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pStyle w:val="20"/>
      </w:pPr>
    </w:p>
    <w:p>
      <w:pPr>
        <w:pStyle w:val="20"/>
        <w:ind w:firstLine="420"/>
      </w:pPr>
      <w:r>
        <w:rPr>
          <w:sz w:val="21"/>
          <w:szCs w:val="21"/>
        </w:rPr>
        <w:pict>
          <v:shape id="_x0000_s1048" o:spid="_x0000_s1048" o:spt="202" type="#_x0000_t202" style="position:absolute;left:0pt;margin-left:328.85pt;margin-top:-25.45pt;height:131.35pt;width:136.15pt;z-index:251655168;mso-width-relative:page;mso-height-relative:page;" filled="f" stroked="f" coordsize="21600,21600">
            <v:path/>
            <v:fill on="f" focussize="0,0"/>
            <v:stroke on="f" joinstyle="miter"/>
            <v:imagedata o:title=""/>
            <o:lock v:ext="edit"/>
            <v:textbox>
              <w:txbxContent>
                <w:p>
                  <w:pPr>
                    <w:ind w:firstLine="480"/>
                  </w:pPr>
                  <w:r>
                    <w:drawing>
                      <wp:inline distT="0" distB="0" distL="0" distR="0">
                        <wp:extent cx="1200785" cy="1200785"/>
                        <wp:effectExtent l="0" t="0" r="0" b="0"/>
                        <wp:docPr id="19" name="图片 12" descr="E:\打印文件\镂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E:\打印文件\镂空.png"/>
                                <pic:cNvPicPr>
                                  <a:picLocks noChangeAspect="1" noChangeArrowheads="1"/>
                                </pic:cNvPicPr>
                              </pic:nvPicPr>
                              <pic:blipFill>
                                <a:blip r:embed="rId26"/>
                                <a:srcRect/>
                                <a:stretch>
                                  <a:fillRect/>
                                </a:stretch>
                              </pic:blipFill>
                              <pic:spPr>
                                <a:xfrm>
                                  <a:off x="0" y="0"/>
                                  <a:ext cx="1200785" cy="1200785"/>
                                </a:xfrm>
                                <a:prstGeom prst="rect">
                                  <a:avLst/>
                                </a:prstGeom>
                                <a:noFill/>
                                <a:ln w="9525">
                                  <a:noFill/>
                                  <a:miter lim="800000"/>
                                  <a:headEnd/>
                                  <a:tailEnd/>
                                </a:ln>
                              </pic:spPr>
                            </pic:pic>
                          </a:graphicData>
                        </a:graphic>
                      </wp:inline>
                    </w:drawing>
                  </w:r>
                </w:p>
              </w:txbxContent>
            </v:textbox>
          </v:shape>
        </w:pict>
      </w:r>
      <w:r>
        <w:t>证书编号：国环评证甲字第1610号</w:t>
      </w:r>
    </w:p>
    <w:p>
      <w:pPr>
        <w:ind w:firstLine="436" w:firstLineChars="182"/>
        <w:jc w:val="left"/>
        <w:rPr>
          <w:rFonts w:eastAsia="黑体"/>
          <w:bCs/>
          <w:sz w:val="36"/>
          <w:szCs w:val="36"/>
        </w:rPr>
      </w:pPr>
      <w:r>
        <w:rPr>
          <w:rFonts w:hAnsi="黑体" w:eastAsia="黑体"/>
        </w:rPr>
        <w:t>项目编号</w:t>
      </w:r>
      <w:r>
        <w:rPr>
          <w:rFonts w:hAnsi="黑体" w:eastAsia="黑体"/>
          <w:sz w:val="28"/>
          <w:szCs w:val="28"/>
        </w:rPr>
        <w:t>：HP[XM]2018034</w:t>
      </w:r>
    </w:p>
    <w:p>
      <w:pPr>
        <w:ind w:firstLine="723"/>
        <w:jc w:val="left"/>
        <w:rPr>
          <w:b/>
          <w:bCs/>
          <w:sz w:val="36"/>
          <w:szCs w:val="36"/>
        </w:rPr>
      </w:pPr>
    </w:p>
    <w:p>
      <w:pPr>
        <w:ind w:firstLine="723"/>
        <w:jc w:val="left"/>
        <w:rPr>
          <w:b/>
          <w:bCs/>
          <w:sz w:val="36"/>
          <w:szCs w:val="36"/>
        </w:rPr>
      </w:pPr>
    </w:p>
    <w:p>
      <w:pPr>
        <w:ind w:firstLine="1044"/>
        <w:jc w:val="left"/>
        <w:rPr>
          <w:rFonts w:eastAsia="黑体"/>
          <w:b/>
          <w:bCs/>
          <w:sz w:val="52"/>
          <w:szCs w:val="52"/>
        </w:rPr>
      </w:pPr>
    </w:p>
    <w:p>
      <w:pPr>
        <w:ind w:firstLine="0" w:firstLineChars="0"/>
        <w:jc w:val="center"/>
        <w:rPr>
          <w:rFonts w:eastAsia="黑体"/>
          <w:b/>
          <w:bCs/>
          <w:sz w:val="48"/>
          <w:szCs w:val="52"/>
        </w:rPr>
      </w:pPr>
      <w:r>
        <w:rPr>
          <w:rFonts w:hint="eastAsia" w:eastAsia="黑体"/>
          <w:b/>
          <w:bCs/>
          <w:sz w:val="48"/>
          <w:szCs w:val="52"/>
        </w:rPr>
        <w:t>乐天长白饮料有限公司</w:t>
      </w:r>
    </w:p>
    <w:p>
      <w:pPr>
        <w:ind w:firstLine="0" w:firstLineChars="0"/>
        <w:jc w:val="center"/>
        <w:rPr>
          <w:rFonts w:eastAsia="黑体"/>
          <w:b/>
          <w:bCs/>
          <w:sz w:val="48"/>
          <w:szCs w:val="52"/>
        </w:rPr>
      </w:pPr>
      <w:r>
        <w:rPr>
          <w:rFonts w:hint="eastAsia" w:eastAsia="黑体"/>
          <w:b/>
          <w:bCs/>
          <w:sz w:val="48"/>
          <w:szCs w:val="52"/>
        </w:rPr>
        <w:t>汇龙泉新建21万吨矿泉水项目</w:t>
      </w:r>
    </w:p>
    <w:p>
      <w:pPr>
        <w:ind w:firstLine="0" w:firstLineChars="0"/>
        <w:jc w:val="center"/>
        <w:rPr>
          <w:rFonts w:eastAsia="黑体"/>
          <w:b/>
          <w:bCs/>
          <w:sz w:val="52"/>
          <w:szCs w:val="52"/>
        </w:rPr>
      </w:pPr>
      <w:r>
        <w:rPr>
          <w:rFonts w:eastAsia="黑体"/>
          <w:b/>
          <w:bCs/>
          <w:sz w:val="52"/>
          <w:szCs w:val="52"/>
        </w:rPr>
        <w:t>环境影响报告书</w:t>
      </w:r>
    </w:p>
    <w:p>
      <w:pPr>
        <w:ind w:firstLine="0" w:firstLineChars="0"/>
        <w:jc w:val="center"/>
        <w:rPr>
          <w:rFonts w:eastAsia="黑体"/>
          <w:b/>
          <w:bCs/>
          <w:sz w:val="36"/>
        </w:rPr>
      </w:pPr>
      <w:r>
        <w:rPr>
          <w:rFonts w:eastAsia="黑体"/>
          <w:b/>
          <w:bCs/>
          <w:sz w:val="36"/>
        </w:rPr>
        <w:t>（</w:t>
      </w:r>
      <w:r>
        <w:rPr>
          <w:rFonts w:hint="eastAsia" w:eastAsia="黑体"/>
          <w:b/>
          <w:bCs/>
          <w:sz w:val="36"/>
        </w:rPr>
        <w:t>报批版</w:t>
      </w:r>
      <w:r>
        <w:rPr>
          <w:rFonts w:eastAsia="黑体"/>
          <w:b/>
          <w:bCs/>
          <w:sz w:val="36"/>
        </w:rPr>
        <w:t>）</w:t>
      </w:r>
    </w:p>
    <w:p>
      <w:pPr>
        <w:ind w:firstLine="723"/>
        <w:jc w:val="center"/>
        <w:rPr>
          <w:rFonts w:eastAsia="黑体"/>
          <w:b/>
          <w:bCs/>
          <w:sz w:val="36"/>
        </w:rPr>
      </w:pPr>
    </w:p>
    <w:p>
      <w:pPr>
        <w:ind w:firstLine="723"/>
        <w:jc w:val="center"/>
        <w:rPr>
          <w:rFonts w:eastAsia="黑体"/>
          <w:b/>
          <w:bCs/>
          <w:sz w:val="36"/>
        </w:rPr>
      </w:pPr>
    </w:p>
    <w:p>
      <w:pPr>
        <w:ind w:firstLine="0" w:firstLineChars="0"/>
        <w:rPr>
          <w:rFonts w:eastAsia="黑体"/>
          <w:b/>
          <w:bCs/>
          <w:sz w:val="36"/>
        </w:rPr>
      </w:pPr>
    </w:p>
    <w:p>
      <w:pPr>
        <w:ind w:firstLine="0" w:firstLineChars="0"/>
        <w:rPr>
          <w:rFonts w:eastAsia="黑体"/>
          <w:b/>
          <w:bCs/>
          <w:sz w:val="36"/>
        </w:rPr>
      </w:pPr>
    </w:p>
    <w:p>
      <w:pPr>
        <w:ind w:firstLine="0" w:firstLineChars="0"/>
        <w:rPr>
          <w:rFonts w:eastAsia="黑体"/>
          <w:b/>
          <w:bCs/>
          <w:sz w:val="36"/>
        </w:rPr>
      </w:pPr>
    </w:p>
    <w:p>
      <w:pPr>
        <w:ind w:firstLine="0" w:firstLineChars="0"/>
        <w:rPr>
          <w:rFonts w:eastAsia="黑体"/>
          <w:b/>
          <w:bCs/>
          <w:sz w:val="36"/>
        </w:rPr>
      </w:pPr>
    </w:p>
    <w:p>
      <w:pPr>
        <w:ind w:firstLine="723"/>
        <w:rPr>
          <w:rFonts w:eastAsia="黑体"/>
          <w:b/>
          <w:bCs/>
          <w:sz w:val="36"/>
        </w:rPr>
      </w:pPr>
    </w:p>
    <w:p>
      <w:pPr>
        <w:ind w:firstLine="0" w:firstLineChars="0"/>
        <w:jc w:val="center"/>
        <w:rPr>
          <w:rFonts w:eastAsia="黑体"/>
          <w:b/>
          <w:bCs/>
          <w:sz w:val="36"/>
          <w:szCs w:val="36"/>
        </w:rPr>
      </w:pPr>
      <w:r>
        <w:rPr>
          <w:rFonts w:eastAsia="黑体"/>
          <w:b/>
          <w:bCs/>
          <w:sz w:val="36"/>
          <w:szCs w:val="36"/>
        </w:rPr>
        <w:t>委托单位：</w:t>
      </w:r>
      <w:r>
        <w:rPr>
          <w:rFonts w:hint="eastAsia" w:eastAsia="黑体"/>
          <w:b/>
          <w:bCs/>
          <w:sz w:val="36"/>
          <w:szCs w:val="36"/>
        </w:rPr>
        <w:t>乐天长白饮料有限公司</w:t>
      </w:r>
    </w:p>
    <w:p>
      <w:pPr>
        <w:ind w:firstLine="0" w:firstLineChars="0"/>
        <w:jc w:val="center"/>
        <w:rPr>
          <w:rFonts w:eastAsia="黑体"/>
          <w:b/>
          <w:bCs/>
          <w:sz w:val="36"/>
          <w:szCs w:val="36"/>
        </w:rPr>
      </w:pPr>
      <w:r>
        <w:rPr>
          <w:rFonts w:eastAsia="黑体"/>
          <w:b/>
          <w:bCs/>
          <w:sz w:val="36"/>
          <w:szCs w:val="36"/>
        </w:rPr>
        <w:t>编制单位：吉林省师泽环保科技有限公司</w:t>
      </w:r>
    </w:p>
    <w:p>
      <w:pPr>
        <w:ind w:firstLine="0" w:firstLineChars="0"/>
        <w:jc w:val="center"/>
        <w:rPr>
          <w:rFonts w:eastAsia="黑体"/>
          <w:b/>
          <w:bCs/>
          <w:sz w:val="36"/>
          <w:szCs w:val="36"/>
        </w:rPr>
      </w:pPr>
      <w:r>
        <w:rPr>
          <w:rFonts w:eastAsia="黑体"/>
          <w:b/>
          <w:bCs/>
          <w:sz w:val="36"/>
          <w:szCs w:val="36"/>
        </w:rPr>
        <w:t>201</w:t>
      </w:r>
      <w:r>
        <w:rPr>
          <w:rFonts w:hint="eastAsia" w:eastAsia="黑体"/>
          <w:b/>
          <w:bCs/>
          <w:sz w:val="36"/>
          <w:szCs w:val="36"/>
        </w:rPr>
        <w:t>8</w:t>
      </w:r>
      <w:r>
        <w:rPr>
          <w:rFonts w:eastAsia="黑体"/>
          <w:b/>
          <w:bCs/>
          <w:sz w:val="36"/>
          <w:szCs w:val="36"/>
        </w:rPr>
        <w:t>年</w:t>
      </w:r>
      <w:r>
        <w:rPr>
          <w:rFonts w:hint="eastAsia" w:eastAsia="黑体"/>
          <w:b/>
          <w:bCs/>
          <w:sz w:val="36"/>
          <w:szCs w:val="36"/>
        </w:rPr>
        <w:t>6</w:t>
      </w:r>
      <w:r>
        <w:rPr>
          <w:rFonts w:eastAsia="黑体"/>
          <w:b/>
          <w:bCs/>
          <w:sz w:val="36"/>
          <w:szCs w:val="36"/>
        </w:rPr>
        <w:t>月</w:t>
      </w:r>
    </w:p>
    <w:p>
      <w:pPr>
        <w:widowControl/>
        <w:spacing w:line="240" w:lineRule="auto"/>
        <w:ind w:firstLine="0" w:firstLineChars="0"/>
        <w:jc w:val="left"/>
        <w:rPr>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720" w:num="1"/>
          <w:titlePg/>
          <w:docGrid w:linePitch="330" w:charSpace="-4601"/>
        </w:sectPr>
      </w:pPr>
      <w:bookmarkStart w:id="0" w:name="_Toc385792246"/>
      <w:bookmarkStart w:id="1" w:name="_Toc447807618"/>
      <w:bookmarkStart w:id="2" w:name="_Toc475709188"/>
      <w:bookmarkStart w:id="3" w:name="_Toc288424586"/>
      <w:bookmarkStart w:id="4" w:name="_Toc476076138"/>
      <w:bookmarkStart w:id="5" w:name="_Toc474788967"/>
      <w:bookmarkStart w:id="6" w:name="_Toc398626160"/>
      <w:bookmarkStart w:id="7" w:name="_Toc301334989"/>
      <w:bookmarkStart w:id="8" w:name="_Toc485275658"/>
      <w:bookmarkStart w:id="9" w:name="_Toc423596241"/>
    </w:p>
    <w:p>
      <w:pPr>
        <w:ind w:firstLine="0" w:firstLineChars="0"/>
        <w:jc w:val="center"/>
        <w:outlineLvl w:val="0"/>
        <w:rPr>
          <w:b/>
          <w:sz w:val="30"/>
          <w:szCs w:val="30"/>
        </w:rPr>
        <w:sectPr>
          <w:pgSz w:w="11906" w:h="16838"/>
          <w:pgMar w:top="1440" w:right="1418" w:bottom="1440" w:left="1418" w:header="851" w:footer="992" w:gutter="0"/>
          <w:pgNumType w:start="1"/>
          <w:cols w:space="720" w:num="1"/>
          <w:titlePg/>
          <w:docGrid w:linePitch="330" w:charSpace="-4601"/>
        </w:sectPr>
      </w:pPr>
      <w:bookmarkStart w:id="10" w:name="_Toc490839145"/>
      <w:bookmarkStart w:id="11" w:name="_Toc491764632"/>
      <w:bookmarkStart w:id="12" w:name="_Toc510378354"/>
      <w:bookmarkStart w:id="13" w:name="_Toc510452447"/>
      <w:bookmarkStart w:id="14" w:name="_Toc492968273"/>
      <w:bookmarkStart w:id="15" w:name="_Toc3158"/>
      <w:bookmarkStart w:id="16" w:name="_Toc490752188"/>
      <w:bookmarkStart w:id="17" w:name="_Toc21242"/>
      <w:bookmarkStart w:id="18" w:name="_Toc491705320"/>
      <w:bookmarkStart w:id="19" w:name="_Toc30107"/>
      <w:bookmarkStart w:id="20" w:name="_Toc494467077"/>
    </w:p>
    <w:p>
      <w:pPr>
        <w:ind w:firstLine="0" w:firstLineChars="0"/>
        <w:jc w:val="center"/>
        <w:outlineLvl w:val="0"/>
        <w:rPr>
          <w:b/>
          <w:sz w:val="30"/>
          <w:szCs w:val="30"/>
        </w:rPr>
      </w:pPr>
      <w:r>
        <w:rPr>
          <w:b/>
          <w:sz w:val="30"/>
          <w:szCs w:val="30"/>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38"/>
        <w:ind w:firstLine="480"/>
        <w:rPr>
          <w:rFonts w:ascii="宋体" w:hAnsi="宋体" w:eastAsia="宋体"/>
        </w:rPr>
      </w:pPr>
    </w:p>
    <w:p>
      <w:pPr>
        <w:pStyle w:val="38"/>
        <w:tabs>
          <w:tab w:val="right" w:leader="dot" w:pos="9070"/>
          <w:tab w:val="clear" w:pos="9060"/>
        </w:tabs>
        <w:ind w:firstLine="480"/>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fldChar w:fldCharType="begin"/>
      </w:r>
      <w:r>
        <w:instrText xml:space="preserve"> HYPERLINK \l "_Toc21242" </w:instrText>
      </w:r>
      <w:r>
        <w:fldChar w:fldCharType="separate"/>
      </w:r>
      <w:r>
        <w:rPr>
          <w:szCs w:val="30"/>
        </w:rPr>
        <w:t>目录</w:t>
      </w:r>
      <w:r>
        <w:tab/>
      </w:r>
      <w:r>
        <w:fldChar w:fldCharType="begin"/>
      </w:r>
      <w:r>
        <w:instrText xml:space="preserve"> PAGEREF _Toc21242 </w:instrText>
      </w:r>
      <w:r>
        <w:fldChar w:fldCharType="separate"/>
      </w:r>
      <w:r>
        <w:t>I</w:t>
      </w:r>
      <w:r>
        <w:fldChar w:fldCharType="end"/>
      </w:r>
      <w:r>
        <w:fldChar w:fldCharType="end"/>
      </w:r>
    </w:p>
    <w:p>
      <w:pPr>
        <w:pStyle w:val="38"/>
        <w:tabs>
          <w:tab w:val="right" w:leader="dot" w:pos="9070"/>
          <w:tab w:val="clear" w:pos="9060"/>
        </w:tabs>
        <w:ind w:firstLine="480"/>
      </w:pPr>
      <w:r>
        <w:fldChar w:fldCharType="begin"/>
      </w:r>
      <w:r>
        <w:instrText xml:space="preserve"> HYPERLINK \l "_Toc30359" </w:instrText>
      </w:r>
      <w:r>
        <w:fldChar w:fldCharType="separate"/>
      </w:r>
      <w:r>
        <w:rPr>
          <w:rFonts w:hint="eastAsia"/>
          <w:szCs w:val="32"/>
        </w:rPr>
        <w:t>1.</w:t>
      </w:r>
      <w:r>
        <w:rPr>
          <w:szCs w:val="32"/>
        </w:rPr>
        <w:t>概述</w:t>
      </w:r>
      <w:r>
        <w:tab/>
      </w:r>
      <w:r>
        <w:fldChar w:fldCharType="begin"/>
      </w:r>
      <w:r>
        <w:instrText xml:space="preserve"> PAGEREF _Toc30359 </w:instrText>
      </w:r>
      <w:r>
        <w:fldChar w:fldCharType="separate"/>
      </w:r>
      <w:r>
        <w:t>1</w:t>
      </w:r>
      <w:r>
        <w:fldChar w:fldCharType="end"/>
      </w:r>
      <w:r>
        <w:fldChar w:fldCharType="end"/>
      </w:r>
    </w:p>
    <w:p>
      <w:pPr>
        <w:pStyle w:val="51"/>
        <w:tabs>
          <w:tab w:val="right" w:leader="dot" w:pos="9070"/>
          <w:tab w:val="clear" w:pos="9060"/>
        </w:tabs>
        <w:ind w:left="480" w:firstLine="480"/>
      </w:pPr>
      <w:r>
        <w:fldChar w:fldCharType="begin"/>
      </w:r>
      <w:r>
        <w:instrText xml:space="preserve"> HYPERLINK \l "_Toc1089" </w:instrText>
      </w:r>
      <w:r>
        <w:fldChar w:fldCharType="separate"/>
      </w:r>
      <w:r>
        <w:rPr>
          <w:rFonts w:hint="eastAsia"/>
          <w:szCs w:val="28"/>
        </w:rPr>
        <w:t>1.1项目背景</w:t>
      </w:r>
      <w:r>
        <w:tab/>
      </w:r>
      <w:r>
        <w:fldChar w:fldCharType="begin"/>
      </w:r>
      <w:r>
        <w:instrText xml:space="preserve"> PAGEREF _Toc1089 </w:instrText>
      </w:r>
      <w:r>
        <w:fldChar w:fldCharType="separate"/>
      </w:r>
      <w:r>
        <w:t>1</w:t>
      </w:r>
      <w:r>
        <w:fldChar w:fldCharType="end"/>
      </w:r>
      <w:r>
        <w:fldChar w:fldCharType="end"/>
      </w:r>
    </w:p>
    <w:p>
      <w:pPr>
        <w:pStyle w:val="51"/>
        <w:tabs>
          <w:tab w:val="right" w:leader="dot" w:pos="9070"/>
          <w:tab w:val="clear" w:pos="9060"/>
        </w:tabs>
        <w:ind w:left="480" w:firstLine="480"/>
      </w:pPr>
      <w:r>
        <w:fldChar w:fldCharType="begin"/>
      </w:r>
      <w:r>
        <w:instrText xml:space="preserve"> HYPERLINK \l "_Toc15789" </w:instrText>
      </w:r>
      <w:r>
        <w:fldChar w:fldCharType="separate"/>
      </w:r>
      <w:r>
        <w:rPr>
          <w:rFonts w:hint="eastAsia"/>
          <w:szCs w:val="28"/>
        </w:rPr>
        <w:t>1.2项目概况</w:t>
      </w:r>
      <w:r>
        <w:tab/>
      </w:r>
      <w:r>
        <w:fldChar w:fldCharType="begin"/>
      </w:r>
      <w:r>
        <w:instrText xml:space="preserve"> PAGEREF _Toc15789 </w:instrText>
      </w:r>
      <w:r>
        <w:fldChar w:fldCharType="separate"/>
      </w:r>
      <w:r>
        <w:t>2</w:t>
      </w:r>
      <w:r>
        <w:fldChar w:fldCharType="end"/>
      </w:r>
      <w:r>
        <w:fldChar w:fldCharType="end"/>
      </w:r>
    </w:p>
    <w:p>
      <w:pPr>
        <w:pStyle w:val="51"/>
        <w:tabs>
          <w:tab w:val="right" w:leader="dot" w:pos="9070"/>
          <w:tab w:val="clear" w:pos="9060"/>
        </w:tabs>
        <w:ind w:left="480" w:firstLine="480"/>
      </w:pPr>
      <w:r>
        <w:fldChar w:fldCharType="begin"/>
      </w:r>
      <w:r>
        <w:instrText xml:space="preserve"> HYPERLINK \l "_Toc18015" </w:instrText>
      </w:r>
      <w:r>
        <w:fldChar w:fldCharType="separate"/>
      </w:r>
      <w:r>
        <w:rPr>
          <w:rFonts w:hint="eastAsia"/>
          <w:szCs w:val="28"/>
        </w:rPr>
        <w:t>1.3评价工作程序</w:t>
      </w:r>
      <w:r>
        <w:tab/>
      </w:r>
      <w:r>
        <w:fldChar w:fldCharType="begin"/>
      </w:r>
      <w:r>
        <w:instrText xml:space="preserve"> PAGEREF _Toc18015 </w:instrText>
      </w:r>
      <w:r>
        <w:fldChar w:fldCharType="separate"/>
      </w:r>
      <w:r>
        <w:t>2</w:t>
      </w:r>
      <w:r>
        <w:fldChar w:fldCharType="end"/>
      </w:r>
      <w:r>
        <w:fldChar w:fldCharType="end"/>
      </w:r>
    </w:p>
    <w:p>
      <w:pPr>
        <w:pStyle w:val="51"/>
        <w:tabs>
          <w:tab w:val="right" w:leader="dot" w:pos="9070"/>
          <w:tab w:val="clear" w:pos="9060"/>
        </w:tabs>
        <w:ind w:left="480" w:firstLine="480"/>
      </w:pPr>
      <w:r>
        <w:fldChar w:fldCharType="begin"/>
      </w:r>
      <w:r>
        <w:instrText xml:space="preserve"> HYPERLINK \l "_Toc14554" </w:instrText>
      </w:r>
      <w:r>
        <w:fldChar w:fldCharType="separate"/>
      </w:r>
      <w:r>
        <w:rPr>
          <w:rFonts w:hint="eastAsia"/>
          <w:szCs w:val="28"/>
        </w:rPr>
        <w:t>1.4项目特点及关注的主要问题</w:t>
      </w:r>
      <w:r>
        <w:tab/>
      </w:r>
      <w:r>
        <w:fldChar w:fldCharType="begin"/>
      </w:r>
      <w:r>
        <w:instrText xml:space="preserve"> PAGEREF _Toc14554 </w:instrText>
      </w:r>
      <w:r>
        <w:fldChar w:fldCharType="separate"/>
      </w:r>
      <w:r>
        <w:t>3</w:t>
      </w:r>
      <w:r>
        <w:fldChar w:fldCharType="end"/>
      </w:r>
      <w:r>
        <w:fldChar w:fldCharType="end"/>
      </w:r>
    </w:p>
    <w:p>
      <w:pPr>
        <w:pStyle w:val="51"/>
        <w:tabs>
          <w:tab w:val="right" w:leader="dot" w:pos="9070"/>
          <w:tab w:val="clear" w:pos="9060"/>
        </w:tabs>
        <w:ind w:left="480" w:firstLine="480"/>
      </w:pPr>
      <w:r>
        <w:fldChar w:fldCharType="begin"/>
      </w:r>
      <w:r>
        <w:instrText xml:space="preserve"> HYPERLINK \l "_Toc31070" </w:instrText>
      </w:r>
      <w:r>
        <w:fldChar w:fldCharType="separate"/>
      </w:r>
      <w:r>
        <w:rPr>
          <w:rFonts w:hint="eastAsia"/>
          <w:szCs w:val="28"/>
        </w:rPr>
        <w:t>1.5环境影响评价的主要结论</w:t>
      </w:r>
      <w:r>
        <w:tab/>
      </w:r>
      <w:r>
        <w:fldChar w:fldCharType="begin"/>
      </w:r>
      <w:r>
        <w:instrText xml:space="preserve"> PAGEREF _Toc31070 </w:instrText>
      </w:r>
      <w:r>
        <w:fldChar w:fldCharType="separate"/>
      </w:r>
      <w:r>
        <w:t>3</w:t>
      </w:r>
      <w:r>
        <w:fldChar w:fldCharType="end"/>
      </w:r>
      <w:r>
        <w:fldChar w:fldCharType="end"/>
      </w:r>
    </w:p>
    <w:p>
      <w:pPr>
        <w:pStyle w:val="38"/>
        <w:tabs>
          <w:tab w:val="right" w:leader="dot" w:pos="9070"/>
          <w:tab w:val="clear" w:pos="9060"/>
        </w:tabs>
        <w:ind w:firstLine="480"/>
      </w:pPr>
      <w:r>
        <w:fldChar w:fldCharType="begin"/>
      </w:r>
      <w:r>
        <w:instrText xml:space="preserve"> HYPERLINK \l "_Toc30436" </w:instrText>
      </w:r>
      <w:r>
        <w:fldChar w:fldCharType="separate"/>
      </w:r>
      <w:r>
        <w:rPr>
          <w:rFonts w:hint="eastAsia"/>
          <w:szCs w:val="32"/>
        </w:rPr>
        <w:t>2.</w:t>
      </w:r>
      <w:r>
        <w:rPr>
          <w:szCs w:val="32"/>
        </w:rPr>
        <w:t>总则</w:t>
      </w:r>
      <w:r>
        <w:tab/>
      </w:r>
      <w:r>
        <w:fldChar w:fldCharType="begin"/>
      </w:r>
      <w:r>
        <w:instrText xml:space="preserve"> PAGEREF _Toc30436 </w:instrText>
      </w:r>
      <w:r>
        <w:fldChar w:fldCharType="separate"/>
      </w:r>
      <w:r>
        <w:t>5</w:t>
      </w:r>
      <w:r>
        <w:fldChar w:fldCharType="end"/>
      </w:r>
      <w:r>
        <w:fldChar w:fldCharType="end"/>
      </w:r>
    </w:p>
    <w:p>
      <w:pPr>
        <w:pStyle w:val="51"/>
        <w:tabs>
          <w:tab w:val="right" w:leader="dot" w:pos="9070"/>
          <w:tab w:val="clear" w:pos="9060"/>
        </w:tabs>
        <w:ind w:left="480" w:firstLine="480"/>
      </w:pPr>
      <w:r>
        <w:fldChar w:fldCharType="begin"/>
      </w:r>
      <w:r>
        <w:instrText xml:space="preserve"> HYPERLINK \l "_Toc27726" </w:instrText>
      </w:r>
      <w:r>
        <w:fldChar w:fldCharType="separate"/>
      </w:r>
      <w:r>
        <w:rPr>
          <w:rFonts w:hint="eastAsia"/>
          <w:szCs w:val="28"/>
        </w:rPr>
        <w:t>2</w:t>
      </w:r>
      <w:r>
        <w:rPr>
          <w:szCs w:val="28"/>
        </w:rPr>
        <w:t>.1编制依据</w:t>
      </w:r>
      <w:r>
        <w:tab/>
      </w:r>
      <w:r>
        <w:fldChar w:fldCharType="begin"/>
      </w:r>
      <w:r>
        <w:instrText xml:space="preserve"> PAGEREF _Toc27726 </w:instrText>
      </w:r>
      <w:r>
        <w:fldChar w:fldCharType="separate"/>
      </w:r>
      <w:r>
        <w:t>5</w:t>
      </w:r>
      <w:r>
        <w:fldChar w:fldCharType="end"/>
      </w:r>
      <w:r>
        <w:fldChar w:fldCharType="end"/>
      </w:r>
    </w:p>
    <w:p>
      <w:pPr>
        <w:pStyle w:val="28"/>
        <w:tabs>
          <w:tab w:val="right" w:leader="dot" w:pos="9070"/>
          <w:tab w:val="clear" w:pos="9060"/>
        </w:tabs>
        <w:ind w:left="960" w:firstLine="420"/>
      </w:pPr>
      <w:r>
        <w:fldChar w:fldCharType="begin"/>
      </w:r>
      <w:r>
        <w:instrText xml:space="preserve"> HYPERLINK \l "_Toc138" </w:instrText>
      </w:r>
      <w:r>
        <w:fldChar w:fldCharType="separate"/>
      </w:r>
      <w:r>
        <w:rPr>
          <w:rFonts w:hint="eastAsia"/>
        </w:rPr>
        <w:t>2</w:t>
      </w:r>
      <w:r>
        <w:t>.1.1法律法规</w:t>
      </w:r>
      <w:r>
        <w:tab/>
      </w:r>
      <w:r>
        <w:fldChar w:fldCharType="begin"/>
      </w:r>
      <w:r>
        <w:instrText xml:space="preserve"> PAGEREF _Toc138 </w:instrText>
      </w:r>
      <w:r>
        <w:fldChar w:fldCharType="separate"/>
      </w:r>
      <w:r>
        <w:t>5</w:t>
      </w:r>
      <w:r>
        <w:fldChar w:fldCharType="end"/>
      </w:r>
      <w:r>
        <w:fldChar w:fldCharType="end"/>
      </w:r>
    </w:p>
    <w:p>
      <w:pPr>
        <w:pStyle w:val="28"/>
        <w:tabs>
          <w:tab w:val="right" w:leader="dot" w:pos="9070"/>
          <w:tab w:val="clear" w:pos="9060"/>
        </w:tabs>
        <w:ind w:left="960" w:firstLine="420"/>
      </w:pPr>
      <w:r>
        <w:fldChar w:fldCharType="begin"/>
      </w:r>
      <w:r>
        <w:instrText xml:space="preserve"> HYPERLINK \l "_Toc27420" </w:instrText>
      </w:r>
      <w:r>
        <w:fldChar w:fldCharType="separate"/>
      </w:r>
      <w:r>
        <w:rPr>
          <w:rFonts w:hint="eastAsia"/>
        </w:rPr>
        <w:t>2</w:t>
      </w:r>
      <w:r>
        <w:t>.1.2技术标准及规范</w:t>
      </w:r>
      <w:r>
        <w:tab/>
      </w:r>
      <w:r>
        <w:fldChar w:fldCharType="begin"/>
      </w:r>
      <w:r>
        <w:instrText xml:space="preserve"> PAGEREF _Toc27420 </w:instrText>
      </w:r>
      <w:r>
        <w:fldChar w:fldCharType="separate"/>
      </w:r>
      <w:r>
        <w:t>6</w:t>
      </w:r>
      <w:r>
        <w:fldChar w:fldCharType="end"/>
      </w:r>
      <w:r>
        <w:fldChar w:fldCharType="end"/>
      </w:r>
    </w:p>
    <w:p>
      <w:pPr>
        <w:pStyle w:val="28"/>
        <w:tabs>
          <w:tab w:val="right" w:leader="dot" w:pos="9070"/>
          <w:tab w:val="clear" w:pos="9060"/>
        </w:tabs>
        <w:ind w:left="960" w:firstLine="420"/>
      </w:pPr>
      <w:r>
        <w:fldChar w:fldCharType="begin"/>
      </w:r>
      <w:r>
        <w:instrText xml:space="preserve"> HYPERLINK \l "_Toc26506" </w:instrText>
      </w:r>
      <w:r>
        <w:fldChar w:fldCharType="separate"/>
      </w:r>
      <w:r>
        <w:rPr>
          <w:rFonts w:hint="eastAsia"/>
        </w:rPr>
        <w:t>2</w:t>
      </w:r>
      <w:r>
        <w:t>.1.3相关规划性文件及技术文件</w:t>
      </w:r>
      <w:r>
        <w:tab/>
      </w:r>
      <w:r>
        <w:fldChar w:fldCharType="begin"/>
      </w:r>
      <w:r>
        <w:instrText xml:space="preserve"> PAGEREF _Toc26506 </w:instrText>
      </w:r>
      <w:r>
        <w:fldChar w:fldCharType="separate"/>
      </w:r>
      <w:r>
        <w:t>6</w:t>
      </w:r>
      <w:r>
        <w:fldChar w:fldCharType="end"/>
      </w:r>
      <w:r>
        <w:fldChar w:fldCharType="end"/>
      </w:r>
    </w:p>
    <w:p>
      <w:pPr>
        <w:pStyle w:val="51"/>
        <w:tabs>
          <w:tab w:val="right" w:leader="dot" w:pos="9070"/>
          <w:tab w:val="clear" w:pos="9060"/>
        </w:tabs>
        <w:ind w:left="480" w:firstLine="480"/>
      </w:pPr>
      <w:r>
        <w:fldChar w:fldCharType="begin"/>
      </w:r>
      <w:r>
        <w:instrText xml:space="preserve"> HYPERLINK \l "_Toc26626" </w:instrText>
      </w:r>
      <w:r>
        <w:fldChar w:fldCharType="separate"/>
      </w:r>
      <w:r>
        <w:rPr>
          <w:rFonts w:hint="eastAsia"/>
          <w:szCs w:val="28"/>
        </w:rPr>
        <w:t>2</w:t>
      </w:r>
      <w:r>
        <w:rPr>
          <w:szCs w:val="28"/>
        </w:rPr>
        <w:t>.2评价目的、评价原则与评价重点</w:t>
      </w:r>
      <w:r>
        <w:tab/>
      </w:r>
      <w:r>
        <w:fldChar w:fldCharType="begin"/>
      </w:r>
      <w:r>
        <w:instrText xml:space="preserve"> PAGEREF _Toc26626 </w:instrText>
      </w:r>
      <w:r>
        <w:fldChar w:fldCharType="separate"/>
      </w:r>
      <w:r>
        <w:t>7</w:t>
      </w:r>
      <w:r>
        <w:fldChar w:fldCharType="end"/>
      </w:r>
      <w:r>
        <w:fldChar w:fldCharType="end"/>
      </w:r>
    </w:p>
    <w:p>
      <w:pPr>
        <w:pStyle w:val="28"/>
        <w:tabs>
          <w:tab w:val="right" w:leader="dot" w:pos="9070"/>
          <w:tab w:val="clear" w:pos="9060"/>
        </w:tabs>
        <w:ind w:left="960" w:firstLine="420"/>
      </w:pPr>
      <w:r>
        <w:fldChar w:fldCharType="begin"/>
      </w:r>
      <w:r>
        <w:instrText xml:space="preserve"> HYPERLINK \l "_Toc18117" </w:instrText>
      </w:r>
      <w:r>
        <w:fldChar w:fldCharType="separate"/>
      </w:r>
      <w:r>
        <w:rPr>
          <w:rFonts w:hint="eastAsia"/>
          <w:szCs w:val="24"/>
        </w:rPr>
        <w:t>2</w:t>
      </w:r>
      <w:r>
        <w:rPr>
          <w:szCs w:val="24"/>
        </w:rPr>
        <w:t>.2.1评价目的</w:t>
      </w:r>
      <w:r>
        <w:tab/>
      </w:r>
      <w:r>
        <w:fldChar w:fldCharType="begin"/>
      </w:r>
      <w:r>
        <w:instrText xml:space="preserve"> PAGEREF _Toc18117 </w:instrText>
      </w:r>
      <w:r>
        <w:fldChar w:fldCharType="separate"/>
      </w:r>
      <w:r>
        <w:t>7</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"_Toc1449" </w:instrText>
      </w:r>
      <w:r>
        <w:fldChar w:fldCharType="separate"/>
      </w:r>
      <w:r>
        <w:rPr>
          <w:rFonts w:hint="eastAsia"/>
          <w:szCs w:val="24"/>
        </w:rPr>
        <w:t>2</w:t>
      </w:r>
      <w:r>
        <w:rPr>
          <w:szCs w:val="24"/>
        </w:rPr>
        <w:t>.2.2评价原则</w:t>
      </w:r>
      <w:r>
        <w:tab/>
      </w:r>
      <w:r>
        <w:fldChar w:fldCharType="begin"/>
      </w:r>
      <w:r>
        <w:instrText xml:space="preserve"> PAGEREF _Toc1449 </w:instrText>
      </w:r>
      <w:r>
        <w:fldChar w:fldCharType="separate"/>
      </w:r>
      <w:r>
        <w:t>7</w:t>
      </w:r>
      <w:r>
        <w:fldChar w:fldCharType="end"/>
      </w:r>
      <w:r>
        <w:fldChar w:fldCharType="end"/>
      </w:r>
    </w:p>
    <w:p>
      <w:pPr>
        <w:pStyle w:val="28"/>
        <w:tabs>
          <w:tab w:val="right" w:leader="dot" w:pos="9070"/>
          <w:tab w:val="clear" w:pos="9060"/>
        </w:tabs>
        <w:ind w:left="960" w:firstLine="420"/>
      </w:pPr>
      <w:r>
        <w:fldChar w:fldCharType="begin"/>
      </w:r>
      <w:r>
        <w:instrText xml:space="preserve"> HYPERLINK \l "_Toc1123" </w:instrText>
      </w:r>
      <w:r>
        <w:fldChar w:fldCharType="separate"/>
      </w:r>
      <w:r>
        <w:rPr>
          <w:rFonts w:hint="eastAsia"/>
          <w:szCs w:val="24"/>
        </w:rPr>
        <w:t>2</w:t>
      </w:r>
      <w:r>
        <w:rPr>
          <w:szCs w:val="24"/>
        </w:rPr>
        <w:t>.2.3评价重点</w:t>
      </w:r>
      <w:r>
        <w:tab/>
      </w:r>
      <w:r>
        <w:fldChar w:fldCharType="begin"/>
      </w:r>
      <w:r>
        <w:instrText xml:space="preserve"> PAGEREF _Toc1123 </w:instrText>
      </w:r>
      <w:r>
        <w:fldChar w:fldCharType="separate"/>
      </w:r>
      <w:r>
        <w:t>7</w:t>
      </w:r>
      <w:r>
        <w:fldChar w:fldCharType="end"/>
      </w:r>
      <w:r>
        <w:fldChar w:fldCharType="end"/>
      </w:r>
    </w:p>
    <w:p>
      <w:pPr>
        <w:pStyle w:val="51"/>
        <w:tabs>
          <w:tab w:val="right" w:leader="dot" w:pos="9070"/>
          <w:tab w:val="clear" w:pos="9060"/>
        </w:tabs>
        <w:ind w:left="480" w:firstLine="480"/>
      </w:pPr>
      <w:r>
        <w:fldChar w:fldCharType="begin"/>
      </w:r>
      <w:r>
        <w:instrText xml:space="preserve"> HYPERLINK \l "_Toc12088" </w:instrText>
      </w:r>
      <w:r>
        <w:fldChar w:fldCharType="separate"/>
      </w:r>
      <w:r>
        <w:rPr>
          <w:rFonts w:hint="eastAsia"/>
          <w:szCs w:val="28"/>
        </w:rPr>
        <w:t>2</w:t>
      </w:r>
      <w:r>
        <w:rPr>
          <w:szCs w:val="28"/>
        </w:rPr>
        <w:t>.3环境影响因素识别与评价因子筛选</w:t>
      </w:r>
      <w:r>
        <w:tab/>
      </w:r>
      <w:r>
        <w:fldChar w:fldCharType="begin"/>
      </w:r>
      <w:r>
        <w:instrText xml:space="preserve"> PAGEREF _Toc12088 </w:instrText>
      </w:r>
      <w:r>
        <w:fldChar w:fldCharType="separate"/>
      </w:r>
      <w:r>
        <w:t>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"_Toc28193" </w:instrText>
      </w:r>
      <w:r>
        <w:fldChar w:fldCharType="separate"/>
      </w:r>
      <w:r>
        <w:rPr>
          <w:rFonts w:hint="eastAsia"/>
          <w:szCs w:val="24"/>
        </w:rPr>
        <w:t>2</w:t>
      </w:r>
      <w:r>
        <w:rPr>
          <w:szCs w:val="24"/>
        </w:rPr>
        <w:t>.3.1环境影响因素识别</w:t>
      </w:r>
      <w:r>
        <w:tab/>
      </w:r>
      <w:r>
        <w:fldChar w:fldCharType="begin"/>
      </w:r>
      <w:r>
        <w:instrText xml:space="preserve"> PAGEREF _Toc28193 </w:instrText>
      </w:r>
      <w:r>
        <w:fldChar w:fldCharType="separate"/>
      </w:r>
      <w:r>
        <w:t>8</w:t>
      </w:r>
      <w:r>
        <w:fldChar w:fldCharType="end"/>
      </w:r>
      <w:r>
        <w:fldChar w:fldCharType="end"/>
      </w:r>
    </w:p>
    <w:p>
      <w:pPr>
        <w:pStyle w:val="28"/>
        <w:tabs>
          <w:tab w:val="right" w:leader="dot" w:pos="9070"/>
          <w:tab w:val="clear" w:pos="9060"/>
        </w:tabs>
        <w:ind w:left="960" w:firstLine="420"/>
      </w:pPr>
      <w:r>
        <w:fldChar w:fldCharType="begin"/>
      </w:r>
      <w:r>
        <w:instrText xml:space="preserve"> HYPERLINK \l "_Toc5593" </w:instrText>
      </w:r>
      <w:r>
        <w:fldChar w:fldCharType="separate"/>
      </w:r>
      <w:r>
        <w:rPr>
          <w:rFonts w:hint="eastAsia"/>
          <w:szCs w:val="24"/>
        </w:rPr>
        <w:t>2</w:t>
      </w:r>
      <w:r>
        <w:rPr>
          <w:szCs w:val="24"/>
        </w:rPr>
        <w:t>.3.2评价因子筛选</w:t>
      </w:r>
      <w:r>
        <w:tab/>
      </w:r>
      <w:r>
        <w:fldChar w:fldCharType="begin"/>
      </w:r>
      <w:r>
        <w:instrText xml:space="preserve"> PAGEREF _Toc5593 </w:instrText>
      </w:r>
      <w:r>
        <w:fldChar w:fldCharType="separate"/>
      </w:r>
      <w:r>
        <w:t>9</w:t>
      </w:r>
      <w:r>
        <w:fldChar w:fldCharType="end"/>
      </w:r>
      <w:r>
        <w:fldChar w:fldCharType="end"/>
      </w:r>
    </w:p>
    <w:p>
      <w:pPr>
        <w:pStyle w:val="51"/>
        <w:tabs>
          <w:tab w:val="right" w:leader="dot" w:pos="9070"/>
          <w:tab w:val="clear" w:pos="9060"/>
        </w:tabs>
        <w:ind w:left="480" w:firstLine="480"/>
      </w:pPr>
      <w:r>
        <w:fldChar w:fldCharType="begin"/>
      </w:r>
      <w:r>
        <w:instrText xml:space="preserve"> HYPERLINK \l "_Toc18754" </w:instrText>
      </w:r>
      <w:r>
        <w:fldChar w:fldCharType="separate"/>
      </w:r>
      <w:r>
        <w:rPr>
          <w:rFonts w:hint="eastAsia"/>
          <w:szCs w:val="28"/>
        </w:rPr>
        <w:t>2</w:t>
      </w:r>
      <w:r>
        <w:rPr>
          <w:szCs w:val="28"/>
        </w:rPr>
        <w:t>.4相关规划及环境功能区划</w:t>
      </w:r>
      <w:r>
        <w:tab/>
      </w:r>
      <w:r>
        <w:fldChar w:fldCharType="begin"/>
      </w:r>
      <w:r>
        <w:instrText xml:space="preserve"> PAGEREF _Toc18754 </w:instrText>
      </w:r>
      <w:r>
        <w:fldChar w:fldCharType="separate"/>
      </w:r>
      <w:r>
        <w:t>9</w:t>
      </w:r>
      <w:r>
        <w:fldChar w:fldCharType="end"/>
      </w:r>
      <w:r>
        <w:fldChar w:fldCharType="end"/>
      </w:r>
    </w:p>
    <w:p>
      <w:pPr>
        <w:pStyle w:val="28"/>
        <w:tabs>
          <w:tab w:val="right" w:leader="dot" w:pos="9070"/>
          <w:tab w:val="clear" w:pos="9060"/>
        </w:tabs>
        <w:ind w:left="960" w:firstLine="420"/>
      </w:pPr>
      <w:r>
        <w:fldChar w:fldCharType="begin"/>
      </w:r>
      <w:r>
        <w:instrText xml:space="preserve"> HYPERLINK \l "_Toc26504" </w:instrText>
      </w:r>
      <w:r>
        <w:fldChar w:fldCharType="separate"/>
      </w:r>
      <w:r>
        <w:rPr>
          <w:rFonts w:hint="eastAsia"/>
          <w:szCs w:val="24"/>
        </w:rPr>
        <w:t>2</w:t>
      </w:r>
      <w:r>
        <w:rPr>
          <w:szCs w:val="24"/>
        </w:rPr>
        <w:t>.</w:t>
      </w:r>
      <w:r>
        <w:rPr>
          <w:rFonts w:hint="eastAsia"/>
          <w:szCs w:val="24"/>
        </w:rPr>
        <w:t>4</w:t>
      </w:r>
      <w:r>
        <w:rPr>
          <w:szCs w:val="24"/>
        </w:rPr>
        <w:t>.1相关规划简介</w:t>
      </w:r>
      <w:r>
        <w:tab/>
      </w:r>
      <w:r>
        <w:fldChar w:fldCharType="begin"/>
      </w:r>
      <w:r>
        <w:instrText xml:space="preserve"> PAGEREF _Toc26504 </w:instrText>
      </w:r>
      <w:r>
        <w:fldChar w:fldCharType="separate"/>
      </w:r>
      <w:r>
        <w:t>9</w:t>
      </w:r>
      <w:r>
        <w:fldChar w:fldCharType="end"/>
      </w:r>
      <w:r>
        <w:fldChar w:fldCharType="end"/>
      </w:r>
    </w:p>
    <w:p>
      <w:pPr>
        <w:pStyle w:val="28"/>
        <w:tabs>
          <w:tab w:val="right" w:leader="dot" w:pos="9070"/>
          <w:tab w:val="clear" w:pos="9060"/>
        </w:tabs>
        <w:ind w:left="960" w:firstLine="420"/>
      </w:pPr>
      <w:r>
        <w:fldChar w:fldCharType="begin"/>
      </w:r>
      <w:r>
        <w:instrText xml:space="preserve"> HYPERLINK \l "_Toc31401" </w:instrText>
      </w:r>
      <w:r>
        <w:fldChar w:fldCharType="separate"/>
      </w:r>
      <w:r>
        <w:rPr>
          <w:rFonts w:hint="eastAsia"/>
          <w:szCs w:val="24"/>
        </w:rPr>
        <w:t>2</w:t>
      </w:r>
      <w:r>
        <w:rPr>
          <w:szCs w:val="24"/>
        </w:rPr>
        <w:t>.</w:t>
      </w:r>
      <w:r>
        <w:rPr>
          <w:rFonts w:hint="eastAsia"/>
          <w:szCs w:val="24"/>
        </w:rPr>
        <w:t>4</w:t>
      </w:r>
      <w:r>
        <w:rPr>
          <w:szCs w:val="24"/>
        </w:rPr>
        <w:t>.</w:t>
      </w:r>
      <w:r>
        <w:rPr>
          <w:rFonts w:hint="eastAsia"/>
          <w:szCs w:val="24"/>
        </w:rPr>
        <w:t>2环境功能区划</w:t>
      </w:r>
      <w:r>
        <w:tab/>
      </w:r>
      <w:r>
        <w:fldChar w:fldCharType="begin"/>
      </w:r>
      <w:r>
        <w:instrText xml:space="preserve"> PAGEREF _Toc31401 </w:instrText>
      </w:r>
      <w:r>
        <w:fldChar w:fldCharType="separate"/>
      </w:r>
      <w:r>
        <w:t>10</w:t>
      </w:r>
      <w:r>
        <w:fldChar w:fldCharType="end"/>
      </w:r>
      <w:r>
        <w:fldChar w:fldCharType="end"/>
      </w:r>
    </w:p>
    <w:p>
      <w:pPr>
        <w:pStyle w:val="51"/>
        <w:tabs>
          <w:tab w:val="right" w:leader="dot" w:pos="9070"/>
          <w:tab w:val="clear" w:pos="9060"/>
        </w:tabs>
        <w:ind w:left="480" w:firstLine="480"/>
      </w:pPr>
      <w:r>
        <w:fldChar w:fldCharType="begin"/>
      </w:r>
      <w:r>
        <w:instrText xml:space="preserve"> HYPERLINK \l "_Toc28956" </w:instrText>
      </w:r>
      <w:r>
        <w:fldChar w:fldCharType="separate"/>
      </w:r>
      <w:r>
        <w:rPr>
          <w:rFonts w:hint="eastAsia"/>
          <w:szCs w:val="28"/>
        </w:rPr>
        <w:t>2</w:t>
      </w:r>
      <w:r>
        <w:rPr>
          <w:szCs w:val="28"/>
        </w:rPr>
        <w:t>.5评价标准</w:t>
      </w:r>
      <w:r>
        <w:tab/>
      </w:r>
      <w:r>
        <w:fldChar w:fldCharType="begin"/>
      </w:r>
      <w:r>
        <w:instrText xml:space="preserve"> PAGEREF _Toc28956 </w:instrText>
      </w:r>
      <w:r>
        <w:fldChar w:fldCharType="separate"/>
      </w:r>
      <w:r>
        <w:t>10</w:t>
      </w:r>
      <w:r>
        <w:fldChar w:fldCharType="end"/>
      </w:r>
      <w:r>
        <w:fldChar w:fldCharType="end"/>
      </w:r>
    </w:p>
    <w:p>
      <w:pPr>
        <w:pStyle w:val="28"/>
        <w:tabs>
          <w:tab w:val="right" w:leader="dot" w:pos="9070"/>
          <w:tab w:val="clear" w:pos="9060"/>
        </w:tabs>
        <w:ind w:left="960" w:firstLine="420"/>
      </w:pPr>
      <w:r>
        <w:fldChar w:fldCharType="begin"/>
      </w:r>
      <w:r>
        <w:instrText xml:space="preserve"> HYPERLINK \l "_Toc20780" </w:instrText>
      </w:r>
      <w:r>
        <w:fldChar w:fldCharType="separate"/>
      </w:r>
      <w:r>
        <w:rPr>
          <w:rFonts w:hint="eastAsia"/>
          <w:szCs w:val="24"/>
        </w:rPr>
        <w:t>2</w:t>
      </w:r>
      <w:r>
        <w:rPr>
          <w:szCs w:val="24"/>
        </w:rPr>
        <w:t>.5.1环境质量标准</w:t>
      </w:r>
      <w:r>
        <w:tab/>
      </w:r>
      <w:r>
        <w:fldChar w:fldCharType="begin"/>
      </w:r>
      <w:r>
        <w:instrText xml:space="preserve"> PAGEREF _Toc20780 </w:instrText>
      </w:r>
      <w:r>
        <w:fldChar w:fldCharType="separate"/>
      </w:r>
      <w:r>
        <w:t>10</w:t>
      </w:r>
      <w:r>
        <w:fldChar w:fldCharType="end"/>
      </w:r>
      <w:r>
        <w:fldChar w:fldCharType="end"/>
      </w:r>
    </w:p>
    <w:p>
      <w:pPr>
        <w:pStyle w:val="28"/>
        <w:tabs>
          <w:tab w:val="right" w:leader="dot" w:pos="9070"/>
          <w:tab w:val="clear" w:pos="9060"/>
        </w:tabs>
        <w:ind w:left="960" w:firstLine="420"/>
      </w:pPr>
      <w:r>
        <w:fldChar w:fldCharType="begin"/>
      </w:r>
      <w:r>
        <w:instrText xml:space="preserve"> HYPERLINK \l "_Toc11764" </w:instrText>
      </w:r>
      <w:r>
        <w:fldChar w:fldCharType="separate"/>
      </w:r>
      <w:r>
        <w:rPr>
          <w:rFonts w:hint="eastAsia"/>
          <w:szCs w:val="24"/>
        </w:rPr>
        <w:t>2</w:t>
      </w:r>
      <w:r>
        <w:rPr>
          <w:szCs w:val="24"/>
        </w:rPr>
        <w:t>.5.2污染物排放标准</w:t>
      </w:r>
      <w:r>
        <w:tab/>
      </w:r>
      <w:r>
        <w:fldChar w:fldCharType="begin"/>
      </w:r>
      <w:r>
        <w:instrText xml:space="preserve"> PAGEREF _Toc11764 </w:instrText>
      </w:r>
      <w:r>
        <w:fldChar w:fldCharType="separate"/>
      </w:r>
      <w:r>
        <w:t>12</w:t>
      </w:r>
      <w:r>
        <w:fldChar w:fldCharType="end"/>
      </w:r>
      <w:r>
        <w:fldChar w:fldCharType="end"/>
      </w:r>
    </w:p>
    <w:p>
      <w:pPr>
        <w:pStyle w:val="51"/>
        <w:tabs>
          <w:tab w:val="right" w:leader="dot" w:pos="9070"/>
          <w:tab w:val="clear" w:pos="9060"/>
        </w:tabs>
        <w:ind w:left="480" w:firstLine="480"/>
      </w:pPr>
      <w:r>
        <w:fldChar w:fldCharType="begin"/>
      </w:r>
      <w:r>
        <w:instrText xml:space="preserve"> HYPERLINK \l "_Toc2851" </w:instrText>
      </w:r>
      <w:r>
        <w:fldChar w:fldCharType="separate"/>
      </w:r>
      <w:r>
        <w:rPr>
          <w:rFonts w:hint="eastAsia"/>
          <w:szCs w:val="28"/>
        </w:rPr>
        <w:t>2</w:t>
      </w:r>
      <w:r>
        <w:rPr>
          <w:szCs w:val="28"/>
        </w:rPr>
        <w:t>.6评价工作等级及范围</w:t>
      </w:r>
      <w:r>
        <w:tab/>
      </w:r>
      <w:r>
        <w:fldChar w:fldCharType="begin"/>
      </w:r>
      <w:r>
        <w:instrText xml:space="preserve"> PAGEREF _Toc2851 </w:instrText>
      </w:r>
      <w:r>
        <w:fldChar w:fldCharType="separate"/>
      </w:r>
      <w:r>
        <w:t>14</w:t>
      </w:r>
      <w:r>
        <w:fldChar w:fldCharType="end"/>
      </w:r>
      <w:r>
        <w:fldChar w:fldCharType="end"/>
      </w:r>
    </w:p>
    <w:p>
      <w:pPr>
        <w:pStyle w:val="28"/>
        <w:tabs>
          <w:tab w:val="right" w:leader="dot" w:pos="9070"/>
          <w:tab w:val="clear" w:pos="9060"/>
        </w:tabs>
        <w:ind w:left="960" w:firstLine="420"/>
      </w:pPr>
      <w:r>
        <w:fldChar w:fldCharType="begin"/>
      </w:r>
      <w:r>
        <w:instrText xml:space="preserve"> HYPERLINK \l "_Toc6574" </w:instrText>
      </w:r>
      <w:r>
        <w:fldChar w:fldCharType="separate"/>
      </w:r>
      <w:r>
        <w:rPr>
          <w:rFonts w:hint="eastAsia"/>
        </w:rPr>
        <w:t>2</w:t>
      </w:r>
      <w:r>
        <w:t>.6.1评价工作等级</w:t>
      </w:r>
      <w:r>
        <w:tab/>
      </w:r>
      <w:r>
        <w:fldChar w:fldCharType="begin"/>
      </w:r>
      <w:r>
        <w:instrText xml:space="preserve"> PAGEREF _Toc6574 </w:instrText>
      </w:r>
      <w:r>
        <w:fldChar w:fldCharType="separate"/>
      </w:r>
      <w:r>
        <w:t>14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"_Toc14778" </w:instrText>
      </w:r>
      <w:r>
        <w:fldChar w:fldCharType="separate"/>
      </w:r>
      <w:r>
        <w:rPr>
          <w:rFonts w:hint="eastAsia"/>
        </w:rPr>
        <w:t>2</w:t>
      </w:r>
      <w:r>
        <w:t>.6.2评价范围</w:t>
      </w:r>
      <w:r>
        <w:tab/>
      </w:r>
      <w:r>
        <w:fldChar w:fldCharType="begin"/>
      </w:r>
      <w:r>
        <w:instrText xml:space="preserve"> PAGEREF _Toc14778 </w:instrText>
      </w:r>
      <w:r>
        <w:fldChar w:fldCharType="separate"/>
      </w:r>
      <w:r>
        <w:t>16</w:t>
      </w:r>
      <w:r>
        <w:fldChar w:fldCharType="end"/>
      </w:r>
      <w:r>
        <w:fldChar w:fldCharType="end"/>
      </w:r>
    </w:p>
    <w:p>
      <w:pPr>
        <w:pStyle w:val="51"/>
        <w:tabs>
          <w:tab w:val="right" w:leader="dot" w:pos="9070"/>
          <w:tab w:val="clear" w:pos="9060"/>
        </w:tabs>
        <w:ind w:left="480" w:firstLine="480"/>
      </w:pPr>
      <w:r>
        <w:fldChar w:fldCharType="begin"/>
      </w:r>
      <w:r>
        <w:instrText xml:space="preserve"> HYPERLINK \l "_Toc31938" </w:instrText>
      </w:r>
      <w:r>
        <w:fldChar w:fldCharType="separate"/>
      </w:r>
      <w:r>
        <w:rPr>
          <w:rFonts w:hint="eastAsia"/>
          <w:szCs w:val="28"/>
        </w:rPr>
        <w:t>2</w:t>
      </w:r>
      <w:r>
        <w:rPr>
          <w:szCs w:val="28"/>
        </w:rPr>
        <w:t>.7污染控制和环境保护目标</w:t>
      </w:r>
      <w:r>
        <w:tab/>
      </w:r>
      <w:r>
        <w:fldChar w:fldCharType="begin"/>
      </w:r>
      <w:r>
        <w:instrText xml:space="preserve"> PAGEREF _Toc31938 </w:instrText>
      </w:r>
      <w:r>
        <w:fldChar w:fldCharType="separate"/>
      </w:r>
      <w:r>
        <w:t>17</w:t>
      </w:r>
      <w:r>
        <w:fldChar w:fldCharType="end"/>
      </w:r>
      <w:r>
        <w:fldChar w:fldCharType="end"/>
      </w:r>
    </w:p>
    <w:p>
      <w:pPr>
        <w:pStyle w:val="28"/>
        <w:tabs>
          <w:tab w:val="right" w:leader="dot" w:pos="9070"/>
          <w:tab w:val="clear" w:pos="9060"/>
        </w:tabs>
        <w:ind w:left="960" w:firstLine="420"/>
      </w:pPr>
      <w:r>
        <w:fldChar w:fldCharType="begin"/>
      </w:r>
      <w:r>
        <w:instrText xml:space="preserve"> HYPERLINK \l "_Toc30613" </w:instrText>
      </w:r>
      <w:r>
        <w:fldChar w:fldCharType="separate"/>
      </w:r>
      <w:r>
        <w:rPr>
          <w:rFonts w:hint="eastAsia"/>
          <w:szCs w:val="24"/>
        </w:rPr>
        <w:t>2</w:t>
      </w:r>
      <w:r>
        <w:rPr>
          <w:szCs w:val="24"/>
        </w:rPr>
        <w:t>.7.1污染控制目标</w:t>
      </w:r>
      <w:r>
        <w:tab/>
      </w:r>
      <w:r>
        <w:fldChar w:fldCharType="begin"/>
      </w:r>
      <w:r>
        <w:instrText xml:space="preserve"> PAGEREF _Toc30613 </w:instrText>
      </w:r>
      <w:r>
        <w:fldChar w:fldCharType="separate"/>
      </w:r>
      <w:r>
        <w:t>17</w:t>
      </w:r>
      <w:r>
        <w:fldChar w:fldCharType="end"/>
      </w:r>
      <w:r>
        <w:fldChar w:fldCharType="end"/>
      </w:r>
    </w:p>
    <w:p>
      <w:pPr>
        <w:pStyle w:val="28"/>
        <w:tabs>
          <w:tab w:val="right" w:leader="dot" w:pos="9070"/>
          <w:tab w:val="clear" w:pos="9060"/>
        </w:tabs>
        <w:ind w:left="960" w:firstLine="420"/>
      </w:pPr>
      <w:r>
        <w:fldChar w:fldCharType="begin"/>
      </w:r>
      <w:r>
        <w:instrText xml:space="preserve"> HYPERLINK \l "_Toc29453" </w:instrText>
      </w:r>
      <w:r>
        <w:fldChar w:fldCharType="separate"/>
      </w:r>
      <w:r>
        <w:rPr>
          <w:rFonts w:hint="eastAsia"/>
          <w:szCs w:val="24"/>
        </w:rPr>
        <w:t>2</w:t>
      </w:r>
      <w:r>
        <w:rPr>
          <w:szCs w:val="24"/>
        </w:rPr>
        <w:t>.7.2环境保护目标</w:t>
      </w:r>
      <w:r>
        <w:tab/>
      </w:r>
      <w:r>
        <w:fldChar w:fldCharType="begin"/>
      </w:r>
      <w:r>
        <w:instrText xml:space="preserve"> PAGEREF _Toc29453 </w:instrText>
      </w:r>
      <w:r>
        <w:fldChar w:fldCharType="separate"/>
      </w:r>
      <w:r>
        <w:t>18</w:t>
      </w:r>
      <w:r>
        <w:fldChar w:fldCharType="end"/>
      </w:r>
      <w:r>
        <w:fldChar w:fldCharType="end"/>
      </w:r>
    </w:p>
    <w:p>
      <w:pPr>
        <w:pStyle w:val="38"/>
        <w:tabs>
          <w:tab w:val="right" w:leader="dot" w:pos="9070"/>
          <w:tab w:val="clear" w:pos="9060"/>
        </w:tabs>
        <w:ind w:firstLine="480"/>
      </w:pPr>
      <w:r>
        <w:fldChar w:fldCharType="begin"/>
      </w:r>
      <w:r>
        <w:instrText xml:space="preserve"> HYPERLINK \l "_Toc21951" </w:instrText>
      </w:r>
      <w:r>
        <w:fldChar w:fldCharType="separate"/>
      </w:r>
      <w:r>
        <w:rPr>
          <w:rFonts w:hint="eastAsia"/>
          <w:szCs w:val="32"/>
        </w:rPr>
        <w:t>3.</w:t>
      </w:r>
      <w:r>
        <w:rPr>
          <w:szCs w:val="32"/>
        </w:rPr>
        <w:t>建设项目工程分析</w:t>
      </w:r>
      <w:r>
        <w:tab/>
      </w:r>
      <w:r>
        <w:fldChar w:fldCharType="begin"/>
      </w:r>
      <w:r>
        <w:instrText xml:space="preserve"> PAGEREF _Toc21951 </w:instrText>
      </w:r>
      <w:r>
        <w:fldChar w:fldCharType="separate"/>
      </w:r>
      <w:r>
        <w:t>20</w:t>
      </w:r>
      <w:r>
        <w:fldChar w:fldCharType="end"/>
      </w:r>
      <w:r>
        <w:fldChar w:fldCharType="end"/>
      </w:r>
    </w:p>
    <w:p>
      <w:pPr>
        <w:pStyle w:val="51"/>
        <w:tabs>
          <w:tab w:val="right" w:leader="dot" w:pos="9070"/>
          <w:tab w:val="clear" w:pos="9060"/>
        </w:tabs>
        <w:ind w:left="480" w:firstLine="480"/>
      </w:pPr>
      <w:r>
        <w:fldChar w:fldCharType="begin"/>
      </w:r>
      <w:r>
        <w:instrText xml:space="preserve"> HYPERLINK \l "_Toc9095" </w:instrText>
      </w:r>
      <w:r>
        <w:fldChar w:fldCharType="separate"/>
      </w:r>
      <w:r>
        <w:rPr>
          <w:rFonts w:hint="eastAsia"/>
          <w:szCs w:val="28"/>
        </w:rPr>
        <w:t>3</w:t>
      </w:r>
      <w:r>
        <w:rPr>
          <w:szCs w:val="28"/>
        </w:rPr>
        <w:t>.1建设项目概况</w:t>
      </w:r>
      <w:r>
        <w:tab/>
      </w:r>
      <w:r>
        <w:fldChar w:fldCharType="begin"/>
      </w:r>
      <w:r>
        <w:instrText xml:space="preserve"> PAGEREF _Toc9095 </w:instrText>
      </w:r>
      <w:r>
        <w:fldChar w:fldCharType="separate"/>
      </w:r>
      <w:r>
        <w:t>20</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"_Toc14599" </w:instrText>
      </w:r>
      <w:r>
        <w:fldChar w:fldCharType="separate"/>
      </w:r>
      <w:r>
        <w:rPr>
          <w:rFonts w:hint="eastAsia"/>
          <w:szCs w:val="24"/>
        </w:rPr>
        <w:t>3</w:t>
      </w:r>
      <w:r>
        <w:rPr>
          <w:szCs w:val="24"/>
        </w:rPr>
        <w:t>.1.1项目基本组成</w:t>
      </w:r>
      <w:r>
        <w:tab/>
      </w:r>
      <w:r>
        <w:fldChar w:fldCharType="begin"/>
      </w:r>
      <w:r>
        <w:instrText xml:space="preserve"> PAGEREF _Toc14599 </w:instrText>
      </w:r>
      <w:r>
        <w:fldChar w:fldCharType="separate"/>
      </w:r>
      <w:r>
        <w:t>20</w:t>
      </w:r>
      <w:r>
        <w:fldChar w:fldCharType="end"/>
      </w:r>
      <w:r>
        <w:fldChar w:fldCharType="end"/>
      </w:r>
    </w:p>
    <w:p>
      <w:pPr>
        <w:pStyle w:val="28"/>
        <w:tabs>
          <w:tab w:val="right" w:leader="dot" w:pos="9070"/>
          <w:tab w:val="clear" w:pos="9060"/>
        </w:tabs>
        <w:ind w:left="960" w:firstLine="420"/>
      </w:pPr>
      <w:r>
        <w:fldChar w:fldCharType="begin"/>
      </w:r>
      <w:r>
        <w:instrText xml:space="preserve"> HYPERLINK \l "_Toc6832" </w:instrText>
      </w:r>
      <w:r>
        <w:fldChar w:fldCharType="separate"/>
      </w:r>
      <w:r>
        <w:rPr>
          <w:rFonts w:hint="eastAsia"/>
          <w:szCs w:val="24"/>
        </w:rPr>
        <w:t>3</w:t>
      </w:r>
      <w:r>
        <w:rPr>
          <w:szCs w:val="24"/>
        </w:rPr>
        <w:t>.1.2</w:t>
      </w:r>
      <w:r>
        <w:rPr>
          <w:rFonts w:hint="eastAsia"/>
          <w:szCs w:val="24"/>
        </w:rPr>
        <w:t>项目地理位置及周围环境</w:t>
      </w:r>
      <w:r>
        <w:tab/>
      </w:r>
      <w:r>
        <w:fldChar w:fldCharType="begin"/>
      </w:r>
      <w:r>
        <w:instrText xml:space="preserve"> PAGEREF _Toc6832 </w:instrText>
      </w:r>
      <w:r>
        <w:fldChar w:fldCharType="separate"/>
      </w:r>
      <w:r>
        <w:t>21</w:t>
      </w:r>
      <w:r>
        <w:fldChar w:fldCharType="end"/>
      </w:r>
      <w:r>
        <w:fldChar w:fldCharType="end"/>
      </w:r>
    </w:p>
    <w:p>
      <w:pPr>
        <w:pStyle w:val="28"/>
        <w:tabs>
          <w:tab w:val="right" w:leader="dot" w:pos="9070"/>
          <w:tab w:val="clear" w:pos="9060"/>
        </w:tabs>
        <w:ind w:left="960" w:firstLine="420"/>
      </w:pPr>
      <w:r>
        <w:fldChar w:fldCharType="begin"/>
      </w:r>
      <w:r>
        <w:instrText xml:space="preserve"> HYPERLINK \l "_Toc29483" </w:instrText>
      </w:r>
      <w:r>
        <w:fldChar w:fldCharType="separate"/>
      </w:r>
      <w:r>
        <w:rPr>
          <w:rFonts w:hint="eastAsia"/>
          <w:szCs w:val="24"/>
        </w:rPr>
        <w:t>3</w:t>
      </w:r>
      <w:r>
        <w:rPr>
          <w:szCs w:val="24"/>
        </w:rPr>
        <w:t>.1.</w:t>
      </w:r>
      <w:r>
        <w:rPr>
          <w:rFonts w:hint="eastAsia"/>
          <w:szCs w:val="24"/>
        </w:rPr>
        <w:t>3</w:t>
      </w:r>
      <w:r>
        <w:rPr>
          <w:szCs w:val="24"/>
        </w:rPr>
        <w:t>原辅材料</w:t>
      </w:r>
      <w:r>
        <w:tab/>
      </w:r>
      <w:r>
        <w:fldChar w:fldCharType="begin"/>
      </w:r>
      <w:r>
        <w:instrText xml:space="preserve"> PAGEREF _Toc29483 </w:instrText>
      </w:r>
      <w:r>
        <w:fldChar w:fldCharType="separate"/>
      </w:r>
      <w:r>
        <w:t>21</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"_Toc1413" </w:instrText>
      </w:r>
      <w:r>
        <w:fldChar w:fldCharType="separate"/>
      </w:r>
      <w:r>
        <w:rPr>
          <w:rFonts w:hint="eastAsia"/>
          <w:szCs w:val="24"/>
        </w:rPr>
        <w:t>3</w:t>
      </w:r>
      <w:r>
        <w:rPr>
          <w:szCs w:val="24"/>
        </w:rPr>
        <w:t>.1.</w:t>
      </w:r>
      <w:r>
        <w:rPr>
          <w:rFonts w:hint="eastAsia"/>
          <w:szCs w:val="24"/>
        </w:rPr>
        <w:t>4</w:t>
      </w:r>
      <w:r>
        <w:rPr>
          <w:szCs w:val="24"/>
        </w:rPr>
        <w:t>主要设备</w:t>
      </w:r>
      <w:r>
        <w:tab/>
      </w:r>
      <w:r>
        <w:fldChar w:fldCharType="begin"/>
      </w:r>
      <w:r>
        <w:instrText xml:space="preserve"> PAGEREF _Toc1413 </w:instrText>
      </w:r>
      <w:r>
        <w:fldChar w:fldCharType="separate"/>
      </w:r>
      <w:r>
        <w:t>23</w:t>
      </w:r>
      <w:r>
        <w:fldChar w:fldCharType="end"/>
      </w:r>
      <w:r>
        <w:fldChar w:fldCharType="end"/>
      </w:r>
    </w:p>
    <w:p>
      <w:pPr>
        <w:pStyle w:val="28"/>
        <w:tabs>
          <w:tab w:val="right" w:leader="dot" w:pos="9070"/>
          <w:tab w:val="clear" w:pos="9060"/>
        </w:tabs>
        <w:ind w:left="960" w:firstLine="420"/>
      </w:pPr>
      <w:r>
        <w:fldChar w:fldCharType="begin"/>
      </w:r>
      <w:r>
        <w:instrText xml:space="preserve"> HYPERLINK \l "_Toc32393" </w:instrText>
      </w:r>
      <w:r>
        <w:fldChar w:fldCharType="separate"/>
      </w:r>
      <w:r>
        <w:rPr>
          <w:rFonts w:hint="eastAsia"/>
          <w:szCs w:val="24"/>
        </w:rPr>
        <w:t>3.1.5产品方案</w:t>
      </w:r>
      <w:r>
        <w:tab/>
      </w:r>
      <w:r>
        <w:fldChar w:fldCharType="begin"/>
      </w:r>
      <w:r>
        <w:instrText xml:space="preserve"> PAGEREF _Toc32393 </w:instrText>
      </w:r>
      <w:r>
        <w:fldChar w:fldCharType="separate"/>
      </w:r>
      <w:r>
        <w:t>23</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"_Toc14582" </w:instrText>
      </w:r>
      <w:r>
        <w:fldChar w:fldCharType="separate"/>
      </w:r>
      <w:r>
        <w:rPr>
          <w:rFonts w:hint="eastAsia"/>
          <w:szCs w:val="24"/>
        </w:rPr>
        <w:t>3.1.6产品质量标准</w:t>
      </w:r>
      <w:r>
        <w:tab/>
      </w:r>
      <w:r>
        <w:fldChar w:fldCharType="begin"/>
      </w:r>
      <w:r>
        <w:instrText xml:space="preserve"> PAGEREF _Toc14582 </w:instrText>
      </w:r>
      <w:r>
        <w:fldChar w:fldCharType="separate"/>
      </w:r>
      <w:r>
        <w:t>24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"_Toc14383" </w:instrText>
      </w:r>
      <w:r>
        <w:fldChar w:fldCharType="separate"/>
      </w:r>
      <w:r>
        <w:rPr>
          <w:rFonts w:hint="eastAsia"/>
          <w:szCs w:val="24"/>
        </w:rPr>
        <w:t>3.1.7</w:t>
      </w:r>
      <w:r>
        <w:rPr>
          <w:szCs w:val="24"/>
        </w:rPr>
        <w:t>工程占地与土石方量</w:t>
      </w:r>
      <w:r>
        <w:tab/>
      </w:r>
      <w:r>
        <w:fldChar w:fldCharType="begin"/>
      </w:r>
      <w:r>
        <w:instrText xml:space="preserve"> PAGEREF _Toc14383 </w:instrText>
      </w:r>
      <w:r>
        <w:fldChar w:fldCharType="separate"/>
      </w:r>
      <w:r>
        <w:t>25</w:t>
      </w:r>
      <w:r>
        <w:fldChar w:fldCharType="end"/>
      </w:r>
      <w:r>
        <w:fldChar w:fldCharType="end"/>
      </w:r>
    </w:p>
    <w:p>
      <w:pPr>
        <w:pStyle w:val="28"/>
        <w:tabs>
          <w:tab w:val="right" w:leader="dot" w:pos="9070"/>
          <w:tab w:val="clear" w:pos="9060"/>
        </w:tabs>
        <w:ind w:left="960" w:firstLine="420"/>
      </w:pPr>
      <w:r>
        <w:fldChar w:fldCharType="begin"/>
      </w:r>
      <w:r>
        <w:instrText xml:space="preserve"> HYPERLINK \l "_Toc4662" </w:instrText>
      </w:r>
      <w:r>
        <w:fldChar w:fldCharType="separate"/>
      </w:r>
      <w:r>
        <w:rPr>
          <w:rFonts w:hint="eastAsia"/>
          <w:szCs w:val="24"/>
        </w:rPr>
        <w:t>3</w:t>
      </w:r>
      <w:r>
        <w:rPr>
          <w:szCs w:val="24"/>
        </w:rPr>
        <w:t>.1.</w:t>
      </w:r>
      <w:r>
        <w:rPr>
          <w:rFonts w:hint="eastAsia"/>
          <w:szCs w:val="24"/>
        </w:rPr>
        <w:t>8</w:t>
      </w:r>
      <w:r>
        <w:rPr>
          <w:szCs w:val="24"/>
        </w:rPr>
        <w:t>公用工程</w:t>
      </w:r>
      <w:r>
        <w:tab/>
      </w:r>
      <w:r>
        <w:fldChar w:fldCharType="begin"/>
      </w:r>
      <w:r>
        <w:instrText xml:space="preserve"> PAGEREF _Toc4662 </w:instrText>
      </w:r>
      <w:r>
        <w:fldChar w:fldCharType="separate"/>
      </w:r>
      <w:r>
        <w:t>26</w:t>
      </w:r>
      <w:r>
        <w:fldChar w:fldCharType="end"/>
      </w:r>
      <w:r>
        <w:fldChar w:fldCharType="end"/>
      </w:r>
    </w:p>
    <w:p>
      <w:pPr>
        <w:pStyle w:val="28"/>
        <w:tabs>
          <w:tab w:val="right" w:leader="dot" w:pos="9070"/>
          <w:tab w:val="clear" w:pos="9060"/>
        </w:tabs>
        <w:ind w:left="960" w:firstLine="420"/>
      </w:pPr>
      <w:r>
        <w:fldChar w:fldCharType="begin"/>
      </w:r>
      <w:r>
        <w:instrText xml:space="preserve"> HYPERLINK \l "_Toc4984" </w:instrText>
      </w:r>
      <w:r>
        <w:fldChar w:fldCharType="separate"/>
      </w:r>
      <w:r>
        <w:rPr>
          <w:rFonts w:hint="eastAsia"/>
          <w:szCs w:val="24"/>
        </w:rPr>
        <w:t>3</w:t>
      </w:r>
      <w:r>
        <w:rPr>
          <w:szCs w:val="24"/>
        </w:rPr>
        <w:t>.1.</w:t>
      </w:r>
      <w:r>
        <w:rPr>
          <w:rFonts w:hint="eastAsia"/>
          <w:szCs w:val="24"/>
        </w:rPr>
        <w:t>9</w:t>
      </w:r>
      <w:r>
        <w:rPr>
          <w:szCs w:val="24"/>
        </w:rPr>
        <w:t>投资估算</w:t>
      </w:r>
      <w:r>
        <w:tab/>
      </w:r>
      <w:r>
        <w:fldChar w:fldCharType="begin"/>
      </w:r>
      <w:r>
        <w:instrText xml:space="preserve"> PAGEREF _Toc4984 </w:instrText>
      </w:r>
      <w:r>
        <w:fldChar w:fldCharType="separate"/>
      </w:r>
      <w:r>
        <w:t>28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"_Toc24157" </w:instrText>
      </w:r>
      <w:r>
        <w:fldChar w:fldCharType="separate"/>
      </w:r>
      <w:r>
        <w:rPr>
          <w:rFonts w:hint="eastAsia"/>
          <w:szCs w:val="24"/>
        </w:rPr>
        <w:t>3</w:t>
      </w:r>
      <w:r>
        <w:rPr>
          <w:szCs w:val="24"/>
        </w:rPr>
        <w:t>.1.1</w:t>
      </w:r>
      <w:r>
        <w:rPr>
          <w:rFonts w:hint="eastAsia"/>
          <w:szCs w:val="24"/>
        </w:rPr>
        <w:t>0</w:t>
      </w:r>
      <w:r>
        <w:rPr>
          <w:szCs w:val="24"/>
        </w:rPr>
        <w:t>职工人数与工作制度</w:t>
      </w:r>
      <w:r>
        <w:tab/>
      </w:r>
      <w:r>
        <w:fldChar w:fldCharType="begin"/>
      </w:r>
      <w:r>
        <w:instrText xml:space="preserve"> PAGEREF _Toc24157 </w:instrText>
      </w:r>
      <w:r>
        <w:fldChar w:fldCharType="separate"/>
      </w:r>
      <w:r>
        <w:t>28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"_Toc23458" </w:instrText>
      </w:r>
      <w:r>
        <w:fldChar w:fldCharType="separate"/>
      </w:r>
      <w:r>
        <w:rPr>
          <w:rFonts w:hint="eastAsia"/>
          <w:szCs w:val="24"/>
        </w:rPr>
        <w:t>3</w:t>
      </w:r>
      <w:r>
        <w:rPr>
          <w:szCs w:val="24"/>
        </w:rPr>
        <w:t>.1.1</w:t>
      </w:r>
      <w:r>
        <w:rPr>
          <w:rFonts w:hint="eastAsia"/>
          <w:szCs w:val="24"/>
        </w:rPr>
        <w:t>1</w:t>
      </w:r>
      <w:r>
        <w:rPr>
          <w:szCs w:val="24"/>
        </w:rPr>
        <w:t>时间进度安排</w:t>
      </w:r>
      <w:r>
        <w:tab/>
      </w:r>
      <w:r>
        <w:fldChar w:fldCharType="begin"/>
      </w:r>
      <w:r>
        <w:instrText xml:space="preserve"> PAGEREF _Toc23458 </w:instrText>
      </w:r>
      <w:r>
        <w:fldChar w:fldCharType="separate"/>
      </w:r>
      <w:r>
        <w:t>28</w:t>
      </w:r>
      <w:r>
        <w:fldChar w:fldCharType="end"/>
      </w:r>
      <w:r>
        <w:fldChar w:fldCharType="end"/>
      </w:r>
    </w:p>
    <w:p>
      <w:pPr>
        <w:pStyle w:val="51"/>
        <w:tabs>
          <w:tab w:val="right" w:leader="dot" w:pos="9070"/>
          <w:tab w:val="clear" w:pos="9060"/>
        </w:tabs>
        <w:ind w:left="480" w:firstLine="480"/>
      </w:pPr>
      <w:r>
        <w:fldChar w:fldCharType="begin"/>
      </w:r>
      <w:r>
        <w:instrText xml:space="preserve"> HYPERLINK \l "_Toc11305" </w:instrText>
      </w:r>
      <w:r>
        <w:fldChar w:fldCharType="separate"/>
      </w:r>
      <w:r>
        <w:rPr>
          <w:rFonts w:hint="eastAsia"/>
          <w:szCs w:val="28"/>
        </w:rPr>
        <w:t>3</w:t>
      </w:r>
      <w:r>
        <w:rPr>
          <w:szCs w:val="28"/>
        </w:rPr>
        <w:t>.2</w:t>
      </w:r>
      <w:r>
        <w:rPr>
          <w:rFonts w:hint="eastAsia"/>
          <w:szCs w:val="28"/>
        </w:rPr>
        <w:t>工程分析</w:t>
      </w:r>
      <w:r>
        <w:tab/>
      </w:r>
      <w:r>
        <w:fldChar w:fldCharType="begin"/>
      </w:r>
      <w:r>
        <w:instrText xml:space="preserve"> PAGEREF _Toc11305 </w:instrText>
      </w:r>
      <w:r>
        <w:fldChar w:fldCharType="separate"/>
      </w:r>
      <w:r>
        <w:t>29</w:t>
      </w:r>
      <w:r>
        <w:fldChar w:fldCharType="end"/>
      </w:r>
      <w:r>
        <w:fldChar w:fldCharType="end"/>
      </w:r>
    </w:p>
    <w:p>
      <w:pPr>
        <w:pStyle w:val="28"/>
        <w:tabs>
          <w:tab w:val="right" w:leader="dot" w:pos="9070"/>
          <w:tab w:val="clear" w:pos="9060"/>
        </w:tabs>
        <w:ind w:left="960" w:firstLine="420"/>
      </w:pPr>
      <w:r>
        <w:fldChar w:fldCharType="begin"/>
      </w:r>
      <w:r>
        <w:instrText xml:space="preserve"> HYPERLINK \l "_Toc31486" </w:instrText>
      </w:r>
      <w:r>
        <w:fldChar w:fldCharType="separate"/>
      </w:r>
      <w:r>
        <w:rPr>
          <w:rFonts w:hint="eastAsia"/>
          <w:szCs w:val="24"/>
        </w:rPr>
        <w:t>3.2.1施工期工程分析</w:t>
      </w:r>
      <w:r>
        <w:tab/>
      </w:r>
      <w:r>
        <w:fldChar w:fldCharType="begin"/>
      </w:r>
      <w:r>
        <w:instrText xml:space="preserve"> PAGEREF _Toc31486 </w:instrText>
      </w:r>
      <w:r>
        <w:fldChar w:fldCharType="separate"/>
      </w:r>
      <w:r>
        <w:t>29</w:t>
      </w:r>
      <w:r>
        <w:fldChar w:fldCharType="end"/>
      </w:r>
      <w:r>
        <w:fldChar w:fldCharType="end"/>
      </w:r>
    </w:p>
    <w:p>
      <w:pPr>
        <w:pStyle w:val="28"/>
        <w:tabs>
          <w:tab w:val="right" w:leader="dot" w:pos="9070"/>
          <w:tab w:val="clear" w:pos="9060"/>
        </w:tabs>
        <w:ind w:left="960" w:firstLine="420"/>
      </w:pPr>
      <w:r>
        <w:fldChar w:fldCharType="begin"/>
      </w:r>
      <w:r>
        <w:instrText xml:space="preserve"> HYPERLINK \l "_Toc16628" </w:instrText>
      </w:r>
      <w:r>
        <w:fldChar w:fldCharType="separate"/>
      </w:r>
      <w:r>
        <w:rPr>
          <w:rFonts w:hint="eastAsia"/>
          <w:szCs w:val="24"/>
        </w:rPr>
        <w:t>3.2.2运营期工程分析</w:t>
      </w:r>
      <w:r>
        <w:tab/>
      </w:r>
      <w:r>
        <w:fldChar w:fldCharType="begin"/>
      </w:r>
      <w:r>
        <w:instrText xml:space="preserve"> PAGEREF _Toc16628 </w:instrText>
      </w:r>
      <w:r>
        <w:fldChar w:fldCharType="separate"/>
      </w:r>
      <w:r>
        <w:t>30</w:t>
      </w:r>
      <w:r>
        <w:fldChar w:fldCharType="end"/>
      </w:r>
      <w:r>
        <w:fldChar w:fldCharType="end"/>
      </w:r>
    </w:p>
    <w:p>
      <w:pPr>
        <w:pStyle w:val="51"/>
        <w:tabs>
          <w:tab w:val="right" w:leader="dot" w:pos="9070"/>
          <w:tab w:val="clear" w:pos="9060"/>
        </w:tabs>
        <w:ind w:left="480" w:firstLine="480"/>
      </w:pPr>
      <w:r>
        <w:fldChar w:fldCharType="begin"/>
      </w:r>
      <w:r>
        <w:instrText xml:space="preserve"> HYPERLINK \l "_Toc15524" </w:instrText>
      </w:r>
      <w:r>
        <w:fldChar w:fldCharType="separate"/>
      </w:r>
      <w:r>
        <w:rPr>
          <w:rFonts w:hint="eastAsia"/>
          <w:szCs w:val="28"/>
        </w:rPr>
        <w:t>3</w:t>
      </w:r>
      <w:r>
        <w:rPr>
          <w:szCs w:val="28"/>
        </w:rPr>
        <w:t>.3影响因素分析</w:t>
      </w:r>
      <w:r>
        <w:tab/>
      </w:r>
      <w:r>
        <w:fldChar w:fldCharType="begin"/>
      </w:r>
      <w:r>
        <w:instrText xml:space="preserve"> PAGEREF _Toc15524 </w:instrText>
      </w:r>
      <w:r>
        <w:fldChar w:fldCharType="separate"/>
      </w:r>
      <w:r>
        <w:t>32</w:t>
      </w:r>
      <w:r>
        <w:fldChar w:fldCharType="end"/>
      </w:r>
      <w:r>
        <w:fldChar w:fldCharType="end"/>
      </w:r>
    </w:p>
    <w:p>
      <w:pPr>
        <w:pStyle w:val="28"/>
        <w:tabs>
          <w:tab w:val="right" w:leader="dot" w:pos="9070"/>
          <w:tab w:val="clear" w:pos="9060"/>
        </w:tabs>
        <w:ind w:left="960" w:firstLine="420"/>
      </w:pPr>
      <w:r>
        <w:fldChar w:fldCharType="begin"/>
      </w:r>
      <w:r>
        <w:instrText xml:space="preserve"> HYPERLINK \l "_Toc29197" </w:instrText>
      </w:r>
      <w:r>
        <w:fldChar w:fldCharType="separate"/>
      </w:r>
      <w:r>
        <w:rPr>
          <w:rFonts w:hint="eastAsia"/>
          <w:szCs w:val="24"/>
        </w:rPr>
        <w:t>3</w:t>
      </w:r>
      <w:r>
        <w:rPr>
          <w:szCs w:val="24"/>
        </w:rPr>
        <w:t>.3.1施工期污染因素分析</w:t>
      </w:r>
      <w:r>
        <w:tab/>
      </w:r>
      <w:r>
        <w:fldChar w:fldCharType="begin"/>
      </w:r>
      <w:r>
        <w:instrText xml:space="preserve"> PAGEREF _Toc29197 </w:instrText>
      </w:r>
      <w:r>
        <w:fldChar w:fldCharType="separate"/>
      </w:r>
      <w:r>
        <w:t>32</w:t>
      </w:r>
      <w:r>
        <w:fldChar w:fldCharType="end"/>
      </w:r>
      <w:r>
        <w:fldChar w:fldCharType="end"/>
      </w:r>
    </w:p>
    <w:p>
      <w:pPr>
        <w:pStyle w:val="28"/>
        <w:tabs>
          <w:tab w:val="right" w:leader="dot" w:pos="9070"/>
          <w:tab w:val="clear" w:pos="9060"/>
        </w:tabs>
        <w:ind w:left="960" w:firstLine="420"/>
      </w:pPr>
      <w:r>
        <w:fldChar w:fldCharType="begin"/>
      </w:r>
      <w:r>
        <w:instrText xml:space="preserve"> HYPERLINK \l "_Toc25816" </w:instrText>
      </w:r>
      <w:r>
        <w:fldChar w:fldCharType="separate"/>
      </w:r>
      <w:r>
        <w:rPr>
          <w:rFonts w:hint="eastAsia"/>
          <w:szCs w:val="24"/>
        </w:rPr>
        <w:t>3</w:t>
      </w:r>
      <w:r>
        <w:rPr>
          <w:szCs w:val="24"/>
        </w:rPr>
        <w:t>.3.2营运期污染因素分析</w:t>
      </w:r>
      <w:r>
        <w:tab/>
      </w:r>
      <w:r>
        <w:fldChar w:fldCharType="begin"/>
      </w:r>
      <w:r>
        <w:instrText xml:space="preserve"> PAGEREF _Toc25816 </w:instrText>
      </w:r>
      <w:r>
        <w:fldChar w:fldCharType="separate"/>
      </w:r>
      <w:r>
        <w:t>32</w:t>
      </w:r>
      <w:r>
        <w:fldChar w:fldCharType="end"/>
      </w:r>
      <w:r>
        <w:fldChar w:fldCharType="end"/>
      </w:r>
    </w:p>
    <w:p>
      <w:pPr>
        <w:pStyle w:val="51"/>
        <w:tabs>
          <w:tab w:val="right" w:leader="dot" w:pos="9070"/>
          <w:tab w:val="clear" w:pos="9060"/>
        </w:tabs>
        <w:ind w:left="480" w:firstLine="480"/>
      </w:pPr>
      <w:r>
        <w:fldChar w:fldCharType="begin"/>
      </w:r>
      <w:r>
        <w:instrText xml:space="preserve"> HYPERLINK \l "_Toc28179" </w:instrText>
      </w:r>
      <w:r>
        <w:fldChar w:fldCharType="separate"/>
      </w:r>
      <w:r>
        <w:rPr>
          <w:rFonts w:hint="eastAsia"/>
          <w:szCs w:val="28"/>
        </w:rPr>
        <w:t>3</w:t>
      </w:r>
      <w:r>
        <w:rPr>
          <w:szCs w:val="28"/>
        </w:rPr>
        <w:t>.4污染源源强核算</w:t>
      </w:r>
      <w:r>
        <w:tab/>
      </w:r>
      <w:r>
        <w:fldChar w:fldCharType="begin"/>
      </w:r>
      <w:r>
        <w:instrText xml:space="preserve"> PAGEREF _Toc28179 </w:instrText>
      </w:r>
      <w:r>
        <w:fldChar w:fldCharType="separate"/>
      </w:r>
      <w:r>
        <w:t>33</w:t>
      </w:r>
      <w:r>
        <w:fldChar w:fldCharType="end"/>
      </w:r>
      <w:r>
        <w:fldChar w:fldCharType="end"/>
      </w:r>
    </w:p>
    <w:p>
      <w:pPr>
        <w:pStyle w:val="28"/>
        <w:tabs>
          <w:tab w:val="right" w:leader="dot" w:pos="9070"/>
          <w:tab w:val="clear" w:pos="9060"/>
        </w:tabs>
        <w:ind w:left="960" w:firstLine="420"/>
      </w:pPr>
      <w:r>
        <w:fldChar w:fldCharType="begin"/>
      </w:r>
      <w:r>
        <w:instrText xml:space="preserve"> HYPERLINK \l "_Toc7553" </w:instrText>
      </w:r>
      <w:r>
        <w:fldChar w:fldCharType="separate"/>
      </w:r>
      <w:r>
        <w:rPr>
          <w:rFonts w:hint="eastAsia"/>
          <w:szCs w:val="24"/>
        </w:rPr>
        <w:t>3</w:t>
      </w:r>
      <w:r>
        <w:rPr>
          <w:szCs w:val="24"/>
        </w:rPr>
        <w:t>.4.1废气</w:t>
      </w:r>
      <w:r>
        <w:tab/>
      </w:r>
      <w:r>
        <w:fldChar w:fldCharType="begin"/>
      </w:r>
      <w:r>
        <w:instrText xml:space="preserve"> PAGEREF _Toc7553 </w:instrText>
      </w:r>
      <w:r>
        <w:fldChar w:fldCharType="separate"/>
      </w:r>
      <w:r>
        <w:t>33</w:t>
      </w:r>
      <w:r>
        <w:fldChar w:fldCharType="end"/>
      </w:r>
      <w:r>
        <w:fldChar w:fldCharType="end"/>
      </w:r>
    </w:p>
    <w:p>
      <w:pPr>
        <w:pStyle w:val="28"/>
        <w:tabs>
          <w:tab w:val="right" w:leader="dot" w:pos="9070"/>
          <w:tab w:val="clear" w:pos="9060"/>
        </w:tabs>
        <w:ind w:left="960" w:firstLine="420"/>
      </w:pPr>
      <w:r>
        <w:fldChar w:fldCharType="begin"/>
      </w:r>
      <w:r>
        <w:instrText xml:space="preserve"> HYPERLINK \l "_Toc7692" </w:instrText>
      </w:r>
      <w:r>
        <w:fldChar w:fldCharType="separate"/>
      </w:r>
      <w:r>
        <w:rPr>
          <w:rFonts w:hint="eastAsia"/>
          <w:szCs w:val="24"/>
        </w:rPr>
        <w:t>3</w:t>
      </w:r>
      <w:r>
        <w:rPr>
          <w:szCs w:val="24"/>
        </w:rPr>
        <w:t>.4.2废水</w:t>
      </w:r>
      <w:r>
        <w:tab/>
      </w:r>
      <w:r>
        <w:fldChar w:fldCharType="begin"/>
      </w:r>
      <w:r>
        <w:instrText xml:space="preserve"> PAGEREF _Toc7692 </w:instrText>
      </w:r>
      <w:r>
        <w:fldChar w:fldCharType="separate"/>
      </w:r>
      <w:r>
        <w:t>34</w:t>
      </w:r>
      <w:r>
        <w:fldChar w:fldCharType="end"/>
      </w:r>
      <w:r>
        <w:fldChar w:fldCharType="end"/>
      </w:r>
    </w:p>
    <w:p>
      <w:pPr>
        <w:pStyle w:val="28"/>
        <w:tabs>
          <w:tab w:val="right" w:leader="dot" w:pos="9070"/>
          <w:tab w:val="clear" w:pos="9060"/>
        </w:tabs>
        <w:ind w:left="960" w:firstLine="420"/>
      </w:pPr>
      <w:r>
        <w:fldChar w:fldCharType="begin"/>
      </w:r>
      <w:r>
        <w:instrText xml:space="preserve"> HYPERLINK \l "_Toc24412" </w:instrText>
      </w:r>
      <w:r>
        <w:fldChar w:fldCharType="separate"/>
      </w:r>
      <w:r>
        <w:rPr>
          <w:rFonts w:hint="eastAsia"/>
          <w:szCs w:val="24"/>
        </w:rPr>
        <w:t>3</w:t>
      </w:r>
      <w:r>
        <w:rPr>
          <w:szCs w:val="24"/>
        </w:rPr>
        <w:t>.4.3噪声</w:t>
      </w:r>
      <w:r>
        <w:tab/>
      </w:r>
      <w:r>
        <w:fldChar w:fldCharType="begin"/>
      </w:r>
      <w:r>
        <w:instrText xml:space="preserve"> PAGEREF _Toc24412 </w:instrText>
      </w:r>
      <w:r>
        <w:fldChar w:fldCharType="separate"/>
      </w:r>
      <w:r>
        <w:t>35</w:t>
      </w:r>
      <w:r>
        <w:fldChar w:fldCharType="end"/>
      </w:r>
      <w:r>
        <w:fldChar w:fldCharType="end"/>
      </w:r>
    </w:p>
    <w:p>
      <w:pPr>
        <w:pStyle w:val="28"/>
        <w:tabs>
          <w:tab w:val="right" w:leader="dot" w:pos="9070"/>
          <w:tab w:val="clear" w:pos="9060"/>
        </w:tabs>
        <w:ind w:left="960" w:firstLine="420"/>
      </w:pPr>
      <w:r>
        <w:fldChar w:fldCharType="begin"/>
      </w:r>
      <w:r>
        <w:instrText xml:space="preserve"> HYPERLINK \l "_Toc17481" </w:instrText>
      </w:r>
      <w:r>
        <w:fldChar w:fldCharType="separate"/>
      </w:r>
      <w:r>
        <w:rPr>
          <w:rFonts w:hint="eastAsia"/>
          <w:szCs w:val="24"/>
        </w:rPr>
        <w:t>3</w:t>
      </w:r>
      <w:r>
        <w:rPr>
          <w:szCs w:val="24"/>
        </w:rPr>
        <w:t>.4.4固体废物</w:t>
      </w:r>
      <w:r>
        <w:tab/>
      </w:r>
      <w:r>
        <w:fldChar w:fldCharType="begin"/>
      </w:r>
      <w:r>
        <w:instrText xml:space="preserve"> PAGEREF _Toc17481 </w:instrText>
      </w:r>
      <w:r>
        <w:fldChar w:fldCharType="separate"/>
      </w:r>
      <w:r>
        <w:t>36</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"_Toc1496" </w:instrText>
      </w:r>
      <w:r>
        <w:fldChar w:fldCharType="separate"/>
      </w:r>
      <w:r>
        <w:rPr>
          <w:rFonts w:hint="eastAsia"/>
          <w:szCs w:val="24"/>
        </w:rPr>
        <w:t>3</w:t>
      </w:r>
      <w:r>
        <w:rPr>
          <w:szCs w:val="24"/>
        </w:rPr>
        <w:t>.4.7总量控制指标</w:t>
      </w:r>
      <w:r>
        <w:tab/>
      </w:r>
      <w:r>
        <w:fldChar w:fldCharType="begin"/>
      </w:r>
      <w:r>
        <w:instrText xml:space="preserve"> PAGEREF _Toc1496 </w:instrText>
      </w:r>
      <w:r>
        <w:fldChar w:fldCharType="separate"/>
      </w:r>
      <w:r>
        <w:t>36</w:t>
      </w:r>
      <w:r>
        <w:fldChar w:fldCharType="end"/>
      </w:r>
      <w:r>
        <w:fldChar w:fldCharType="end"/>
      </w:r>
    </w:p>
    <w:p>
      <w:pPr>
        <w:pStyle w:val="38"/>
        <w:tabs>
          <w:tab w:val="right" w:leader="dot" w:pos="9070"/>
          <w:tab w:val="clear" w:pos="9060"/>
        </w:tabs>
        <w:ind w:firstLine="480"/>
      </w:pPr>
      <w:r>
        <w:fldChar w:fldCharType="begin"/>
      </w:r>
      <w:r>
        <w:instrText xml:space="preserve"> HYPERLINK \l "_Toc28506" </w:instrText>
      </w:r>
      <w:r>
        <w:fldChar w:fldCharType="separate"/>
      </w:r>
      <w:r>
        <w:rPr>
          <w:rFonts w:hint="eastAsia"/>
          <w:szCs w:val="32"/>
        </w:rPr>
        <w:t>4.</w:t>
      </w:r>
      <w:r>
        <w:rPr>
          <w:szCs w:val="32"/>
        </w:rPr>
        <w:t>环境现状调查与评价</w:t>
      </w:r>
      <w:r>
        <w:tab/>
      </w:r>
      <w:r>
        <w:fldChar w:fldCharType="begin"/>
      </w:r>
      <w:r>
        <w:instrText xml:space="preserve"> PAGEREF _Toc28506 </w:instrText>
      </w:r>
      <w:r>
        <w:fldChar w:fldCharType="separate"/>
      </w:r>
      <w:r>
        <w:t>38</w:t>
      </w:r>
      <w:r>
        <w:fldChar w:fldCharType="end"/>
      </w:r>
      <w:r>
        <w:fldChar w:fldCharType="end"/>
      </w:r>
    </w:p>
    <w:p>
      <w:pPr>
        <w:pStyle w:val="51"/>
        <w:tabs>
          <w:tab w:val="right" w:leader="dot" w:pos="9070"/>
          <w:tab w:val="clear" w:pos="9060"/>
        </w:tabs>
        <w:ind w:left="480" w:firstLine="480"/>
      </w:pPr>
      <w:r>
        <w:fldChar w:fldCharType="begin"/>
      </w:r>
      <w:r>
        <w:instrText xml:space="preserve"> HYPERLINK \l "_Toc27322" </w:instrText>
      </w:r>
      <w:r>
        <w:fldChar w:fldCharType="separate"/>
      </w:r>
      <w:r>
        <w:rPr>
          <w:rFonts w:hint="eastAsia"/>
          <w:szCs w:val="28"/>
        </w:rPr>
        <w:t>4</w:t>
      </w:r>
      <w:r>
        <w:rPr>
          <w:szCs w:val="28"/>
        </w:rPr>
        <w:t>.1自然环境现状调查与评价</w:t>
      </w:r>
      <w:r>
        <w:tab/>
      </w:r>
      <w:r>
        <w:fldChar w:fldCharType="begin"/>
      </w:r>
      <w:r>
        <w:instrText xml:space="preserve"> PAGEREF _Toc27322 </w:instrText>
      </w:r>
      <w:r>
        <w:fldChar w:fldCharType="separate"/>
      </w:r>
      <w:r>
        <w:t>38</w:t>
      </w:r>
      <w:r>
        <w:fldChar w:fldCharType="end"/>
      </w:r>
      <w:r>
        <w:fldChar w:fldCharType="end"/>
      </w:r>
    </w:p>
    <w:p>
      <w:pPr>
        <w:pStyle w:val="28"/>
        <w:tabs>
          <w:tab w:val="right" w:leader="dot" w:pos="9070"/>
          <w:tab w:val="clear" w:pos="9060"/>
        </w:tabs>
        <w:ind w:left="960" w:firstLine="420"/>
      </w:pPr>
      <w:r>
        <w:fldChar w:fldCharType="begin"/>
      </w:r>
      <w:r>
        <w:instrText xml:space="preserve"> HYPERLINK \l "_Toc18838" </w:instrText>
      </w:r>
      <w:r>
        <w:fldChar w:fldCharType="separate"/>
      </w:r>
      <w:r>
        <w:rPr>
          <w:rFonts w:hint="eastAsia"/>
          <w:szCs w:val="24"/>
        </w:rPr>
        <w:t>4</w:t>
      </w:r>
      <w:r>
        <w:rPr>
          <w:szCs w:val="24"/>
        </w:rPr>
        <w:t>.1.1地理位置</w:t>
      </w:r>
      <w:r>
        <w:tab/>
      </w:r>
      <w:r>
        <w:fldChar w:fldCharType="begin"/>
      </w:r>
      <w:r>
        <w:instrText xml:space="preserve"> PAGEREF _Toc18838 </w:instrText>
      </w:r>
      <w:r>
        <w:fldChar w:fldCharType="separate"/>
      </w:r>
      <w:r>
        <w:t>38</w:t>
      </w:r>
      <w:r>
        <w:fldChar w:fldCharType="end"/>
      </w:r>
      <w:r>
        <w:fldChar w:fldCharType="end"/>
      </w:r>
    </w:p>
    <w:p>
      <w:pPr>
        <w:pStyle w:val="28"/>
        <w:tabs>
          <w:tab w:val="right" w:leader="dot" w:pos="9070"/>
          <w:tab w:val="clear" w:pos="9060"/>
        </w:tabs>
        <w:ind w:left="960" w:firstLine="420"/>
      </w:pPr>
      <w:r>
        <w:fldChar w:fldCharType="begin"/>
      </w:r>
      <w:r>
        <w:instrText xml:space="preserve"> HYPERLINK \l "_Toc4092" </w:instrText>
      </w:r>
      <w:r>
        <w:fldChar w:fldCharType="separate"/>
      </w:r>
      <w:r>
        <w:rPr>
          <w:rFonts w:hint="eastAsia"/>
          <w:szCs w:val="24"/>
        </w:rPr>
        <w:t>4</w:t>
      </w:r>
      <w:r>
        <w:rPr>
          <w:szCs w:val="24"/>
        </w:rPr>
        <w:t>.1.2地质地貌</w:t>
      </w:r>
      <w:r>
        <w:tab/>
      </w:r>
      <w:r>
        <w:fldChar w:fldCharType="begin"/>
      </w:r>
      <w:r>
        <w:instrText xml:space="preserve"> PAGEREF _Toc4092 </w:instrText>
      </w:r>
      <w:r>
        <w:fldChar w:fldCharType="separate"/>
      </w:r>
      <w:r>
        <w:t>38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"_Toc21005" </w:instrText>
      </w:r>
      <w:r>
        <w:fldChar w:fldCharType="separate"/>
      </w:r>
      <w:r>
        <w:rPr>
          <w:rFonts w:hint="eastAsia"/>
          <w:szCs w:val="24"/>
        </w:rPr>
        <w:t>4</w:t>
      </w:r>
      <w:r>
        <w:rPr>
          <w:szCs w:val="24"/>
        </w:rPr>
        <w:t>.1.3气候气象</w:t>
      </w:r>
      <w:r>
        <w:tab/>
      </w:r>
      <w:r>
        <w:fldChar w:fldCharType="begin"/>
      </w:r>
      <w:r>
        <w:instrText xml:space="preserve"> PAGEREF _Toc21005 </w:instrText>
      </w:r>
      <w:r>
        <w:fldChar w:fldCharType="separate"/>
      </w:r>
      <w:r>
        <w:t>38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"_Toc20866" </w:instrText>
      </w:r>
      <w:r>
        <w:fldChar w:fldCharType="separate"/>
      </w:r>
      <w:r>
        <w:rPr>
          <w:szCs w:val="24"/>
        </w:rPr>
        <w:t>4.1.4</w:t>
      </w:r>
      <w:r>
        <w:rPr>
          <w:rFonts w:hint="eastAsia"/>
          <w:szCs w:val="24"/>
        </w:rPr>
        <w:t>水文特征</w:t>
      </w:r>
      <w:r>
        <w:tab/>
      </w:r>
      <w:r>
        <w:fldChar w:fldCharType="begin"/>
      </w:r>
      <w:r>
        <w:instrText xml:space="preserve"> PAGEREF _Toc20866 </w:instrText>
      </w:r>
      <w:r>
        <w:fldChar w:fldCharType="separate"/>
      </w:r>
      <w:r>
        <w:t>39</w:t>
      </w:r>
      <w:r>
        <w:fldChar w:fldCharType="end"/>
      </w:r>
      <w:r>
        <w:fldChar w:fldCharType="end"/>
      </w:r>
    </w:p>
    <w:p>
      <w:pPr>
        <w:pStyle w:val="28"/>
        <w:tabs>
          <w:tab w:val="right" w:leader="dot" w:pos="9070"/>
          <w:tab w:val="clear" w:pos="9060"/>
        </w:tabs>
        <w:ind w:left="960" w:firstLine="420"/>
      </w:pPr>
      <w:r>
        <w:fldChar w:fldCharType="begin"/>
      </w:r>
      <w:r>
        <w:instrText xml:space="preserve"> HYPERLINK \l "_Toc12762" </w:instrText>
      </w:r>
      <w:r>
        <w:fldChar w:fldCharType="separate"/>
      </w:r>
      <w:r>
        <w:rPr>
          <w:szCs w:val="24"/>
        </w:rPr>
        <w:t>4.1.</w:t>
      </w:r>
      <w:r>
        <w:rPr>
          <w:rFonts w:hint="eastAsia"/>
          <w:szCs w:val="24"/>
        </w:rPr>
        <w:t>5土壤植被</w:t>
      </w:r>
      <w:r>
        <w:tab/>
      </w:r>
      <w:r>
        <w:fldChar w:fldCharType="begin"/>
      </w:r>
      <w:r>
        <w:instrText xml:space="preserve"> PAGEREF _Toc12762 </w:instrText>
      </w:r>
      <w:r>
        <w:fldChar w:fldCharType="separate"/>
      </w:r>
      <w:r>
        <w:t>39</w:t>
      </w:r>
      <w:r>
        <w:fldChar w:fldCharType="end"/>
      </w:r>
      <w:r>
        <w:fldChar w:fldCharType="end"/>
      </w:r>
    </w:p>
    <w:p>
      <w:pPr>
        <w:pStyle w:val="28"/>
        <w:tabs>
          <w:tab w:val="right" w:leader="dot" w:pos="9070"/>
          <w:tab w:val="clear" w:pos="9060"/>
        </w:tabs>
        <w:ind w:left="960" w:firstLine="420"/>
      </w:pPr>
      <w:r>
        <w:fldChar w:fldCharType="begin"/>
      </w:r>
      <w:r>
        <w:instrText xml:space="preserve"> HYPERLINK \l "_Toc9626" </w:instrText>
      </w:r>
      <w:r>
        <w:fldChar w:fldCharType="separate"/>
      </w:r>
      <w:r>
        <w:rPr>
          <w:szCs w:val="24"/>
        </w:rPr>
        <w:t>4.1.</w:t>
      </w:r>
      <w:r>
        <w:rPr>
          <w:rFonts w:hint="eastAsia"/>
          <w:szCs w:val="24"/>
        </w:rPr>
        <w:t>6矿泉水资源</w:t>
      </w:r>
      <w:r>
        <w:tab/>
      </w:r>
      <w:r>
        <w:fldChar w:fldCharType="begin"/>
      </w:r>
      <w:r>
        <w:instrText xml:space="preserve"> PAGEREF _Toc9626 </w:instrText>
      </w:r>
      <w:r>
        <w:fldChar w:fldCharType="separate"/>
      </w:r>
      <w:r>
        <w:t>39</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"_Toc14639" </w:instrText>
      </w:r>
      <w:r>
        <w:fldChar w:fldCharType="separate"/>
      </w:r>
      <w:r>
        <w:rPr>
          <w:szCs w:val="24"/>
        </w:rPr>
        <w:t>4.1.</w:t>
      </w:r>
      <w:r>
        <w:rPr>
          <w:rFonts w:hint="eastAsia"/>
          <w:szCs w:val="24"/>
        </w:rPr>
        <w:t>7自然状况</w:t>
      </w:r>
      <w:r>
        <w:tab/>
      </w:r>
      <w:r>
        <w:fldChar w:fldCharType="begin"/>
      </w:r>
      <w:r>
        <w:instrText xml:space="preserve"> PAGEREF _Toc14639 </w:instrText>
      </w:r>
      <w:r>
        <w:fldChar w:fldCharType="separate"/>
      </w:r>
      <w:r>
        <w:t>40</w:t>
      </w:r>
      <w:r>
        <w:fldChar w:fldCharType="end"/>
      </w:r>
      <w:r>
        <w:fldChar w:fldCharType="end"/>
      </w:r>
    </w:p>
    <w:p>
      <w:pPr>
        <w:pStyle w:val="51"/>
        <w:tabs>
          <w:tab w:val="right" w:leader="dot" w:pos="9070"/>
          <w:tab w:val="clear" w:pos="9060"/>
        </w:tabs>
        <w:ind w:left="480" w:firstLine="480"/>
      </w:pPr>
      <w:r>
        <w:fldChar w:fldCharType="begin"/>
      </w:r>
      <w:r>
        <w:instrText xml:space="preserve"> HYPERLINK \l "_Toc27238" </w:instrText>
      </w:r>
      <w:r>
        <w:fldChar w:fldCharType="separate"/>
      </w:r>
      <w:r>
        <w:rPr>
          <w:rFonts w:hint="eastAsia"/>
          <w:szCs w:val="28"/>
        </w:rPr>
        <w:t>4</w:t>
      </w:r>
      <w:r>
        <w:rPr>
          <w:szCs w:val="28"/>
        </w:rPr>
        <w:t>.2环境保护目标调查</w:t>
      </w:r>
      <w:r>
        <w:tab/>
      </w:r>
      <w:r>
        <w:fldChar w:fldCharType="begin"/>
      </w:r>
      <w:r>
        <w:instrText xml:space="preserve"> PAGEREF _Toc27238 </w:instrText>
      </w:r>
      <w:r>
        <w:fldChar w:fldCharType="separate"/>
      </w:r>
      <w:r>
        <w:t>40</w:t>
      </w:r>
      <w:r>
        <w:fldChar w:fldCharType="end"/>
      </w:r>
      <w:r>
        <w:fldChar w:fldCharType="end"/>
      </w:r>
    </w:p>
    <w:p>
      <w:pPr>
        <w:pStyle w:val="28"/>
        <w:tabs>
          <w:tab w:val="right" w:leader="dot" w:pos="9070"/>
          <w:tab w:val="clear" w:pos="9060"/>
        </w:tabs>
        <w:ind w:left="960" w:firstLine="420"/>
      </w:pPr>
      <w:r>
        <w:fldChar w:fldCharType="begin"/>
      </w:r>
      <w:r>
        <w:instrText xml:space="preserve"> HYPERLINK \l "_Toc10638" </w:instrText>
      </w:r>
      <w:r>
        <w:fldChar w:fldCharType="separate"/>
      </w:r>
      <w:r>
        <w:rPr>
          <w:rFonts w:hint="eastAsia"/>
          <w:szCs w:val="24"/>
        </w:rPr>
        <w:t>4.2.1</w:t>
      </w:r>
      <w:r>
        <w:rPr>
          <w:szCs w:val="24"/>
        </w:rPr>
        <w:t>吉林长白山天然矿泉水长白饮用水水源保护区概况</w:t>
      </w:r>
      <w:r>
        <w:tab/>
      </w:r>
      <w:r>
        <w:fldChar w:fldCharType="begin"/>
      </w:r>
      <w:r>
        <w:instrText xml:space="preserve"> PAGEREF _Toc10638 </w:instrText>
      </w:r>
      <w:r>
        <w:fldChar w:fldCharType="separate"/>
      </w:r>
      <w:r>
        <w:t>41</w:t>
      </w:r>
      <w:r>
        <w:fldChar w:fldCharType="end"/>
      </w:r>
      <w:r>
        <w:fldChar w:fldCharType="end"/>
      </w:r>
    </w:p>
    <w:p>
      <w:pPr>
        <w:pStyle w:val="28"/>
        <w:tabs>
          <w:tab w:val="right" w:leader="dot" w:pos="9070"/>
          <w:tab w:val="clear" w:pos="9060"/>
        </w:tabs>
        <w:ind w:left="960" w:firstLine="420"/>
      </w:pPr>
      <w:r>
        <w:fldChar w:fldCharType="begin"/>
      </w:r>
      <w:r>
        <w:instrText xml:space="preserve"> HYPERLINK \l "_Toc28572" </w:instrText>
      </w:r>
      <w:r>
        <w:fldChar w:fldCharType="separate"/>
      </w:r>
      <w:r>
        <w:rPr>
          <w:rFonts w:hint="eastAsia"/>
          <w:szCs w:val="24"/>
        </w:rPr>
        <w:t>4.2.2长白县双山生活饮用水水源保护区概况</w:t>
      </w:r>
      <w:r>
        <w:tab/>
      </w:r>
      <w:r>
        <w:fldChar w:fldCharType="begin"/>
      </w:r>
      <w:r>
        <w:instrText xml:space="preserve"> PAGEREF _Toc28572 </w:instrText>
      </w:r>
      <w:r>
        <w:fldChar w:fldCharType="separate"/>
      </w:r>
      <w:r>
        <w:t>42</w:t>
      </w:r>
      <w:r>
        <w:fldChar w:fldCharType="end"/>
      </w:r>
      <w:r>
        <w:fldChar w:fldCharType="end"/>
      </w:r>
    </w:p>
    <w:p>
      <w:pPr>
        <w:pStyle w:val="51"/>
        <w:tabs>
          <w:tab w:val="right" w:leader="dot" w:pos="9070"/>
          <w:tab w:val="clear" w:pos="9060"/>
        </w:tabs>
        <w:ind w:left="480" w:firstLine="480"/>
      </w:pPr>
      <w:r>
        <w:fldChar w:fldCharType="begin"/>
      </w:r>
      <w:r>
        <w:instrText xml:space="preserve"> HYPERLINK \l "_Toc24337" </w:instrText>
      </w:r>
      <w:r>
        <w:fldChar w:fldCharType="separate"/>
      </w:r>
      <w:r>
        <w:rPr>
          <w:rFonts w:hint="eastAsia"/>
          <w:szCs w:val="28"/>
        </w:rPr>
        <w:t>4</w:t>
      </w:r>
      <w:r>
        <w:rPr>
          <w:szCs w:val="28"/>
        </w:rPr>
        <w:t>.</w:t>
      </w:r>
      <w:r>
        <w:rPr>
          <w:rFonts w:hint="eastAsia"/>
          <w:szCs w:val="28"/>
        </w:rPr>
        <w:t>3</w:t>
      </w:r>
      <w:r>
        <w:rPr>
          <w:szCs w:val="28"/>
        </w:rPr>
        <w:t>环境质量现状调查与评价</w:t>
      </w:r>
      <w:r>
        <w:tab/>
      </w:r>
      <w:r>
        <w:fldChar w:fldCharType="begin"/>
      </w:r>
      <w:r>
        <w:instrText xml:space="preserve"> PAGEREF _Toc24337 </w:instrText>
      </w:r>
      <w:r>
        <w:fldChar w:fldCharType="separate"/>
      </w:r>
      <w:r>
        <w:t>43</w:t>
      </w:r>
      <w:r>
        <w:fldChar w:fldCharType="end"/>
      </w:r>
      <w:r>
        <w:fldChar w:fldCharType="end"/>
      </w:r>
    </w:p>
    <w:p>
      <w:pPr>
        <w:pStyle w:val="28"/>
        <w:tabs>
          <w:tab w:val="right" w:leader="dot" w:pos="9070"/>
          <w:tab w:val="clear" w:pos="9060"/>
        </w:tabs>
        <w:ind w:left="960" w:firstLine="420"/>
      </w:pPr>
      <w:r>
        <w:fldChar w:fldCharType="begin"/>
      </w:r>
      <w:r>
        <w:instrText xml:space="preserve"> HYPERLINK \l "_Toc10050" </w:instrText>
      </w:r>
      <w:r>
        <w:fldChar w:fldCharType="separate"/>
      </w:r>
      <w:r>
        <w:rPr>
          <w:rFonts w:hint="eastAsia"/>
          <w:szCs w:val="24"/>
        </w:rPr>
        <w:t>4</w:t>
      </w:r>
      <w:r>
        <w:rPr>
          <w:szCs w:val="24"/>
        </w:rPr>
        <w:t>.</w:t>
      </w:r>
      <w:r>
        <w:rPr>
          <w:rFonts w:hint="eastAsia"/>
          <w:szCs w:val="24"/>
        </w:rPr>
        <w:t>3</w:t>
      </w:r>
      <w:r>
        <w:rPr>
          <w:szCs w:val="24"/>
        </w:rPr>
        <w:t>.1环境空气质量现状调查与评价</w:t>
      </w:r>
      <w:r>
        <w:tab/>
      </w:r>
      <w:r>
        <w:fldChar w:fldCharType="begin"/>
      </w:r>
      <w:r>
        <w:instrText xml:space="preserve"> PAGEREF _Toc10050 </w:instrText>
      </w:r>
      <w:r>
        <w:fldChar w:fldCharType="separate"/>
      </w:r>
      <w:r>
        <w:t>43</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"_Toc14514" </w:instrText>
      </w:r>
      <w:r>
        <w:fldChar w:fldCharType="separate"/>
      </w:r>
      <w:r>
        <w:rPr>
          <w:rFonts w:hint="eastAsia"/>
          <w:szCs w:val="24"/>
        </w:rPr>
        <w:t>4</w:t>
      </w:r>
      <w:r>
        <w:rPr>
          <w:szCs w:val="24"/>
        </w:rPr>
        <w:t>.</w:t>
      </w:r>
      <w:r>
        <w:rPr>
          <w:rFonts w:hint="eastAsia"/>
          <w:szCs w:val="24"/>
        </w:rPr>
        <w:t>3</w:t>
      </w:r>
      <w:r>
        <w:rPr>
          <w:szCs w:val="24"/>
        </w:rPr>
        <w:t>.2地表水环境质量监测与评价</w:t>
      </w:r>
      <w:r>
        <w:tab/>
      </w:r>
      <w:r>
        <w:fldChar w:fldCharType="begin"/>
      </w:r>
      <w:r>
        <w:instrText xml:space="preserve"> PAGEREF _Toc14514 </w:instrText>
      </w:r>
      <w:r>
        <w:fldChar w:fldCharType="separate"/>
      </w:r>
      <w:r>
        <w:t>44</w:t>
      </w:r>
      <w:r>
        <w:fldChar w:fldCharType="end"/>
      </w:r>
      <w:r>
        <w:fldChar w:fldCharType="end"/>
      </w:r>
    </w:p>
    <w:p>
      <w:pPr>
        <w:pStyle w:val="28"/>
        <w:tabs>
          <w:tab w:val="right" w:leader="dot" w:pos="9070"/>
          <w:tab w:val="clear" w:pos="9060"/>
        </w:tabs>
        <w:ind w:left="960" w:firstLine="420"/>
      </w:pPr>
      <w:r>
        <w:fldChar w:fldCharType="begin"/>
      </w:r>
      <w:r>
        <w:instrText xml:space="preserve"> HYPERLINK \l "_Toc32078" </w:instrText>
      </w:r>
      <w:r>
        <w:fldChar w:fldCharType="separate"/>
      </w:r>
      <w:r>
        <w:rPr>
          <w:rFonts w:hint="eastAsia"/>
          <w:szCs w:val="24"/>
        </w:rPr>
        <w:t>4</w:t>
      </w:r>
      <w:r>
        <w:rPr>
          <w:szCs w:val="24"/>
        </w:rPr>
        <w:t>.</w:t>
      </w:r>
      <w:r>
        <w:rPr>
          <w:rFonts w:hint="eastAsia"/>
          <w:szCs w:val="24"/>
        </w:rPr>
        <w:t>3</w:t>
      </w:r>
      <w:r>
        <w:rPr>
          <w:szCs w:val="24"/>
        </w:rPr>
        <w:t>.3地下水环境质量监测与评价</w:t>
      </w:r>
      <w:r>
        <w:tab/>
      </w:r>
      <w:r>
        <w:fldChar w:fldCharType="begin"/>
      </w:r>
      <w:r>
        <w:instrText xml:space="preserve"> PAGEREF _Toc32078 </w:instrText>
      </w:r>
      <w:r>
        <w:fldChar w:fldCharType="separate"/>
      </w:r>
      <w:r>
        <w:t>47</w:t>
      </w:r>
      <w:r>
        <w:fldChar w:fldCharType="end"/>
      </w:r>
      <w:r>
        <w:fldChar w:fldCharType="end"/>
      </w:r>
    </w:p>
    <w:p>
      <w:pPr>
        <w:pStyle w:val="28"/>
        <w:tabs>
          <w:tab w:val="right" w:leader="dot" w:pos="9070"/>
          <w:tab w:val="clear" w:pos="9060"/>
        </w:tabs>
        <w:ind w:left="960" w:firstLine="420"/>
      </w:pPr>
      <w:r>
        <w:fldChar w:fldCharType="begin"/>
      </w:r>
      <w:r>
        <w:instrText xml:space="preserve"> HYPERLINK \l "_Toc24547" </w:instrText>
      </w:r>
      <w:r>
        <w:fldChar w:fldCharType="separate"/>
      </w:r>
      <w:r>
        <w:rPr>
          <w:rFonts w:hint="eastAsia"/>
          <w:szCs w:val="24"/>
        </w:rPr>
        <w:t>4</w:t>
      </w:r>
      <w:r>
        <w:rPr>
          <w:szCs w:val="24"/>
        </w:rPr>
        <w:t>.</w:t>
      </w:r>
      <w:r>
        <w:rPr>
          <w:rFonts w:hint="eastAsia"/>
          <w:szCs w:val="24"/>
        </w:rPr>
        <w:t>3</w:t>
      </w:r>
      <w:r>
        <w:rPr>
          <w:szCs w:val="24"/>
        </w:rPr>
        <w:t>.4声环境质量现状监测与评价</w:t>
      </w:r>
      <w:r>
        <w:tab/>
      </w:r>
      <w:r>
        <w:fldChar w:fldCharType="begin"/>
      </w:r>
      <w:r>
        <w:instrText xml:space="preserve"> PAGEREF _Toc24547 </w:instrText>
      </w:r>
      <w:r>
        <w:fldChar w:fldCharType="separate"/>
      </w:r>
      <w:r>
        <w:t>49</w:t>
      </w:r>
      <w:r>
        <w:fldChar w:fldCharType="end"/>
      </w:r>
      <w:r>
        <w:fldChar w:fldCharType="end"/>
      </w:r>
    </w:p>
    <w:p>
      <w:pPr>
        <w:pStyle w:val="28"/>
        <w:tabs>
          <w:tab w:val="right" w:leader="dot" w:pos="9070"/>
          <w:tab w:val="clear" w:pos="9060"/>
        </w:tabs>
        <w:ind w:left="960" w:firstLine="420"/>
      </w:pPr>
      <w:r>
        <w:fldChar w:fldCharType="begin"/>
      </w:r>
      <w:r>
        <w:instrText xml:space="preserve"> HYPERLINK \l "_Toc5465" </w:instrText>
      </w:r>
      <w:r>
        <w:fldChar w:fldCharType="separate"/>
      </w:r>
      <w:r>
        <w:rPr>
          <w:rFonts w:hint="eastAsia"/>
          <w:szCs w:val="24"/>
        </w:rPr>
        <w:t>4</w:t>
      </w:r>
      <w:r>
        <w:rPr>
          <w:szCs w:val="24"/>
        </w:rPr>
        <w:t>.</w:t>
      </w:r>
      <w:r>
        <w:rPr>
          <w:rFonts w:hint="eastAsia"/>
          <w:szCs w:val="24"/>
        </w:rPr>
        <w:t>3</w:t>
      </w:r>
      <w:r>
        <w:rPr>
          <w:szCs w:val="24"/>
        </w:rPr>
        <w:t>.</w:t>
      </w:r>
      <w:r>
        <w:rPr>
          <w:rFonts w:hint="eastAsia"/>
          <w:szCs w:val="24"/>
        </w:rPr>
        <w:t>5生态</w:t>
      </w:r>
      <w:r>
        <w:rPr>
          <w:szCs w:val="24"/>
        </w:rPr>
        <w:t>环境质量现状</w:t>
      </w:r>
      <w:r>
        <w:rPr>
          <w:rFonts w:hint="eastAsia"/>
          <w:szCs w:val="24"/>
        </w:rPr>
        <w:t>调查</w:t>
      </w:r>
      <w:r>
        <w:tab/>
      </w:r>
      <w:r>
        <w:fldChar w:fldCharType="begin"/>
      </w:r>
      <w:r>
        <w:instrText xml:space="preserve"> PAGEREF _Toc5465 </w:instrText>
      </w:r>
      <w:r>
        <w:fldChar w:fldCharType="separate"/>
      </w:r>
      <w:r>
        <w:t>50</w:t>
      </w:r>
      <w:r>
        <w:fldChar w:fldCharType="end"/>
      </w:r>
      <w:r>
        <w:fldChar w:fldCharType="end"/>
      </w:r>
    </w:p>
    <w:p>
      <w:pPr>
        <w:pStyle w:val="51"/>
        <w:tabs>
          <w:tab w:val="right" w:leader="dot" w:pos="9070"/>
          <w:tab w:val="clear" w:pos="9060"/>
        </w:tabs>
        <w:ind w:left="480" w:firstLine="480"/>
      </w:pPr>
      <w:r>
        <w:fldChar w:fldCharType="begin"/>
      </w:r>
      <w:r>
        <w:instrText xml:space="preserve"> HYPERLINK \l "_Toc20998" </w:instrText>
      </w:r>
      <w:r>
        <w:fldChar w:fldCharType="separate"/>
      </w:r>
      <w:r>
        <w:rPr>
          <w:rFonts w:hint="eastAsia"/>
          <w:szCs w:val="28"/>
        </w:rPr>
        <w:t>4</w:t>
      </w:r>
      <w:r>
        <w:rPr>
          <w:szCs w:val="28"/>
        </w:rPr>
        <w:t>.</w:t>
      </w:r>
      <w:r>
        <w:rPr>
          <w:rFonts w:hint="eastAsia"/>
          <w:szCs w:val="28"/>
        </w:rPr>
        <w:t>4</w:t>
      </w:r>
      <w:r>
        <w:rPr>
          <w:szCs w:val="28"/>
        </w:rPr>
        <w:t>区域污染源调查</w:t>
      </w:r>
      <w:r>
        <w:tab/>
      </w:r>
      <w:r>
        <w:fldChar w:fldCharType="begin"/>
      </w:r>
      <w:r>
        <w:instrText xml:space="preserve"> PAGEREF _Toc20998 </w:instrText>
      </w:r>
      <w:r>
        <w:fldChar w:fldCharType="separate"/>
      </w:r>
      <w:r>
        <w:t>51</w:t>
      </w:r>
      <w:r>
        <w:fldChar w:fldCharType="end"/>
      </w:r>
      <w:r>
        <w:fldChar w:fldCharType="end"/>
      </w:r>
    </w:p>
    <w:p>
      <w:pPr>
        <w:pStyle w:val="38"/>
        <w:tabs>
          <w:tab w:val="right" w:leader="dot" w:pos="9070"/>
          <w:tab w:val="clear" w:pos="9060"/>
        </w:tabs>
        <w:ind w:firstLine="480"/>
      </w:pPr>
      <w:r>
        <w:fldChar w:fldCharType="begin"/>
      </w:r>
      <w:r>
        <w:instrText xml:space="preserve"> HYPERLINK \l "_Toc26303" </w:instrText>
      </w:r>
      <w:r>
        <w:fldChar w:fldCharType="separate"/>
      </w:r>
      <w:r>
        <w:rPr>
          <w:rFonts w:hint="eastAsia"/>
          <w:szCs w:val="32"/>
        </w:rPr>
        <w:t>5.</w:t>
      </w:r>
      <w:r>
        <w:rPr>
          <w:szCs w:val="32"/>
        </w:rPr>
        <w:t>环境影响预测与评价</w:t>
      </w:r>
      <w:r>
        <w:tab/>
      </w:r>
      <w:r>
        <w:fldChar w:fldCharType="begin"/>
      </w:r>
      <w:r>
        <w:instrText xml:space="preserve"> PAGEREF _Toc26303 </w:instrText>
      </w:r>
      <w:r>
        <w:fldChar w:fldCharType="separate"/>
      </w:r>
      <w:r>
        <w:t>52</w:t>
      </w:r>
      <w:r>
        <w:fldChar w:fldCharType="end"/>
      </w:r>
      <w:r>
        <w:fldChar w:fldCharType="end"/>
      </w:r>
    </w:p>
    <w:p>
      <w:pPr>
        <w:pStyle w:val="51"/>
        <w:tabs>
          <w:tab w:val="right" w:leader="dot" w:pos="9070"/>
          <w:tab w:val="clear" w:pos="9060"/>
        </w:tabs>
        <w:ind w:left="480" w:firstLine="480"/>
      </w:pPr>
      <w:r>
        <w:fldChar w:fldCharType="begin"/>
      </w:r>
      <w:r>
        <w:instrText xml:space="preserve"> HYPERLINK \l "_Toc25218" </w:instrText>
      </w:r>
      <w:r>
        <w:fldChar w:fldCharType="separate"/>
      </w:r>
      <w:r>
        <w:rPr>
          <w:rFonts w:hint="eastAsia"/>
          <w:szCs w:val="28"/>
        </w:rPr>
        <w:t>5</w:t>
      </w:r>
      <w:r>
        <w:rPr>
          <w:szCs w:val="28"/>
        </w:rPr>
        <w:t>.1施工期环境影响分析</w:t>
      </w:r>
      <w:r>
        <w:tab/>
      </w:r>
      <w:r>
        <w:fldChar w:fldCharType="begin"/>
      </w:r>
      <w:r>
        <w:instrText xml:space="preserve"> PAGEREF _Toc25218 </w:instrText>
      </w:r>
      <w:r>
        <w:fldChar w:fldCharType="separate"/>
      </w:r>
      <w:r>
        <w:t>52</w:t>
      </w:r>
      <w:r>
        <w:fldChar w:fldCharType="end"/>
      </w:r>
      <w:r>
        <w:fldChar w:fldCharType="end"/>
      </w:r>
    </w:p>
    <w:p>
      <w:pPr>
        <w:pStyle w:val="28"/>
        <w:tabs>
          <w:tab w:val="right" w:leader="dot" w:pos="9070"/>
          <w:tab w:val="clear" w:pos="9060"/>
        </w:tabs>
        <w:ind w:left="960" w:firstLine="420"/>
      </w:pPr>
      <w:r>
        <w:fldChar w:fldCharType="begin"/>
      </w:r>
      <w:r>
        <w:instrText xml:space="preserve"> HYPERLINK \l "_Toc13025" </w:instrText>
      </w:r>
      <w:r>
        <w:fldChar w:fldCharType="separate"/>
      </w:r>
      <w:r>
        <w:rPr>
          <w:rFonts w:hint="eastAsia"/>
          <w:szCs w:val="28"/>
        </w:rPr>
        <w:t>5.1.1施工废气环境影响分析</w:t>
      </w:r>
      <w:r>
        <w:tab/>
      </w:r>
      <w:r>
        <w:fldChar w:fldCharType="begin"/>
      </w:r>
      <w:r>
        <w:instrText xml:space="preserve"> PAGEREF _Toc13025 </w:instrText>
      </w:r>
      <w:r>
        <w:fldChar w:fldCharType="separate"/>
      </w:r>
      <w:r>
        <w:t>52</w:t>
      </w:r>
      <w:r>
        <w:fldChar w:fldCharType="end"/>
      </w:r>
      <w:r>
        <w:fldChar w:fldCharType="end"/>
      </w:r>
    </w:p>
    <w:p>
      <w:pPr>
        <w:pStyle w:val="28"/>
        <w:tabs>
          <w:tab w:val="right" w:leader="dot" w:pos="9070"/>
          <w:tab w:val="clear" w:pos="9060"/>
        </w:tabs>
        <w:ind w:left="960" w:firstLine="420"/>
      </w:pPr>
      <w:r>
        <w:fldChar w:fldCharType="begin"/>
      </w:r>
      <w:r>
        <w:instrText xml:space="preserve"> HYPERLINK \l "_Toc25213" </w:instrText>
      </w:r>
      <w:r>
        <w:fldChar w:fldCharType="separate"/>
      </w:r>
      <w:r>
        <w:rPr>
          <w:rFonts w:hint="eastAsia"/>
          <w:szCs w:val="28"/>
        </w:rPr>
        <w:t>5.1.2施工废水环境影响分析</w:t>
      </w:r>
      <w:r>
        <w:tab/>
      </w:r>
      <w:r>
        <w:fldChar w:fldCharType="begin"/>
      </w:r>
      <w:r>
        <w:instrText xml:space="preserve"> PAGEREF _Toc25213 </w:instrText>
      </w:r>
      <w:r>
        <w:fldChar w:fldCharType="separate"/>
      </w:r>
      <w:r>
        <w:t>53</w:t>
      </w:r>
      <w:r>
        <w:fldChar w:fldCharType="end"/>
      </w:r>
      <w:r>
        <w:fldChar w:fldCharType="end"/>
      </w:r>
    </w:p>
    <w:p>
      <w:pPr>
        <w:pStyle w:val="28"/>
        <w:tabs>
          <w:tab w:val="right" w:leader="dot" w:pos="9070"/>
          <w:tab w:val="clear" w:pos="9060"/>
        </w:tabs>
        <w:ind w:left="960" w:firstLine="420"/>
      </w:pPr>
      <w:r>
        <w:fldChar w:fldCharType="begin"/>
      </w:r>
      <w:r>
        <w:instrText xml:space="preserve"> HYPERLINK \l "_Toc28267" </w:instrText>
      </w:r>
      <w:r>
        <w:fldChar w:fldCharType="separate"/>
      </w:r>
      <w:r>
        <w:rPr>
          <w:rFonts w:hint="eastAsia"/>
          <w:szCs w:val="28"/>
        </w:rPr>
        <w:t>5.1.3施工期声环境影响分析</w:t>
      </w:r>
      <w:r>
        <w:tab/>
      </w:r>
      <w:r>
        <w:fldChar w:fldCharType="begin"/>
      </w:r>
      <w:r>
        <w:instrText xml:space="preserve"> PAGEREF _Toc28267 </w:instrText>
      </w:r>
      <w:r>
        <w:fldChar w:fldCharType="separate"/>
      </w:r>
      <w:r>
        <w:t>54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"_Toc17297" </w:instrText>
      </w:r>
      <w:r>
        <w:fldChar w:fldCharType="separate"/>
      </w:r>
      <w:r>
        <w:rPr>
          <w:rFonts w:hint="eastAsia"/>
          <w:szCs w:val="28"/>
        </w:rPr>
        <w:t>5.1.4施工期固体废物环境影响分析</w:t>
      </w:r>
      <w:r>
        <w:tab/>
      </w:r>
      <w:r>
        <w:fldChar w:fldCharType="begin"/>
      </w:r>
      <w:r>
        <w:instrText xml:space="preserve"> PAGEREF _Toc17297 </w:instrText>
      </w:r>
      <w:r>
        <w:fldChar w:fldCharType="separate"/>
      </w:r>
      <w:r>
        <w:t>55</w:t>
      </w:r>
      <w:r>
        <w:fldChar w:fldCharType="end"/>
      </w:r>
      <w:r>
        <w:fldChar w:fldCharType="end"/>
      </w:r>
    </w:p>
    <w:p>
      <w:pPr>
        <w:pStyle w:val="28"/>
        <w:tabs>
          <w:tab w:val="right" w:leader="dot" w:pos="9070"/>
          <w:tab w:val="clear" w:pos="9060"/>
        </w:tabs>
        <w:ind w:left="960" w:firstLine="420"/>
      </w:pPr>
      <w:r>
        <w:fldChar w:fldCharType="begin"/>
      </w:r>
      <w:r>
        <w:instrText xml:space="preserve"> HYPERLINK \l "_Toc15811" </w:instrText>
      </w:r>
      <w:r>
        <w:fldChar w:fldCharType="separate"/>
      </w:r>
      <w:r>
        <w:rPr>
          <w:rFonts w:hint="eastAsia"/>
          <w:szCs w:val="28"/>
        </w:rPr>
        <w:t>5.1.5施工期生态环境影响分析</w:t>
      </w:r>
      <w:r>
        <w:tab/>
      </w:r>
      <w:r>
        <w:fldChar w:fldCharType="begin"/>
      </w:r>
      <w:r>
        <w:instrText xml:space="preserve"> PAGEREF _Toc15811 </w:instrText>
      </w:r>
      <w:r>
        <w:fldChar w:fldCharType="separate"/>
      </w:r>
      <w:r>
        <w:t>56</w:t>
      </w:r>
      <w:r>
        <w:fldChar w:fldCharType="end"/>
      </w:r>
      <w:r>
        <w:fldChar w:fldCharType="end"/>
      </w:r>
    </w:p>
    <w:p>
      <w:pPr>
        <w:pStyle w:val="51"/>
        <w:tabs>
          <w:tab w:val="right" w:leader="dot" w:pos="9070"/>
          <w:tab w:val="clear" w:pos="9060"/>
        </w:tabs>
        <w:ind w:left="480" w:firstLine="480"/>
      </w:pPr>
      <w:r>
        <w:fldChar w:fldCharType="begin"/>
      </w:r>
      <w:r>
        <w:instrText xml:space="preserve"> HYPERLINK \l "_Toc29935" </w:instrText>
      </w:r>
      <w:r>
        <w:fldChar w:fldCharType="separate"/>
      </w:r>
      <w:r>
        <w:rPr>
          <w:rFonts w:hint="eastAsia"/>
          <w:bCs/>
          <w:szCs w:val="30"/>
        </w:rPr>
        <w:t>5</w:t>
      </w:r>
      <w:r>
        <w:rPr>
          <w:bCs/>
          <w:szCs w:val="30"/>
        </w:rPr>
        <w:t>.2运营期环境影响预测与评价</w:t>
      </w:r>
      <w:r>
        <w:tab/>
      </w:r>
      <w:r>
        <w:fldChar w:fldCharType="begin"/>
      </w:r>
      <w:r>
        <w:instrText xml:space="preserve"> PAGEREF _Toc29935 </w:instrText>
      </w:r>
      <w:r>
        <w:fldChar w:fldCharType="separate"/>
      </w:r>
      <w:r>
        <w:t>57</w:t>
      </w:r>
      <w:r>
        <w:fldChar w:fldCharType="end"/>
      </w:r>
      <w:r>
        <w:fldChar w:fldCharType="end"/>
      </w:r>
    </w:p>
    <w:p>
      <w:pPr>
        <w:pStyle w:val="28"/>
        <w:tabs>
          <w:tab w:val="right" w:leader="dot" w:pos="9070"/>
          <w:tab w:val="clear" w:pos="9060"/>
        </w:tabs>
        <w:ind w:left="960" w:firstLine="420"/>
      </w:pPr>
      <w:r>
        <w:fldChar w:fldCharType="begin"/>
      </w:r>
      <w:r>
        <w:instrText xml:space="preserve"> HYPERLINK \l "_Toc26134" </w:instrText>
      </w:r>
      <w:r>
        <w:fldChar w:fldCharType="separate"/>
      </w:r>
      <w:r>
        <w:rPr>
          <w:rFonts w:hint="eastAsia"/>
          <w:szCs w:val="28"/>
        </w:rPr>
        <w:t>5</w:t>
      </w:r>
      <w:r>
        <w:rPr>
          <w:szCs w:val="28"/>
        </w:rPr>
        <w:t>.2.1</w:t>
      </w:r>
      <w:r>
        <w:rPr>
          <w:rFonts w:hint="eastAsia"/>
          <w:szCs w:val="28"/>
        </w:rPr>
        <w:t>环境</w:t>
      </w:r>
      <w:r>
        <w:rPr>
          <w:szCs w:val="28"/>
        </w:rPr>
        <w:t>空气影响预测与评价</w:t>
      </w:r>
      <w:r>
        <w:tab/>
      </w:r>
      <w:r>
        <w:fldChar w:fldCharType="begin"/>
      </w:r>
      <w:r>
        <w:instrText xml:space="preserve"> PAGEREF _Toc26134 </w:instrText>
      </w:r>
      <w:r>
        <w:fldChar w:fldCharType="separate"/>
      </w:r>
      <w:r>
        <w:t>57</w:t>
      </w:r>
      <w:r>
        <w:fldChar w:fldCharType="end"/>
      </w:r>
      <w:r>
        <w:fldChar w:fldCharType="end"/>
      </w:r>
    </w:p>
    <w:p>
      <w:pPr>
        <w:pStyle w:val="28"/>
        <w:tabs>
          <w:tab w:val="right" w:leader="dot" w:pos="9070"/>
          <w:tab w:val="clear" w:pos="9060"/>
        </w:tabs>
        <w:ind w:left="960" w:firstLine="420"/>
      </w:pPr>
      <w:r>
        <w:fldChar w:fldCharType="begin"/>
      </w:r>
      <w:r>
        <w:instrText xml:space="preserve"> HYPERLINK \l "_Toc30411" </w:instrText>
      </w:r>
      <w:r>
        <w:fldChar w:fldCharType="separate"/>
      </w:r>
      <w:r>
        <w:rPr>
          <w:rFonts w:hint="eastAsia"/>
          <w:szCs w:val="28"/>
        </w:rPr>
        <w:t>5</w:t>
      </w:r>
      <w:r>
        <w:rPr>
          <w:szCs w:val="28"/>
        </w:rPr>
        <w:t>.2.2地表水环境影响分析</w:t>
      </w:r>
      <w:r>
        <w:tab/>
      </w:r>
      <w:r>
        <w:fldChar w:fldCharType="begin"/>
      </w:r>
      <w:r>
        <w:instrText xml:space="preserve"> PAGEREF _Toc30411 </w:instrText>
      </w:r>
      <w:r>
        <w:fldChar w:fldCharType="separate"/>
      </w:r>
      <w:r>
        <w:t>64</w:t>
      </w:r>
      <w:r>
        <w:fldChar w:fldCharType="end"/>
      </w:r>
      <w:r>
        <w:fldChar w:fldCharType="end"/>
      </w:r>
    </w:p>
    <w:p>
      <w:pPr>
        <w:pStyle w:val="28"/>
        <w:tabs>
          <w:tab w:val="right" w:leader="dot" w:pos="9070"/>
          <w:tab w:val="clear" w:pos="9060"/>
        </w:tabs>
        <w:ind w:left="960" w:firstLine="420"/>
      </w:pPr>
      <w:r>
        <w:fldChar w:fldCharType="begin"/>
      </w:r>
      <w:r>
        <w:instrText xml:space="preserve"> HYPERLINK \l "_Toc24476" </w:instrText>
      </w:r>
      <w:r>
        <w:fldChar w:fldCharType="separate"/>
      </w:r>
      <w:r>
        <w:rPr>
          <w:rFonts w:hint="eastAsia"/>
          <w:szCs w:val="28"/>
        </w:rPr>
        <w:t>5</w:t>
      </w:r>
      <w:r>
        <w:rPr>
          <w:szCs w:val="28"/>
        </w:rPr>
        <w:t>.2.3地下水环境影响分析评价</w:t>
      </w:r>
      <w:r>
        <w:tab/>
      </w:r>
      <w:r>
        <w:fldChar w:fldCharType="begin"/>
      </w:r>
      <w:r>
        <w:instrText xml:space="preserve"> PAGEREF _Toc24476 </w:instrText>
      </w:r>
      <w:r>
        <w:fldChar w:fldCharType="separate"/>
      </w:r>
      <w:r>
        <w:t>64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"_Toc15886" </w:instrText>
      </w:r>
      <w:r>
        <w:fldChar w:fldCharType="separate"/>
      </w:r>
      <w:r>
        <w:rPr>
          <w:rFonts w:hint="eastAsia"/>
          <w:szCs w:val="28"/>
        </w:rPr>
        <w:t>5</w:t>
      </w:r>
      <w:r>
        <w:rPr>
          <w:szCs w:val="28"/>
        </w:rPr>
        <w:t>.2.4声环境影响预测与评价</w:t>
      </w:r>
      <w:r>
        <w:tab/>
      </w:r>
      <w:r>
        <w:fldChar w:fldCharType="begin"/>
      </w:r>
      <w:r>
        <w:instrText xml:space="preserve"> PAGEREF _Toc15886 </w:instrText>
      </w:r>
      <w:r>
        <w:fldChar w:fldCharType="separate"/>
      </w:r>
      <w:r>
        <w:t>75</w:t>
      </w:r>
      <w:r>
        <w:fldChar w:fldCharType="end"/>
      </w:r>
      <w:r>
        <w:fldChar w:fldCharType="end"/>
      </w:r>
    </w:p>
    <w:p>
      <w:pPr>
        <w:pStyle w:val="28"/>
        <w:tabs>
          <w:tab w:val="right" w:leader="dot" w:pos="9070"/>
          <w:tab w:val="clear" w:pos="9060"/>
        </w:tabs>
        <w:ind w:left="960" w:firstLine="420"/>
      </w:pPr>
      <w:r>
        <w:fldChar w:fldCharType="begin"/>
      </w:r>
      <w:r>
        <w:instrText xml:space="preserve"> HYPERLINK \l "_Toc23291" </w:instrText>
      </w:r>
      <w:r>
        <w:fldChar w:fldCharType="separate"/>
      </w:r>
      <w:r>
        <w:rPr>
          <w:rFonts w:hint="eastAsia"/>
          <w:szCs w:val="28"/>
        </w:rPr>
        <w:t>5</w:t>
      </w:r>
      <w:r>
        <w:rPr>
          <w:szCs w:val="28"/>
        </w:rPr>
        <w:t>.2.5固体废物的环境影响分析</w:t>
      </w:r>
      <w:r>
        <w:tab/>
      </w:r>
      <w:r>
        <w:fldChar w:fldCharType="begin"/>
      </w:r>
      <w:r>
        <w:instrText xml:space="preserve"> PAGEREF _Toc23291 </w:instrText>
      </w:r>
      <w:r>
        <w:fldChar w:fldCharType="separate"/>
      </w:r>
      <w:r>
        <w:t>76</w:t>
      </w:r>
      <w:r>
        <w:fldChar w:fldCharType="end"/>
      </w:r>
      <w:r>
        <w:fldChar w:fldCharType="end"/>
      </w:r>
    </w:p>
    <w:p>
      <w:pPr>
        <w:pStyle w:val="28"/>
        <w:tabs>
          <w:tab w:val="right" w:leader="dot" w:pos="9070"/>
          <w:tab w:val="clear" w:pos="9060"/>
        </w:tabs>
        <w:ind w:left="960" w:firstLine="420"/>
      </w:pPr>
      <w:r>
        <w:fldChar w:fldCharType="begin"/>
      </w:r>
      <w:r>
        <w:instrText xml:space="preserve"> HYPERLINK \l "_Toc4759" </w:instrText>
      </w:r>
      <w:r>
        <w:fldChar w:fldCharType="separate"/>
      </w:r>
      <w:r>
        <w:rPr>
          <w:rFonts w:hint="eastAsia"/>
          <w:szCs w:val="28"/>
        </w:rPr>
        <w:t>5.2.6外环境对本项目的影响分析</w:t>
      </w:r>
      <w:r>
        <w:tab/>
      </w:r>
      <w:r>
        <w:fldChar w:fldCharType="begin"/>
      </w:r>
      <w:r>
        <w:instrText xml:space="preserve"> PAGEREF _Toc4759 </w:instrText>
      </w:r>
      <w:r>
        <w:fldChar w:fldCharType="separate"/>
      </w:r>
      <w:r>
        <w:t>77</w:t>
      </w:r>
      <w:r>
        <w:fldChar w:fldCharType="end"/>
      </w:r>
      <w:r>
        <w:fldChar w:fldCharType="end"/>
      </w:r>
    </w:p>
    <w:p>
      <w:pPr>
        <w:pStyle w:val="38"/>
        <w:tabs>
          <w:tab w:val="right" w:leader="dot" w:pos="9070"/>
          <w:tab w:val="clear" w:pos="9060"/>
        </w:tabs>
        <w:ind w:firstLine="480"/>
      </w:pPr>
      <w:r>
        <w:fldChar w:fldCharType="begin"/>
      </w:r>
      <w:r>
        <w:instrText xml:space="preserve"> HYPERLINK \l "_Toc23303" </w:instrText>
      </w:r>
      <w:r>
        <w:fldChar w:fldCharType="separate"/>
      </w:r>
      <w:r>
        <w:rPr>
          <w:rFonts w:hint="eastAsia"/>
          <w:szCs w:val="32"/>
        </w:rPr>
        <w:t>6.</w:t>
      </w:r>
      <w:r>
        <w:rPr>
          <w:szCs w:val="32"/>
        </w:rPr>
        <w:t>环境保护措施及其可行性论证</w:t>
      </w:r>
      <w:r>
        <w:tab/>
      </w:r>
      <w:r>
        <w:fldChar w:fldCharType="begin"/>
      </w:r>
      <w:r>
        <w:instrText xml:space="preserve"> PAGEREF _Toc23303 </w:instrText>
      </w:r>
      <w:r>
        <w:fldChar w:fldCharType="separate"/>
      </w:r>
      <w:r>
        <w:t>78</w:t>
      </w:r>
      <w:r>
        <w:fldChar w:fldCharType="end"/>
      </w:r>
      <w:r>
        <w:fldChar w:fldCharType="end"/>
      </w:r>
    </w:p>
    <w:p>
      <w:pPr>
        <w:pStyle w:val="51"/>
        <w:tabs>
          <w:tab w:val="right" w:leader="dot" w:pos="9070"/>
          <w:tab w:val="clear" w:pos="9060"/>
        </w:tabs>
        <w:ind w:left="480" w:firstLine="480"/>
      </w:pPr>
      <w:r>
        <w:fldChar w:fldCharType="begin"/>
      </w:r>
      <w:r>
        <w:instrText xml:space="preserve"> HYPERLINK \l "_Toc9371" </w:instrText>
      </w:r>
      <w:r>
        <w:fldChar w:fldCharType="separate"/>
      </w:r>
      <w:r>
        <w:rPr>
          <w:rFonts w:hint="eastAsia"/>
          <w:bCs/>
          <w:szCs w:val="30"/>
        </w:rPr>
        <w:t>6</w:t>
      </w:r>
      <w:r>
        <w:rPr>
          <w:bCs/>
          <w:szCs w:val="30"/>
        </w:rPr>
        <w:t>.1施工期环境保护措施与建议</w:t>
      </w:r>
      <w:r>
        <w:tab/>
      </w:r>
      <w:r>
        <w:fldChar w:fldCharType="begin"/>
      </w:r>
      <w:r>
        <w:instrText xml:space="preserve"> PAGEREF _Toc9371 </w:instrText>
      </w:r>
      <w:r>
        <w:fldChar w:fldCharType="separate"/>
      </w:r>
      <w:r>
        <w:t>78</w:t>
      </w:r>
      <w:r>
        <w:fldChar w:fldCharType="end"/>
      </w:r>
      <w:r>
        <w:fldChar w:fldCharType="end"/>
      </w:r>
    </w:p>
    <w:p>
      <w:pPr>
        <w:pStyle w:val="28"/>
        <w:tabs>
          <w:tab w:val="right" w:leader="dot" w:pos="9070"/>
          <w:tab w:val="clear" w:pos="9060"/>
        </w:tabs>
        <w:ind w:left="960" w:firstLine="420"/>
      </w:pPr>
      <w:r>
        <w:fldChar w:fldCharType="begin"/>
      </w:r>
      <w:r>
        <w:instrText xml:space="preserve"> HYPERLINK \l "_Toc19750" </w:instrText>
      </w:r>
      <w:r>
        <w:fldChar w:fldCharType="separate"/>
      </w:r>
      <w:r>
        <w:rPr>
          <w:rFonts w:hint="eastAsia"/>
          <w:szCs w:val="28"/>
        </w:rPr>
        <w:t>6</w:t>
      </w:r>
      <w:r>
        <w:rPr>
          <w:szCs w:val="28"/>
        </w:rPr>
        <w:t>.1.1施工废气的防护措施</w:t>
      </w:r>
      <w:r>
        <w:tab/>
      </w:r>
      <w:r>
        <w:fldChar w:fldCharType="begin"/>
      </w:r>
      <w:r>
        <w:instrText xml:space="preserve"> PAGEREF _Toc19750 </w:instrText>
      </w:r>
      <w:r>
        <w:fldChar w:fldCharType="separate"/>
      </w:r>
      <w:r>
        <w:t>78</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"_Toc14813" </w:instrText>
      </w:r>
      <w:r>
        <w:fldChar w:fldCharType="separate"/>
      </w:r>
      <w:r>
        <w:rPr>
          <w:rFonts w:hint="eastAsia"/>
          <w:szCs w:val="28"/>
        </w:rPr>
        <w:t>6</w:t>
      </w:r>
      <w:r>
        <w:rPr>
          <w:szCs w:val="28"/>
        </w:rPr>
        <w:t>.1.2施工废水的污染防治措施</w:t>
      </w:r>
      <w:r>
        <w:tab/>
      </w:r>
      <w:r>
        <w:fldChar w:fldCharType="begin"/>
      </w:r>
      <w:r>
        <w:instrText xml:space="preserve"> PAGEREF _Toc14813 </w:instrText>
      </w:r>
      <w:r>
        <w:fldChar w:fldCharType="separate"/>
      </w:r>
      <w:r>
        <w:t>78</w:t>
      </w:r>
      <w:r>
        <w:fldChar w:fldCharType="end"/>
      </w:r>
      <w:r>
        <w:fldChar w:fldCharType="end"/>
      </w:r>
    </w:p>
    <w:p>
      <w:pPr>
        <w:pStyle w:val="28"/>
        <w:tabs>
          <w:tab w:val="right" w:leader="dot" w:pos="9070"/>
          <w:tab w:val="clear" w:pos="9060"/>
        </w:tabs>
        <w:ind w:left="960" w:firstLine="420"/>
      </w:pPr>
      <w:r>
        <w:fldChar w:fldCharType="begin"/>
      </w:r>
      <w:r>
        <w:instrText xml:space="preserve"> HYPERLINK \l "_Toc7710" </w:instrText>
      </w:r>
      <w:r>
        <w:fldChar w:fldCharType="separate"/>
      </w:r>
      <w:r>
        <w:rPr>
          <w:rFonts w:hint="eastAsia"/>
          <w:szCs w:val="28"/>
        </w:rPr>
        <w:t>6</w:t>
      </w:r>
      <w:r>
        <w:rPr>
          <w:szCs w:val="28"/>
        </w:rPr>
        <w:t>.1.3施工作业噪声污染的防治措施</w:t>
      </w:r>
      <w:r>
        <w:tab/>
      </w:r>
      <w:r>
        <w:fldChar w:fldCharType="begin"/>
      </w:r>
      <w:r>
        <w:instrText xml:space="preserve"> PAGEREF _Toc7710 </w:instrText>
      </w:r>
      <w:r>
        <w:fldChar w:fldCharType="separate"/>
      </w:r>
      <w:r>
        <w:t>79</w:t>
      </w:r>
      <w:r>
        <w:fldChar w:fldCharType="end"/>
      </w:r>
      <w:r>
        <w:fldChar w:fldCharType="end"/>
      </w:r>
    </w:p>
    <w:p>
      <w:pPr>
        <w:pStyle w:val="28"/>
        <w:tabs>
          <w:tab w:val="right" w:leader="dot" w:pos="9070"/>
          <w:tab w:val="clear" w:pos="9060"/>
        </w:tabs>
        <w:ind w:left="960" w:firstLine="420"/>
      </w:pPr>
      <w:r>
        <w:fldChar w:fldCharType="begin"/>
      </w:r>
      <w:r>
        <w:instrText xml:space="preserve"> HYPERLINK \l "_Toc6618" </w:instrText>
      </w:r>
      <w:r>
        <w:fldChar w:fldCharType="separate"/>
      </w:r>
      <w:r>
        <w:rPr>
          <w:rFonts w:hint="eastAsia"/>
          <w:szCs w:val="28"/>
        </w:rPr>
        <w:t>6</w:t>
      </w:r>
      <w:r>
        <w:rPr>
          <w:szCs w:val="28"/>
        </w:rPr>
        <w:t>.1.4施工期固体废物的防治措施</w:t>
      </w:r>
      <w:r>
        <w:tab/>
      </w:r>
      <w:r>
        <w:fldChar w:fldCharType="begin"/>
      </w:r>
      <w:r>
        <w:instrText xml:space="preserve"> PAGEREF _Toc6618 </w:instrText>
      </w:r>
      <w:r>
        <w:fldChar w:fldCharType="separate"/>
      </w:r>
      <w:r>
        <w:t>79</w:t>
      </w:r>
      <w:r>
        <w:fldChar w:fldCharType="end"/>
      </w:r>
      <w:r>
        <w:fldChar w:fldCharType="end"/>
      </w:r>
    </w:p>
    <w:p>
      <w:pPr>
        <w:pStyle w:val="28"/>
        <w:tabs>
          <w:tab w:val="right" w:leader="dot" w:pos="9070"/>
          <w:tab w:val="clear" w:pos="9060"/>
        </w:tabs>
        <w:ind w:left="960" w:firstLine="420"/>
      </w:pPr>
      <w:r>
        <w:fldChar w:fldCharType="begin"/>
      </w:r>
      <w:r>
        <w:instrText xml:space="preserve"> HYPERLINK \l "_Toc30239" </w:instrText>
      </w:r>
      <w:r>
        <w:fldChar w:fldCharType="separate"/>
      </w:r>
      <w:r>
        <w:rPr>
          <w:rFonts w:hint="eastAsia"/>
          <w:szCs w:val="28"/>
        </w:rPr>
        <w:t>6.1.5施工期生态保护措施</w:t>
      </w:r>
      <w:r>
        <w:tab/>
      </w:r>
      <w:r>
        <w:fldChar w:fldCharType="begin"/>
      </w:r>
      <w:r>
        <w:instrText xml:space="preserve"> PAGEREF _Toc30239 </w:instrText>
      </w:r>
      <w:r>
        <w:fldChar w:fldCharType="separate"/>
      </w:r>
      <w:r>
        <w:t>80</w:t>
      </w:r>
      <w:r>
        <w:fldChar w:fldCharType="end"/>
      </w:r>
      <w:r>
        <w:fldChar w:fldCharType="end"/>
      </w:r>
    </w:p>
    <w:p>
      <w:pPr>
        <w:pStyle w:val="51"/>
        <w:tabs>
          <w:tab w:val="right" w:leader="dot" w:pos="9070"/>
          <w:tab w:val="clear" w:pos="9060"/>
        </w:tabs>
        <w:ind w:left="480" w:firstLine="480"/>
      </w:pPr>
      <w:r>
        <w:fldChar w:fldCharType="begin"/>
      </w:r>
      <w:r>
        <w:instrText xml:space="preserve"> HYPERLINK \l "_Toc22553" </w:instrText>
      </w:r>
      <w:r>
        <w:fldChar w:fldCharType="separate"/>
      </w:r>
      <w:r>
        <w:rPr>
          <w:rFonts w:hint="eastAsia"/>
          <w:bCs/>
          <w:szCs w:val="30"/>
        </w:rPr>
        <w:t>6</w:t>
      </w:r>
      <w:r>
        <w:rPr>
          <w:bCs/>
          <w:szCs w:val="30"/>
        </w:rPr>
        <w:t>.2运营期环境保护措施与建议</w:t>
      </w:r>
      <w:r>
        <w:tab/>
      </w:r>
      <w:r>
        <w:fldChar w:fldCharType="begin"/>
      </w:r>
      <w:r>
        <w:instrText xml:space="preserve"> PAGEREF _Toc22553 </w:instrText>
      </w:r>
      <w:r>
        <w:fldChar w:fldCharType="separate"/>
      </w:r>
      <w:r>
        <w:t>81</w:t>
      </w:r>
      <w:r>
        <w:fldChar w:fldCharType="end"/>
      </w:r>
      <w:r>
        <w:fldChar w:fldCharType="end"/>
      </w:r>
    </w:p>
    <w:p>
      <w:pPr>
        <w:pStyle w:val="28"/>
        <w:tabs>
          <w:tab w:val="right" w:leader="dot" w:pos="9070"/>
          <w:tab w:val="clear" w:pos="9060"/>
        </w:tabs>
        <w:ind w:left="960" w:firstLine="420"/>
      </w:pPr>
      <w:r>
        <w:fldChar w:fldCharType="begin"/>
      </w:r>
      <w:r>
        <w:instrText xml:space="preserve"> HYPERLINK \l "_Toc24126" </w:instrText>
      </w:r>
      <w:r>
        <w:fldChar w:fldCharType="separate"/>
      </w:r>
      <w:r>
        <w:rPr>
          <w:rFonts w:hint="eastAsia"/>
          <w:szCs w:val="28"/>
        </w:rPr>
        <w:t>6</w:t>
      </w:r>
      <w:r>
        <w:rPr>
          <w:szCs w:val="28"/>
        </w:rPr>
        <w:t>.2.1大气污染防治措施</w:t>
      </w:r>
      <w:r>
        <w:tab/>
      </w:r>
      <w:r>
        <w:fldChar w:fldCharType="begin"/>
      </w:r>
      <w:r>
        <w:instrText xml:space="preserve"> PAGEREF _Toc24126 </w:instrText>
      </w:r>
      <w:r>
        <w:fldChar w:fldCharType="separate"/>
      </w:r>
      <w:r>
        <w:t>81</w:t>
      </w:r>
      <w:r>
        <w:fldChar w:fldCharType="end"/>
      </w:r>
      <w:r>
        <w:fldChar w:fldCharType="end"/>
      </w:r>
    </w:p>
    <w:p>
      <w:pPr>
        <w:pStyle w:val="28"/>
        <w:tabs>
          <w:tab w:val="right" w:leader="dot" w:pos="9070"/>
          <w:tab w:val="clear" w:pos="9060"/>
        </w:tabs>
        <w:ind w:left="960" w:firstLine="420"/>
      </w:pPr>
      <w:r>
        <w:fldChar w:fldCharType="begin"/>
      </w:r>
      <w:r>
        <w:instrText xml:space="preserve"> HYPERLINK \l "_Toc22083" </w:instrText>
      </w:r>
      <w:r>
        <w:fldChar w:fldCharType="separate"/>
      </w:r>
      <w:r>
        <w:rPr>
          <w:rFonts w:hint="eastAsia"/>
          <w:szCs w:val="28"/>
        </w:rPr>
        <w:t>6</w:t>
      </w:r>
      <w:r>
        <w:rPr>
          <w:szCs w:val="28"/>
        </w:rPr>
        <w:t>.2.2废水污染防治措施</w:t>
      </w:r>
      <w:r>
        <w:tab/>
      </w:r>
      <w:r>
        <w:fldChar w:fldCharType="begin"/>
      </w:r>
      <w:r>
        <w:instrText xml:space="preserve"> PAGEREF _Toc22083 </w:instrText>
      </w:r>
      <w:r>
        <w:fldChar w:fldCharType="separate"/>
      </w:r>
      <w:r>
        <w:t>81</w:t>
      </w:r>
      <w:r>
        <w:fldChar w:fldCharType="end"/>
      </w:r>
      <w:r>
        <w:fldChar w:fldCharType="end"/>
      </w:r>
    </w:p>
    <w:p>
      <w:pPr>
        <w:pStyle w:val="28"/>
        <w:tabs>
          <w:tab w:val="right" w:leader="dot" w:pos="9070"/>
          <w:tab w:val="clear" w:pos="9060"/>
        </w:tabs>
        <w:ind w:left="960" w:firstLine="420"/>
      </w:pPr>
      <w:r>
        <w:fldChar w:fldCharType="begin"/>
      </w:r>
      <w:r>
        <w:instrText xml:space="preserve"> HYPERLINK \l "_Toc25288" </w:instrText>
      </w:r>
      <w:r>
        <w:fldChar w:fldCharType="separate"/>
      </w:r>
      <w:r>
        <w:rPr>
          <w:rFonts w:hint="eastAsia"/>
          <w:szCs w:val="28"/>
        </w:rPr>
        <w:t>6</w:t>
      </w:r>
      <w:r>
        <w:rPr>
          <w:szCs w:val="28"/>
        </w:rPr>
        <w:t>.2.3地下水污染防治措施</w:t>
      </w:r>
      <w:r>
        <w:tab/>
      </w:r>
      <w:r>
        <w:fldChar w:fldCharType="begin"/>
      </w:r>
      <w:r>
        <w:instrText xml:space="preserve"> PAGEREF _Toc25288 </w:instrText>
      </w:r>
      <w:r>
        <w:fldChar w:fldCharType="separate"/>
      </w:r>
      <w:r>
        <w:t>82</w:t>
      </w:r>
      <w:r>
        <w:fldChar w:fldCharType="end"/>
      </w:r>
      <w:r>
        <w:fldChar w:fldCharType="end"/>
      </w:r>
    </w:p>
    <w:p>
      <w:pPr>
        <w:pStyle w:val="28"/>
        <w:tabs>
          <w:tab w:val="right" w:leader="dot" w:pos="9070"/>
          <w:tab w:val="clear" w:pos="9060"/>
        </w:tabs>
        <w:ind w:left="960" w:firstLine="420"/>
      </w:pPr>
      <w:r>
        <w:fldChar w:fldCharType="begin"/>
      </w:r>
      <w:r>
        <w:instrText xml:space="preserve"> HYPERLINK \l "_Toc25518" </w:instrText>
      </w:r>
      <w:r>
        <w:fldChar w:fldCharType="separate"/>
      </w:r>
      <w:r>
        <w:rPr>
          <w:rFonts w:hint="eastAsia"/>
          <w:szCs w:val="28"/>
        </w:rPr>
        <w:t>6</w:t>
      </w:r>
      <w:r>
        <w:rPr>
          <w:szCs w:val="28"/>
        </w:rPr>
        <w:t>.2.4噪声污染防治措施</w:t>
      </w:r>
      <w:r>
        <w:tab/>
      </w:r>
      <w:r>
        <w:fldChar w:fldCharType="begin"/>
      </w:r>
      <w:r>
        <w:instrText xml:space="preserve"> PAGEREF _Toc25518 </w:instrText>
      </w:r>
      <w:r>
        <w:fldChar w:fldCharType="separate"/>
      </w:r>
      <w:r>
        <w:t>83</w:t>
      </w:r>
      <w:r>
        <w:fldChar w:fldCharType="end"/>
      </w:r>
      <w:r>
        <w:fldChar w:fldCharType="end"/>
      </w:r>
    </w:p>
    <w:p>
      <w:pPr>
        <w:pStyle w:val="28"/>
        <w:tabs>
          <w:tab w:val="right" w:leader="dot" w:pos="9070"/>
          <w:tab w:val="clear" w:pos="9060"/>
        </w:tabs>
        <w:ind w:left="960" w:firstLine="420"/>
      </w:pPr>
      <w:r>
        <w:fldChar w:fldCharType="begin"/>
      </w:r>
      <w:r>
        <w:instrText xml:space="preserve"> HYPERLINK \l "_Toc8459" </w:instrText>
      </w:r>
      <w:r>
        <w:fldChar w:fldCharType="separate"/>
      </w:r>
      <w:r>
        <w:rPr>
          <w:rFonts w:hint="eastAsia"/>
          <w:szCs w:val="28"/>
        </w:rPr>
        <w:t>6</w:t>
      </w:r>
      <w:r>
        <w:rPr>
          <w:szCs w:val="28"/>
        </w:rPr>
        <w:t>.2.5固体废物污染防治措施</w:t>
      </w:r>
      <w:r>
        <w:tab/>
      </w:r>
      <w:r>
        <w:fldChar w:fldCharType="begin"/>
      </w:r>
      <w:r>
        <w:instrText xml:space="preserve"> PAGEREF _Toc8459 </w:instrText>
      </w:r>
      <w:r>
        <w:fldChar w:fldCharType="separate"/>
      </w:r>
      <w:r>
        <w:t>84</w:t>
      </w:r>
      <w:r>
        <w:fldChar w:fldCharType="end"/>
      </w:r>
      <w:r>
        <w:fldChar w:fldCharType="end"/>
      </w:r>
    </w:p>
    <w:p>
      <w:pPr>
        <w:pStyle w:val="28"/>
        <w:tabs>
          <w:tab w:val="right" w:leader="dot" w:pos="9070"/>
          <w:tab w:val="clear" w:pos="9060"/>
        </w:tabs>
        <w:ind w:left="960" w:firstLine="420"/>
      </w:pPr>
      <w:r>
        <w:fldChar w:fldCharType="begin"/>
      </w:r>
      <w:r>
        <w:instrText xml:space="preserve"> HYPERLINK \l "_Toc20090" </w:instrText>
      </w:r>
      <w:r>
        <w:fldChar w:fldCharType="separate"/>
      </w:r>
      <w:r>
        <w:rPr>
          <w:rFonts w:hint="eastAsia"/>
          <w:szCs w:val="28"/>
        </w:rPr>
        <w:t>6.2.6厂区绿化措施与建议</w:t>
      </w:r>
      <w:r>
        <w:tab/>
      </w:r>
      <w:r>
        <w:fldChar w:fldCharType="begin"/>
      </w:r>
      <w:r>
        <w:instrText xml:space="preserve"> PAGEREF _Toc20090 </w:instrText>
      </w:r>
      <w:r>
        <w:fldChar w:fldCharType="separate"/>
      </w:r>
      <w:r>
        <w:t>85</w:t>
      </w:r>
      <w:r>
        <w:fldChar w:fldCharType="end"/>
      </w:r>
      <w:r>
        <w:fldChar w:fldCharType="end"/>
      </w:r>
    </w:p>
    <w:p>
      <w:pPr>
        <w:pStyle w:val="51"/>
        <w:tabs>
          <w:tab w:val="right" w:leader="dot" w:pos="9070"/>
          <w:tab w:val="clear" w:pos="9060"/>
        </w:tabs>
        <w:ind w:left="480" w:firstLine="480"/>
      </w:pPr>
      <w:r>
        <w:fldChar w:fldCharType="begin"/>
      </w:r>
      <w:r>
        <w:instrText xml:space="preserve"> HYPERLINK \l "_Toc25736" </w:instrText>
      </w:r>
      <w:r>
        <w:fldChar w:fldCharType="separate"/>
      </w:r>
      <w:r>
        <w:rPr>
          <w:rFonts w:hint="eastAsia"/>
          <w:bCs/>
          <w:szCs w:val="30"/>
        </w:rPr>
        <w:t>6.3</w:t>
      </w:r>
      <w:r>
        <w:rPr>
          <w:bCs/>
          <w:szCs w:val="30"/>
        </w:rPr>
        <w:t>环保投资</w:t>
      </w:r>
      <w:r>
        <w:tab/>
      </w:r>
      <w:r>
        <w:fldChar w:fldCharType="begin"/>
      </w:r>
      <w:r>
        <w:instrText xml:space="preserve"> PAGEREF _Toc25736 </w:instrText>
      </w:r>
      <w:r>
        <w:fldChar w:fldCharType="separate"/>
      </w:r>
      <w:r>
        <w:t>85</w:t>
      </w:r>
      <w:r>
        <w:fldChar w:fldCharType="end"/>
      </w:r>
      <w:r>
        <w:fldChar w:fldCharType="end"/>
      </w:r>
    </w:p>
    <w:p>
      <w:pPr>
        <w:pStyle w:val="38"/>
        <w:tabs>
          <w:tab w:val="right" w:leader="dot" w:pos="9070"/>
          <w:tab w:val="clear" w:pos="9060"/>
        </w:tabs>
        <w:ind w:firstLine="480"/>
      </w:pPr>
      <w:r>
        <w:fldChar w:fldCharType="begin"/>
      </w:r>
      <w:r>
        <w:instrText xml:space="preserve"> HYPERLINK \l "_Toc6780" </w:instrText>
      </w:r>
      <w:r>
        <w:fldChar w:fldCharType="separate"/>
      </w:r>
      <w:r>
        <w:rPr>
          <w:szCs w:val="32"/>
        </w:rPr>
        <w:t>7</w:t>
      </w:r>
      <w:r>
        <w:rPr>
          <w:rFonts w:hint="eastAsia"/>
          <w:szCs w:val="32"/>
        </w:rPr>
        <w:t>.环境风险评价</w:t>
      </w:r>
      <w:r>
        <w:tab/>
      </w:r>
      <w:r>
        <w:fldChar w:fldCharType="begin"/>
      </w:r>
      <w:r>
        <w:instrText xml:space="preserve"> PAGEREF _Toc6780 </w:instrText>
      </w:r>
      <w:r>
        <w:fldChar w:fldCharType="separate"/>
      </w:r>
      <w:r>
        <w:t>87</w:t>
      </w:r>
      <w:r>
        <w:fldChar w:fldCharType="end"/>
      </w:r>
      <w:r>
        <w:fldChar w:fldCharType="end"/>
      </w:r>
    </w:p>
    <w:p>
      <w:pPr>
        <w:pStyle w:val="51"/>
        <w:tabs>
          <w:tab w:val="right" w:leader="dot" w:pos="9070"/>
          <w:tab w:val="clear" w:pos="9060"/>
        </w:tabs>
        <w:ind w:left="480" w:firstLine="480"/>
      </w:pPr>
      <w:r>
        <w:fldChar w:fldCharType="begin"/>
      </w:r>
      <w:r>
        <w:instrText xml:space="preserve"> HYPERLINK \l "_Toc22196" </w:instrText>
      </w:r>
      <w:r>
        <w:fldChar w:fldCharType="separate"/>
      </w:r>
      <w:r>
        <w:rPr>
          <w:rFonts w:hint="eastAsia"/>
          <w:bCs/>
          <w:szCs w:val="30"/>
        </w:rPr>
        <w:t>7.1风险识别</w:t>
      </w:r>
      <w:r>
        <w:tab/>
      </w:r>
      <w:r>
        <w:fldChar w:fldCharType="begin"/>
      </w:r>
      <w:r>
        <w:instrText xml:space="preserve"> PAGEREF _Toc22196 </w:instrText>
      </w:r>
      <w:r>
        <w:fldChar w:fldCharType="separate"/>
      </w:r>
      <w:r>
        <w:t>87</w:t>
      </w:r>
      <w:r>
        <w:fldChar w:fldCharType="end"/>
      </w:r>
      <w:r>
        <w:fldChar w:fldCharType="end"/>
      </w:r>
    </w:p>
    <w:p>
      <w:pPr>
        <w:pStyle w:val="51"/>
        <w:tabs>
          <w:tab w:val="right" w:leader="dot" w:pos="9070"/>
          <w:tab w:val="clear" w:pos="9060"/>
        </w:tabs>
        <w:ind w:left="480" w:firstLine="480"/>
      </w:pPr>
      <w:r>
        <w:fldChar w:fldCharType="begin"/>
      </w:r>
      <w:r>
        <w:instrText xml:space="preserve"> HYPERLINK \l "_Toc29825" </w:instrText>
      </w:r>
      <w:r>
        <w:fldChar w:fldCharType="separate"/>
      </w:r>
      <w:r>
        <w:rPr>
          <w:rFonts w:hint="eastAsia"/>
          <w:bCs/>
          <w:szCs w:val="30"/>
        </w:rPr>
        <w:t>7.2风险分析</w:t>
      </w:r>
      <w:r>
        <w:tab/>
      </w:r>
      <w:r>
        <w:fldChar w:fldCharType="begin"/>
      </w:r>
      <w:r>
        <w:instrText xml:space="preserve"> PAGEREF _Toc29825 </w:instrText>
      </w:r>
      <w:r>
        <w:fldChar w:fldCharType="separate"/>
      </w:r>
      <w:r>
        <w:t>88</w:t>
      </w:r>
      <w:r>
        <w:fldChar w:fldCharType="end"/>
      </w:r>
      <w:r>
        <w:fldChar w:fldCharType="end"/>
      </w:r>
    </w:p>
    <w:p>
      <w:pPr>
        <w:pStyle w:val="51"/>
        <w:tabs>
          <w:tab w:val="right" w:leader="dot" w:pos="9070"/>
          <w:tab w:val="clear" w:pos="9060"/>
        </w:tabs>
        <w:ind w:left="480" w:firstLine="480"/>
      </w:pPr>
      <w:r>
        <w:fldChar w:fldCharType="begin"/>
      </w:r>
      <w:r>
        <w:instrText xml:space="preserve"> HYPERLINK \l "_Toc7593" </w:instrText>
      </w:r>
      <w:r>
        <w:fldChar w:fldCharType="separate"/>
      </w:r>
      <w:r>
        <w:rPr>
          <w:bCs/>
          <w:szCs w:val="30"/>
        </w:rPr>
        <w:t>7</w:t>
      </w:r>
      <w:r>
        <w:rPr>
          <w:rFonts w:hint="eastAsia"/>
          <w:bCs/>
          <w:szCs w:val="30"/>
        </w:rPr>
        <w:t>.3危废暂存间风险防范措施</w:t>
      </w:r>
      <w:r>
        <w:tab/>
      </w:r>
      <w:r>
        <w:fldChar w:fldCharType="begin"/>
      </w:r>
      <w:r>
        <w:instrText xml:space="preserve"> PAGEREF _Toc7593 </w:instrText>
      </w:r>
      <w:r>
        <w:fldChar w:fldCharType="separate"/>
      </w:r>
      <w:r>
        <w:t>88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"_Toc27828" </w:instrText>
      </w:r>
      <w:r>
        <w:fldChar w:fldCharType="separate"/>
      </w:r>
      <w:r>
        <w:rPr>
          <w:rFonts w:hint="eastAsia"/>
          <w:szCs w:val="28"/>
        </w:rPr>
        <w:t>7.3.1危废暂存间风险防范措施</w:t>
      </w:r>
      <w:r>
        <w:tab/>
      </w:r>
      <w:r>
        <w:fldChar w:fldCharType="begin"/>
      </w:r>
      <w:r>
        <w:instrText xml:space="preserve"> PAGEREF _Toc27828 </w:instrText>
      </w:r>
      <w:r>
        <w:fldChar w:fldCharType="separate"/>
      </w:r>
      <w:r>
        <w:t>88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"_Toc27001" </w:instrText>
      </w:r>
      <w:r>
        <w:fldChar w:fldCharType="separate"/>
      </w:r>
      <w:r>
        <w:rPr>
          <w:rFonts w:hint="eastAsia"/>
          <w:szCs w:val="28"/>
        </w:rPr>
        <w:t>7.3.2污水储池风险防范措施</w:t>
      </w:r>
      <w:r>
        <w:tab/>
      </w:r>
      <w:r>
        <w:fldChar w:fldCharType="begin"/>
      </w:r>
      <w:r>
        <w:instrText xml:space="preserve"> PAGEREF _Toc27001 </w:instrText>
      </w:r>
      <w:r>
        <w:fldChar w:fldCharType="separate"/>
      </w:r>
      <w:r>
        <w:t>89</w:t>
      </w:r>
      <w:r>
        <w:fldChar w:fldCharType="end"/>
      </w:r>
      <w:r>
        <w:fldChar w:fldCharType="end"/>
      </w:r>
    </w:p>
    <w:p>
      <w:pPr>
        <w:pStyle w:val="51"/>
        <w:tabs>
          <w:tab w:val="right" w:leader="dot" w:pos="9070"/>
          <w:tab w:val="clear" w:pos="9060"/>
        </w:tabs>
        <w:ind w:left="480" w:firstLine="480"/>
      </w:pPr>
      <w:r>
        <w:fldChar w:fldCharType="begin"/>
      </w:r>
      <w:r>
        <w:instrText xml:space="preserve"> HYPERLINK \l "_Toc6445" </w:instrText>
      </w:r>
      <w:r>
        <w:fldChar w:fldCharType="separate"/>
      </w:r>
      <w:r>
        <w:rPr>
          <w:bCs/>
          <w:szCs w:val="30"/>
        </w:rPr>
        <w:t>7</w:t>
      </w:r>
      <w:r>
        <w:rPr>
          <w:rFonts w:hint="eastAsia"/>
          <w:bCs/>
          <w:szCs w:val="30"/>
        </w:rPr>
        <w:t>.4风险事故应急预案</w:t>
      </w:r>
      <w:r>
        <w:tab/>
      </w:r>
      <w:r>
        <w:fldChar w:fldCharType="begin"/>
      </w:r>
      <w:r>
        <w:instrText xml:space="preserve"> PAGEREF _Toc6445 </w:instrText>
      </w:r>
      <w:r>
        <w:fldChar w:fldCharType="separate"/>
      </w:r>
      <w:r>
        <w:t>89</w:t>
      </w:r>
      <w:r>
        <w:fldChar w:fldCharType="end"/>
      </w:r>
      <w:r>
        <w:fldChar w:fldCharType="end"/>
      </w:r>
    </w:p>
    <w:p>
      <w:pPr>
        <w:pStyle w:val="51"/>
        <w:tabs>
          <w:tab w:val="right" w:leader="dot" w:pos="9070"/>
          <w:tab w:val="clear" w:pos="9060"/>
        </w:tabs>
        <w:ind w:left="480" w:firstLine="480"/>
      </w:pPr>
      <w:r>
        <w:fldChar w:fldCharType="begin"/>
      </w:r>
      <w:r>
        <w:instrText xml:space="preserve"> HYPERLINK \l "_Toc11519" </w:instrText>
      </w:r>
      <w:r>
        <w:fldChar w:fldCharType="separate"/>
      </w:r>
      <w:r>
        <w:rPr>
          <w:bCs/>
          <w:szCs w:val="30"/>
        </w:rPr>
        <w:t>7</w:t>
      </w:r>
      <w:r>
        <w:rPr>
          <w:rFonts w:hint="eastAsia"/>
          <w:bCs/>
          <w:szCs w:val="30"/>
        </w:rPr>
        <w:t>.5风险评价结论</w:t>
      </w:r>
      <w:r>
        <w:tab/>
      </w:r>
      <w:r>
        <w:fldChar w:fldCharType="begin"/>
      </w:r>
      <w:r>
        <w:instrText xml:space="preserve"> PAGEREF _Toc11519 </w:instrText>
      </w:r>
      <w:r>
        <w:fldChar w:fldCharType="separate"/>
      </w:r>
      <w:r>
        <w:t>91</w:t>
      </w:r>
      <w:r>
        <w:fldChar w:fldCharType="end"/>
      </w:r>
      <w:r>
        <w:fldChar w:fldCharType="end"/>
      </w:r>
    </w:p>
    <w:p>
      <w:pPr>
        <w:pStyle w:val="38"/>
        <w:tabs>
          <w:tab w:val="right" w:leader="dot" w:pos="9070"/>
          <w:tab w:val="clear" w:pos="9060"/>
        </w:tabs>
        <w:ind w:firstLine="480"/>
      </w:pPr>
      <w:r>
        <w:fldChar w:fldCharType="begin"/>
      </w:r>
      <w:r>
        <w:instrText xml:space="preserve"> HYPERLINK \l "_Toc2539" </w:instrText>
      </w:r>
      <w:r>
        <w:fldChar w:fldCharType="separate"/>
      </w:r>
      <w:r>
        <w:rPr>
          <w:rFonts w:hint="eastAsia"/>
          <w:szCs w:val="32"/>
        </w:rPr>
        <w:t>8.</w:t>
      </w:r>
      <w:r>
        <w:rPr>
          <w:szCs w:val="32"/>
        </w:rPr>
        <w:t>环境影响经济损益分析</w:t>
      </w:r>
      <w:r>
        <w:tab/>
      </w:r>
      <w:r>
        <w:fldChar w:fldCharType="begin"/>
      </w:r>
      <w:r>
        <w:instrText xml:space="preserve"> PAGEREF _Toc2539 </w:instrText>
      </w:r>
      <w:r>
        <w:fldChar w:fldCharType="separate"/>
      </w:r>
      <w:r>
        <w:t>93</w:t>
      </w:r>
      <w:r>
        <w:fldChar w:fldCharType="end"/>
      </w:r>
      <w:r>
        <w:fldChar w:fldCharType="end"/>
      </w:r>
    </w:p>
    <w:p>
      <w:pPr>
        <w:pStyle w:val="38"/>
        <w:tabs>
          <w:tab w:val="right" w:leader="dot" w:pos="9070"/>
          <w:tab w:val="clear" w:pos="9060"/>
        </w:tabs>
        <w:ind w:firstLine="480"/>
      </w:pPr>
      <w:r>
        <w:fldChar w:fldCharType="begin"/>
      </w:r>
      <w:r>
        <w:instrText xml:space="preserve"> HYPERLINK \l "_Toc26218" </w:instrText>
      </w:r>
      <w:r>
        <w:fldChar w:fldCharType="separate"/>
      </w:r>
      <w:r>
        <w:rPr>
          <w:rFonts w:hint="eastAsia"/>
          <w:szCs w:val="32"/>
        </w:rPr>
        <w:t>9.</w:t>
      </w:r>
      <w:r>
        <w:rPr>
          <w:szCs w:val="32"/>
        </w:rPr>
        <w:t>环境管理与监测计划</w:t>
      </w:r>
      <w:r>
        <w:tab/>
      </w:r>
      <w:r>
        <w:fldChar w:fldCharType="begin"/>
      </w:r>
      <w:r>
        <w:instrText xml:space="preserve"> PAGEREF _Toc26218 </w:instrText>
      </w:r>
      <w:r>
        <w:fldChar w:fldCharType="separate"/>
      </w:r>
      <w:r>
        <w:t>94</w:t>
      </w:r>
      <w:r>
        <w:fldChar w:fldCharType="end"/>
      </w:r>
      <w:r>
        <w:fldChar w:fldCharType="end"/>
      </w:r>
    </w:p>
    <w:p>
      <w:pPr>
        <w:pStyle w:val="51"/>
        <w:tabs>
          <w:tab w:val="right" w:leader="dot" w:pos="9070"/>
          <w:tab w:val="clear" w:pos="9060"/>
        </w:tabs>
        <w:ind w:left="480" w:firstLine="480"/>
      </w:pPr>
      <w:r>
        <w:fldChar w:fldCharType="begin"/>
      </w:r>
      <w:r>
        <w:instrText xml:space="preserve"> HYPERLINK \l "_Toc470" </w:instrText>
      </w:r>
      <w:r>
        <w:fldChar w:fldCharType="separate"/>
      </w:r>
      <w:r>
        <w:rPr>
          <w:rFonts w:hint="eastAsia"/>
          <w:bCs/>
          <w:szCs w:val="30"/>
        </w:rPr>
        <w:t>9</w:t>
      </w:r>
      <w:r>
        <w:rPr>
          <w:bCs/>
          <w:szCs w:val="30"/>
        </w:rPr>
        <w:t>.1环境管理</w:t>
      </w:r>
      <w:r>
        <w:tab/>
      </w:r>
      <w:r>
        <w:fldChar w:fldCharType="begin"/>
      </w:r>
      <w:r>
        <w:instrText xml:space="preserve"> PAGEREF _Toc470 </w:instrText>
      </w:r>
      <w:r>
        <w:fldChar w:fldCharType="separate"/>
      </w:r>
      <w:r>
        <w:t>94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"_Toc15563" </w:instrText>
      </w:r>
      <w:r>
        <w:fldChar w:fldCharType="separate"/>
      </w:r>
      <w:r>
        <w:rPr>
          <w:rFonts w:hint="eastAsia"/>
          <w:szCs w:val="28"/>
        </w:rPr>
        <w:t>9.1.1环境管理的基本目的和目标</w:t>
      </w:r>
      <w:r>
        <w:tab/>
      </w:r>
      <w:r>
        <w:fldChar w:fldCharType="begin"/>
      </w:r>
      <w:r>
        <w:instrText xml:space="preserve"> PAGEREF _Toc15563 </w:instrText>
      </w:r>
      <w:r>
        <w:fldChar w:fldCharType="separate"/>
      </w:r>
      <w:r>
        <w:t>94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"_Toc17518" </w:instrText>
      </w:r>
      <w:r>
        <w:fldChar w:fldCharType="separate"/>
      </w:r>
      <w:r>
        <w:rPr>
          <w:rFonts w:hint="eastAsia"/>
          <w:szCs w:val="28"/>
        </w:rPr>
        <w:t>9.1.2管理职责和措施</w:t>
      </w:r>
      <w:r>
        <w:tab/>
      </w:r>
      <w:r>
        <w:fldChar w:fldCharType="begin"/>
      </w:r>
      <w:r>
        <w:instrText xml:space="preserve"> PAGEREF _Toc17518 </w:instrText>
      </w:r>
      <w:r>
        <w:fldChar w:fldCharType="separate"/>
      </w:r>
      <w:r>
        <w:t>94</w:t>
      </w:r>
      <w:r>
        <w:fldChar w:fldCharType="end"/>
      </w:r>
      <w:r>
        <w:fldChar w:fldCharType="end"/>
      </w:r>
    </w:p>
    <w:p>
      <w:pPr>
        <w:pStyle w:val="51"/>
        <w:tabs>
          <w:tab w:val="right" w:leader="dot" w:pos="9070"/>
          <w:tab w:val="clear" w:pos="9060"/>
        </w:tabs>
        <w:ind w:left="480" w:firstLine="480"/>
      </w:pPr>
      <w:r>
        <w:fldChar w:fldCharType="begin"/>
      </w:r>
      <w:r>
        <w:instrText xml:space="preserve"> HYPERLINK \l "_Toc9073" </w:instrText>
      </w:r>
      <w:r>
        <w:fldChar w:fldCharType="separate"/>
      </w:r>
      <w:r>
        <w:rPr>
          <w:rFonts w:hint="eastAsia"/>
          <w:bCs/>
          <w:szCs w:val="30"/>
        </w:rPr>
        <w:t>9</w:t>
      </w:r>
      <w:r>
        <w:rPr>
          <w:bCs/>
          <w:szCs w:val="30"/>
        </w:rPr>
        <w:t>.2</w:t>
      </w:r>
      <w:r>
        <w:rPr>
          <w:rFonts w:hint="eastAsia"/>
          <w:bCs/>
          <w:szCs w:val="30"/>
        </w:rPr>
        <w:t>环境监理</w:t>
      </w:r>
      <w:r>
        <w:tab/>
      </w:r>
      <w:r>
        <w:fldChar w:fldCharType="begin"/>
      </w:r>
      <w:r>
        <w:instrText xml:space="preserve"> PAGEREF _Toc9073 </w:instrText>
      </w:r>
      <w:r>
        <w:fldChar w:fldCharType="separate"/>
      </w:r>
      <w:r>
        <w:t>95</w:t>
      </w:r>
      <w:r>
        <w:fldChar w:fldCharType="end"/>
      </w:r>
      <w:r>
        <w:fldChar w:fldCharType="end"/>
      </w:r>
    </w:p>
    <w:p>
      <w:pPr>
        <w:pStyle w:val="28"/>
        <w:tabs>
          <w:tab w:val="right" w:leader="dot" w:pos="9070"/>
          <w:tab w:val="clear" w:pos="9060"/>
        </w:tabs>
        <w:ind w:left="960" w:firstLine="420"/>
      </w:pPr>
      <w:r>
        <w:fldChar w:fldCharType="begin"/>
      </w:r>
      <w:r>
        <w:instrText xml:space="preserve"> HYPERLINK \l "_Toc1619" </w:instrText>
      </w:r>
      <w:r>
        <w:fldChar w:fldCharType="separate"/>
      </w:r>
      <w:r>
        <w:rPr>
          <w:rFonts w:hint="eastAsia"/>
          <w:szCs w:val="28"/>
        </w:rPr>
        <w:t>9.2.1设计阶段环境监理原则</w:t>
      </w:r>
      <w:r>
        <w:tab/>
      </w:r>
      <w:r>
        <w:fldChar w:fldCharType="begin"/>
      </w:r>
      <w:r>
        <w:instrText xml:space="preserve"> PAGEREF _Toc1619 </w:instrText>
      </w:r>
      <w:r>
        <w:fldChar w:fldCharType="separate"/>
      </w:r>
      <w:r>
        <w:t>95</w:t>
      </w:r>
      <w:r>
        <w:fldChar w:fldCharType="end"/>
      </w:r>
      <w:r>
        <w:fldChar w:fldCharType="end"/>
      </w:r>
    </w:p>
    <w:p>
      <w:pPr>
        <w:pStyle w:val="28"/>
        <w:tabs>
          <w:tab w:val="right" w:leader="dot" w:pos="9070"/>
          <w:tab w:val="clear" w:pos="9060"/>
        </w:tabs>
        <w:ind w:left="960" w:firstLine="420"/>
      </w:pPr>
      <w:r>
        <w:fldChar w:fldCharType="begin"/>
      </w:r>
      <w:r>
        <w:instrText xml:space="preserve"> HYPERLINK \l "_Toc30942" </w:instrText>
      </w:r>
      <w:r>
        <w:fldChar w:fldCharType="separate"/>
      </w:r>
      <w:r>
        <w:rPr>
          <w:rFonts w:hint="eastAsia"/>
          <w:szCs w:val="28"/>
        </w:rPr>
        <w:t>9.2.2施工阶段环境监理</w:t>
      </w:r>
      <w:r>
        <w:tab/>
      </w:r>
      <w:r>
        <w:fldChar w:fldCharType="begin"/>
      </w:r>
      <w:r>
        <w:instrText xml:space="preserve"> PAGEREF _Toc30942 </w:instrText>
      </w:r>
      <w:r>
        <w:fldChar w:fldCharType="separate"/>
      </w:r>
      <w:r>
        <w:t>95</w:t>
      </w:r>
      <w:r>
        <w:fldChar w:fldCharType="end"/>
      </w:r>
      <w:r>
        <w:fldChar w:fldCharType="end"/>
      </w:r>
    </w:p>
    <w:p>
      <w:pPr>
        <w:pStyle w:val="51"/>
        <w:tabs>
          <w:tab w:val="right" w:leader="dot" w:pos="9070"/>
          <w:tab w:val="clear" w:pos="9060"/>
        </w:tabs>
        <w:ind w:left="480" w:firstLine="480"/>
      </w:pPr>
      <w:r>
        <w:fldChar w:fldCharType="begin"/>
      </w:r>
      <w:r>
        <w:instrText xml:space="preserve"> HYPERLINK \l "_Toc16086" </w:instrText>
      </w:r>
      <w:r>
        <w:fldChar w:fldCharType="separate"/>
      </w:r>
      <w:r>
        <w:rPr>
          <w:rFonts w:hint="eastAsia"/>
          <w:bCs/>
          <w:szCs w:val="30"/>
        </w:rPr>
        <w:t>9.3污染物排放清单</w:t>
      </w:r>
      <w:r>
        <w:tab/>
      </w:r>
      <w:r>
        <w:fldChar w:fldCharType="begin"/>
      </w:r>
      <w:r>
        <w:instrText xml:space="preserve"> PAGEREF _Toc16086 </w:instrText>
      </w:r>
      <w:r>
        <w:fldChar w:fldCharType="separate"/>
      </w:r>
      <w:r>
        <w:t>96</w:t>
      </w:r>
      <w:r>
        <w:fldChar w:fldCharType="end"/>
      </w:r>
      <w:r>
        <w:fldChar w:fldCharType="end"/>
      </w:r>
    </w:p>
    <w:p>
      <w:pPr>
        <w:pStyle w:val="51"/>
        <w:tabs>
          <w:tab w:val="right" w:leader="dot" w:pos="9070"/>
          <w:tab w:val="clear" w:pos="9060"/>
        </w:tabs>
        <w:ind w:left="480" w:firstLine="480"/>
      </w:pPr>
      <w:r>
        <w:fldChar w:fldCharType="begin"/>
      </w:r>
      <w:r>
        <w:instrText xml:space="preserve"> HYPERLINK \l "_Toc1682" </w:instrText>
      </w:r>
      <w:r>
        <w:fldChar w:fldCharType="separate"/>
      </w:r>
      <w:r>
        <w:rPr>
          <w:rFonts w:hint="eastAsia"/>
          <w:bCs/>
          <w:szCs w:val="30"/>
        </w:rPr>
        <w:t>9.4</w:t>
      </w:r>
      <w:r>
        <w:rPr>
          <w:bCs/>
          <w:szCs w:val="30"/>
        </w:rPr>
        <w:t>环境监测</w:t>
      </w:r>
      <w:r>
        <w:tab/>
      </w:r>
      <w:r>
        <w:fldChar w:fldCharType="begin"/>
      </w:r>
      <w:r>
        <w:instrText xml:space="preserve"> PAGEREF _Toc1682 </w:instrText>
      </w:r>
      <w:r>
        <w:fldChar w:fldCharType="separate"/>
      </w:r>
      <w:r>
        <w:t>100</w:t>
      </w:r>
      <w:r>
        <w:fldChar w:fldCharType="end"/>
      </w:r>
      <w:r>
        <w:fldChar w:fldCharType="end"/>
      </w:r>
    </w:p>
    <w:p>
      <w:pPr>
        <w:pStyle w:val="28"/>
        <w:tabs>
          <w:tab w:val="right" w:leader="dot" w:pos="9070"/>
          <w:tab w:val="clear" w:pos="9060"/>
        </w:tabs>
        <w:ind w:left="960" w:firstLine="420"/>
      </w:pPr>
      <w:r>
        <w:fldChar w:fldCharType="begin"/>
      </w:r>
      <w:r>
        <w:instrText xml:space="preserve"> HYPERLINK \l "_Toc19237" </w:instrText>
      </w:r>
      <w:r>
        <w:fldChar w:fldCharType="separate"/>
      </w:r>
      <w:r>
        <w:rPr>
          <w:rFonts w:hint="eastAsia"/>
          <w:szCs w:val="28"/>
        </w:rPr>
        <w:t>9</w:t>
      </w:r>
      <w:r>
        <w:rPr>
          <w:szCs w:val="28"/>
        </w:rPr>
        <w:t>.</w:t>
      </w:r>
      <w:r>
        <w:rPr>
          <w:rFonts w:hint="eastAsia"/>
          <w:szCs w:val="28"/>
        </w:rPr>
        <w:t>4</w:t>
      </w:r>
      <w:r>
        <w:rPr>
          <w:szCs w:val="28"/>
        </w:rPr>
        <w:t>.1</w:t>
      </w:r>
      <w:r>
        <w:rPr>
          <w:rFonts w:hint="eastAsia"/>
          <w:szCs w:val="28"/>
        </w:rPr>
        <w:t>监测目的</w:t>
      </w:r>
      <w:r>
        <w:tab/>
      </w:r>
      <w:r>
        <w:fldChar w:fldCharType="begin"/>
      </w:r>
      <w:r>
        <w:instrText xml:space="preserve"> PAGEREF _Toc19237 </w:instrText>
      </w:r>
      <w:r>
        <w:fldChar w:fldCharType="separate"/>
      </w:r>
      <w:r>
        <w:t>100</w:t>
      </w:r>
      <w:r>
        <w:fldChar w:fldCharType="end"/>
      </w:r>
      <w:r>
        <w:fldChar w:fldCharType="end"/>
      </w:r>
    </w:p>
    <w:p>
      <w:pPr>
        <w:pStyle w:val="28"/>
        <w:tabs>
          <w:tab w:val="right" w:leader="dot" w:pos="9070"/>
          <w:tab w:val="clear" w:pos="9060"/>
        </w:tabs>
        <w:ind w:left="960" w:firstLine="420"/>
      </w:pPr>
      <w:r>
        <w:fldChar w:fldCharType="begin"/>
      </w:r>
      <w:r>
        <w:instrText xml:space="preserve"> HYPERLINK \l "_Toc12290" </w:instrText>
      </w:r>
      <w:r>
        <w:fldChar w:fldCharType="separate"/>
      </w:r>
      <w:r>
        <w:rPr>
          <w:rFonts w:hint="eastAsia"/>
          <w:szCs w:val="28"/>
        </w:rPr>
        <w:t>9.4.2</w:t>
      </w:r>
      <w:r>
        <w:rPr>
          <w:szCs w:val="28"/>
        </w:rPr>
        <w:t>污染源监测计划</w:t>
      </w:r>
      <w:r>
        <w:tab/>
      </w:r>
      <w:r>
        <w:fldChar w:fldCharType="begin"/>
      </w:r>
      <w:r>
        <w:instrText xml:space="preserve"> PAGEREF _Toc12290 </w:instrText>
      </w:r>
      <w:r>
        <w:fldChar w:fldCharType="separate"/>
      </w:r>
      <w:r>
        <w:t>100</w:t>
      </w:r>
      <w:r>
        <w:fldChar w:fldCharType="end"/>
      </w:r>
      <w:r>
        <w:fldChar w:fldCharType="end"/>
      </w:r>
    </w:p>
    <w:p>
      <w:pPr>
        <w:pStyle w:val="28"/>
        <w:tabs>
          <w:tab w:val="right" w:leader="dot" w:pos="9070"/>
          <w:tab w:val="clear" w:pos="9060"/>
        </w:tabs>
        <w:ind w:left="960" w:firstLine="420"/>
      </w:pPr>
      <w:r>
        <w:fldChar w:fldCharType="begin"/>
      </w:r>
      <w:r>
        <w:instrText xml:space="preserve"> HYPERLINK \l "_Toc6108" </w:instrText>
      </w:r>
      <w:r>
        <w:fldChar w:fldCharType="separate"/>
      </w:r>
      <w:r>
        <w:rPr>
          <w:rFonts w:hint="eastAsia"/>
          <w:szCs w:val="28"/>
        </w:rPr>
        <w:t>9</w:t>
      </w:r>
      <w:r>
        <w:rPr>
          <w:szCs w:val="28"/>
        </w:rPr>
        <w:t>.</w:t>
      </w:r>
      <w:r>
        <w:rPr>
          <w:rFonts w:hint="eastAsia"/>
          <w:szCs w:val="28"/>
        </w:rPr>
        <w:t>4</w:t>
      </w:r>
      <w:r>
        <w:rPr>
          <w:szCs w:val="28"/>
        </w:rPr>
        <w:t>.</w:t>
      </w:r>
      <w:r>
        <w:rPr>
          <w:rFonts w:hint="eastAsia"/>
          <w:szCs w:val="28"/>
        </w:rPr>
        <w:t>3</w:t>
      </w:r>
      <w:r>
        <w:rPr>
          <w:szCs w:val="28"/>
        </w:rPr>
        <w:t>环境质量监测计划</w:t>
      </w:r>
      <w:r>
        <w:tab/>
      </w:r>
      <w:r>
        <w:fldChar w:fldCharType="begin"/>
      </w:r>
      <w:r>
        <w:instrText xml:space="preserve"> PAGEREF _Toc6108 </w:instrText>
      </w:r>
      <w:r>
        <w:fldChar w:fldCharType="separate"/>
      </w:r>
      <w:r>
        <w:t>100</w:t>
      </w:r>
      <w:r>
        <w:fldChar w:fldCharType="end"/>
      </w:r>
      <w:r>
        <w:fldChar w:fldCharType="end"/>
      </w:r>
    </w:p>
    <w:p>
      <w:pPr>
        <w:pStyle w:val="28"/>
        <w:tabs>
          <w:tab w:val="right" w:leader="dot" w:pos="9070"/>
          <w:tab w:val="clear" w:pos="9060"/>
        </w:tabs>
        <w:ind w:left="960" w:firstLine="420"/>
      </w:pPr>
      <w:r>
        <w:fldChar w:fldCharType="begin"/>
      </w:r>
      <w:r>
        <w:instrText xml:space="preserve"> HYPERLINK \l "_Toc21106" </w:instrText>
      </w:r>
      <w:r>
        <w:fldChar w:fldCharType="separate"/>
      </w:r>
      <w:r>
        <w:rPr>
          <w:rFonts w:hint="eastAsia"/>
          <w:szCs w:val="28"/>
        </w:rPr>
        <w:t>9</w:t>
      </w:r>
      <w:r>
        <w:rPr>
          <w:szCs w:val="28"/>
        </w:rPr>
        <w:t>.2.</w:t>
      </w:r>
      <w:r>
        <w:rPr>
          <w:rFonts w:hint="eastAsia"/>
          <w:szCs w:val="28"/>
        </w:rPr>
        <w:t>4</w:t>
      </w:r>
      <w:r>
        <w:rPr>
          <w:szCs w:val="28"/>
        </w:rPr>
        <w:t>排污口规范化</w:t>
      </w:r>
      <w:r>
        <w:tab/>
      </w:r>
      <w:r>
        <w:fldChar w:fldCharType="begin"/>
      </w:r>
      <w:r>
        <w:instrText xml:space="preserve"> PAGEREF _Toc21106 </w:instrText>
      </w:r>
      <w:r>
        <w:fldChar w:fldCharType="separate"/>
      </w:r>
      <w:r>
        <w:t>101</w:t>
      </w:r>
      <w:r>
        <w:fldChar w:fldCharType="end"/>
      </w:r>
      <w:r>
        <w:fldChar w:fldCharType="end"/>
      </w:r>
    </w:p>
    <w:p>
      <w:pPr>
        <w:pStyle w:val="51"/>
        <w:tabs>
          <w:tab w:val="right" w:leader="dot" w:pos="9070"/>
          <w:tab w:val="clear" w:pos="9060"/>
        </w:tabs>
        <w:ind w:left="480" w:firstLine="480"/>
      </w:pPr>
      <w:r>
        <w:fldChar w:fldCharType="begin"/>
      </w:r>
      <w:r>
        <w:instrText xml:space="preserve"> HYPERLINK \l "_Toc27635" </w:instrText>
      </w:r>
      <w:r>
        <w:fldChar w:fldCharType="separate"/>
      </w:r>
      <w:r>
        <w:rPr>
          <w:rFonts w:hint="eastAsia"/>
          <w:bCs/>
          <w:szCs w:val="30"/>
        </w:rPr>
        <w:t>9</w:t>
      </w:r>
      <w:r>
        <w:rPr>
          <w:bCs/>
          <w:szCs w:val="30"/>
        </w:rPr>
        <w:t>.</w:t>
      </w:r>
      <w:r>
        <w:rPr>
          <w:rFonts w:hint="eastAsia"/>
          <w:bCs/>
          <w:szCs w:val="30"/>
        </w:rPr>
        <w:t>5企业信息公开</w:t>
      </w:r>
      <w:r>
        <w:tab/>
      </w:r>
      <w:r>
        <w:fldChar w:fldCharType="begin"/>
      </w:r>
      <w:r>
        <w:instrText xml:space="preserve"> PAGEREF _Toc27635 </w:instrText>
      </w:r>
      <w:r>
        <w:fldChar w:fldCharType="separate"/>
      </w:r>
      <w:r>
        <w:t>101</w:t>
      </w:r>
      <w:r>
        <w:fldChar w:fldCharType="end"/>
      </w:r>
      <w:r>
        <w:fldChar w:fldCharType="end"/>
      </w:r>
    </w:p>
    <w:p>
      <w:pPr>
        <w:pStyle w:val="51"/>
        <w:tabs>
          <w:tab w:val="right" w:leader="dot" w:pos="9070"/>
          <w:tab w:val="clear" w:pos="9060"/>
        </w:tabs>
        <w:ind w:left="480" w:firstLine="480"/>
      </w:pPr>
      <w:r>
        <w:fldChar w:fldCharType="begin"/>
      </w:r>
      <w:r>
        <w:instrText xml:space="preserve"> HYPERLINK \l "_Toc9365" </w:instrText>
      </w:r>
      <w:r>
        <w:fldChar w:fldCharType="separate"/>
      </w:r>
      <w:r>
        <w:rPr>
          <w:rFonts w:hint="eastAsia"/>
          <w:bCs/>
          <w:szCs w:val="30"/>
        </w:rPr>
        <w:t>9.6</w:t>
      </w:r>
      <w:r>
        <w:rPr>
          <w:bCs/>
          <w:szCs w:val="30"/>
        </w:rPr>
        <w:t>环境保护设施专项验收</w:t>
      </w:r>
      <w:r>
        <w:tab/>
      </w:r>
      <w:r>
        <w:fldChar w:fldCharType="begin"/>
      </w:r>
      <w:r>
        <w:instrText xml:space="preserve"> PAGEREF _Toc9365 </w:instrText>
      </w:r>
      <w:r>
        <w:fldChar w:fldCharType="separate"/>
      </w:r>
      <w:r>
        <w:t>102</w:t>
      </w:r>
      <w:r>
        <w:fldChar w:fldCharType="end"/>
      </w:r>
      <w:r>
        <w:fldChar w:fldCharType="end"/>
      </w:r>
    </w:p>
    <w:p>
      <w:pPr>
        <w:pStyle w:val="38"/>
        <w:tabs>
          <w:tab w:val="right" w:leader="dot" w:pos="9070"/>
          <w:tab w:val="clear" w:pos="9060"/>
        </w:tabs>
        <w:ind w:firstLine="480"/>
      </w:pPr>
      <w:r>
        <w:fldChar w:fldCharType="begin"/>
      </w:r>
      <w:r>
        <w:instrText xml:space="preserve"> HYPERLINK \l "_Toc2158" </w:instrText>
      </w:r>
      <w:r>
        <w:fldChar w:fldCharType="separate"/>
      </w:r>
      <w:r>
        <w:rPr>
          <w:rFonts w:hint="eastAsia"/>
          <w:szCs w:val="32"/>
        </w:rPr>
        <w:t>10.环境影响</w:t>
      </w:r>
      <w:r>
        <w:rPr>
          <w:szCs w:val="32"/>
        </w:rPr>
        <w:t>评价结论</w:t>
      </w:r>
      <w:r>
        <w:tab/>
      </w:r>
      <w:r>
        <w:fldChar w:fldCharType="begin"/>
      </w:r>
      <w:r>
        <w:instrText xml:space="preserve"> PAGEREF _Toc2158 </w:instrText>
      </w:r>
      <w:r>
        <w:fldChar w:fldCharType="separate"/>
      </w:r>
      <w:r>
        <w:t>104</w:t>
      </w:r>
      <w:r>
        <w:fldChar w:fldCharType="end"/>
      </w:r>
      <w:r>
        <w:fldChar w:fldCharType="end"/>
      </w:r>
    </w:p>
    <w:p>
      <w:pPr>
        <w:pStyle w:val="51"/>
        <w:tabs>
          <w:tab w:val="right" w:leader="dot" w:pos="9070"/>
          <w:tab w:val="clear" w:pos="9060"/>
        </w:tabs>
        <w:ind w:left="480" w:firstLine="480"/>
      </w:pPr>
      <w:r>
        <w:fldChar w:fldCharType="begin"/>
      </w:r>
      <w:r>
        <w:instrText xml:space="preserve"> HYPERLINK \l "_Toc7190" </w:instrText>
      </w:r>
      <w:r>
        <w:fldChar w:fldCharType="separate"/>
      </w:r>
      <w:r>
        <w:rPr>
          <w:rFonts w:hint="eastAsia"/>
          <w:szCs w:val="28"/>
        </w:rPr>
        <w:t>10</w:t>
      </w:r>
      <w:r>
        <w:rPr>
          <w:szCs w:val="28"/>
        </w:rPr>
        <w:t>.1建设项目概况</w:t>
      </w:r>
      <w:r>
        <w:tab/>
      </w:r>
      <w:r>
        <w:fldChar w:fldCharType="begin"/>
      </w:r>
      <w:r>
        <w:instrText xml:space="preserve"> PAGEREF _Toc7190 </w:instrText>
      </w:r>
      <w:r>
        <w:fldChar w:fldCharType="separate"/>
      </w:r>
      <w:r>
        <w:t>104</w:t>
      </w:r>
      <w:r>
        <w:fldChar w:fldCharType="end"/>
      </w:r>
      <w:r>
        <w:fldChar w:fldCharType="end"/>
      </w:r>
    </w:p>
    <w:p>
      <w:pPr>
        <w:pStyle w:val="51"/>
        <w:tabs>
          <w:tab w:val="right" w:leader="dot" w:pos="9070"/>
          <w:tab w:val="clear" w:pos="9060"/>
        </w:tabs>
        <w:ind w:left="480" w:firstLine="480"/>
      </w:pPr>
      <w:r>
        <w:fldChar w:fldCharType="begin"/>
      </w:r>
      <w:r>
        <w:instrText xml:space="preserve"> HYPERLINK \l "_Toc10807" </w:instrText>
      </w:r>
      <w:r>
        <w:fldChar w:fldCharType="separate"/>
      </w:r>
      <w:r>
        <w:rPr>
          <w:rFonts w:hint="eastAsia"/>
          <w:szCs w:val="28"/>
        </w:rPr>
        <w:t>10</w:t>
      </w:r>
      <w:r>
        <w:rPr>
          <w:szCs w:val="28"/>
        </w:rPr>
        <w:t>.2环境质量现状</w:t>
      </w:r>
      <w:r>
        <w:tab/>
      </w:r>
      <w:r>
        <w:fldChar w:fldCharType="begin"/>
      </w:r>
      <w:r>
        <w:instrText xml:space="preserve"> PAGEREF _Toc10807 </w:instrText>
      </w:r>
      <w:r>
        <w:fldChar w:fldCharType="separate"/>
      </w:r>
      <w:r>
        <w:t>104</w:t>
      </w:r>
      <w:r>
        <w:fldChar w:fldCharType="end"/>
      </w:r>
      <w:r>
        <w:fldChar w:fldCharType="end"/>
      </w:r>
    </w:p>
    <w:p>
      <w:pPr>
        <w:pStyle w:val="28"/>
        <w:tabs>
          <w:tab w:val="right" w:leader="dot" w:pos="9070"/>
          <w:tab w:val="clear" w:pos="9060"/>
        </w:tabs>
        <w:ind w:left="960" w:firstLine="420"/>
      </w:pPr>
      <w:r>
        <w:fldChar w:fldCharType="begin"/>
      </w:r>
      <w:r>
        <w:instrText xml:space="preserve"> HYPERLINK \l "_Toc20599" </w:instrText>
      </w:r>
      <w:r>
        <w:fldChar w:fldCharType="separate"/>
      </w:r>
      <w:r>
        <w:rPr>
          <w:rFonts w:hint="eastAsia"/>
          <w:szCs w:val="24"/>
        </w:rPr>
        <w:t>10</w:t>
      </w:r>
      <w:r>
        <w:rPr>
          <w:szCs w:val="24"/>
        </w:rPr>
        <w:t>.2.1环境空气</w:t>
      </w:r>
      <w:r>
        <w:tab/>
      </w:r>
      <w:r>
        <w:fldChar w:fldCharType="begin"/>
      </w:r>
      <w:r>
        <w:instrText xml:space="preserve"> PAGEREF _Toc20599 </w:instrText>
      </w:r>
      <w:r>
        <w:fldChar w:fldCharType="separate"/>
      </w:r>
      <w:r>
        <w:t>104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"_Toc10242" </w:instrText>
      </w:r>
      <w:r>
        <w:fldChar w:fldCharType="separate"/>
      </w:r>
      <w:r>
        <w:rPr>
          <w:rFonts w:hint="eastAsia"/>
          <w:szCs w:val="24"/>
        </w:rPr>
        <w:t>10</w:t>
      </w:r>
      <w:r>
        <w:rPr>
          <w:szCs w:val="24"/>
        </w:rPr>
        <w:t>.2.2地表水</w:t>
      </w:r>
      <w:r>
        <w:tab/>
      </w:r>
      <w:r>
        <w:fldChar w:fldCharType="begin"/>
      </w:r>
      <w:r>
        <w:instrText xml:space="preserve"> PAGEREF _Toc10242 </w:instrText>
      </w:r>
      <w:r>
        <w:fldChar w:fldCharType="separate"/>
      </w:r>
      <w:r>
        <w:t>104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"_Toc19950" </w:instrText>
      </w:r>
      <w:r>
        <w:fldChar w:fldCharType="separate"/>
      </w:r>
      <w:r>
        <w:rPr>
          <w:rFonts w:hint="eastAsia"/>
          <w:szCs w:val="24"/>
        </w:rPr>
        <w:t>10</w:t>
      </w:r>
      <w:r>
        <w:rPr>
          <w:szCs w:val="24"/>
        </w:rPr>
        <w:t>.2.3地下水</w:t>
      </w:r>
      <w:r>
        <w:tab/>
      </w:r>
      <w:r>
        <w:fldChar w:fldCharType="begin"/>
      </w:r>
      <w:r>
        <w:instrText xml:space="preserve"> PAGEREF _Toc19950 </w:instrText>
      </w:r>
      <w:r>
        <w:fldChar w:fldCharType="separate"/>
      </w:r>
      <w:r>
        <w:t>104</w:t>
      </w:r>
      <w:r>
        <w:fldChar w:fldCharType="end"/>
      </w:r>
      <w:r>
        <w:fldChar w:fldCharType="end"/>
      </w:r>
    </w:p>
    <w:p>
      <w:pPr>
        <w:pStyle w:val="28"/>
        <w:tabs>
          <w:tab w:val="right" w:leader="dot" w:pos="9070"/>
          <w:tab w:val="clear" w:pos="9060"/>
        </w:tabs>
        <w:ind w:left="960" w:firstLine="420"/>
      </w:pPr>
      <w:r>
        <w:fldChar w:fldCharType="begin"/>
      </w:r>
      <w:r>
        <w:instrText xml:space="preserve"> HYPERLINK \l "_Toc29750" </w:instrText>
      </w:r>
      <w:r>
        <w:fldChar w:fldCharType="separate"/>
      </w:r>
      <w:r>
        <w:rPr>
          <w:rFonts w:hint="eastAsia"/>
          <w:szCs w:val="24"/>
        </w:rPr>
        <w:t>10</w:t>
      </w:r>
      <w:r>
        <w:rPr>
          <w:szCs w:val="24"/>
        </w:rPr>
        <w:t>.2.4噪声</w:t>
      </w:r>
      <w:r>
        <w:tab/>
      </w:r>
      <w:r>
        <w:fldChar w:fldCharType="begin"/>
      </w:r>
      <w:r>
        <w:instrText xml:space="preserve"> PAGEREF _Toc29750 </w:instrText>
      </w:r>
      <w:r>
        <w:fldChar w:fldCharType="separate"/>
      </w:r>
      <w:r>
        <w:t>104</w:t>
      </w:r>
      <w:r>
        <w:fldChar w:fldCharType="end"/>
      </w:r>
      <w:r>
        <w:fldChar w:fldCharType="end"/>
      </w:r>
    </w:p>
    <w:p>
      <w:pPr>
        <w:pStyle w:val="51"/>
        <w:tabs>
          <w:tab w:val="right" w:leader="dot" w:pos="9070"/>
          <w:tab w:val="clear" w:pos="9060"/>
        </w:tabs>
        <w:ind w:left="480" w:firstLine="480"/>
      </w:pPr>
      <w:r>
        <w:fldChar w:fldCharType="begin"/>
      </w:r>
      <w:r>
        <w:instrText xml:space="preserve"> HYPERLINK \l "_Toc8231" </w:instrText>
      </w:r>
      <w:r>
        <w:fldChar w:fldCharType="separate"/>
      </w:r>
      <w:r>
        <w:rPr>
          <w:rFonts w:hint="eastAsia"/>
          <w:szCs w:val="28"/>
        </w:rPr>
        <w:t>10</w:t>
      </w:r>
      <w:r>
        <w:rPr>
          <w:szCs w:val="28"/>
        </w:rPr>
        <w:t>.3污染物排放情况</w:t>
      </w:r>
      <w:r>
        <w:tab/>
      </w:r>
      <w:r>
        <w:fldChar w:fldCharType="begin"/>
      </w:r>
      <w:r>
        <w:instrText xml:space="preserve"> PAGEREF _Toc8231 </w:instrText>
      </w:r>
      <w:r>
        <w:fldChar w:fldCharType="separate"/>
      </w:r>
      <w:r>
        <w:t>104</w:t>
      </w:r>
      <w:r>
        <w:fldChar w:fldCharType="end"/>
      </w:r>
      <w:r>
        <w:fldChar w:fldCharType="end"/>
      </w:r>
    </w:p>
    <w:p>
      <w:pPr>
        <w:pStyle w:val="28"/>
        <w:tabs>
          <w:tab w:val="right" w:leader="dot" w:pos="9070"/>
          <w:tab w:val="clear" w:pos="9060"/>
        </w:tabs>
        <w:ind w:left="960" w:firstLine="420"/>
      </w:pPr>
      <w:r>
        <w:fldChar w:fldCharType="begin"/>
      </w:r>
      <w:r>
        <w:instrText xml:space="preserve"> HYPERLINK \l "_Toc19242" </w:instrText>
      </w:r>
      <w:r>
        <w:fldChar w:fldCharType="separate"/>
      </w:r>
      <w:r>
        <w:rPr>
          <w:rFonts w:hint="eastAsia"/>
          <w:szCs w:val="24"/>
        </w:rPr>
        <w:t>10</w:t>
      </w:r>
      <w:r>
        <w:rPr>
          <w:szCs w:val="24"/>
        </w:rPr>
        <w:t>.3.1废气</w:t>
      </w:r>
      <w:r>
        <w:tab/>
      </w:r>
      <w:r>
        <w:fldChar w:fldCharType="begin"/>
      </w:r>
      <w:r>
        <w:instrText xml:space="preserve"> PAGEREF _Toc19242 </w:instrText>
      </w:r>
      <w:r>
        <w:fldChar w:fldCharType="separate"/>
      </w:r>
      <w:r>
        <w:t>104</w:t>
      </w:r>
      <w:r>
        <w:fldChar w:fldCharType="end"/>
      </w:r>
      <w:r>
        <w:fldChar w:fldCharType="end"/>
      </w:r>
    </w:p>
    <w:p>
      <w:pPr>
        <w:pStyle w:val="28"/>
        <w:tabs>
          <w:tab w:val="right" w:leader="dot" w:pos="9070"/>
          <w:tab w:val="clear" w:pos="9060"/>
        </w:tabs>
        <w:ind w:left="960" w:firstLine="420"/>
      </w:pPr>
      <w:r>
        <w:fldChar w:fldCharType="begin"/>
      </w:r>
      <w:r>
        <w:instrText xml:space="preserve"> HYPERLINK \l "_Toc23570" </w:instrText>
      </w:r>
      <w:r>
        <w:fldChar w:fldCharType="separate"/>
      </w:r>
      <w:r>
        <w:rPr>
          <w:rFonts w:hint="eastAsia"/>
          <w:szCs w:val="24"/>
        </w:rPr>
        <w:t>10</w:t>
      </w:r>
      <w:r>
        <w:rPr>
          <w:szCs w:val="24"/>
        </w:rPr>
        <w:t>.3.2废水</w:t>
      </w:r>
      <w:r>
        <w:tab/>
      </w:r>
      <w:r>
        <w:fldChar w:fldCharType="begin"/>
      </w:r>
      <w:r>
        <w:instrText xml:space="preserve"> PAGEREF _Toc23570 </w:instrText>
      </w:r>
      <w:r>
        <w:fldChar w:fldCharType="separate"/>
      </w:r>
      <w:r>
        <w:t>104</w:t>
      </w:r>
      <w:r>
        <w:fldChar w:fldCharType="end"/>
      </w:r>
      <w:r>
        <w:fldChar w:fldCharType="end"/>
      </w:r>
    </w:p>
    <w:p>
      <w:pPr>
        <w:pStyle w:val="28"/>
        <w:tabs>
          <w:tab w:val="right" w:leader="dot" w:pos="9070"/>
          <w:tab w:val="clear" w:pos="9060"/>
        </w:tabs>
        <w:ind w:left="960" w:firstLine="420"/>
      </w:pPr>
      <w:r>
        <w:fldChar w:fldCharType="begin"/>
      </w:r>
      <w:r>
        <w:instrText xml:space="preserve"> HYPERLINK \l "_Toc22581" </w:instrText>
      </w:r>
      <w:r>
        <w:fldChar w:fldCharType="separate"/>
      </w:r>
      <w:r>
        <w:rPr>
          <w:rFonts w:hint="eastAsia"/>
          <w:szCs w:val="24"/>
        </w:rPr>
        <w:t>10</w:t>
      </w:r>
      <w:r>
        <w:rPr>
          <w:szCs w:val="24"/>
        </w:rPr>
        <w:t>.3.3噪声</w:t>
      </w:r>
      <w:r>
        <w:tab/>
      </w:r>
      <w:r>
        <w:fldChar w:fldCharType="begin"/>
      </w:r>
      <w:r>
        <w:instrText xml:space="preserve"> PAGEREF _Toc22581 </w:instrText>
      </w:r>
      <w:r>
        <w:fldChar w:fldCharType="separate"/>
      </w:r>
      <w:r>
        <w:t>105</w:t>
      </w:r>
      <w:r>
        <w:fldChar w:fldCharType="end"/>
      </w:r>
      <w:r>
        <w:fldChar w:fldCharType="end"/>
      </w:r>
    </w:p>
    <w:p>
      <w:pPr>
        <w:pStyle w:val="28"/>
        <w:tabs>
          <w:tab w:val="right" w:leader="dot" w:pos="9070"/>
          <w:tab w:val="clear" w:pos="9060"/>
        </w:tabs>
        <w:ind w:left="960" w:firstLine="420"/>
      </w:pPr>
      <w:r>
        <w:fldChar w:fldCharType="begin"/>
      </w:r>
      <w:r>
        <w:instrText xml:space="preserve"> HYPERLINK \l "_Toc26920" </w:instrText>
      </w:r>
      <w:r>
        <w:fldChar w:fldCharType="separate"/>
      </w:r>
      <w:r>
        <w:rPr>
          <w:rFonts w:hint="eastAsia"/>
          <w:szCs w:val="24"/>
        </w:rPr>
        <w:t>10</w:t>
      </w:r>
      <w:r>
        <w:rPr>
          <w:szCs w:val="24"/>
        </w:rPr>
        <w:t>.3.4固体废物</w:t>
      </w:r>
      <w:r>
        <w:tab/>
      </w:r>
      <w:r>
        <w:fldChar w:fldCharType="begin"/>
      </w:r>
      <w:r>
        <w:instrText xml:space="preserve"> PAGEREF _Toc26920 </w:instrText>
      </w:r>
      <w:r>
        <w:fldChar w:fldCharType="separate"/>
      </w:r>
      <w:r>
        <w:t>105</w:t>
      </w:r>
      <w:r>
        <w:fldChar w:fldCharType="end"/>
      </w:r>
      <w:r>
        <w:fldChar w:fldCharType="end"/>
      </w:r>
    </w:p>
    <w:p>
      <w:pPr>
        <w:pStyle w:val="51"/>
        <w:tabs>
          <w:tab w:val="right" w:leader="dot" w:pos="9070"/>
          <w:tab w:val="clear" w:pos="9060"/>
        </w:tabs>
        <w:ind w:left="480" w:firstLine="480"/>
      </w:pPr>
      <w:r>
        <w:fldChar w:fldCharType="begin"/>
      </w:r>
      <w:r>
        <w:instrText xml:space="preserve"> HYPERLINK \l "_Toc12392" </w:instrText>
      </w:r>
      <w:r>
        <w:fldChar w:fldCharType="separate"/>
      </w:r>
      <w:r>
        <w:rPr>
          <w:rFonts w:hint="eastAsia"/>
          <w:szCs w:val="28"/>
        </w:rPr>
        <w:t>10</w:t>
      </w:r>
      <w:r>
        <w:rPr>
          <w:szCs w:val="28"/>
        </w:rPr>
        <w:t>.4主要环境影响</w:t>
      </w:r>
      <w:r>
        <w:tab/>
      </w:r>
      <w:r>
        <w:fldChar w:fldCharType="begin"/>
      </w:r>
      <w:r>
        <w:instrText xml:space="preserve"> PAGEREF _Toc12392 </w:instrText>
      </w:r>
      <w:r>
        <w:fldChar w:fldCharType="separate"/>
      </w:r>
      <w:r>
        <w:t>105</w:t>
      </w:r>
      <w:r>
        <w:fldChar w:fldCharType="end"/>
      </w:r>
      <w:r>
        <w:fldChar w:fldCharType="end"/>
      </w:r>
    </w:p>
    <w:p>
      <w:pPr>
        <w:pStyle w:val="28"/>
        <w:tabs>
          <w:tab w:val="right" w:leader="dot" w:pos="9070"/>
          <w:tab w:val="clear" w:pos="9060"/>
        </w:tabs>
        <w:ind w:left="960" w:firstLine="420"/>
      </w:pPr>
      <w:r>
        <w:fldChar w:fldCharType="begin"/>
      </w:r>
      <w:r>
        <w:instrText xml:space="preserve"> HYPERLINK \l "_Toc3531" </w:instrText>
      </w:r>
      <w:r>
        <w:fldChar w:fldCharType="separate"/>
      </w:r>
      <w:r>
        <w:rPr>
          <w:rFonts w:hint="eastAsia"/>
          <w:szCs w:val="24"/>
        </w:rPr>
        <w:t>10</w:t>
      </w:r>
      <w:r>
        <w:rPr>
          <w:szCs w:val="24"/>
        </w:rPr>
        <w:t>.4.1废气</w:t>
      </w:r>
      <w:r>
        <w:tab/>
      </w:r>
      <w:r>
        <w:fldChar w:fldCharType="begin"/>
      </w:r>
      <w:r>
        <w:instrText xml:space="preserve"> PAGEREF _Toc3531 </w:instrText>
      </w:r>
      <w:r>
        <w:fldChar w:fldCharType="separate"/>
      </w:r>
      <w:r>
        <w:t>105</w:t>
      </w:r>
      <w:r>
        <w:fldChar w:fldCharType="end"/>
      </w:r>
      <w:r>
        <w:fldChar w:fldCharType="end"/>
      </w:r>
    </w:p>
    <w:p>
      <w:pPr>
        <w:pStyle w:val="28"/>
        <w:tabs>
          <w:tab w:val="right" w:leader="dot" w:pos="9070"/>
          <w:tab w:val="clear" w:pos="9060"/>
        </w:tabs>
        <w:ind w:left="960" w:firstLine="420"/>
      </w:pPr>
      <w:r>
        <w:fldChar w:fldCharType="begin"/>
      </w:r>
      <w:r>
        <w:instrText xml:space="preserve"> HYPERLINK \l "_Toc14314" </w:instrText>
      </w:r>
      <w:r>
        <w:fldChar w:fldCharType="separate"/>
      </w:r>
      <w:r>
        <w:rPr>
          <w:rFonts w:hint="eastAsia"/>
          <w:szCs w:val="24"/>
        </w:rPr>
        <w:t>10</w:t>
      </w:r>
      <w:r>
        <w:rPr>
          <w:szCs w:val="24"/>
        </w:rPr>
        <w:t>.4.2地表水</w:t>
      </w:r>
      <w:r>
        <w:tab/>
      </w:r>
      <w:r>
        <w:fldChar w:fldCharType="begin"/>
      </w:r>
      <w:r>
        <w:instrText xml:space="preserve"> PAGEREF _Toc14314 </w:instrText>
      </w:r>
      <w:r>
        <w:fldChar w:fldCharType="separate"/>
      </w:r>
      <w:r>
        <w:t>106</w:t>
      </w:r>
      <w:r>
        <w:fldChar w:fldCharType="end"/>
      </w:r>
      <w:r>
        <w:fldChar w:fldCharType="end"/>
      </w:r>
    </w:p>
    <w:p>
      <w:pPr>
        <w:pStyle w:val="28"/>
        <w:tabs>
          <w:tab w:val="right" w:leader="dot" w:pos="9070"/>
          <w:tab w:val="clear" w:pos="9060"/>
        </w:tabs>
        <w:ind w:left="960" w:firstLine="420"/>
      </w:pPr>
      <w:r>
        <w:fldChar w:fldCharType="begin"/>
      </w:r>
      <w:r>
        <w:instrText xml:space="preserve"> HYPERLINK \l "_Toc8106" </w:instrText>
      </w:r>
      <w:r>
        <w:fldChar w:fldCharType="separate"/>
      </w:r>
      <w:r>
        <w:rPr>
          <w:rFonts w:hint="eastAsia"/>
          <w:szCs w:val="24"/>
        </w:rPr>
        <w:t>10</w:t>
      </w:r>
      <w:r>
        <w:rPr>
          <w:szCs w:val="24"/>
        </w:rPr>
        <w:t>.4.3地下水</w:t>
      </w:r>
      <w:r>
        <w:tab/>
      </w:r>
      <w:r>
        <w:fldChar w:fldCharType="begin"/>
      </w:r>
      <w:r>
        <w:instrText xml:space="preserve"> PAGEREF _Toc8106 </w:instrText>
      </w:r>
      <w:r>
        <w:fldChar w:fldCharType="separate"/>
      </w:r>
      <w:r>
        <w:t>106</w:t>
      </w:r>
      <w:r>
        <w:fldChar w:fldCharType="end"/>
      </w:r>
      <w:r>
        <w:fldChar w:fldCharType="end"/>
      </w:r>
    </w:p>
    <w:p>
      <w:pPr>
        <w:pStyle w:val="28"/>
        <w:tabs>
          <w:tab w:val="right" w:leader="dot" w:pos="9070"/>
          <w:tab w:val="clear" w:pos="9060"/>
        </w:tabs>
        <w:ind w:left="960" w:firstLine="420"/>
      </w:pPr>
      <w:r>
        <w:fldChar w:fldCharType="begin"/>
      </w:r>
      <w:r>
        <w:instrText xml:space="preserve"> HYPERLINK \l "_Toc28484" </w:instrText>
      </w:r>
      <w:r>
        <w:fldChar w:fldCharType="separate"/>
      </w:r>
      <w:r>
        <w:rPr>
          <w:rFonts w:hint="eastAsia"/>
          <w:szCs w:val="24"/>
        </w:rPr>
        <w:t>10</w:t>
      </w:r>
      <w:r>
        <w:rPr>
          <w:szCs w:val="24"/>
        </w:rPr>
        <w:t>.4.4噪声</w:t>
      </w:r>
      <w:r>
        <w:tab/>
      </w:r>
      <w:r>
        <w:fldChar w:fldCharType="begin"/>
      </w:r>
      <w:r>
        <w:instrText xml:space="preserve"> PAGEREF _Toc28484 </w:instrText>
      </w:r>
      <w:r>
        <w:fldChar w:fldCharType="separate"/>
      </w:r>
      <w:r>
        <w:t>106</w:t>
      </w:r>
      <w:r>
        <w:fldChar w:fldCharType="end"/>
      </w:r>
      <w:r>
        <w:fldChar w:fldCharType="end"/>
      </w:r>
    </w:p>
    <w:p>
      <w:pPr>
        <w:pStyle w:val="28"/>
        <w:tabs>
          <w:tab w:val="right" w:leader="dot" w:pos="9070"/>
          <w:tab w:val="clear" w:pos="9060"/>
        </w:tabs>
        <w:ind w:left="960" w:firstLine="420"/>
      </w:pPr>
      <w:r>
        <w:fldChar w:fldCharType="begin"/>
      </w:r>
      <w:r>
        <w:instrText xml:space="preserve"> HYPERLINK \l "_Toc85" </w:instrText>
      </w:r>
      <w:r>
        <w:fldChar w:fldCharType="separate"/>
      </w:r>
      <w:r>
        <w:rPr>
          <w:rFonts w:hint="eastAsia"/>
          <w:szCs w:val="24"/>
        </w:rPr>
        <w:t>10</w:t>
      </w:r>
      <w:r>
        <w:rPr>
          <w:szCs w:val="24"/>
        </w:rPr>
        <w:t>.4.</w:t>
      </w:r>
      <w:r>
        <w:rPr>
          <w:rFonts w:hint="eastAsia"/>
          <w:szCs w:val="24"/>
        </w:rPr>
        <w:t>5固体废物</w:t>
      </w:r>
      <w:r>
        <w:tab/>
      </w:r>
      <w:r>
        <w:fldChar w:fldCharType="begin"/>
      </w:r>
      <w:r>
        <w:instrText xml:space="preserve"> PAGEREF _Toc85 </w:instrText>
      </w:r>
      <w:r>
        <w:fldChar w:fldCharType="separate"/>
      </w:r>
      <w:r>
        <w:t>106</w:t>
      </w:r>
      <w:r>
        <w:fldChar w:fldCharType="end"/>
      </w:r>
      <w:r>
        <w:fldChar w:fldCharType="end"/>
      </w:r>
    </w:p>
    <w:p>
      <w:pPr>
        <w:pStyle w:val="51"/>
        <w:tabs>
          <w:tab w:val="right" w:leader="dot" w:pos="9070"/>
          <w:tab w:val="clear" w:pos="9060"/>
        </w:tabs>
        <w:ind w:left="480" w:firstLine="480"/>
      </w:pPr>
      <w:r>
        <w:fldChar w:fldCharType="begin"/>
      </w:r>
      <w:r>
        <w:instrText xml:space="preserve"> HYPERLINK \l "_Toc20529" </w:instrText>
      </w:r>
      <w:r>
        <w:fldChar w:fldCharType="separate"/>
      </w:r>
      <w:r>
        <w:rPr>
          <w:rFonts w:hint="eastAsia"/>
          <w:szCs w:val="28"/>
        </w:rPr>
        <w:t>10</w:t>
      </w:r>
      <w:r>
        <w:rPr>
          <w:szCs w:val="28"/>
        </w:rPr>
        <w:t>.5公众意见采纳情况</w:t>
      </w:r>
      <w:r>
        <w:tab/>
      </w:r>
      <w:r>
        <w:fldChar w:fldCharType="begin"/>
      </w:r>
      <w:r>
        <w:instrText xml:space="preserve"> PAGEREF _Toc20529 </w:instrText>
      </w:r>
      <w:r>
        <w:fldChar w:fldCharType="separate"/>
      </w:r>
      <w:r>
        <w:t>107</w:t>
      </w:r>
      <w:r>
        <w:fldChar w:fldCharType="end"/>
      </w:r>
      <w:r>
        <w:fldChar w:fldCharType="end"/>
      </w:r>
    </w:p>
    <w:p>
      <w:pPr>
        <w:pStyle w:val="51"/>
        <w:tabs>
          <w:tab w:val="right" w:leader="dot" w:pos="9070"/>
          <w:tab w:val="clear" w:pos="9060"/>
        </w:tabs>
        <w:ind w:left="480" w:firstLine="480"/>
      </w:pPr>
      <w:r>
        <w:fldChar w:fldCharType="begin"/>
      </w:r>
      <w:r>
        <w:instrText xml:space="preserve"> HYPERLINK \l "_Toc3942" </w:instrText>
      </w:r>
      <w:r>
        <w:fldChar w:fldCharType="separate"/>
      </w:r>
      <w:r>
        <w:rPr>
          <w:rFonts w:hint="eastAsia"/>
          <w:szCs w:val="28"/>
        </w:rPr>
        <w:t>10</w:t>
      </w:r>
      <w:r>
        <w:rPr>
          <w:szCs w:val="28"/>
        </w:rPr>
        <w:t>.6环境保护措施</w:t>
      </w:r>
      <w:r>
        <w:tab/>
      </w:r>
      <w:r>
        <w:fldChar w:fldCharType="begin"/>
      </w:r>
      <w:r>
        <w:instrText xml:space="preserve"> PAGEREF _Toc3942 </w:instrText>
      </w:r>
      <w:r>
        <w:fldChar w:fldCharType="separate"/>
      </w:r>
      <w:r>
        <w:t>107</w:t>
      </w:r>
      <w:r>
        <w:fldChar w:fldCharType="end"/>
      </w:r>
      <w:r>
        <w:fldChar w:fldCharType="end"/>
      </w:r>
    </w:p>
    <w:p>
      <w:pPr>
        <w:pStyle w:val="28"/>
        <w:tabs>
          <w:tab w:val="right" w:leader="dot" w:pos="9070"/>
          <w:tab w:val="clear" w:pos="9060"/>
        </w:tabs>
        <w:ind w:left="960" w:firstLine="420"/>
      </w:pPr>
      <w:r>
        <w:fldChar w:fldCharType="begin"/>
      </w:r>
      <w:r>
        <w:instrText xml:space="preserve"> HYPERLINK \l "_Toc23965" </w:instrText>
      </w:r>
      <w:r>
        <w:fldChar w:fldCharType="separate"/>
      </w:r>
      <w:r>
        <w:rPr>
          <w:rFonts w:hint="eastAsia"/>
          <w:szCs w:val="24"/>
        </w:rPr>
        <w:t>10</w:t>
      </w:r>
      <w:r>
        <w:rPr>
          <w:szCs w:val="24"/>
        </w:rPr>
        <w:t>.6.1大气污染防治措施</w:t>
      </w:r>
      <w:r>
        <w:tab/>
      </w:r>
      <w:r>
        <w:fldChar w:fldCharType="begin"/>
      </w:r>
      <w:r>
        <w:instrText xml:space="preserve"> PAGEREF _Toc23965 </w:instrText>
      </w:r>
      <w:r>
        <w:fldChar w:fldCharType="separate"/>
      </w:r>
      <w:r>
        <w:t>107</w:t>
      </w:r>
      <w:r>
        <w:fldChar w:fldCharType="end"/>
      </w:r>
      <w:r>
        <w:fldChar w:fldCharType="end"/>
      </w:r>
    </w:p>
    <w:p>
      <w:pPr>
        <w:pStyle w:val="28"/>
        <w:tabs>
          <w:tab w:val="right" w:leader="dot" w:pos="9070"/>
          <w:tab w:val="clear" w:pos="9060"/>
        </w:tabs>
        <w:ind w:left="960" w:firstLine="420"/>
      </w:pPr>
      <w:r>
        <w:fldChar w:fldCharType="begin"/>
      </w:r>
      <w:r>
        <w:instrText xml:space="preserve"> HYPERLINK \l "_Toc18147" </w:instrText>
      </w:r>
      <w:r>
        <w:fldChar w:fldCharType="separate"/>
      </w:r>
      <w:r>
        <w:rPr>
          <w:rFonts w:hint="eastAsia"/>
          <w:szCs w:val="24"/>
        </w:rPr>
        <w:t>10</w:t>
      </w:r>
      <w:r>
        <w:rPr>
          <w:szCs w:val="24"/>
        </w:rPr>
        <w:t>.6.2地表水污染防治措施</w:t>
      </w:r>
      <w:r>
        <w:tab/>
      </w:r>
      <w:r>
        <w:fldChar w:fldCharType="begin"/>
      </w:r>
      <w:r>
        <w:instrText xml:space="preserve"> PAGEREF _Toc18147 </w:instrText>
      </w:r>
      <w:r>
        <w:fldChar w:fldCharType="separate"/>
      </w:r>
      <w:r>
        <w:t>108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"_Toc26880" </w:instrText>
      </w:r>
      <w:r>
        <w:fldChar w:fldCharType="separate"/>
      </w:r>
      <w:r>
        <w:rPr>
          <w:rFonts w:hint="eastAsia"/>
          <w:szCs w:val="24"/>
        </w:rPr>
        <w:t>10</w:t>
      </w:r>
      <w:r>
        <w:rPr>
          <w:szCs w:val="24"/>
        </w:rPr>
        <w:t>.6.3地下水污染防治措施</w:t>
      </w:r>
      <w:r>
        <w:tab/>
      </w:r>
      <w:r>
        <w:fldChar w:fldCharType="begin"/>
      </w:r>
      <w:r>
        <w:instrText xml:space="preserve"> PAGEREF _Toc26880 </w:instrText>
      </w:r>
      <w:r>
        <w:fldChar w:fldCharType="separate"/>
      </w:r>
      <w:r>
        <w:t>108</w:t>
      </w:r>
      <w:r>
        <w:fldChar w:fldCharType="end"/>
      </w:r>
      <w:r>
        <w:fldChar w:fldCharType="end"/>
      </w:r>
    </w:p>
    <w:p>
      <w:pPr>
        <w:pStyle w:val="28"/>
        <w:tabs>
          <w:tab w:val="right" w:leader="dot" w:pos="9070"/>
          <w:tab w:val="clear" w:pos="9060"/>
        </w:tabs>
        <w:ind w:left="960" w:firstLine="420"/>
      </w:pPr>
      <w:r>
        <w:fldChar w:fldCharType="begin"/>
      </w:r>
      <w:r>
        <w:instrText xml:space="preserve"> HYPERLINK \l "_Toc7114" </w:instrText>
      </w:r>
      <w:r>
        <w:fldChar w:fldCharType="separate"/>
      </w:r>
      <w:r>
        <w:rPr>
          <w:rFonts w:hint="eastAsia"/>
          <w:szCs w:val="24"/>
        </w:rPr>
        <w:t>10</w:t>
      </w:r>
      <w:r>
        <w:rPr>
          <w:szCs w:val="24"/>
        </w:rPr>
        <w:t>.6.4噪声污染防治措施</w:t>
      </w:r>
      <w:r>
        <w:tab/>
      </w:r>
      <w:r>
        <w:fldChar w:fldCharType="begin"/>
      </w:r>
      <w:r>
        <w:instrText xml:space="preserve"> PAGEREF _Toc7114 </w:instrText>
      </w:r>
      <w:r>
        <w:fldChar w:fldCharType="separate"/>
      </w:r>
      <w:r>
        <w:t>108</w:t>
      </w:r>
      <w:r>
        <w:fldChar w:fldCharType="end"/>
      </w:r>
      <w:r>
        <w:fldChar w:fldCharType="end"/>
      </w:r>
    </w:p>
    <w:p>
      <w:pPr>
        <w:pStyle w:val="28"/>
        <w:tabs>
          <w:tab w:val="right" w:leader="dot" w:pos="9070"/>
          <w:tab w:val="clear" w:pos="9060"/>
        </w:tabs>
        <w:ind w:left="960" w:firstLine="420"/>
      </w:pPr>
      <w:r>
        <w:fldChar w:fldCharType="begin"/>
      </w:r>
      <w:r>
        <w:instrText xml:space="preserve"> HYPERLINK \l "_Toc24381" </w:instrText>
      </w:r>
      <w:r>
        <w:fldChar w:fldCharType="separate"/>
      </w:r>
      <w:r>
        <w:rPr>
          <w:rFonts w:hint="eastAsia"/>
          <w:szCs w:val="24"/>
        </w:rPr>
        <w:t>10</w:t>
      </w:r>
      <w:r>
        <w:rPr>
          <w:szCs w:val="24"/>
        </w:rPr>
        <w:t>.6.5固体废物污染防治措施</w:t>
      </w:r>
      <w:r>
        <w:tab/>
      </w:r>
      <w:r>
        <w:fldChar w:fldCharType="begin"/>
      </w:r>
      <w:r>
        <w:instrText xml:space="preserve"> PAGEREF _Toc24381 </w:instrText>
      </w:r>
      <w:r>
        <w:fldChar w:fldCharType="separate"/>
      </w:r>
      <w:r>
        <w:t>108</w:t>
      </w:r>
      <w:r>
        <w:fldChar w:fldCharType="end"/>
      </w:r>
      <w:r>
        <w:fldChar w:fldCharType="end"/>
      </w:r>
    </w:p>
    <w:p>
      <w:pPr>
        <w:pStyle w:val="51"/>
        <w:tabs>
          <w:tab w:val="right" w:leader="dot" w:pos="9070"/>
          <w:tab w:val="clear" w:pos="9060"/>
        </w:tabs>
        <w:ind w:left="480" w:firstLine="480"/>
      </w:pPr>
      <w:r>
        <w:fldChar w:fldCharType="begin"/>
      </w:r>
      <w:r>
        <w:instrText xml:space="preserve"> HYPERLINK \l "_Toc19428" </w:instrText>
      </w:r>
      <w:r>
        <w:fldChar w:fldCharType="separate"/>
      </w:r>
      <w:r>
        <w:rPr>
          <w:rFonts w:hint="eastAsia"/>
          <w:szCs w:val="28"/>
        </w:rPr>
        <w:t>10</w:t>
      </w:r>
      <w:r>
        <w:rPr>
          <w:szCs w:val="28"/>
        </w:rPr>
        <w:t>.7环境影响经济损益分析</w:t>
      </w:r>
      <w:r>
        <w:tab/>
      </w:r>
      <w:r>
        <w:fldChar w:fldCharType="begin"/>
      </w:r>
      <w:r>
        <w:instrText xml:space="preserve"> PAGEREF _Toc19428 </w:instrText>
      </w:r>
      <w:r>
        <w:fldChar w:fldCharType="separate"/>
      </w:r>
      <w:r>
        <w:t>109</w:t>
      </w:r>
      <w:r>
        <w:fldChar w:fldCharType="end"/>
      </w:r>
      <w:r>
        <w:fldChar w:fldCharType="end"/>
      </w:r>
    </w:p>
    <w:p>
      <w:pPr>
        <w:pStyle w:val="51"/>
        <w:tabs>
          <w:tab w:val="right" w:leader="dot" w:pos="9070"/>
          <w:tab w:val="clear" w:pos="9060"/>
        </w:tabs>
        <w:ind w:left="480" w:firstLine="480"/>
      </w:pPr>
      <w:r>
        <w:fldChar w:fldCharType="begin"/>
      </w:r>
      <w:r>
        <w:instrText xml:space="preserve"> HYPERLINK \l "_Toc16797" </w:instrText>
      </w:r>
      <w:r>
        <w:fldChar w:fldCharType="separate"/>
      </w:r>
      <w:r>
        <w:rPr>
          <w:rFonts w:hint="eastAsia"/>
          <w:szCs w:val="28"/>
        </w:rPr>
        <w:t>10</w:t>
      </w:r>
      <w:r>
        <w:rPr>
          <w:szCs w:val="28"/>
        </w:rPr>
        <w:t>.8环境管理与监测计划</w:t>
      </w:r>
      <w:r>
        <w:tab/>
      </w:r>
      <w:r>
        <w:fldChar w:fldCharType="begin"/>
      </w:r>
      <w:r>
        <w:instrText xml:space="preserve"> PAGEREF _Toc16797 </w:instrText>
      </w:r>
      <w:r>
        <w:fldChar w:fldCharType="separate"/>
      </w:r>
      <w:r>
        <w:t>109</w:t>
      </w:r>
      <w:r>
        <w:fldChar w:fldCharType="end"/>
      </w:r>
      <w:r>
        <w:fldChar w:fldCharType="end"/>
      </w:r>
    </w:p>
    <w:p>
      <w:pPr>
        <w:pStyle w:val="51"/>
        <w:tabs>
          <w:tab w:val="right" w:leader="dot" w:pos="9070"/>
          <w:tab w:val="clear" w:pos="9060"/>
        </w:tabs>
        <w:ind w:left="480" w:firstLine="480"/>
      </w:pPr>
      <w:r>
        <w:fldChar w:fldCharType="begin"/>
      </w:r>
      <w:r>
        <w:instrText xml:space="preserve"> HYPERLINK \l "_Toc19286" </w:instrText>
      </w:r>
      <w:r>
        <w:fldChar w:fldCharType="separate"/>
      </w:r>
      <w:r>
        <w:rPr>
          <w:rFonts w:hint="eastAsia"/>
          <w:szCs w:val="28"/>
        </w:rPr>
        <w:t>10</w:t>
      </w:r>
      <w:r>
        <w:rPr>
          <w:szCs w:val="28"/>
        </w:rPr>
        <w:t>.9</w:t>
      </w:r>
      <w:r>
        <w:rPr>
          <w:szCs w:val="30"/>
        </w:rPr>
        <w:t>项目建设的环境可行性</w:t>
      </w:r>
      <w:r>
        <w:tab/>
      </w:r>
      <w:r>
        <w:fldChar w:fldCharType="begin"/>
      </w:r>
      <w:r>
        <w:instrText xml:space="preserve"> PAGEREF _Toc19286 </w:instrText>
      </w:r>
      <w:r>
        <w:fldChar w:fldCharType="separate"/>
      </w:r>
      <w:r>
        <w:t>109</w:t>
      </w:r>
      <w:r>
        <w:fldChar w:fldCharType="end"/>
      </w:r>
      <w:r>
        <w:fldChar w:fldCharType="end"/>
      </w:r>
    </w:p>
    <w:p>
      <w:pPr>
        <w:pStyle w:val="51"/>
        <w:tabs>
          <w:tab w:val="right" w:leader="dot" w:pos="9070"/>
          <w:tab w:val="clear" w:pos="9060"/>
        </w:tabs>
        <w:ind w:left="480" w:firstLine="480"/>
      </w:pPr>
      <w:r>
        <w:fldChar w:fldCharType="begin"/>
      </w:r>
      <w:r>
        <w:instrText xml:space="preserve"> HYPERLINK \l "_Toc21424" </w:instrText>
      </w:r>
      <w:r>
        <w:fldChar w:fldCharType="separate"/>
      </w:r>
      <w:r>
        <w:rPr>
          <w:rFonts w:hint="eastAsia"/>
          <w:szCs w:val="28"/>
        </w:rPr>
        <w:t>10</w:t>
      </w:r>
      <w:r>
        <w:rPr>
          <w:szCs w:val="28"/>
        </w:rPr>
        <w:t>.10综合评价结论</w:t>
      </w:r>
      <w:r>
        <w:tab/>
      </w:r>
      <w:r>
        <w:fldChar w:fldCharType="begin"/>
      </w:r>
      <w:r>
        <w:instrText xml:space="preserve"> PAGEREF _Toc21424 </w:instrText>
      </w:r>
      <w:r>
        <w:fldChar w:fldCharType="separate"/>
      </w:r>
      <w:r>
        <w:t>110</w:t>
      </w:r>
      <w:r>
        <w:fldChar w:fldCharType="end"/>
      </w:r>
      <w:r>
        <w:fldChar w:fldCharType="end"/>
      </w:r>
    </w:p>
    <w:p>
      <w:pPr>
        <w:pStyle w:val="51"/>
        <w:ind w:left="480" w:firstLine="480"/>
        <w:rPr>
          <w:rFonts w:ascii="宋体" w:hAnsi="宋体"/>
        </w:rPr>
        <w:sectPr>
          <w:footerReference r:id="rId10" w:type="first"/>
          <w:footerReference r:id="rId9" w:type="default"/>
          <w:pgSz w:w="11906" w:h="16838"/>
          <w:pgMar w:top="1440" w:right="1418" w:bottom="1440" w:left="1418" w:header="851" w:footer="992" w:gutter="0"/>
          <w:pgNumType w:fmt="upperRoman" w:start="1"/>
          <w:cols w:space="720" w:num="1"/>
          <w:titlePg/>
          <w:docGrid w:linePitch="330" w:charSpace="-4601"/>
        </w:sectPr>
      </w:pPr>
      <w:r>
        <w:rPr>
          <w:rFonts w:ascii="宋体" w:hAnsi="宋体"/>
        </w:rPr>
        <w:fldChar w:fldCharType="end"/>
      </w:r>
    </w:p>
    <w:p>
      <w:pPr>
        <w:ind w:firstLine="480"/>
        <w:sectPr>
          <w:pgSz w:w="11906" w:h="16838"/>
          <w:pgMar w:top="1440" w:right="1418" w:bottom="1440" w:left="1418" w:header="851" w:footer="992" w:gutter="0"/>
          <w:pgNumType w:fmt="upperRoman" w:start="1"/>
          <w:cols w:space="720" w:num="1"/>
          <w:titlePg/>
          <w:docGrid w:linePitch="330" w:charSpace="-4601"/>
        </w:sectPr>
      </w:pPr>
    </w:p>
    <w:p>
      <w:pPr>
        <w:pStyle w:val="3"/>
        <w:adjustRightInd w:val="0"/>
        <w:snapToGrid w:val="0"/>
        <w:spacing w:before="240" w:after="120" w:line="360" w:lineRule="auto"/>
        <w:ind w:firstLine="0" w:firstLineChars="0"/>
        <w:jc w:val="center"/>
        <w:rPr>
          <w:rFonts w:eastAsia="黑体"/>
          <w:sz w:val="32"/>
          <w:szCs w:val="32"/>
        </w:rPr>
      </w:pPr>
      <w:bookmarkStart w:id="21" w:name="_Toc475709189"/>
      <w:bookmarkStart w:id="22" w:name="_Toc474788968"/>
      <w:bookmarkStart w:id="23" w:name="_Toc30359"/>
      <w:r>
        <w:rPr>
          <w:rFonts w:hint="eastAsia" w:eastAsia="黑体"/>
          <w:sz w:val="32"/>
          <w:szCs w:val="32"/>
        </w:rPr>
        <w:t>1.</w:t>
      </w:r>
      <w:r>
        <w:rPr>
          <w:rFonts w:eastAsia="黑体"/>
          <w:sz w:val="32"/>
          <w:szCs w:val="32"/>
        </w:rPr>
        <w:t>概述</w:t>
      </w:r>
      <w:bookmarkEnd w:id="21"/>
      <w:bookmarkEnd w:id="22"/>
      <w:bookmarkEnd w:id="23"/>
    </w:p>
    <w:p>
      <w:pPr>
        <w:pStyle w:val="4"/>
        <w:adjustRightInd w:val="0"/>
        <w:snapToGrid w:val="0"/>
        <w:spacing w:before="120" w:after="0" w:line="360" w:lineRule="auto"/>
        <w:ind w:firstLine="0" w:firstLineChars="0"/>
        <w:rPr>
          <w:rFonts w:ascii="Times New Roman" w:hAnsi="Times New Roman"/>
          <w:sz w:val="28"/>
          <w:szCs w:val="28"/>
        </w:rPr>
      </w:pPr>
      <w:bookmarkStart w:id="24" w:name="_Toc1089"/>
      <w:r>
        <w:rPr>
          <w:rFonts w:hint="eastAsia" w:ascii="Times New Roman" w:hAnsi="Times New Roman"/>
          <w:sz w:val="28"/>
          <w:szCs w:val="28"/>
        </w:rPr>
        <w:t>1.1项目背景</w:t>
      </w:r>
      <w:bookmarkEnd w:id="24"/>
    </w:p>
    <w:p>
      <w:pPr>
        <w:ind w:firstLine="480"/>
      </w:pPr>
      <w:r>
        <w:rPr>
          <w:rFonts w:hint="eastAsia"/>
        </w:rPr>
        <w:t>随着人们生活水平的日益提高和国内高端矿泉水消费市场的形成，跨国企业巨头如依云、洛斯巴赫等加大了高端水市场的推广力度，纷纷加大了进军中国市场的步伐。我国人均矿泉水消费量是世界上最低的国家之一，城镇居民人均消费量还不到</w:t>
      </w:r>
      <w:r>
        <w:t>10</w:t>
      </w:r>
      <w:r>
        <w:rPr>
          <w:rFonts w:hint="eastAsia"/>
        </w:rPr>
        <w:t>升。所以，我国矿泉水的消费市场潜力是很大的。随着环境污染的加剧，消费者对“健康”的重视程度与日俱增，健康、高品质成为主要的追求，高端矿泉水正是以其纯净、无糖、低热和有益元素含量丰富成为人们首选饮品之一，高端矿泉水是水中珍品，是适合长期饮用的天然健康水，更是天然的保健饮品。</w:t>
      </w:r>
    </w:p>
    <w:p>
      <w:pPr>
        <w:ind w:firstLine="480"/>
      </w:pPr>
      <w:r>
        <w:rPr>
          <w:rFonts w:hint="eastAsia"/>
        </w:rPr>
        <w:t>2002年，乐天长白饮料有限公司于长白县马鹿沟镇双山西岔口建有取水井一座及配套泵房，用来获取天然矿泉水。</w:t>
      </w:r>
      <w:r>
        <w:t>2004</w:t>
      </w:r>
      <w:r>
        <w:rPr>
          <w:rFonts w:hint="eastAsia"/>
        </w:rPr>
        <w:t>年</w:t>
      </w:r>
      <w:r>
        <w:t>7</w:t>
      </w:r>
      <w:r>
        <w:rPr>
          <w:rFonts w:hint="eastAsia"/>
        </w:rPr>
        <w:t>月</w:t>
      </w:r>
      <w:r>
        <w:t>29</w:t>
      </w:r>
      <w:r>
        <w:rPr>
          <w:rFonts w:hint="eastAsia"/>
        </w:rPr>
        <w:t>日吉林省环保局会同吉林省国土资源厅、水利厅、卫生厅、建设厅发布吉政办法</w:t>
      </w:r>
      <w:r>
        <w:t>[2004]27</w:t>
      </w:r>
      <w:r>
        <w:rPr>
          <w:rFonts w:hint="eastAsia"/>
        </w:rPr>
        <w:t>号文件《吉林省人民政府关于印发吉林省城镇生活饮用水水源保护区划</w:t>
      </w:r>
      <w:r>
        <w:t>(</w:t>
      </w:r>
      <w:r>
        <w:rPr>
          <w:rFonts w:hint="eastAsia"/>
        </w:rPr>
        <w:t>第一批</w:t>
      </w:r>
      <w:r>
        <w:t>)</w:t>
      </w:r>
      <w:r>
        <w:rPr>
          <w:rFonts w:hint="eastAsia"/>
        </w:rPr>
        <w:t>的通知》，根据该文件，企业在西岔口已建取水井被划定在长白县双山生活饮用水水源一级保护区内。根据《中华人民共和国水污染防治法》中第五章第六十五条的规定，乐天长白饮料有限公司将2002年建设的取水井进行封井，不对其进行取水及开发。</w:t>
      </w:r>
    </w:p>
    <w:p>
      <w:pPr>
        <w:ind w:firstLine="480"/>
      </w:pPr>
      <w:r>
        <w:t>2017</w:t>
      </w:r>
      <w:r>
        <w:rPr>
          <w:rFonts w:hint="eastAsia"/>
        </w:rPr>
        <w:t>年</w:t>
      </w:r>
      <w:r>
        <w:t>10</w:t>
      </w:r>
      <w:r>
        <w:rPr>
          <w:rFonts w:hint="eastAsia"/>
        </w:rPr>
        <w:t>月，根据长白县人民政府的相关说明“长白县县城供水工程项目，于2017年10月开工建设，预计2019年8月完成并正式投入使用。届时，我县将按城市水源地建设管理相关要求，将二十三道沟河转升级为县城饮用水主水源。目前在用的十九道沟河水源（长白县双山生活饮用水水源）将停止使用，待条件成熟后报请撤销该处水源地。”</w:t>
      </w:r>
    </w:p>
    <w:p>
      <w:pPr>
        <w:ind w:firstLine="480"/>
      </w:pPr>
      <w:r>
        <w:rPr>
          <w:rFonts w:hint="eastAsia"/>
        </w:rPr>
        <w:t>本项目即是在上述背景下提出的，</w:t>
      </w:r>
      <w:r>
        <w:rPr>
          <w:rFonts w:hint="eastAsia" w:hAnsi="宋体"/>
        </w:rPr>
        <w:t>项目位于</w:t>
      </w:r>
      <w:r>
        <w:rPr>
          <w:rFonts w:hint="eastAsia"/>
        </w:rPr>
        <w:t>吉林长白山天然矿泉水长白饮用水水源保护区内，该保护区为保护矿泉水资源及合理开发利用设立，乐天长白饮料有限公司拟在长白县双山饮用水水源地保护区取消后，建设《乐天长白饮料有限公司汇龙泉新建</w:t>
      </w:r>
      <w:r>
        <w:t>21</w:t>
      </w:r>
      <w:r>
        <w:rPr>
          <w:rFonts w:hint="eastAsia"/>
        </w:rPr>
        <w:t>万吨矿泉水项目》。</w:t>
      </w:r>
    </w:p>
    <w:p>
      <w:pPr>
        <w:ind w:firstLine="480"/>
      </w:pPr>
      <w:r>
        <w:rPr>
          <w:rFonts w:hint="eastAsia"/>
        </w:rPr>
        <w:t>本项目在长白县双山饮用水水源地保护区取消后开始施工建设，符合法律相关规定，并适应国家矿产和地方产业结构调整的实际，符合国家和地方多项政策支持的条件。本项目的建设充分利用当地的天然矿泉水资源，促进长白县天然矿泉水产业健康有序的稳步发展，同时也有助于企业的进一步发展，实现更大的经济效益和社会效益。</w:t>
      </w:r>
    </w:p>
    <w:p>
      <w:pPr>
        <w:ind w:firstLine="480"/>
      </w:pPr>
      <w:r>
        <w:t>根据《中华人民共和国环境保护法》、《中华人民共和国环境影响评价法》、国务院令第</w:t>
      </w:r>
      <w:r>
        <w:rPr>
          <w:rFonts w:hint="eastAsia"/>
        </w:rPr>
        <w:t>682</w:t>
      </w:r>
      <w:r>
        <w:t>号令《建设项目环境保护管理条例》及环境保护部令第</w:t>
      </w:r>
      <w:r>
        <w:rPr>
          <w:rFonts w:hint="eastAsia"/>
        </w:rPr>
        <w:t>44</w:t>
      </w:r>
      <w:r>
        <w:t>号《建设项目环境影响评价分类管理名录》的有关规定，受</w:t>
      </w:r>
      <w:r>
        <w:rPr>
          <w:rFonts w:hint="eastAsia"/>
        </w:rPr>
        <w:t>乐天长白饮料有限公司</w:t>
      </w:r>
      <w:r>
        <w:t>的委托，吉林省师泽环保科技有限公司承担了本项目的环境影响评价工作。接受任务后，我单位组织评价人员进行了现场踏勘，对项目所在区域自然环境和区域环境质量现状等进行了详细调查，分析建设项目与国家、吉林省有关环境保护法规、产业政策、相关规划等的符合性。并对项目所在区域的环境质量进行现状监测；同时收集了区域生态环境等相关资料，对本项目可能产生的环境影响进行评价。在进行前述工作的基础上，评价单位编制完成了《</w:t>
      </w:r>
      <w:r>
        <w:rPr>
          <w:rFonts w:hint="eastAsia"/>
        </w:rPr>
        <w:t>乐天长白饮料有限公司汇龙泉新建21万吨矿泉水项目</w:t>
      </w:r>
      <w:r>
        <w:t>环境影响报告书》。</w:t>
      </w:r>
    </w:p>
    <w:p>
      <w:pPr>
        <w:ind w:firstLine="480"/>
      </w:pPr>
      <w:r>
        <w:rPr>
          <w:rFonts w:hint="eastAsia" w:hAnsi="宋体"/>
        </w:rPr>
        <w:t>在报告书的编制过程中，得到了各级环境保护局以及建设单位的大力支持，在此一并表示感谢。</w:t>
      </w:r>
    </w:p>
    <w:p>
      <w:pPr>
        <w:pStyle w:val="4"/>
        <w:adjustRightInd w:val="0"/>
        <w:snapToGrid w:val="0"/>
        <w:spacing w:before="120" w:after="0" w:line="360" w:lineRule="auto"/>
        <w:ind w:firstLine="0" w:firstLineChars="0"/>
        <w:rPr>
          <w:rFonts w:ascii="Times New Roman" w:hAnsi="Times New Roman"/>
          <w:sz w:val="28"/>
          <w:szCs w:val="28"/>
        </w:rPr>
      </w:pPr>
      <w:bookmarkStart w:id="25" w:name="_Toc15789"/>
      <w:r>
        <w:rPr>
          <w:rFonts w:hint="eastAsia" w:ascii="Times New Roman" w:hAnsi="Times New Roman"/>
          <w:sz w:val="28"/>
          <w:szCs w:val="28"/>
        </w:rPr>
        <w:t>1.2项目概况</w:t>
      </w:r>
      <w:bookmarkEnd w:id="25"/>
    </w:p>
    <w:p>
      <w:pPr>
        <w:ind w:firstLine="480"/>
      </w:pPr>
      <w:r>
        <w:t>乐</w:t>
      </w:r>
      <w:r>
        <w:rPr>
          <w:rFonts w:hint="eastAsia"/>
        </w:rPr>
        <w:t>天长白饮料有限公司</w:t>
      </w:r>
      <w:r>
        <w:t>选址于</w:t>
      </w:r>
      <w:r>
        <w:rPr>
          <w:rFonts w:hint="eastAsia"/>
        </w:rPr>
        <w:t>吉林省白山市长白朝鲜族自治县马鹿沟镇（地理位置见附图1-1）建设</w:t>
      </w:r>
      <w:r>
        <w:t>乐</w:t>
      </w:r>
      <w:r>
        <w:rPr>
          <w:rFonts w:hint="eastAsia"/>
        </w:rPr>
        <w:t>天长白饮料有限公司汇龙泉新建21万吨矿泉水项目。</w:t>
      </w:r>
      <w:r>
        <w:t>项目总投资</w:t>
      </w:r>
      <w:r>
        <w:rPr>
          <w:rFonts w:hint="eastAsia"/>
        </w:rPr>
        <w:t>35000</w:t>
      </w:r>
      <w:r>
        <w:t>万元，占地面积2</w:t>
      </w:r>
      <w:r>
        <w:rPr>
          <w:rFonts w:hint="eastAsia"/>
        </w:rPr>
        <w:t>.1公顷</w:t>
      </w:r>
      <w:r>
        <w:t>，利用现有水源井及附属设施</w:t>
      </w:r>
      <w:r>
        <w:rPr>
          <w:rFonts w:hint="eastAsia"/>
        </w:rPr>
        <w:t>，同时</w:t>
      </w:r>
      <w:r>
        <w:t>新建</w:t>
      </w:r>
      <w:r>
        <w:rPr>
          <w:rFonts w:hint="eastAsia"/>
        </w:rPr>
        <w:t>9.1km输水管线及水厂生产车间，</w:t>
      </w:r>
      <w:r>
        <w:t>建成后</w:t>
      </w:r>
      <w:r>
        <w:rPr>
          <w:rFonts w:hint="eastAsia"/>
        </w:rPr>
        <w:t>年灌装天然矿泉水21万吨。</w:t>
      </w:r>
    </w:p>
    <w:p>
      <w:pPr>
        <w:pStyle w:val="4"/>
        <w:adjustRightInd w:val="0"/>
        <w:snapToGrid w:val="0"/>
        <w:spacing w:before="120" w:after="0" w:line="360" w:lineRule="auto"/>
        <w:ind w:firstLine="0" w:firstLineChars="0"/>
        <w:rPr>
          <w:rFonts w:ascii="Times New Roman" w:hAnsi="Times New Roman"/>
          <w:sz w:val="28"/>
          <w:szCs w:val="28"/>
        </w:rPr>
      </w:pPr>
      <w:bookmarkStart w:id="26" w:name="_Toc18015"/>
      <w:r>
        <w:rPr>
          <w:rFonts w:hint="eastAsia" w:ascii="Times New Roman" w:hAnsi="Times New Roman"/>
          <w:sz w:val="28"/>
          <w:szCs w:val="28"/>
        </w:rPr>
        <w:t>1.3评价工作程序</w:t>
      </w:r>
      <w:bookmarkEnd w:id="26"/>
    </w:p>
    <w:p>
      <w:pPr>
        <w:ind w:firstLine="480"/>
      </w:pPr>
      <w:r>
        <w:rPr>
          <w:rFonts w:hint="eastAsia"/>
        </w:rPr>
        <w:t>分析判定项目选址选线、规模、性质和工艺路线等与国家和地方有关环境保护法律法规、标准、政策、规范、相关规划、规划环境影响评价结论及审查意见的符合性，并与生态保护红线、环境质量底线、资源利用上线和环境准入负面清单进行对照，作为开展环境影响评价工作的前提和基础。</w:t>
      </w:r>
    </w:p>
    <w:p>
      <w:pPr>
        <w:ind w:firstLine="480"/>
      </w:pPr>
      <w:r>
        <w:rPr>
          <w:rFonts w:hint="eastAsia"/>
        </w:rPr>
        <w:t>环境影响评价工作一般分为三个阶段，即调查分析和工作方案制定阶段，分析论证和预测评价阶段，环境影响报告书（表）编制阶段。具体流程如图1-1。</w:t>
      </w:r>
    </w:p>
    <w:p>
      <w:pPr>
        <w:ind w:firstLine="480"/>
        <w:jc w:val="center"/>
      </w:pPr>
      <w:r>
        <w:drawing>
          <wp:inline distT="0" distB="0" distL="0" distR="0">
            <wp:extent cx="5009515" cy="4961890"/>
            <wp:effectExtent l="19050" t="0" r="635"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noChangeArrowheads="1"/>
                    </pic:cNvPicPr>
                  </pic:nvPicPr>
                  <pic:blipFill>
                    <a:blip r:embed="rId27"/>
                    <a:srcRect/>
                    <a:stretch>
                      <a:fillRect/>
                    </a:stretch>
                  </pic:blipFill>
                  <pic:spPr>
                    <a:xfrm>
                      <a:off x="0" y="0"/>
                      <a:ext cx="5009515" cy="4961890"/>
                    </a:xfrm>
                    <a:prstGeom prst="rect">
                      <a:avLst/>
                    </a:prstGeom>
                    <a:noFill/>
                    <a:ln w="9525">
                      <a:noFill/>
                      <a:miter lim="800000"/>
                      <a:headEnd/>
                      <a:tailEnd/>
                    </a:ln>
                  </pic:spPr>
                </pic:pic>
              </a:graphicData>
            </a:graphic>
          </wp:inline>
        </w:drawing>
      </w:r>
    </w:p>
    <w:p>
      <w:pPr>
        <w:ind w:firstLine="482"/>
        <w:jc w:val="center"/>
      </w:pPr>
      <w:r>
        <w:rPr>
          <w:rFonts w:hint="eastAsia"/>
          <w:b/>
        </w:rPr>
        <w:t>图1-1    环境影响评价工作程序</w:t>
      </w:r>
    </w:p>
    <w:p>
      <w:pPr>
        <w:pStyle w:val="4"/>
        <w:adjustRightInd w:val="0"/>
        <w:snapToGrid w:val="0"/>
        <w:spacing w:before="120" w:after="0" w:line="360" w:lineRule="auto"/>
        <w:ind w:firstLine="0" w:firstLineChars="0"/>
        <w:rPr>
          <w:rFonts w:ascii="Times New Roman" w:hAnsi="Times New Roman"/>
          <w:sz w:val="28"/>
          <w:szCs w:val="28"/>
        </w:rPr>
      </w:pPr>
      <w:bookmarkStart w:id="27" w:name="_Toc14554"/>
      <w:r>
        <w:rPr>
          <w:rFonts w:hint="eastAsia" w:ascii="Times New Roman" w:hAnsi="Times New Roman"/>
          <w:sz w:val="28"/>
          <w:szCs w:val="28"/>
        </w:rPr>
        <w:t>1.4项目特点及关注的主要问题</w:t>
      </w:r>
      <w:bookmarkEnd w:id="27"/>
    </w:p>
    <w:p>
      <w:pPr>
        <w:ind w:firstLine="424" w:firstLineChars="177"/>
      </w:pPr>
      <w:r>
        <w:t>本项目施工期</w:t>
      </w:r>
      <w:r>
        <w:rPr>
          <w:rFonts w:hint="eastAsia" w:hAnsi="宋体"/>
        </w:rPr>
        <w:t>地表开挖及施工占地对周围生态环境的破坏，施工扬尘、施工废水、施工噪声对空气环境、地表水环境和声环境及地下水、生态环境的影响，以及施工过程中可能造成水土流失。</w:t>
      </w:r>
    </w:p>
    <w:p>
      <w:pPr>
        <w:ind w:firstLine="424" w:firstLineChars="177"/>
      </w:pPr>
      <w:r>
        <w:t>生产运营期的污染物主要包括</w:t>
      </w:r>
      <w:r>
        <w:rPr>
          <w:rFonts w:hint="eastAsia"/>
        </w:rPr>
        <w:t>矿泉水</w:t>
      </w:r>
      <w:r>
        <w:t>灌装过程中产生的吹瓶废气</w:t>
      </w:r>
      <w:r>
        <w:rPr>
          <w:rFonts w:hint="eastAsia"/>
        </w:rPr>
        <w:t>、</w:t>
      </w:r>
      <w:r>
        <w:t>食堂油烟</w:t>
      </w:r>
      <w:r>
        <w:rPr>
          <w:rFonts w:hint="eastAsia"/>
        </w:rPr>
        <w:t>、</w:t>
      </w:r>
      <w:r>
        <w:t>生产废水</w:t>
      </w:r>
      <w:r>
        <w:rPr>
          <w:rFonts w:hint="eastAsia"/>
        </w:rPr>
        <w:t>、</w:t>
      </w:r>
      <w:r>
        <w:t>生活污水</w:t>
      </w:r>
      <w:r>
        <w:rPr>
          <w:rFonts w:hint="eastAsia"/>
        </w:rPr>
        <w:t>、</w:t>
      </w:r>
      <w:r>
        <w:rPr>
          <w:rFonts w:hint="eastAsia"/>
          <w:bCs/>
        </w:rPr>
        <w:t>废包装物、废瓶坯、废瓶盖、废标签、废滤料、废活性炭、化验室废物及生活垃圾</w:t>
      </w:r>
      <w:r>
        <w:t>等，若不加以妥善处理、处置，极易给周围环境及公众健康带来不利影响。</w:t>
      </w:r>
    </w:p>
    <w:p>
      <w:pPr>
        <w:pStyle w:val="4"/>
        <w:adjustRightInd w:val="0"/>
        <w:snapToGrid w:val="0"/>
        <w:spacing w:before="120" w:after="0" w:line="360" w:lineRule="auto"/>
        <w:ind w:firstLine="0" w:firstLineChars="0"/>
        <w:rPr>
          <w:rFonts w:ascii="Times New Roman" w:hAnsi="Times New Roman"/>
          <w:sz w:val="28"/>
          <w:szCs w:val="28"/>
        </w:rPr>
      </w:pPr>
      <w:bookmarkStart w:id="28" w:name="_Toc31070"/>
      <w:r>
        <w:rPr>
          <w:rFonts w:hint="eastAsia" w:ascii="Times New Roman" w:hAnsi="Times New Roman"/>
          <w:sz w:val="28"/>
          <w:szCs w:val="28"/>
        </w:rPr>
        <w:t>1.5环境影响评价的主要结论</w:t>
      </w:r>
      <w:bookmarkEnd w:id="28"/>
    </w:p>
    <w:p>
      <w:pPr>
        <w:pStyle w:val="2"/>
        <w:ind w:firstLine="480"/>
      </w:pPr>
      <w:r>
        <w:rPr>
          <w:rFonts w:hint="eastAsia"/>
        </w:rPr>
        <w:t>乐天长白饮料有限公司汇龙泉新建21万吨矿泉水项目总投资35000万元，建设地点位于吉林省白山市长白朝鲜族自治县马路沟镇，占地面积2.1公顷，建设内容主要为利用现有水源井和配套泵房，新建9.1km输水管线和水厂生产车间。工程以汇龙泉为取水水源，采用过滤、灭菌、灌装的生产工艺，年产天然矿泉水系列产品21万吨。</w:t>
      </w:r>
    </w:p>
    <w:p>
      <w:pPr>
        <w:pStyle w:val="2"/>
        <w:ind w:firstLine="480"/>
        <w:rPr>
          <w:rFonts w:hAnsi="宋体"/>
        </w:rPr>
      </w:pPr>
      <w:r>
        <w:rPr>
          <w:rFonts w:hint="eastAsia"/>
        </w:rPr>
        <w:t>项目水源井及850m输水管线位于长白县双山饮用水水源保护区一级保护内（不涉及二级保护区）。根据长白县人民政府出具的水源地说明，长白县县城供水工程项目将于2019年8月建成运行，届时长白县将按水源地管理相关要求，将二十三道沟河转升级为县城饮用水主水源，停止使用十九道沟河水源地（双山饮用水水源保护区）并报请撤销水源地。乐天长白饮料有限公司已承诺在撤销双山饮用水水源保护区后再进行双山饮用水水源保护区内输水管线的施工建设。因此在长白县双山饮用水水源保护区撤销后，该项目建设是可行的。</w:t>
      </w:r>
    </w:p>
    <w:p>
      <w:pPr>
        <w:widowControl/>
        <w:adjustRightInd w:val="0"/>
        <w:snapToGrid w:val="0"/>
        <w:ind w:firstLine="480"/>
        <w:sectPr>
          <w:footerReference r:id="rId11" w:type="default"/>
          <w:pgSz w:w="11906" w:h="16838"/>
          <w:pgMar w:top="1440" w:right="1418" w:bottom="1440" w:left="1418" w:header="851" w:footer="992" w:gutter="0"/>
          <w:pgNumType w:start="1"/>
          <w:cols w:space="720" w:num="1"/>
          <w:docGrid w:linePitch="312" w:charSpace="0"/>
        </w:sectPr>
      </w:pPr>
    </w:p>
    <w:p>
      <w:pPr>
        <w:pStyle w:val="3"/>
        <w:adjustRightInd w:val="0"/>
        <w:snapToGrid w:val="0"/>
        <w:spacing w:before="240" w:after="120" w:line="360" w:lineRule="auto"/>
        <w:ind w:firstLine="0" w:firstLineChars="0"/>
        <w:jc w:val="center"/>
        <w:rPr>
          <w:rFonts w:eastAsia="黑体"/>
          <w:sz w:val="32"/>
          <w:szCs w:val="32"/>
        </w:rPr>
      </w:pPr>
      <w:bookmarkStart w:id="29" w:name="_Toc475709190"/>
      <w:bookmarkStart w:id="30" w:name="_Toc30436"/>
      <w:bookmarkStart w:id="31" w:name="_Toc474788969"/>
      <w:r>
        <w:rPr>
          <w:rFonts w:hint="eastAsia" w:eastAsia="黑体"/>
          <w:sz w:val="32"/>
          <w:szCs w:val="32"/>
        </w:rPr>
        <w:t>2.</w:t>
      </w:r>
      <w:r>
        <w:rPr>
          <w:rFonts w:eastAsia="黑体"/>
          <w:sz w:val="32"/>
          <w:szCs w:val="32"/>
        </w:rPr>
        <w:t>总则</w:t>
      </w:r>
      <w:bookmarkEnd w:id="29"/>
      <w:bookmarkEnd w:id="30"/>
      <w:bookmarkEnd w:id="31"/>
    </w:p>
    <w:p>
      <w:pPr>
        <w:pStyle w:val="4"/>
        <w:adjustRightInd w:val="0"/>
        <w:snapToGrid w:val="0"/>
        <w:spacing w:before="120" w:after="0" w:line="360" w:lineRule="auto"/>
        <w:ind w:firstLine="0" w:firstLineChars="0"/>
        <w:rPr>
          <w:rFonts w:ascii="Times New Roman" w:hAnsi="Times New Roman"/>
          <w:sz w:val="28"/>
          <w:szCs w:val="28"/>
        </w:rPr>
      </w:pPr>
      <w:bookmarkStart w:id="32" w:name="_Toc474788970"/>
      <w:bookmarkStart w:id="33" w:name="_Toc475709191"/>
      <w:bookmarkStart w:id="34" w:name="_Toc27726"/>
      <w:r>
        <w:rPr>
          <w:rFonts w:hint="eastAsia" w:ascii="Times New Roman" w:hAnsi="Times New Roman"/>
          <w:sz w:val="28"/>
          <w:szCs w:val="28"/>
        </w:rPr>
        <w:t>2</w:t>
      </w:r>
      <w:r>
        <w:rPr>
          <w:rFonts w:ascii="Times New Roman" w:hAnsi="Times New Roman"/>
          <w:sz w:val="28"/>
          <w:szCs w:val="28"/>
        </w:rPr>
        <w:t>.1编制依据</w:t>
      </w:r>
      <w:bookmarkEnd w:id="32"/>
      <w:bookmarkEnd w:id="33"/>
      <w:bookmarkEnd w:id="34"/>
    </w:p>
    <w:p>
      <w:pPr>
        <w:keepNext/>
        <w:keepLines/>
        <w:spacing w:beforeLines="50" w:afterLines="50"/>
        <w:ind w:firstLine="0" w:firstLineChars="0"/>
        <w:outlineLvl w:val="2"/>
        <w:rPr>
          <w:b/>
        </w:rPr>
      </w:pPr>
      <w:bookmarkStart w:id="35" w:name="_Toc141502934"/>
      <w:bookmarkStart w:id="36" w:name="_Toc254441458"/>
      <w:bookmarkStart w:id="37" w:name="_Toc137955943"/>
      <w:bookmarkStart w:id="38" w:name="_Toc254700282"/>
      <w:bookmarkStart w:id="39" w:name="_Toc133916998"/>
      <w:bookmarkStart w:id="40" w:name="_Toc133315103"/>
      <w:bookmarkStart w:id="41" w:name="_Toc252463354"/>
      <w:bookmarkStart w:id="42" w:name="_Toc292284605"/>
      <w:bookmarkStart w:id="43" w:name="_Toc143313946"/>
      <w:bookmarkStart w:id="44" w:name="_Toc475709192"/>
      <w:bookmarkStart w:id="45" w:name="_Toc166996076"/>
      <w:bookmarkStart w:id="46" w:name="_Toc172094303"/>
      <w:bookmarkStart w:id="47" w:name="_Toc141501333"/>
      <w:bookmarkStart w:id="48" w:name="_Toc136661068"/>
      <w:bookmarkStart w:id="49" w:name="_Toc168290413"/>
      <w:bookmarkStart w:id="50" w:name="_Toc133916561"/>
      <w:bookmarkStart w:id="51" w:name="_Toc137209978"/>
      <w:bookmarkStart w:id="52" w:name="_Toc254513717"/>
      <w:bookmarkStart w:id="53" w:name="_Toc291485790"/>
      <w:bookmarkStart w:id="54" w:name="_Toc138"/>
      <w:bookmarkStart w:id="55" w:name="_Toc137216656"/>
      <w:bookmarkStart w:id="56" w:name="_Toc137217642"/>
      <w:bookmarkStart w:id="57" w:name="_Toc170531548"/>
      <w:bookmarkStart w:id="58" w:name="_Toc472330962"/>
      <w:bookmarkStart w:id="59" w:name="_Toc290541108"/>
      <w:bookmarkStart w:id="60" w:name="_Toc293236545"/>
      <w:bookmarkStart w:id="61" w:name="_Toc293669349"/>
      <w:bookmarkStart w:id="62" w:name="_Toc256601093"/>
      <w:bookmarkStart w:id="63" w:name="_Toc474788971"/>
      <w:r>
        <w:rPr>
          <w:rFonts w:hint="eastAsia"/>
          <w:b/>
        </w:rPr>
        <w:t>2</w:t>
      </w:r>
      <w:r>
        <w:rPr>
          <w:b/>
        </w:rPr>
        <w:t>.1.1法律法规</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adjustRightInd w:val="0"/>
        <w:snapToGrid w:val="0"/>
        <w:ind w:firstLine="480"/>
      </w:pPr>
      <w:r>
        <w:t>1、《中华人民共和国环境保护法》，（全国人大常委会，2015.1.1）；</w:t>
      </w:r>
    </w:p>
    <w:p>
      <w:pPr>
        <w:adjustRightInd w:val="0"/>
        <w:snapToGrid w:val="0"/>
        <w:ind w:firstLine="480"/>
      </w:pPr>
      <w:r>
        <w:t>2、《中华人民共和国环境影响评价法》（全国人大常委会，2016.</w:t>
      </w:r>
      <w:r>
        <w:rPr>
          <w:rFonts w:hint="eastAsia"/>
        </w:rPr>
        <w:t>9</w:t>
      </w:r>
      <w:r>
        <w:t>.</w:t>
      </w:r>
      <w:r>
        <w:rPr>
          <w:rFonts w:hint="eastAsia"/>
        </w:rPr>
        <w:t>1</w:t>
      </w:r>
      <w:r>
        <w:t>）；</w:t>
      </w:r>
    </w:p>
    <w:p>
      <w:pPr>
        <w:adjustRightInd w:val="0"/>
        <w:snapToGrid w:val="0"/>
        <w:ind w:firstLine="480"/>
      </w:pPr>
      <w:r>
        <w:t>3、《中华人民共和国环境噪声污染防治法》（全国人大常委会，1997.3.1）；</w:t>
      </w:r>
    </w:p>
    <w:p>
      <w:pPr>
        <w:adjustRightInd w:val="0"/>
        <w:snapToGrid w:val="0"/>
        <w:ind w:firstLine="480"/>
      </w:pPr>
      <w:r>
        <w:t>4、《中华人民共和国水污染防治法》（全国人大常委会，20</w:t>
      </w:r>
      <w:r>
        <w:rPr>
          <w:rFonts w:hint="eastAsia"/>
        </w:rPr>
        <w:t>18</w:t>
      </w:r>
      <w:r>
        <w:t>.</w:t>
      </w:r>
      <w:r>
        <w:rPr>
          <w:rFonts w:hint="eastAsia"/>
        </w:rPr>
        <w:t>1</w:t>
      </w:r>
      <w:r>
        <w:t>.1）；</w:t>
      </w:r>
    </w:p>
    <w:p>
      <w:pPr>
        <w:adjustRightInd w:val="0"/>
        <w:snapToGrid w:val="0"/>
        <w:ind w:firstLine="480"/>
      </w:pPr>
      <w:r>
        <w:t>5、《中华人民共和国大气污染防治法（修订版）》（全国人大常委会，</w:t>
      </w:r>
      <w:r>
        <w:rPr>
          <w:rFonts w:hint="eastAsia"/>
        </w:rPr>
        <w:t>2016.1.1</w:t>
      </w:r>
      <w:r>
        <w:t>）；</w:t>
      </w:r>
    </w:p>
    <w:p>
      <w:pPr>
        <w:adjustRightInd w:val="0"/>
        <w:snapToGrid w:val="0"/>
        <w:ind w:firstLine="480"/>
      </w:pPr>
      <w:r>
        <w:t>6、《中华人民共和国固体废物污染环境防治法（修订版）》（</w:t>
      </w:r>
      <w:r>
        <w:rPr>
          <w:rFonts w:hint="eastAsia"/>
        </w:rPr>
        <w:t>2016.11.7</w:t>
      </w:r>
      <w:r>
        <w:t>）；</w:t>
      </w:r>
    </w:p>
    <w:p>
      <w:pPr>
        <w:adjustRightInd w:val="0"/>
        <w:snapToGrid w:val="0"/>
        <w:ind w:firstLine="480"/>
      </w:pPr>
      <w:r>
        <w:t>7、《中华人民共和国清洁生产促进法》（中华人民共和国主席令第五十四号，2012.7.1）；</w:t>
      </w:r>
    </w:p>
    <w:p>
      <w:pPr>
        <w:adjustRightInd w:val="0"/>
        <w:snapToGrid w:val="0"/>
        <w:ind w:firstLine="480"/>
      </w:pPr>
      <w:r>
        <w:t>8、《环境影响评价公众参与暂行办法》（环发2006[28号]，2006.03.18）；</w:t>
      </w:r>
    </w:p>
    <w:p>
      <w:pPr>
        <w:adjustRightInd w:val="0"/>
        <w:snapToGrid w:val="0"/>
        <w:ind w:firstLine="480"/>
      </w:pPr>
      <w:r>
        <w:t>9、《中华人民共和国土地管理法》（全国人大常委会，2004.8.28第二次修正）；</w:t>
      </w:r>
    </w:p>
    <w:p>
      <w:pPr>
        <w:adjustRightInd w:val="0"/>
        <w:snapToGrid w:val="0"/>
        <w:ind w:firstLine="480"/>
      </w:pPr>
      <w:r>
        <w:t>10、《中华人民共和国水土保持法》（全国人大常委会，2011.3.1）；</w:t>
      </w:r>
    </w:p>
    <w:p>
      <w:pPr>
        <w:adjustRightInd w:val="0"/>
        <w:snapToGrid w:val="0"/>
        <w:ind w:firstLine="480"/>
      </w:pPr>
      <w:r>
        <w:t>1</w:t>
      </w:r>
      <w:r>
        <w:rPr>
          <w:rFonts w:hint="eastAsia"/>
        </w:rPr>
        <w:t>1</w:t>
      </w:r>
      <w:r>
        <w:t>、《中华人民共和国土地管理法实施条例》（国务院令第256号，1998.12.27）；</w:t>
      </w:r>
    </w:p>
    <w:p>
      <w:pPr>
        <w:adjustRightInd w:val="0"/>
        <w:snapToGrid w:val="0"/>
        <w:ind w:firstLine="480"/>
      </w:pPr>
      <w:r>
        <w:t>1</w:t>
      </w:r>
      <w:r>
        <w:rPr>
          <w:rFonts w:hint="eastAsia"/>
        </w:rPr>
        <w:t>2</w:t>
      </w:r>
      <w:r>
        <w:t>、《中华人民共和国水污染防治法实施条例》（国务院令第284号，2003.3.20）；</w:t>
      </w:r>
    </w:p>
    <w:p>
      <w:pPr>
        <w:adjustRightInd w:val="0"/>
        <w:snapToGrid w:val="0"/>
        <w:ind w:firstLine="480"/>
      </w:pPr>
      <w:r>
        <w:t>1</w:t>
      </w:r>
      <w:r>
        <w:rPr>
          <w:rFonts w:hint="eastAsia"/>
        </w:rPr>
        <w:t>3</w:t>
      </w:r>
      <w:r>
        <w:t>、《中华人民共和国水土保持法实施细则》（国务院令第120号，1993.8.1）；</w:t>
      </w:r>
    </w:p>
    <w:p>
      <w:pPr>
        <w:adjustRightInd w:val="0"/>
        <w:snapToGrid w:val="0"/>
        <w:ind w:firstLine="480"/>
      </w:pPr>
      <w:r>
        <w:t>1</w:t>
      </w:r>
      <w:r>
        <w:rPr>
          <w:rFonts w:hint="eastAsia"/>
        </w:rPr>
        <w:t>4</w:t>
      </w:r>
      <w:r>
        <w:t>、</w:t>
      </w:r>
      <w:r>
        <w:rPr>
          <w:rFonts w:eastAsia="楷体_GB2312"/>
        </w:rPr>
        <w:t>《</w:t>
      </w:r>
      <w:r>
        <w:t>建设项目环境保护管理条例》（国务院令第</w:t>
      </w:r>
      <w:r>
        <w:rPr>
          <w:rFonts w:hint="eastAsia"/>
        </w:rPr>
        <w:t>682</w:t>
      </w:r>
      <w:r>
        <w:t>号，</w:t>
      </w:r>
      <w:r>
        <w:rPr>
          <w:rFonts w:hint="eastAsia"/>
        </w:rPr>
        <w:t>2017.10.1）；</w:t>
      </w:r>
    </w:p>
    <w:p>
      <w:pPr>
        <w:adjustRightInd w:val="0"/>
        <w:snapToGrid w:val="0"/>
        <w:ind w:firstLine="480"/>
      </w:pPr>
      <w:r>
        <w:t>1</w:t>
      </w:r>
      <w:r>
        <w:rPr>
          <w:rFonts w:hint="eastAsia"/>
        </w:rPr>
        <w:t>5</w:t>
      </w:r>
      <w:r>
        <w:t>、《建设项目环境影响评价分类管理名录》（环境保护部令第</w:t>
      </w:r>
      <w:r>
        <w:rPr>
          <w:rFonts w:hint="eastAsia"/>
        </w:rPr>
        <w:t>44</w:t>
      </w:r>
      <w:r>
        <w:t>号）；</w:t>
      </w:r>
    </w:p>
    <w:p>
      <w:pPr>
        <w:adjustRightInd w:val="0"/>
        <w:snapToGrid w:val="0"/>
        <w:ind w:firstLine="480"/>
      </w:pPr>
      <w:r>
        <w:t>1</w:t>
      </w:r>
      <w:r>
        <w:rPr>
          <w:rFonts w:hint="eastAsia"/>
        </w:rPr>
        <w:t>6</w:t>
      </w:r>
      <w:r>
        <w:t>、《产业结构调整指导目录（2013年修正）》（国家发展与改革委员会第9号令）；</w:t>
      </w:r>
    </w:p>
    <w:p>
      <w:pPr>
        <w:adjustRightInd w:val="0"/>
        <w:snapToGrid w:val="0"/>
        <w:ind w:firstLine="480"/>
      </w:pPr>
      <w:r>
        <w:rPr>
          <w:rFonts w:hint="eastAsia"/>
        </w:rPr>
        <w:t>17</w:t>
      </w:r>
      <w:r>
        <w:t>、《国务院关于印发大气污染防治行动计划的通知》（国发[2013]37号）；</w:t>
      </w:r>
    </w:p>
    <w:p>
      <w:pPr>
        <w:adjustRightInd w:val="0"/>
        <w:snapToGrid w:val="0"/>
        <w:ind w:firstLine="480"/>
      </w:pPr>
      <w:r>
        <w:rPr>
          <w:rFonts w:hint="eastAsia"/>
        </w:rPr>
        <w:t>18</w:t>
      </w:r>
      <w:r>
        <w:t>、《国务院关于印发水污染防治行动计划的通知》（国发[2015]17号）；</w:t>
      </w:r>
    </w:p>
    <w:p>
      <w:pPr>
        <w:adjustRightInd w:val="0"/>
        <w:snapToGrid w:val="0"/>
        <w:ind w:firstLine="480"/>
      </w:pPr>
      <w:r>
        <w:rPr>
          <w:rFonts w:hint="eastAsia"/>
        </w:rPr>
        <w:t>19</w:t>
      </w:r>
      <w:r>
        <w:t>、《国务院关于印发土壤污染防治行动计划的通知》（国发[2016]31号）；</w:t>
      </w:r>
    </w:p>
    <w:p>
      <w:pPr>
        <w:adjustRightInd w:val="0"/>
        <w:snapToGrid w:val="0"/>
        <w:ind w:firstLine="480"/>
      </w:pPr>
      <w:r>
        <w:rPr>
          <w:rFonts w:hint="eastAsia"/>
        </w:rPr>
        <w:t>20</w:t>
      </w:r>
      <w:r>
        <w:t>、《关于贯彻落实&lt;清洁生产促进法&gt;的若干意见》（环发[2003]60号）；</w:t>
      </w:r>
    </w:p>
    <w:p>
      <w:pPr>
        <w:adjustRightInd w:val="0"/>
        <w:snapToGrid w:val="0"/>
        <w:ind w:firstLine="480"/>
      </w:pPr>
      <w:r>
        <w:t>2</w:t>
      </w:r>
      <w:r>
        <w:rPr>
          <w:rFonts w:hint="eastAsia"/>
        </w:rPr>
        <w:t>1</w:t>
      </w:r>
      <w:r>
        <w:t>、《关于印发“十三五”环境影响评价改革实施方案的通知》（环评[2016]95号）；</w:t>
      </w:r>
    </w:p>
    <w:p>
      <w:pPr>
        <w:adjustRightInd w:val="0"/>
        <w:snapToGrid w:val="0"/>
        <w:ind w:firstLine="480"/>
      </w:pPr>
      <w:r>
        <w:rPr>
          <w:rFonts w:hint="eastAsia"/>
        </w:rPr>
        <w:t>22</w:t>
      </w:r>
      <w:r>
        <w:t>、《关于进一步加强环境影响评价管理防范环境风险的通知》（环发[2012]77号）；</w:t>
      </w:r>
    </w:p>
    <w:p>
      <w:pPr>
        <w:adjustRightInd w:val="0"/>
        <w:snapToGrid w:val="0"/>
        <w:ind w:firstLine="480"/>
        <w:rPr>
          <w:szCs w:val="20"/>
        </w:rPr>
      </w:pPr>
      <w:r>
        <w:rPr>
          <w:rFonts w:hint="eastAsia"/>
          <w:szCs w:val="20"/>
        </w:rPr>
        <w:t>23</w:t>
      </w:r>
      <w:r>
        <w:rPr>
          <w:szCs w:val="20"/>
        </w:rPr>
        <w:t>、《国家危险废物名录》（国家发展改革委环境保护部令第</w:t>
      </w:r>
      <w:r>
        <w:rPr>
          <w:rFonts w:hint="eastAsia"/>
          <w:szCs w:val="20"/>
        </w:rPr>
        <w:t>39</w:t>
      </w:r>
      <w:r>
        <w:rPr>
          <w:szCs w:val="20"/>
        </w:rPr>
        <w:t>号）</w:t>
      </w:r>
      <w:r>
        <w:rPr>
          <w:rFonts w:hint="eastAsia"/>
          <w:szCs w:val="20"/>
        </w:rPr>
        <w:t>；</w:t>
      </w:r>
    </w:p>
    <w:p>
      <w:pPr>
        <w:adjustRightInd w:val="0"/>
        <w:snapToGrid w:val="0"/>
        <w:ind w:firstLine="480"/>
        <w:rPr>
          <w:bCs/>
        </w:rPr>
      </w:pPr>
      <w:r>
        <w:rPr>
          <w:rFonts w:hint="eastAsia"/>
          <w:bCs/>
        </w:rPr>
        <w:t>24</w:t>
      </w:r>
      <w:r>
        <w:rPr>
          <w:bCs/>
        </w:rPr>
        <w:t>、《吉林省环保厅关于进一步加强建设项目环境影响评价公众参与的通知》（吉环管字[2013]1号）；</w:t>
      </w:r>
    </w:p>
    <w:p>
      <w:pPr>
        <w:adjustRightInd w:val="0"/>
        <w:snapToGrid w:val="0"/>
        <w:ind w:firstLine="480"/>
      </w:pPr>
      <w:r>
        <w:rPr>
          <w:rFonts w:hint="eastAsia"/>
        </w:rPr>
        <w:t>25</w:t>
      </w:r>
      <w:r>
        <w:t>、《吉林省人民政府关于印发吉林省落实大气污染防治计划实施细则的通知》（吉林省人民政府吉政发[2013]31号）；</w:t>
      </w:r>
    </w:p>
    <w:p>
      <w:pPr>
        <w:adjustRightInd w:val="0"/>
        <w:snapToGrid w:val="0"/>
        <w:ind w:firstLine="480"/>
      </w:pPr>
      <w:r>
        <w:rPr>
          <w:rFonts w:hint="eastAsia"/>
        </w:rPr>
        <w:t>26</w:t>
      </w:r>
      <w:r>
        <w:t>、《</w:t>
      </w:r>
      <w:r>
        <w:rPr>
          <w:rFonts w:hint="eastAsia"/>
        </w:rPr>
        <w:t>吉林省人民政府办公厅关于印发吉林省落实水污染防治行动计划工作方案的通知</w:t>
      </w:r>
      <w:r>
        <w:t>》（</w:t>
      </w:r>
      <w:r>
        <w:rPr>
          <w:rFonts w:hint="eastAsia"/>
        </w:rPr>
        <w:t>吉政办发[2015]72号</w:t>
      </w:r>
      <w:r>
        <w:t>）；</w:t>
      </w:r>
    </w:p>
    <w:p>
      <w:pPr>
        <w:adjustRightInd w:val="0"/>
        <w:snapToGrid w:val="0"/>
        <w:ind w:firstLine="480"/>
      </w:pPr>
      <w:r>
        <w:rPr>
          <w:rFonts w:hint="eastAsia"/>
        </w:rPr>
        <w:t>27</w:t>
      </w:r>
      <w:r>
        <w:t>、《吉林省大气污染防治条例》（2016.5.27）</w:t>
      </w:r>
      <w:r>
        <w:rPr>
          <w:rFonts w:hint="eastAsia"/>
        </w:rPr>
        <w:t>；</w:t>
      </w:r>
    </w:p>
    <w:p>
      <w:pPr>
        <w:adjustRightInd w:val="0"/>
        <w:snapToGrid w:val="0"/>
        <w:ind w:firstLine="480"/>
      </w:pPr>
      <w:r>
        <w:rPr>
          <w:rFonts w:hint="eastAsia"/>
        </w:rPr>
        <w:t>28</w:t>
      </w:r>
      <w:r>
        <w:t>、《关于印发吉林省清洁空气行动计划（2016—2020年）的通知》（吉政发[2016]23号）；</w:t>
      </w:r>
    </w:p>
    <w:p>
      <w:pPr>
        <w:adjustRightInd w:val="0"/>
        <w:snapToGrid w:val="0"/>
        <w:ind w:firstLine="480"/>
      </w:pPr>
      <w:r>
        <w:rPr>
          <w:rFonts w:hint="eastAsia"/>
        </w:rPr>
        <w:t>29</w:t>
      </w:r>
      <w:r>
        <w:t>、《关于印发吉林省清洁水体行动计划(2016—2020年)的通知》（吉政发[2016]22号）；</w:t>
      </w:r>
    </w:p>
    <w:p>
      <w:pPr>
        <w:adjustRightInd w:val="0"/>
        <w:snapToGrid w:val="0"/>
        <w:ind w:firstLine="480"/>
      </w:pPr>
      <w:r>
        <w:rPr>
          <w:rFonts w:hint="eastAsia"/>
        </w:rPr>
        <w:t>30</w:t>
      </w:r>
      <w:r>
        <w:t>、《</w:t>
      </w:r>
      <w:r>
        <w:rPr>
          <w:bCs/>
        </w:rPr>
        <w:t>关于印发吉林省清洁土壤行动计划的通知</w:t>
      </w:r>
      <w:r>
        <w:t>》（吉政发[2016]40号）</w:t>
      </w:r>
      <w:r>
        <w:rPr>
          <w:rFonts w:hint="eastAsia"/>
        </w:rPr>
        <w:t>；</w:t>
      </w:r>
    </w:p>
    <w:p>
      <w:pPr>
        <w:pStyle w:val="20"/>
      </w:pPr>
      <w:r>
        <w:rPr>
          <w:rFonts w:hint="eastAsia"/>
        </w:rPr>
        <w:t>31、《吉林省2017年大气污染防治工作计划的通知》）（吉政办明电2017[17]号）。</w:t>
      </w:r>
    </w:p>
    <w:p>
      <w:pPr>
        <w:keepNext/>
        <w:keepLines/>
        <w:spacing w:beforeLines="50" w:afterLines="50"/>
        <w:ind w:firstLine="0" w:firstLineChars="0"/>
        <w:outlineLvl w:val="2"/>
        <w:rPr>
          <w:b/>
        </w:rPr>
      </w:pPr>
      <w:bookmarkStart w:id="64" w:name="_Toc291485793"/>
      <w:bookmarkStart w:id="65" w:name="_Toc293669352"/>
      <w:bookmarkStart w:id="66" w:name="_Toc475709193"/>
      <w:bookmarkStart w:id="67" w:name="_Toc472330963"/>
      <w:bookmarkStart w:id="68" w:name="_Toc292284608"/>
      <w:bookmarkStart w:id="69" w:name="_Toc293236548"/>
      <w:bookmarkStart w:id="70" w:name="_Toc27420"/>
      <w:bookmarkStart w:id="71" w:name="_Toc290541111"/>
      <w:r>
        <w:rPr>
          <w:rFonts w:hint="eastAsia"/>
          <w:b/>
        </w:rPr>
        <w:t>2</w:t>
      </w:r>
      <w:r>
        <w:rPr>
          <w:b/>
        </w:rPr>
        <w:t>.1.2技术标准及规范</w:t>
      </w:r>
      <w:bookmarkEnd w:id="64"/>
      <w:bookmarkEnd w:id="65"/>
      <w:bookmarkEnd w:id="66"/>
      <w:bookmarkEnd w:id="67"/>
      <w:bookmarkEnd w:id="68"/>
      <w:bookmarkEnd w:id="69"/>
      <w:bookmarkEnd w:id="70"/>
      <w:bookmarkEnd w:id="71"/>
    </w:p>
    <w:p>
      <w:pPr>
        <w:ind w:firstLine="480"/>
        <w:rPr>
          <w:szCs w:val="20"/>
        </w:rPr>
      </w:pPr>
      <w:r>
        <w:rPr>
          <w:szCs w:val="20"/>
        </w:rPr>
        <w:t>1、《</w:t>
      </w:r>
      <w:r>
        <w:rPr>
          <w:rFonts w:hint="eastAsia"/>
          <w:szCs w:val="20"/>
        </w:rPr>
        <w:t>建设项目</w:t>
      </w:r>
      <w:r>
        <w:rPr>
          <w:szCs w:val="20"/>
        </w:rPr>
        <w:t>环境影响评价技术导则－总纲》（HJ2.1－2016）；</w:t>
      </w:r>
    </w:p>
    <w:p>
      <w:pPr>
        <w:ind w:firstLine="480"/>
        <w:rPr>
          <w:szCs w:val="20"/>
        </w:rPr>
      </w:pPr>
      <w:r>
        <w:rPr>
          <w:szCs w:val="20"/>
        </w:rPr>
        <w:t>2、《环境影响评价技术导则－地面水环境》（HJ/T2.3－93）；</w:t>
      </w:r>
    </w:p>
    <w:p>
      <w:pPr>
        <w:ind w:firstLine="480"/>
        <w:rPr>
          <w:szCs w:val="20"/>
        </w:rPr>
      </w:pPr>
      <w:r>
        <w:rPr>
          <w:szCs w:val="20"/>
        </w:rPr>
        <w:t>3、《环境影响评价技术导则－大气环境》（HJ2.2－2008）；</w:t>
      </w:r>
    </w:p>
    <w:p>
      <w:pPr>
        <w:ind w:firstLine="480"/>
        <w:rPr>
          <w:szCs w:val="20"/>
        </w:rPr>
      </w:pPr>
      <w:r>
        <w:rPr>
          <w:szCs w:val="20"/>
        </w:rPr>
        <w:t>4、《环境影响评价技术导则－声环境》（HJ2.4－2009）；</w:t>
      </w:r>
    </w:p>
    <w:p>
      <w:pPr>
        <w:ind w:firstLine="480"/>
        <w:rPr>
          <w:szCs w:val="20"/>
        </w:rPr>
      </w:pPr>
      <w:r>
        <w:rPr>
          <w:szCs w:val="20"/>
        </w:rPr>
        <w:t>5、《环境影响评价技术导则－地下水环境》（HJ610-2016）；</w:t>
      </w:r>
    </w:p>
    <w:p>
      <w:pPr>
        <w:ind w:firstLine="480"/>
        <w:rPr>
          <w:szCs w:val="20"/>
        </w:rPr>
      </w:pPr>
      <w:r>
        <w:rPr>
          <w:rFonts w:hint="eastAsia"/>
        </w:rPr>
        <w:t>6、环境影响</w:t>
      </w:r>
      <w:r>
        <w:rPr>
          <w:rFonts w:hint="eastAsia"/>
          <w:szCs w:val="20"/>
        </w:rPr>
        <w:t>评价技术导则</w:t>
      </w:r>
      <w:r>
        <w:rPr>
          <w:szCs w:val="20"/>
        </w:rPr>
        <w:t>－</w:t>
      </w:r>
      <w:r>
        <w:rPr>
          <w:rFonts w:hint="eastAsia"/>
          <w:szCs w:val="20"/>
        </w:rPr>
        <w:t>生态影响》（</w:t>
      </w:r>
      <w:r>
        <w:rPr>
          <w:szCs w:val="20"/>
        </w:rPr>
        <w:t>HJ19-2011</w:t>
      </w:r>
      <w:r>
        <w:rPr>
          <w:rFonts w:hint="eastAsia"/>
          <w:szCs w:val="20"/>
        </w:rPr>
        <w:t>）；</w:t>
      </w:r>
    </w:p>
    <w:p>
      <w:pPr>
        <w:ind w:firstLine="480"/>
        <w:rPr>
          <w:szCs w:val="20"/>
        </w:rPr>
      </w:pPr>
      <w:r>
        <w:rPr>
          <w:rFonts w:hint="eastAsia"/>
          <w:szCs w:val="20"/>
        </w:rPr>
        <w:t>7</w:t>
      </w:r>
      <w:r>
        <w:rPr>
          <w:szCs w:val="20"/>
        </w:rPr>
        <w:t>、《建设项目环境风险评价技术导则》（HJ/T169－2004）；</w:t>
      </w:r>
    </w:p>
    <w:p>
      <w:pPr>
        <w:ind w:firstLine="480"/>
        <w:rPr>
          <w:szCs w:val="20"/>
        </w:rPr>
      </w:pPr>
      <w:r>
        <w:rPr>
          <w:rFonts w:hint="eastAsia"/>
          <w:szCs w:val="20"/>
        </w:rPr>
        <w:t>8</w:t>
      </w:r>
      <w:r>
        <w:rPr>
          <w:szCs w:val="20"/>
        </w:rPr>
        <w:t>、《固体废物处理处置工程技术导则》(HJ2035-2013)；</w:t>
      </w:r>
    </w:p>
    <w:p>
      <w:pPr>
        <w:keepNext/>
        <w:keepLines/>
        <w:spacing w:beforeLines="50" w:afterLines="50"/>
        <w:ind w:firstLine="0" w:firstLineChars="0"/>
        <w:outlineLvl w:val="2"/>
        <w:rPr>
          <w:b/>
        </w:rPr>
      </w:pPr>
      <w:bookmarkStart w:id="72" w:name="_Toc252463355"/>
      <w:bookmarkStart w:id="73" w:name="_Toc133916562"/>
      <w:bookmarkStart w:id="74" w:name="_Toc254441459"/>
      <w:bookmarkStart w:id="75" w:name="_Toc254513718"/>
      <w:bookmarkStart w:id="76" w:name="_Toc172094304"/>
      <w:bookmarkStart w:id="77" w:name="_Toc256601094"/>
      <w:bookmarkStart w:id="78" w:name="_Toc133315105"/>
      <w:bookmarkStart w:id="79" w:name="_Toc136661069"/>
      <w:bookmarkStart w:id="80" w:name="_Toc254700283"/>
      <w:bookmarkStart w:id="81" w:name="_Toc170531549"/>
      <w:bookmarkStart w:id="82" w:name="_Toc141501334"/>
      <w:bookmarkStart w:id="83" w:name="_Toc141502935"/>
      <w:bookmarkStart w:id="84" w:name="_Toc137216657"/>
      <w:bookmarkStart w:id="85" w:name="_Toc168290414"/>
      <w:bookmarkStart w:id="86" w:name="_Toc143313947"/>
      <w:bookmarkStart w:id="87" w:name="_Toc133916999"/>
      <w:bookmarkStart w:id="88" w:name="_Toc137217643"/>
      <w:bookmarkStart w:id="89" w:name="_Toc166996077"/>
      <w:bookmarkStart w:id="90" w:name="_Toc137955944"/>
      <w:bookmarkStart w:id="91" w:name="_Toc137209979"/>
      <w:bookmarkStart w:id="92" w:name="_Toc360361253"/>
      <w:bookmarkStart w:id="93" w:name="_Toc26506"/>
      <w:bookmarkStart w:id="94" w:name="_Toc291485794"/>
      <w:bookmarkStart w:id="95" w:name="_Toc472330964"/>
      <w:bookmarkStart w:id="96" w:name="_Toc292284609"/>
      <w:bookmarkStart w:id="97" w:name="_Toc475709194"/>
      <w:bookmarkStart w:id="98" w:name="_Toc293669353"/>
      <w:bookmarkStart w:id="99" w:name="_Toc293236549"/>
      <w:bookmarkStart w:id="100" w:name="_Toc290541112"/>
      <w:r>
        <w:rPr>
          <w:rFonts w:hint="eastAsia"/>
          <w:b/>
        </w:rPr>
        <w:t>2</w:t>
      </w:r>
      <w:r>
        <w:rPr>
          <w:b/>
        </w:rPr>
        <w:t>.1.</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b/>
        </w:rPr>
        <w:t>3相关规划性文件及技术文件</w:t>
      </w:r>
      <w:bookmarkEnd w:id="92"/>
      <w:bookmarkEnd w:id="93"/>
      <w:bookmarkEnd w:id="94"/>
      <w:bookmarkEnd w:id="95"/>
      <w:bookmarkEnd w:id="96"/>
      <w:bookmarkEnd w:id="97"/>
      <w:bookmarkEnd w:id="98"/>
      <w:bookmarkEnd w:id="99"/>
      <w:bookmarkEnd w:id="100"/>
    </w:p>
    <w:p>
      <w:pPr>
        <w:ind w:firstLine="480"/>
      </w:pPr>
      <w:r>
        <w:rPr>
          <w:rFonts w:hint="eastAsia"/>
        </w:rPr>
        <w:t>1、</w:t>
      </w:r>
      <w:r>
        <w:t>《</w:t>
      </w:r>
      <w:r>
        <w:rPr>
          <w:rFonts w:hint="eastAsia"/>
        </w:rPr>
        <w:t>吉林省人民政府关于印发长白山区域矿泉水资源保护与开发利用规划的通知》（吉政发</w:t>
      </w:r>
      <w:r>
        <w:t>[2015]13</w:t>
      </w:r>
      <w:r>
        <w:rPr>
          <w:rFonts w:hint="eastAsia"/>
        </w:rPr>
        <w:t>号）；</w:t>
      </w:r>
    </w:p>
    <w:p>
      <w:pPr>
        <w:ind w:firstLine="480"/>
      </w:pPr>
      <w:r>
        <w:rPr>
          <w:rFonts w:hint="eastAsia"/>
        </w:rPr>
        <w:t>2、《长白山区域矿泉水资源保护与开发利用规划》（</w:t>
      </w:r>
      <w:r>
        <w:t>2015.1.30</w:t>
      </w:r>
      <w:r>
        <w:rPr>
          <w:rFonts w:hint="eastAsia"/>
        </w:rPr>
        <w:t>）；</w:t>
      </w:r>
    </w:p>
    <w:p>
      <w:pPr>
        <w:ind w:firstLine="480"/>
      </w:pPr>
      <w:r>
        <w:rPr>
          <w:rFonts w:hint="eastAsia"/>
        </w:rPr>
        <w:t>3、《吉林省饮用天然矿泉水资源开发保护条例》（2007.3.1）；</w:t>
      </w:r>
    </w:p>
    <w:p>
      <w:pPr>
        <w:ind w:firstLine="480"/>
      </w:pPr>
      <w:r>
        <w:rPr>
          <w:rFonts w:hint="eastAsia"/>
        </w:rPr>
        <w:t>4、《吉林省饮用天然矿泉水资源管理办法》（1996.10.14）；</w:t>
      </w:r>
    </w:p>
    <w:p>
      <w:pPr>
        <w:pStyle w:val="2"/>
        <w:ind w:firstLine="480"/>
        <w:rPr>
          <w:u w:val="single"/>
        </w:rPr>
      </w:pPr>
      <w:r>
        <w:rPr>
          <w:rFonts w:hint="eastAsia"/>
          <w:u w:val="single"/>
        </w:rPr>
        <w:t>5、《饮用水水源保护区污染防治管理规定》；</w:t>
      </w:r>
    </w:p>
    <w:p>
      <w:pPr>
        <w:ind w:firstLine="480"/>
      </w:pPr>
      <w:r>
        <w:rPr>
          <w:rFonts w:hint="eastAsia"/>
        </w:rPr>
        <w:t>5、</w:t>
      </w:r>
      <w:r>
        <w:t>《吉林省地表水功能区》</w:t>
      </w:r>
      <w:r>
        <w:rPr>
          <w:rFonts w:hint="eastAsia"/>
        </w:rPr>
        <w:t>；</w:t>
      </w:r>
    </w:p>
    <w:p>
      <w:pPr>
        <w:ind w:firstLine="480"/>
      </w:pPr>
      <w:r>
        <w:rPr>
          <w:rFonts w:hint="eastAsia"/>
        </w:rPr>
        <w:t>6、安徽环球工程咨询有限公司编制的《乐天长白饮料有限公司汇龙泉新建21万吨矿泉水项目可行性研究报告》；</w:t>
      </w:r>
    </w:p>
    <w:p>
      <w:pPr>
        <w:ind w:firstLine="480"/>
      </w:pPr>
      <w:r>
        <w:rPr>
          <w:rFonts w:hint="eastAsia"/>
          <w:szCs w:val="20"/>
        </w:rPr>
        <w:t>7</w:t>
      </w:r>
      <w:r>
        <w:rPr>
          <w:szCs w:val="20"/>
        </w:rPr>
        <w:t>、吉林省师泽环保科技有限公司</w:t>
      </w:r>
      <w:r>
        <w:t>与</w:t>
      </w:r>
      <w:r>
        <w:rPr>
          <w:rFonts w:hint="eastAsia"/>
        </w:rPr>
        <w:t>乐天</w:t>
      </w:r>
      <w:r>
        <w:t>长白饮料有限公司签订的本项目环境影响评价技术咨询合同书</w:t>
      </w:r>
      <w:r>
        <w:rPr>
          <w:rFonts w:hint="eastAsia"/>
        </w:rPr>
        <w:t>；</w:t>
      </w:r>
    </w:p>
    <w:p>
      <w:pPr>
        <w:ind w:firstLine="480"/>
      </w:pPr>
      <w:r>
        <w:rPr>
          <w:rFonts w:hint="eastAsia"/>
        </w:rPr>
        <w:t>8、</w:t>
      </w:r>
      <w:r>
        <w:t>乐天长白饮料有限公司</w:t>
      </w:r>
      <w:r>
        <w:rPr>
          <w:rFonts w:hint="eastAsia"/>
        </w:rPr>
        <w:t>提供的与本项目有关的其他材料。</w:t>
      </w:r>
    </w:p>
    <w:bookmarkEnd w:id="63"/>
    <w:p>
      <w:pPr>
        <w:pStyle w:val="4"/>
        <w:adjustRightInd w:val="0"/>
        <w:snapToGrid w:val="0"/>
        <w:spacing w:before="120" w:after="0" w:line="360" w:lineRule="auto"/>
        <w:ind w:firstLine="0" w:firstLineChars="0"/>
        <w:rPr>
          <w:rFonts w:ascii="Times New Roman" w:hAnsi="Times New Roman"/>
          <w:sz w:val="28"/>
          <w:szCs w:val="28"/>
        </w:rPr>
      </w:pPr>
      <w:bookmarkStart w:id="101" w:name="_Toc516566166"/>
      <w:bookmarkStart w:id="102" w:name="_Toc3174187"/>
      <w:bookmarkStart w:id="103" w:name="_Toc516565646"/>
      <w:bookmarkStart w:id="104" w:name="_Toc3179464"/>
      <w:bookmarkStart w:id="105" w:name="_Toc517145478"/>
      <w:bookmarkStart w:id="106" w:name="_Toc516565776"/>
      <w:bookmarkStart w:id="107" w:name="_Toc3178836"/>
      <w:bookmarkStart w:id="108" w:name="_Toc474788974"/>
      <w:bookmarkStart w:id="109" w:name="_Toc86727534"/>
      <w:bookmarkStart w:id="110" w:name="_Toc106981855"/>
      <w:bookmarkStart w:id="111" w:name="_Toc45685079"/>
      <w:bookmarkStart w:id="112" w:name="_Toc88110662"/>
      <w:bookmarkStart w:id="113" w:name="_Toc87157092"/>
      <w:bookmarkStart w:id="114" w:name="_Toc475709195"/>
      <w:bookmarkStart w:id="115" w:name="_Toc41816259"/>
      <w:bookmarkStart w:id="116" w:name="_Toc42393452"/>
      <w:bookmarkStart w:id="117" w:name="_Toc41816412"/>
      <w:bookmarkStart w:id="118" w:name="_Toc41816607"/>
      <w:bookmarkStart w:id="119" w:name="_Toc26626"/>
      <w:bookmarkStart w:id="120" w:name="_Toc49243661"/>
      <w:r>
        <w:rPr>
          <w:rFonts w:hint="eastAsia" w:ascii="Times New Roman" w:hAnsi="Times New Roman"/>
          <w:sz w:val="28"/>
          <w:szCs w:val="28"/>
        </w:rPr>
        <w:t>2</w:t>
      </w:r>
      <w:r>
        <w:rPr>
          <w:rFonts w:ascii="Times New Roman" w:hAnsi="Times New Roman"/>
          <w:sz w:val="28"/>
          <w:szCs w:val="28"/>
        </w:rPr>
        <w:t>.2评价目的、评价原则</w:t>
      </w:r>
      <w:bookmarkEnd w:id="101"/>
      <w:bookmarkEnd w:id="102"/>
      <w:bookmarkEnd w:id="103"/>
      <w:bookmarkEnd w:id="104"/>
      <w:bookmarkEnd w:id="105"/>
      <w:bookmarkEnd w:id="106"/>
      <w:bookmarkEnd w:id="107"/>
      <w:r>
        <w:rPr>
          <w:rFonts w:ascii="Times New Roman" w:hAnsi="Times New Roman"/>
          <w:sz w:val="28"/>
          <w:szCs w:val="28"/>
        </w:rPr>
        <w:t>与评价重点</w:t>
      </w:r>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5"/>
        <w:adjustRightInd w:val="0"/>
        <w:snapToGrid w:val="0"/>
        <w:spacing w:before="60" w:after="0" w:line="360" w:lineRule="auto"/>
        <w:rPr>
          <w:sz w:val="24"/>
          <w:szCs w:val="24"/>
        </w:rPr>
      </w:pPr>
      <w:bookmarkStart w:id="121" w:name="_Toc474788975"/>
      <w:bookmarkStart w:id="122" w:name="_Toc475709196"/>
      <w:bookmarkStart w:id="123" w:name="_Toc18117"/>
      <w:bookmarkStart w:id="124" w:name="_Toc170971844"/>
      <w:r>
        <w:rPr>
          <w:rFonts w:hint="eastAsia"/>
          <w:sz w:val="24"/>
          <w:szCs w:val="24"/>
        </w:rPr>
        <w:t>2</w:t>
      </w:r>
      <w:r>
        <w:rPr>
          <w:sz w:val="24"/>
          <w:szCs w:val="24"/>
        </w:rPr>
        <w:t>.2.1评价目的</w:t>
      </w:r>
      <w:bookmarkEnd w:id="121"/>
      <w:bookmarkEnd w:id="122"/>
      <w:bookmarkEnd w:id="123"/>
      <w:bookmarkEnd w:id="124"/>
    </w:p>
    <w:p>
      <w:pPr>
        <w:pStyle w:val="150"/>
        <w:ind w:firstLine="480"/>
      </w:pPr>
      <w:r>
        <w:t>通过对本工程生产工艺、污染因子的分析，确定工程运行后主要污染物产生环节和产生量。在对环境现状进行调查和监测的基础上，定量和定性地评价环境现状；通过数学模式计算，预测本工程投产后的环境影响范围和程度，论证工程环保措施的技术可行性及经济合理性，提出污染物排放控制措施和污染物总量控制措施及减轻或防治污染的建议，生态环境的保护措施及减轻或防治污染的建议，为本工程环保设施的设计和环保管理部门决策提供科学依据。</w:t>
      </w:r>
    </w:p>
    <w:p>
      <w:pPr>
        <w:pStyle w:val="5"/>
        <w:adjustRightInd w:val="0"/>
        <w:snapToGrid w:val="0"/>
        <w:spacing w:before="60" w:after="0" w:line="360" w:lineRule="auto"/>
        <w:rPr>
          <w:sz w:val="24"/>
          <w:szCs w:val="24"/>
        </w:rPr>
      </w:pPr>
      <w:bookmarkStart w:id="125" w:name="_Toc475709197"/>
      <w:bookmarkStart w:id="126" w:name="_Toc1449"/>
      <w:bookmarkStart w:id="127" w:name="_Toc474788976"/>
      <w:r>
        <w:rPr>
          <w:rFonts w:hint="eastAsia"/>
          <w:sz w:val="24"/>
          <w:szCs w:val="24"/>
        </w:rPr>
        <w:t>2</w:t>
      </w:r>
      <w:r>
        <w:rPr>
          <w:sz w:val="24"/>
          <w:szCs w:val="24"/>
        </w:rPr>
        <w:t>.2.2评价原则</w:t>
      </w:r>
      <w:bookmarkEnd w:id="125"/>
      <w:bookmarkEnd w:id="126"/>
      <w:bookmarkEnd w:id="127"/>
    </w:p>
    <w:p>
      <w:pPr>
        <w:ind w:firstLine="480"/>
      </w:pPr>
      <w:r>
        <w:rPr>
          <w:rFonts w:hint="eastAsia"/>
        </w:rPr>
        <w:t>突出环境影响评价的源头预防作用，坚持保护和改善环境质量。</w:t>
      </w:r>
    </w:p>
    <w:p>
      <w:pPr>
        <w:ind w:firstLine="480"/>
      </w:pPr>
      <w:r>
        <w:rPr>
          <w:rFonts w:hint="eastAsia"/>
        </w:rPr>
        <w:t>1、依法评价</w:t>
      </w:r>
    </w:p>
    <w:p>
      <w:pPr>
        <w:ind w:firstLine="480"/>
      </w:pPr>
      <w:r>
        <w:rPr>
          <w:rFonts w:hint="eastAsia"/>
        </w:rPr>
        <w:t>认真贯彻执行我国环境保护相关法律法规、标准、政策和规划等，优化项目建设，服务环境管理。</w:t>
      </w:r>
    </w:p>
    <w:p>
      <w:pPr>
        <w:ind w:firstLine="480"/>
      </w:pPr>
      <w:r>
        <w:rPr>
          <w:rFonts w:hint="eastAsia"/>
        </w:rPr>
        <w:t>2、科学评价</w:t>
      </w:r>
    </w:p>
    <w:p>
      <w:pPr>
        <w:ind w:firstLine="480"/>
      </w:pPr>
      <w:r>
        <w:rPr>
          <w:rFonts w:hint="eastAsia"/>
        </w:rPr>
        <w:t>采用规范性的境影响评价方法，科学分析项目建设对环境质量的影响，充分收集和利用评价范围内有效的环境监测资料或背景值资料。</w:t>
      </w:r>
    </w:p>
    <w:p>
      <w:pPr>
        <w:ind w:firstLine="480"/>
      </w:pPr>
      <w:r>
        <w:rPr>
          <w:rFonts w:hint="eastAsia"/>
        </w:rPr>
        <w:t>3、突出重点</w:t>
      </w:r>
    </w:p>
    <w:p>
      <w:pPr>
        <w:ind w:firstLine="480"/>
      </w:pPr>
      <w:r>
        <w:rPr>
          <w:rFonts w:hint="eastAsia"/>
        </w:rPr>
        <w:t>根据本项目工程内容及特点，明确与环境要素间的作用效应关系，充分利用符合时效的数据资料及成果，对建设项目主要环境影响予以重点分析和评价。</w:t>
      </w:r>
    </w:p>
    <w:p>
      <w:pPr>
        <w:pStyle w:val="5"/>
        <w:adjustRightInd w:val="0"/>
        <w:snapToGrid w:val="0"/>
        <w:spacing w:before="60" w:after="0" w:line="360" w:lineRule="auto"/>
        <w:rPr>
          <w:sz w:val="24"/>
          <w:szCs w:val="24"/>
        </w:rPr>
      </w:pPr>
      <w:bookmarkStart w:id="128" w:name="_Toc475709198"/>
      <w:bookmarkStart w:id="129" w:name="_Toc474788977"/>
      <w:bookmarkStart w:id="130" w:name="_Toc1123"/>
      <w:r>
        <w:rPr>
          <w:rFonts w:hint="eastAsia"/>
          <w:sz w:val="24"/>
          <w:szCs w:val="24"/>
        </w:rPr>
        <w:t>2</w:t>
      </w:r>
      <w:r>
        <w:rPr>
          <w:sz w:val="24"/>
          <w:szCs w:val="24"/>
        </w:rPr>
        <w:t>.2.3评价重点</w:t>
      </w:r>
      <w:bookmarkEnd w:id="128"/>
      <w:bookmarkEnd w:id="129"/>
      <w:bookmarkEnd w:id="130"/>
    </w:p>
    <w:p>
      <w:pPr>
        <w:autoSpaceDE w:val="0"/>
        <w:autoSpaceDN w:val="0"/>
        <w:adjustRightInd w:val="0"/>
        <w:ind w:firstLine="480" w:firstLineChars="0"/>
        <w:jc w:val="left"/>
        <w:rPr>
          <w:kern w:val="0"/>
        </w:rPr>
      </w:pPr>
      <w:bookmarkStart w:id="131" w:name="_Toc42393456"/>
      <w:bookmarkStart w:id="132" w:name="_Toc3179467"/>
      <w:bookmarkStart w:id="133" w:name="_Toc49243665"/>
      <w:bookmarkStart w:id="134" w:name="_Toc88110666"/>
      <w:bookmarkStart w:id="135" w:name="_Toc87157096"/>
      <w:bookmarkStart w:id="136" w:name="_Toc517145481"/>
      <w:bookmarkStart w:id="137" w:name="_Toc106981859"/>
      <w:bookmarkStart w:id="138" w:name="_Toc516566169"/>
      <w:bookmarkStart w:id="139" w:name="_Toc86727538"/>
      <w:bookmarkStart w:id="140" w:name="_Toc41816263"/>
      <w:bookmarkStart w:id="141" w:name="_Toc516565649"/>
      <w:bookmarkStart w:id="142" w:name="_Toc3178839"/>
      <w:bookmarkStart w:id="143" w:name="_Toc41816611"/>
      <w:bookmarkStart w:id="144" w:name="_Toc516565779"/>
      <w:bookmarkStart w:id="145" w:name="_Toc45685083"/>
      <w:bookmarkStart w:id="146" w:name="_Toc41816416"/>
      <w:bookmarkStart w:id="147" w:name="_Toc3174190"/>
      <w:r>
        <w:rPr>
          <w:kern w:val="0"/>
        </w:rPr>
        <w:t>本次评价的主要内容包括环境质量现状监测与评价、工程分析、环境影响预测与评价、环境保护措施及其可行性、环境管理与监测、环境影响经济损益分析等。本评价工作的重点如下：</w:t>
      </w:r>
    </w:p>
    <w:p>
      <w:pPr>
        <w:autoSpaceDE w:val="0"/>
        <w:autoSpaceDN w:val="0"/>
        <w:adjustRightInd w:val="0"/>
        <w:ind w:firstLine="480" w:firstLineChars="0"/>
        <w:jc w:val="left"/>
        <w:rPr>
          <w:kern w:val="0"/>
        </w:rPr>
      </w:pPr>
      <w:r>
        <w:rPr>
          <w:kern w:val="0"/>
        </w:rPr>
        <w:t>1、根据本工程所用原料及工艺系统的特点，分析原料的来源，供排水情况，污染防治措施工程方案，确定工程建设及运行中污染物产生环节；核算本工程投产后“三废”排放情况，为环境影响预测提供基础数据。</w:t>
      </w:r>
    </w:p>
    <w:p>
      <w:pPr>
        <w:autoSpaceDE w:val="0"/>
        <w:autoSpaceDN w:val="0"/>
        <w:adjustRightInd w:val="0"/>
        <w:ind w:firstLine="480" w:firstLineChars="0"/>
        <w:jc w:val="left"/>
        <w:rPr>
          <w:kern w:val="0"/>
        </w:rPr>
      </w:pPr>
      <w:r>
        <w:rPr>
          <w:kern w:val="0"/>
        </w:rPr>
        <w:t>2、调查及监测项目所在区域环境质量现状，预测及评价本工程投产后可能对评价区域内环境的影响程度及范围。</w:t>
      </w:r>
    </w:p>
    <w:p>
      <w:pPr>
        <w:autoSpaceDE w:val="0"/>
        <w:autoSpaceDN w:val="0"/>
        <w:adjustRightInd w:val="0"/>
        <w:ind w:firstLine="480" w:firstLineChars="0"/>
        <w:jc w:val="left"/>
        <w:rPr>
          <w:kern w:val="0"/>
        </w:rPr>
      </w:pPr>
      <w:r>
        <w:rPr>
          <w:kern w:val="0"/>
        </w:rPr>
        <w:t>3、从拟建工程厂址所处区域水资源及交通运输条件、相关规划相符性、环境敏感目标等方面，对厂址选择的合理性进行分析论证。</w:t>
      </w:r>
    </w:p>
    <w:p>
      <w:pPr>
        <w:autoSpaceDE w:val="0"/>
        <w:autoSpaceDN w:val="0"/>
        <w:adjustRightInd w:val="0"/>
        <w:ind w:firstLine="480" w:firstLineChars="0"/>
        <w:jc w:val="left"/>
        <w:rPr>
          <w:kern w:val="0"/>
        </w:rPr>
      </w:pPr>
      <w:r>
        <w:rPr>
          <w:kern w:val="0"/>
        </w:rPr>
        <w:t>4、从拟建工程厂址及设备选型、资源利用等方面评价与国家及地方有关规划及产业政策相符性。</w:t>
      </w:r>
    </w:p>
    <w:p>
      <w:pPr>
        <w:autoSpaceDE w:val="0"/>
        <w:autoSpaceDN w:val="0"/>
        <w:adjustRightInd w:val="0"/>
        <w:ind w:firstLine="480" w:firstLineChars="0"/>
        <w:jc w:val="left"/>
        <w:rPr>
          <w:kern w:val="0"/>
        </w:rPr>
      </w:pPr>
      <w:r>
        <w:rPr>
          <w:rFonts w:hint="eastAsia"/>
          <w:kern w:val="0"/>
        </w:rPr>
        <w:t>5</w:t>
      </w:r>
      <w:r>
        <w:rPr>
          <w:kern w:val="0"/>
        </w:rPr>
        <w:t>、从污染物</w:t>
      </w:r>
      <w:r>
        <w:rPr>
          <w:rFonts w:hint="eastAsia"/>
          <w:kern w:val="0"/>
        </w:rPr>
        <w:t>达标排放</w:t>
      </w:r>
      <w:r>
        <w:rPr>
          <w:kern w:val="0"/>
        </w:rPr>
        <w:t>、节约用水、保护生态等角度，进行环境保护措施的技术、经济合理性分析。</w:t>
      </w:r>
    </w:p>
    <w:p>
      <w:pPr>
        <w:autoSpaceDE w:val="0"/>
        <w:autoSpaceDN w:val="0"/>
        <w:adjustRightInd w:val="0"/>
        <w:ind w:firstLine="480" w:firstLineChars="0"/>
        <w:jc w:val="left"/>
        <w:rPr>
          <w:kern w:val="0"/>
        </w:rPr>
      </w:pPr>
      <w:r>
        <w:rPr>
          <w:rFonts w:hint="eastAsia"/>
          <w:kern w:val="0"/>
        </w:rPr>
        <w:t>6</w:t>
      </w:r>
      <w:r>
        <w:rPr>
          <w:kern w:val="0"/>
        </w:rPr>
        <w:t>、根据本项目水源井及管线与吉林长白山天然矿泉水长白饮用水水源保护区及</w:t>
      </w:r>
      <w:r>
        <w:rPr>
          <w:rFonts w:hint="eastAsia"/>
        </w:rPr>
        <w:t>长白县双山饮用水水源地</w:t>
      </w:r>
      <w:r>
        <w:rPr>
          <w:kern w:val="0"/>
        </w:rPr>
        <w:t>位置关系</w:t>
      </w:r>
      <w:r>
        <w:rPr>
          <w:rFonts w:hint="eastAsia"/>
          <w:kern w:val="0"/>
        </w:rPr>
        <w:t>，结合项目特点，分析本项目</w:t>
      </w:r>
      <w:r>
        <w:rPr>
          <w:kern w:val="0"/>
        </w:rPr>
        <w:t>对水环境及水资源利用的影响</w:t>
      </w:r>
      <w:r>
        <w:rPr>
          <w:rFonts w:hint="eastAsia"/>
          <w:kern w:val="0"/>
        </w:rPr>
        <w:t>。</w:t>
      </w:r>
    </w:p>
    <w:p>
      <w:pPr>
        <w:pStyle w:val="4"/>
        <w:adjustRightInd w:val="0"/>
        <w:snapToGrid w:val="0"/>
        <w:spacing w:before="120" w:after="0" w:line="360" w:lineRule="auto"/>
        <w:ind w:firstLine="0" w:firstLineChars="0"/>
        <w:rPr>
          <w:rFonts w:ascii="Times New Roman" w:hAnsi="Times New Roman"/>
          <w:sz w:val="28"/>
          <w:szCs w:val="28"/>
        </w:rPr>
      </w:pPr>
      <w:bookmarkStart w:id="148" w:name="_Toc12088"/>
      <w:bookmarkStart w:id="149" w:name="_Toc475709199"/>
      <w:bookmarkStart w:id="150" w:name="_Toc474788978"/>
      <w:r>
        <w:rPr>
          <w:rFonts w:hint="eastAsia" w:ascii="Times New Roman" w:hAnsi="Times New Roman"/>
          <w:sz w:val="28"/>
          <w:szCs w:val="28"/>
        </w:rPr>
        <w:t>2</w:t>
      </w:r>
      <w:r>
        <w:rPr>
          <w:rFonts w:ascii="Times New Roman" w:hAnsi="Times New Roman"/>
          <w:sz w:val="28"/>
          <w:szCs w:val="28"/>
        </w:rPr>
        <w:t>.3环境影响因素识别与评价因子筛选</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5"/>
        <w:adjustRightInd w:val="0"/>
        <w:snapToGrid w:val="0"/>
        <w:spacing w:before="60" w:after="0" w:line="360" w:lineRule="auto"/>
        <w:rPr>
          <w:sz w:val="24"/>
          <w:szCs w:val="24"/>
        </w:rPr>
      </w:pPr>
      <w:bookmarkStart w:id="151" w:name="_Toc28193"/>
      <w:bookmarkStart w:id="152" w:name="_Toc474788979"/>
      <w:bookmarkStart w:id="153" w:name="_Toc170971848"/>
      <w:bookmarkStart w:id="154" w:name="_Toc475709200"/>
      <w:r>
        <w:rPr>
          <w:rFonts w:hint="eastAsia"/>
          <w:sz w:val="24"/>
          <w:szCs w:val="24"/>
        </w:rPr>
        <w:t>2</w:t>
      </w:r>
      <w:r>
        <w:rPr>
          <w:sz w:val="24"/>
          <w:szCs w:val="24"/>
        </w:rPr>
        <w:t>.3.1环境影响因素识别</w:t>
      </w:r>
      <w:bookmarkEnd w:id="151"/>
      <w:bookmarkEnd w:id="152"/>
      <w:bookmarkEnd w:id="153"/>
      <w:bookmarkEnd w:id="154"/>
    </w:p>
    <w:p>
      <w:pPr>
        <w:ind w:firstLine="480"/>
        <w:rPr>
          <w:kern w:val="0"/>
        </w:rPr>
      </w:pPr>
      <w:bookmarkStart w:id="155" w:name="_Toc69033218"/>
      <w:bookmarkStart w:id="156" w:name="_Toc68929547"/>
      <w:bookmarkStart w:id="157" w:name="_Toc68926661"/>
      <w:bookmarkStart w:id="158" w:name="_Toc68929833"/>
      <w:bookmarkStart w:id="159" w:name="_Toc72070573"/>
      <w:bookmarkStart w:id="160" w:name="_Toc68926518"/>
      <w:bookmarkStart w:id="161" w:name="_Toc125604816"/>
      <w:bookmarkStart w:id="162" w:name="_Toc475709201"/>
      <w:bookmarkStart w:id="163" w:name="_Toc472330972"/>
      <w:r>
        <w:rPr>
          <w:rFonts w:hint="eastAsia"/>
          <w:kern w:val="0"/>
        </w:rPr>
        <w:t>根据本项目的工程特点及工程所在区域的环境特征分析，工程在施工期、营运期影响周围环境的因素主要有环境空气、地表水、地下水、声环境及固体废物等。</w:t>
      </w:r>
    </w:p>
    <w:p>
      <w:pPr>
        <w:ind w:firstLine="480"/>
        <w:rPr>
          <w:kern w:val="0"/>
        </w:rPr>
      </w:pPr>
      <w:r>
        <w:rPr>
          <w:rFonts w:hint="eastAsia"/>
          <w:kern w:val="0"/>
        </w:rPr>
        <w:t>1、施工期对环境的影响主要表现为：施工设备产生的噪声对周边声环境的影响，施工扬尘对大气环境的影响及固体废物影响等。</w:t>
      </w:r>
    </w:p>
    <w:p>
      <w:pPr>
        <w:ind w:firstLine="480"/>
        <w:rPr>
          <w:kern w:val="0"/>
        </w:rPr>
      </w:pPr>
      <w:r>
        <w:rPr>
          <w:rFonts w:hint="eastAsia"/>
          <w:kern w:val="0"/>
        </w:rPr>
        <w:t>2、营运期对环境的影响主要表现为：生产设备产生的噪声对周边声环境的影响；工艺废气对大气环境的影响，地下水开采对地下水资源的影响及事故情况下对地下水的影响等。</w:t>
      </w:r>
    </w:p>
    <w:p>
      <w:pPr>
        <w:ind w:firstLine="480"/>
        <w:rPr>
          <w:kern w:val="0"/>
        </w:rPr>
      </w:pPr>
      <w:r>
        <w:rPr>
          <w:rFonts w:hint="eastAsia"/>
          <w:kern w:val="0"/>
        </w:rPr>
        <w:t>本项目采用矩阵法对可能受该项目影响的环境要素及环境影响程度进行识别筛选，筛选结果详见表2-1。</w:t>
      </w:r>
    </w:p>
    <w:p>
      <w:pPr>
        <w:ind w:firstLine="482"/>
        <w:jc w:val="center"/>
        <w:rPr>
          <w:b/>
          <w:bCs/>
          <w:lang w:val="zh-CN"/>
        </w:rPr>
      </w:pPr>
      <w:r>
        <w:rPr>
          <w:rFonts w:hint="eastAsia"/>
          <w:b/>
          <w:bCs/>
          <w:lang w:val="zh-CN"/>
        </w:rPr>
        <w:t>表2-1    拟建工程环境影响识别及程度分析</w:t>
      </w:r>
    </w:p>
    <w:tbl>
      <w:tblPr>
        <w:tblStyle w:val="64"/>
        <w:tblW w:w="9286" w:type="dxa"/>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600"/>
        <w:gridCol w:w="1231"/>
        <w:gridCol w:w="1231"/>
        <w:gridCol w:w="1409"/>
        <w:gridCol w:w="1408"/>
        <w:gridCol w:w="1407"/>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 w:hRule="atLeast"/>
        </w:trPr>
        <w:tc>
          <w:tcPr>
            <w:tcW w:w="2600" w:type="dxa"/>
            <w:tcBorders>
              <w:tl2br w:val="nil"/>
              <w:tr2bl w:val="nil"/>
            </w:tcBorders>
            <w:vAlign w:val="center"/>
          </w:tcPr>
          <w:p>
            <w:pPr>
              <w:spacing w:line="240" w:lineRule="auto"/>
              <w:ind w:firstLine="0" w:firstLineChars="0"/>
              <w:jc w:val="center"/>
              <w:rPr>
                <w:sz w:val="21"/>
              </w:rPr>
            </w:pPr>
            <w:r>
              <w:rPr>
                <w:rFonts w:hint="eastAsia"/>
                <w:sz w:val="21"/>
              </w:rPr>
              <w:t>环境要素</w:t>
            </w:r>
          </w:p>
          <w:p>
            <w:pPr>
              <w:spacing w:line="240" w:lineRule="auto"/>
              <w:ind w:firstLine="0" w:firstLineChars="0"/>
              <w:jc w:val="center"/>
              <w:rPr>
                <w:sz w:val="21"/>
              </w:rPr>
            </w:pPr>
            <w:r>
              <w:rPr>
                <w:rFonts w:hint="eastAsia"/>
                <w:sz w:val="21"/>
              </w:rPr>
              <w:t>时段</w:t>
            </w:r>
          </w:p>
        </w:tc>
        <w:tc>
          <w:tcPr>
            <w:tcW w:w="1231" w:type="dxa"/>
            <w:tcBorders>
              <w:tl2br w:val="nil"/>
              <w:tr2bl w:val="nil"/>
            </w:tcBorders>
            <w:vAlign w:val="center"/>
          </w:tcPr>
          <w:p>
            <w:pPr>
              <w:spacing w:line="240" w:lineRule="auto"/>
              <w:ind w:firstLine="0" w:firstLineChars="0"/>
              <w:jc w:val="center"/>
              <w:rPr>
                <w:sz w:val="21"/>
              </w:rPr>
            </w:pPr>
            <w:r>
              <w:rPr>
                <w:rFonts w:hint="eastAsia"/>
                <w:sz w:val="21"/>
              </w:rPr>
              <w:t>地表水</w:t>
            </w:r>
          </w:p>
          <w:p>
            <w:pPr>
              <w:spacing w:line="240" w:lineRule="auto"/>
              <w:ind w:firstLine="0" w:firstLineChars="0"/>
              <w:jc w:val="center"/>
              <w:rPr>
                <w:sz w:val="21"/>
              </w:rPr>
            </w:pPr>
            <w:r>
              <w:rPr>
                <w:rFonts w:hint="eastAsia"/>
                <w:sz w:val="21"/>
              </w:rPr>
              <w:t>环境</w:t>
            </w:r>
          </w:p>
        </w:tc>
        <w:tc>
          <w:tcPr>
            <w:tcW w:w="1231" w:type="dxa"/>
            <w:tcBorders>
              <w:tl2br w:val="nil"/>
              <w:tr2bl w:val="nil"/>
            </w:tcBorders>
            <w:vAlign w:val="center"/>
          </w:tcPr>
          <w:p>
            <w:pPr>
              <w:spacing w:line="240" w:lineRule="auto"/>
              <w:ind w:firstLine="0" w:firstLineChars="0"/>
              <w:jc w:val="center"/>
              <w:rPr>
                <w:sz w:val="21"/>
              </w:rPr>
            </w:pPr>
            <w:r>
              <w:rPr>
                <w:rFonts w:hint="eastAsia"/>
                <w:sz w:val="21"/>
              </w:rPr>
              <w:t>地下水</w:t>
            </w:r>
          </w:p>
          <w:p>
            <w:pPr>
              <w:spacing w:line="240" w:lineRule="auto"/>
              <w:ind w:firstLine="0" w:firstLineChars="0"/>
              <w:jc w:val="center"/>
              <w:rPr>
                <w:sz w:val="21"/>
              </w:rPr>
            </w:pPr>
            <w:r>
              <w:rPr>
                <w:rFonts w:hint="eastAsia"/>
                <w:sz w:val="21"/>
              </w:rPr>
              <w:t>环境</w:t>
            </w:r>
          </w:p>
        </w:tc>
        <w:tc>
          <w:tcPr>
            <w:tcW w:w="1409" w:type="dxa"/>
            <w:tcBorders>
              <w:tl2br w:val="nil"/>
              <w:tr2bl w:val="nil"/>
            </w:tcBorders>
            <w:vAlign w:val="center"/>
          </w:tcPr>
          <w:p>
            <w:pPr>
              <w:spacing w:line="240" w:lineRule="auto"/>
              <w:ind w:firstLine="0" w:firstLineChars="0"/>
              <w:jc w:val="center"/>
              <w:rPr>
                <w:sz w:val="21"/>
              </w:rPr>
            </w:pPr>
            <w:r>
              <w:rPr>
                <w:rFonts w:hint="eastAsia"/>
                <w:sz w:val="21"/>
              </w:rPr>
              <w:t>环境空气</w:t>
            </w:r>
          </w:p>
        </w:tc>
        <w:tc>
          <w:tcPr>
            <w:tcW w:w="1408" w:type="dxa"/>
            <w:tcBorders>
              <w:tl2br w:val="nil"/>
              <w:tr2bl w:val="nil"/>
            </w:tcBorders>
            <w:vAlign w:val="center"/>
          </w:tcPr>
          <w:p>
            <w:pPr>
              <w:spacing w:line="240" w:lineRule="auto"/>
              <w:ind w:firstLine="0" w:firstLineChars="0"/>
              <w:jc w:val="center"/>
              <w:rPr>
                <w:sz w:val="21"/>
              </w:rPr>
            </w:pPr>
            <w:r>
              <w:rPr>
                <w:rFonts w:hint="eastAsia"/>
                <w:sz w:val="21"/>
              </w:rPr>
              <w:t>环境噪声</w:t>
            </w:r>
          </w:p>
        </w:tc>
        <w:tc>
          <w:tcPr>
            <w:tcW w:w="1407" w:type="dxa"/>
            <w:tcBorders>
              <w:tl2br w:val="nil"/>
              <w:tr2bl w:val="nil"/>
            </w:tcBorders>
            <w:vAlign w:val="center"/>
          </w:tcPr>
          <w:p>
            <w:pPr>
              <w:spacing w:line="240" w:lineRule="auto"/>
              <w:ind w:firstLine="0" w:firstLineChars="0"/>
              <w:jc w:val="center"/>
              <w:rPr>
                <w:sz w:val="21"/>
              </w:rPr>
            </w:pPr>
            <w:r>
              <w:rPr>
                <w:rFonts w:hint="eastAsia"/>
                <w:sz w:val="21"/>
              </w:rPr>
              <w:t>固体废物</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600" w:type="dxa"/>
            <w:tcBorders>
              <w:tl2br w:val="nil"/>
              <w:tr2bl w:val="nil"/>
            </w:tcBorders>
            <w:vAlign w:val="center"/>
          </w:tcPr>
          <w:p>
            <w:pPr>
              <w:spacing w:line="240" w:lineRule="auto"/>
              <w:ind w:firstLine="0" w:firstLineChars="0"/>
              <w:jc w:val="center"/>
              <w:rPr>
                <w:sz w:val="21"/>
              </w:rPr>
            </w:pPr>
            <w:r>
              <w:rPr>
                <w:sz w:val="21"/>
              </w:rPr>
              <w:t>施工期</w:t>
            </w:r>
          </w:p>
        </w:tc>
        <w:tc>
          <w:tcPr>
            <w:tcW w:w="1231" w:type="dxa"/>
            <w:tcBorders>
              <w:tl2br w:val="nil"/>
              <w:tr2bl w:val="nil"/>
            </w:tcBorders>
            <w:vAlign w:val="center"/>
          </w:tcPr>
          <w:p>
            <w:pPr>
              <w:spacing w:line="240" w:lineRule="auto"/>
              <w:ind w:firstLine="0" w:firstLineChars="0"/>
              <w:jc w:val="center"/>
              <w:rPr>
                <w:sz w:val="21"/>
              </w:rPr>
            </w:pPr>
            <w:r>
              <w:rPr>
                <w:rFonts w:hint="eastAsia"/>
                <w:sz w:val="21"/>
              </w:rPr>
              <w:t>-1</w:t>
            </w:r>
          </w:p>
        </w:tc>
        <w:tc>
          <w:tcPr>
            <w:tcW w:w="1231" w:type="dxa"/>
            <w:tcBorders>
              <w:tl2br w:val="nil"/>
              <w:tr2bl w:val="nil"/>
            </w:tcBorders>
            <w:vAlign w:val="center"/>
          </w:tcPr>
          <w:p>
            <w:pPr>
              <w:spacing w:line="240" w:lineRule="auto"/>
              <w:ind w:firstLine="0" w:firstLineChars="0"/>
              <w:jc w:val="center"/>
              <w:rPr>
                <w:sz w:val="21"/>
              </w:rPr>
            </w:pPr>
            <w:r>
              <w:rPr>
                <w:rFonts w:hint="eastAsia"/>
                <w:sz w:val="21"/>
              </w:rPr>
              <w:t>-1</w:t>
            </w:r>
          </w:p>
        </w:tc>
        <w:tc>
          <w:tcPr>
            <w:tcW w:w="1409" w:type="dxa"/>
            <w:tcBorders>
              <w:tl2br w:val="nil"/>
              <w:tr2bl w:val="nil"/>
            </w:tcBorders>
            <w:vAlign w:val="center"/>
          </w:tcPr>
          <w:p>
            <w:pPr>
              <w:spacing w:line="240" w:lineRule="auto"/>
              <w:ind w:firstLine="0" w:firstLineChars="0"/>
              <w:jc w:val="center"/>
              <w:rPr>
                <w:sz w:val="21"/>
              </w:rPr>
            </w:pPr>
            <w:r>
              <w:rPr>
                <w:rFonts w:hint="eastAsia"/>
                <w:sz w:val="21"/>
              </w:rPr>
              <w:t>-2</w:t>
            </w:r>
          </w:p>
        </w:tc>
        <w:tc>
          <w:tcPr>
            <w:tcW w:w="1408" w:type="dxa"/>
            <w:tcBorders>
              <w:tl2br w:val="nil"/>
              <w:tr2bl w:val="nil"/>
            </w:tcBorders>
            <w:vAlign w:val="center"/>
          </w:tcPr>
          <w:p>
            <w:pPr>
              <w:spacing w:line="240" w:lineRule="auto"/>
              <w:ind w:firstLine="0" w:firstLineChars="0"/>
              <w:jc w:val="center"/>
              <w:rPr>
                <w:sz w:val="21"/>
              </w:rPr>
            </w:pPr>
            <w:r>
              <w:rPr>
                <w:rFonts w:hint="eastAsia"/>
                <w:sz w:val="21"/>
              </w:rPr>
              <w:t>-2</w:t>
            </w:r>
          </w:p>
        </w:tc>
        <w:tc>
          <w:tcPr>
            <w:tcW w:w="1407" w:type="dxa"/>
            <w:tcBorders>
              <w:tl2br w:val="nil"/>
              <w:tr2bl w:val="nil"/>
            </w:tcBorders>
            <w:vAlign w:val="center"/>
          </w:tcPr>
          <w:p>
            <w:pPr>
              <w:spacing w:line="240" w:lineRule="auto"/>
              <w:ind w:firstLine="0" w:firstLineChars="0"/>
              <w:jc w:val="center"/>
              <w:rPr>
                <w:sz w:val="21"/>
              </w:rPr>
            </w:pPr>
            <w:r>
              <w:rPr>
                <w:rFonts w:hint="eastAsia"/>
                <w:sz w:val="21"/>
              </w:rPr>
              <w:t>-1</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600" w:type="dxa"/>
            <w:tcBorders>
              <w:tl2br w:val="nil"/>
              <w:tr2bl w:val="nil"/>
            </w:tcBorders>
            <w:vAlign w:val="center"/>
          </w:tcPr>
          <w:p>
            <w:pPr>
              <w:spacing w:line="240" w:lineRule="auto"/>
              <w:ind w:firstLine="0" w:firstLineChars="0"/>
              <w:jc w:val="center"/>
              <w:rPr>
                <w:sz w:val="21"/>
              </w:rPr>
            </w:pPr>
            <w:r>
              <w:rPr>
                <w:rFonts w:hint="eastAsia"/>
                <w:sz w:val="21"/>
              </w:rPr>
              <w:t>营运期</w:t>
            </w:r>
          </w:p>
        </w:tc>
        <w:tc>
          <w:tcPr>
            <w:tcW w:w="1231" w:type="dxa"/>
            <w:tcBorders>
              <w:tl2br w:val="nil"/>
              <w:tr2bl w:val="nil"/>
            </w:tcBorders>
            <w:vAlign w:val="center"/>
          </w:tcPr>
          <w:p>
            <w:pPr>
              <w:spacing w:line="240" w:lineRule="auto"/>
              <w:ind w:firstLine="0" w:firstLineChars="0"/>
              <w:jc w:val="center"/>
              <w:rPr>
                <w:sz w:val="21"/>
              </w:rPr>
            </w:pPr>
            <w:r>
              <w:rPr>
                <w:rFonts w:hint="eastAsia"/>
                <w:sz w:val="21"/>
              </w:rPr>
              <w:t>-1</w:t>
            </w:r>
          </w:p>
        </w:tc>
        <w:tc>
          <w:tcPr>
            <w:tcW w:w="1231" w:type="dxa"/>
            <w:tcBorders>
              <w:tl2br w:val="nil"/>
              <w:tr2bl w:val="nil"/>
            </w:tcBorders>
            <w:vAlign w:val="center"/>
          </w:tcPr>
          <w:p>
            <w:pPr>
              <w:spacing w:line="240" w:lineRule="auto"/>
              <w:ind w:firstLine="0" w:firstLineChars="0"/>
              <w:jc w:val="center"/>
              <w:rPr>
                <w:sz w:val="21"/>
              </w:rPr>
            </w:pPr>
            <w:r>
              <w:rPr>
                <w:rFonts w:hint="eastAsia"/>
                <w:sz w:val="21"/>
              </w:rPr>
              <w:t>-1</w:t>
            </w:r>
          </w:p>
        </w:tc>
        <w:tc>
          <w:tcPr>
            <w:tcW w:w="1409" w:type="dxa"/>
            <w:tcBorders>
              <w:tl2br w:val="nil"/>
              <w:tr2bl w:val="nil"/>
            </w:tcBorders>
            <w:vAlign w:val="center"/>
          </w:tcPr>
          <w:p>
            <w:pPr>
              <w:spacing w:line="240" w:lineRule="auto"/>
              <w:ind w:firstLine="0" w:firstLineChars="0"/>
              <w:jc w:val="center"/>
              <w:rPr>
                <w:sz w:val="21"/>
              </w:rPr>
            </w:pPr>
            <w:r>
              <w:rPr>
                <w:rFonts w:hint="eastAsia"/>
                <w:sz w:val="21"/>
              </w:rPr>
              <w:t>-2</w:t>
            </w:r>
          </w:p>
        </w:tc>
        <w:tc>
          <w:tcPr>
            <w:tcW w:w="1408" w:type="dxa"/>
            <w:tcBorders>
              <w:tl2br w:val="nil"/>
              <w:tr2bl w:val="nil"/>
            </w:tcBorders>
            <w:vAlign w:val="center"/>
          </w:tcPr>
          <w:p>
            <w:pPr>
              <w:spacing w:line="240" w:lineRule="auto"/>
              <w:ind w:firstLine="0" w:firstLineChars="0"/>
              <w:jc w:val="center"/>
              <w:rPr>
                <w:sz w:val="21"/>
              </w:rPr>
            </w:pPr>
            <w:r>
              <w:rPr>
                <w:rFonts w:hint="eastAsia"/>
                <w:sz w:val="21"/>
              </w:rPr>
              <w:t>-2</w:t>
            </w:r>
          </w:p>
        </w:tc>
        <w:tc>
          <w:tcPr>
            <w:tcW w:w="1407" w:type="dxa"/>
            <w:tcBorders>
              <w:tl2br w:val="nil"/>
              <w:tr2bl w:val="nil"/>
            </w:tcBorders>
            <w:vAlign w:val="center"/>
          </w:tcPr>
          <w:p>
            <w:pPr>
              <w:spacing w:line="240" w:lineRule="auto"/>
              <w:ind w:firstLine="0" w:firstLineChars="0"/>
              <w:jc w:val="center"/>
              <w:rPr>
                <w:sz w:val="21"/>
              </w:rPr>
            </w:pPr>
            <w:r>
              <w:rPr>
                <w:rFonts w:hint="eastAsia"/>
                <w:sz w:val="21"/>
              </w:rPr>
              <w:t>-1</w:t>
            </w:r>
          </w:p>
        </w:tc>
      </w:tr>
    </w:tbl>
    <w:p>
      <w:pPr>
        <w:ind w:firstLine="360"/>
        <w:rPr>
          <w:sz w:val="18"/>
          <w:szCs w:val="18"/>
        </w:rPr>
      </w:pPr>
      <w:r>
        <w:rPr>
          <w:rFonts w:hint="eastAsia"/>
          <w:sz w:val="18"/>
          <w:szCs w:val="18"/>
        </w:rPr>
        <w:t>注：“+”为正面影响；“-”为负面影响；“-1”为较小影响“-2”为一般影响“-3”为较大影响。</w:t>
      </w:r>
    </w:p>
    <w:p>
      <w:pPr>
        <w:pStyle w:val="5"/>
        <w:adjustRightInd w:val="0"/>
        <w:snapToGrid w:val="0"/>
        <w:spacing w:before="60" w:after="0" w:line="360" w:lineRule="auto"/>
        <w:rPr>
          <w:sz w:val="24"/>
          <w:szCs w:val="24"/>
        </w:rPr>
      </w:pPr>
      <w:bookmarkStart w:id="164" w:name="_Toc5593"/>
      <w:r>
        <w:rPr>
          <w:rFonts w:hint="eastAsia"/>
          <w:sz w:val="24"/>
          <w:szCs w:val="24"/>
        </w:rPr>
        <w:t>2</w:t>
      </w:r>
      <w:r>
        <w:rPr>
          <w:sz w:val="24"/>
          <w:szCs w:val="24"/>
        </w:rPr>
        <w:t>.3.2评价因子筛选</w:t>
      </w:r>
      <w:bookmarkEnd w:id="155"/>
      <w:bookmarkEnd w:id="156"/>
      <w:bookmarkEnd w:id="157"/>
      <w:bookmarkEnd w:id="158"/>
      <w:bookmarkEnd w:id="159"/>
      <w:bookmarkEnd w:id="160"/>
      <w:bookmarkEnd w:id="161"/>
      <w:bookmarkEnd w:id="162"/>
      <w:bookmarkEnd w:id="163"/>
      <w:bookmarkEnd w:id="164"/>
    </w:p>
    <w:p>
      <w:pPr>
        <w:autoSpaceDE w:val="0"/>
        <w:autoSpaceDN w:val="0"/>
        <w:adjustRightInd w:val="0"/>
        <w:ind w:firstLine="480" w:firstLineChars="0"/>
        <w:jc w:val="left"/>
        <w:rPr>
          <w:kern w:val="0"/>
        </w:rPr>
      </w:pPr>
      <w:r>
        <w:rPr>
          <w:kern w:val="0"/>
        </w:rPr>
        <w:t>根据上述环境影响识别因子筛选，确定本工程环境影响评价因子如表</w:t>
      </w:r>
      <w:r>
        <w:rPr>
          <w:rFonts w:hint="eastAsia"/>
          <w:kern w:val="0"/>
        </w:rPr>
        <w:t>2</w:t>
      </w:r>
      <w:r>
        <w:rPr>
          <w:kern w:val="0"/>
        </w:rPr>
        <w:t>-2所示。</w:t>
      </w:r>
      <w:bookmarkStart w:id="165" w:name="_Ref299620540"/>
      <w:bookmarkStart w:id="166" w:name="_Toc303322682"/>
    </w:p>
    <w:p>
      <w:pPr>
        <w:spacing w:line="240" w:lineRule="auto"/>
        <w:ind w:firstLine="0" w:firstLineChars="0"/>
        <w:jc w:val="center"/>
        <w:rPr>
          <w:b/>
        </w:rPr>
      </w:pPr>
      <w:r>
        <w:rPr>
          <w:b/>
        </w:rPr>
        <w:t>表</w:t>
      </w:r>
      <w:bookmarkEnd w:id="165"/>
      <w:r>
        <w:rPr>
          <w:rFonts w:hint="eastAsia"/>
          <w:b/>
        </w:rPr>
        <w:t>2</w:t>
      </w:r>
      <w:r>
        <w:rPr>
          <w:b/>
        </w:rPr>
        <w:t>-2    评价因子筛选表</w:t>
      </w:r>
      <w:bookmarkEnd w:id="166"/>
    </w:p>
    <w:tbl>
      <w:tblPr>
        <w:tblStyle w:val="64"/>
        <w:tblW w:w="92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8"/>
        <w:gridCol w:w="4769"/>
        <w:gridCol w:w="30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8" w:type="dxa"/>
            <w:tcBorders>
              <w:top w:val="single" w:color="auto" w:sz="12" w:space="0"/>
              <w:left w:val="nil"/>
            </w:tcBorders>
            <w:vAlign w:val="center"/>
          </w:tcPr>
          <w:p>
            <w:pPr>
              <w:spacing w:line="240" w:lineRule="auto"/>
              <w:ind w:firstLine="0" w:firstLineChars="0"/>
              <w:jc w:val="center"/>
              <w:rPr>
                <w:sz w:val="21"/>
              </w:rPr>
            </w:pPr>
            <w:r>
              <w:rPr>
                <w:sz w:val="21"/>
              </w:rPr>
              <w:t>环境要素</w:t>
            </w:r>
          </w:p>
        </w:tc>
        <w:tc>
          <w:tcPr>
            <w:tcW w:w="4769" w:type="dxa"/>
            <w:tcBorders>
              <w:top w:val="single" w:color="auto" w:sz="12" w:space="0"/>
            </w:tcBorders>
            <w:vAlign w:val="center"/>
          </w:tcPr>
          <w:p>
            <w:pPr>
              <w:spacing w:line="240" w:lineRule="auto"/>
              <w:ind w:firstLine="0" w:firstLineChars="0"/>
              <w:jc w:val="center"/>
              <w:rPr>
                <w:sz w:val="21"/>
              </w:rPr>
            </w:pPr>
            <w:r>
              <w:rPr>
                <w:sz w:val="21"/>
              </w:rPr>
              <w:t>现状调查与评价因子</w:t>
            </w:r>
          </w:p>
        </w:tc>
        <w:tc>
          <w:tcPr>
            <w:tcW w:w="3059" w:type="dxa"/>
            <w:tcBorders>
              <w:top w:val="single" w:color="auto" w:sz="12" w:space="0"/>
              <w:right w:val="nil"/>
            </w:tcBorders>
            <w:vAlign w:val="center"/>
          </w:tcPr>
          <w:p>
            <w:pPr>
              <w:spacing w:line="240" w:lineRule="auto"/>
              <w:ind w:firstLine="0" w:firstLineChars="0"/>
              <w:jc w:val="center"/>
              <w:rPr>
                <w:sz w:val="21"/>
              </w:rPr>
            </w:pPr>
            <w:r>
              <w:rPr>
                <w:sz w:val="21"/>
              </w:rPr>
              <w:t>影响预测与评价因子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8" w:type="dxa"/>
            <w:tcBorders>
              <w:left w:val="nil"/>
            </w:tcBorders>
            <w:vAlign w:val="center"/>
          </w:tcPr>
          <w:p>
            <w:pPr>
              <w:spacing w:line="240" w:lineRule="auto"/>
              <w:ind w:firstLine="0" w:firstLineChars="0"/>
              <w:jc w:val="center"/>
              <w:rPr>
                <w:sz w:val="21"/>
              </w:rPr>
            </w:pPr>
            <w:r>
              <w:rPr>
                <w:sz w:val="21"/>
              </w:rPr>
              <w:t>大气环境</w:t>
            </w:r>
          </w:p>
        </w:tc>
        <w:tc>
          <w:tcPr>
            <w:tcW w:w="4769" w:type="dxa"/>
            <w:vAlign w:val="center"/>
          </w:tcPr>
          <w:p>
            <w:pPr>
              <w:spacing w:line="240" w:lineRule="auto"/>
              <w:ind w:firstLine="0" w:firstLineChars="0"/>
              <w:jc w:val="center"/>
              <w:rPr>
                <w:sz w:val="21"/>
              </w:rPr>
            </w:pPr>
            <w:r>
              <w:rPr>
                <w:sz w:val="21"/>
                <w:lang w:val="pt-PT"/>
              </w:rPr>
              <w:t>N</w:t>
            </w:r>
            <w:r>
              <w:rPr>
                <w:sz w:val="21"/>
              </w:rPr>
              <w:t>O</w:t>
            </w:r>
            <w:r>
              <w:rPr>
                <w:sz w:val="21"/>
                <w:vertAlign w:val="subscript"/>
              </w:rPr>
              <w:t>2</w:t>
            </w:r>
            <w:r>
              <w:rPr>
                <w:sz w:val="21"/>
              </w:rPr>
              <w:t>、SO</w:t>
            </w:r>
            <w:r>
              <w:rPr>
                <w:sz w:val="21"/>
                <w:vertAlign w:val="subscript"/>
              </w:rPr>
              <w:t>2</w:t>
            </w:r>
            <w:r>
              <w:rPr>
                <w:sz w:val="21"/>
              </w:rPr>
              <w:t>、PM</w:t>
            </w:r>
            <w:r>
              <w:rPr>
                <w:sz w:val="21"/>
                <w:vertAlign w:val="subscript"/>
              </w:rPr>
              <w:t>10</w:t>
            </w:r>
            <w:r>
              <w:rPr>
                <w:sz w:val="21"/>
              </w:rPr>
              <w:t>、</w:t>
            </w:r>
            <w:r>
              <w:rPr>
                <w:rFonts w:hint="eastAsia"/>
                <w:sz w:val="21"/>
              </w:rPr>
              <w:t>非甲烷</w:t>
            </w:r>
            <w:r>
              <w:rPr>
                <w:sz w:val="21"/>
              </w:rPr>
              <w:t>总烃</w:t>
            </w:r>
          </w:p>
        </w:tc>
        <w:tc>
          <w:tcPr>
            <w:tcW w:w="3059" w:type="dxa"/>
            <w:tcBorders>
              <w:right w:val="nil"/>
            </w:tcBorders>
            <w:vAlign w:val="center"/>
          </w:tcPr>
          <w:p>
            <w:pPr>
              <w:spacing w:line="240" w:lineRule="auto"/>
              <w:ind w:firstLine="0" w:firstLineChars="0"/>
              <w:jc w:val="center"/>
              <w:rPr>
                <w:sz w:val="21"/>
              </w:rPr>
            </w:pPr>
            <w:r>
              <w:rPr>
                <w:rFonts w:hint="eastAsia"/>
                <w:sz w:val="21"/>
              </w:rPr>
              <w:t>非甲烷</w:t>
            </w:r>
            <w:r>
              <w:rPr>
                <w:sz w:val="21"/>
              </w:rPr>
              <w:t>总烃</w:t>
            </w:r>
            <w:r>
              <w:rPr>
                <w:rFonts w:hint="eastAsia"/>
                <w:sz w:val="21"/>
              </w:rPr>
              <w:t>、</w:t>
            </w:r>
            <w:r>
              <w:rPr>
                <w:sz w:val="21"/>
              </w:rPr>
              <w:t>食堂油烟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8" w:type="dxa"/>
            <w:tcBorders>
              <w:left w:val="nil"/>
            </w:tcBorders>
            <w:vAlign w:val="center"/>
          </w:tcPr>
          <w:p>
            <w:pPr>
              <w:spacing w:line="240" w:lineRule="auto"/>
              <w:ind w:firstLine="0" w:firstLineChars="0"/>
              <w:jc w:val="center"/>
              <w:rPr>
                <w:sz w:val="21"/>
              </w:rPr>
            </w:pPr>
            <w:r>
              <w:rPr>
                <w:sz w:val="21"/>
              </w:rPr>
              <w:t>地表水环境</w:t>
            </w:r>
          </w:p>
        </w:tc>
        <w:tc>
          <w:tcPr>
            <w:tcW w:w="4769" w:type="dxa"/>
            <w:tcBorders>
              <w:right w:val="single" w:color="auto" w:sz="4" w:space="0"/>
            </w:tcBorders>
            <w:vAlign w:val="center"/>
          </w:tcPr>
          <w:p>
            <w:pPr>
              <w:spacing w:line="240" w:lineRule="auto"/>
              <w:ind w:firstLine="0" w:firstLineChars="0"/>
              <w:jc w:val="center"/>
              <w:rPr>
                <w:sz w:val="21"/>
              </w:rPr>
            </w:pPr>
            <w:r>
              <w:rPr>
                <w:sz w:val="21"/>
              </w:rPr>
              <w:t>pH、COD、BOD</w:t>
            </w:r>
            <w:r>
              <w:rPr>
                <w:sz w:val="21"/>
                <w:vertAlign w:val="subscript"/>
              </w:rPr>
              <w:t>5</w:t>
            </w:r>
            <w:r>
              <w:rPr>
                <w:sz w:val="21"/>
              </w:rPr>
              <w:t>、氨氮</w:t>
            </w:r>
          </w:p>
        </w:tc>
        <w:tc>
          <w:tcPr>
            <w:tcW w:w="3059" w:type="dxa"/>
            <w:tcBorders>
              <w:left w:val="single" w:color="auto" w:sz="4" w:space="0"/>
              <w:right w:val="nil"/>
            </w:tcBorders>
            <w:vAlign w:val="center"/>
          </w:tcPr>
          <w:p>
            <w:pPr>
              <w:spacing w:line="240" w:lineRule="auto"/>
              <w:ind w:firstLine="0" w:firstLineChars="0"/>
              <w:jc w:val="center"/>
              <w:rPr>
                <w:sz w:val="21"/>
              </w:rPr>
            </w:pPr>
            <w:r>
              <w:rPr>
                <w:sz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8" w:type="dxa"/>
            <w:tcBorders>
              <w:left w:val="nil"/>
            </w:tcBorders>
            <w:vAlign w:val="center"/>
          </w:tcPr>
          <w:p>
            <w:pPr>
              <w:spacing w:line="240" w:lineRule="auto"/>
              <w:ind w:firstLine="0" w:firstLineChars="0"/>
              <w:jc w:val="center"/>
              <w:rPr>
                <w:sz w:val="21"/>
              </w:rPr>
            </w:pPr>
            <w:r>
              <w:rPr>
                <w:sz w:val="21"/>
              </w:rPr>
              <w:t>地下水环境</w:t>
            </w:r>
          </w:p>
        </w:tc>
        <w:tc>
          <w:tcPr>
            <w:tcW w:w="4769" w:type="dxa"/>
            <w:tcBorders>
              <w:right w:val="single" w:color="auto" w:sz="4" w:space="0"/>
            </w:tcBorders>
            <w:vAlign w:val="center"/>
          </w:tcPr>
          <w:p>
            <w:pPr>
              <w:spacing w:line="240" w:lineRule="auto"/>
              <w:ind w:firstLine="0" w:firstLineChars="0"/>
              <w:jc w:val="center"/>
              <w:rPr>
                <w:sz w:val="21"/>
              </w:rPr>
            </w:pPr>
            <w:r>
              <w:rPr>
                <w:sz w:val="21"/>
              </w:rPr>
              <w:t>pH、总硬度、氨氮、高锰酸盐指数、总大肠菌群亚硝酸盐氮、硝酸盐氮、氯化物、硫酸盐</w:t>
            </w:r>
          </w:p>
        </w:tc>
        <w:tc>
          <w:tcPr>
            <w:tcW w:w="3059" w:type="dxa"/>
            <w:tcBorders>
              <w:left w:val="single" w:color="auto" w:sz="4" w:space="0"/>
              <w:right w:val="nil"/>
            </w:tcBorders>
            <w:vAlign w:val="center"/>
          </w:tcPr>
          <w:p>
            <w:pPr>
              <w:spacing w:line="240" w:lineRule="auto"/>
              <w:ind w:firstLine="0" w:firstLineChars="0"/>
              <w:jc w:val="center"/>
              <w:rPr>
                <w:sz w:val="21"/>
              </w:rPr>
            </w:pPr>
            <w:r>
              <w:rPr>
                <w:sz w:val="21"/>
              </w:rPr>
              <w:t>氨氮、高锰酸盐指数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8" w:type="dxa"/>
            <w:tcBorders>
              <w:left w:val="nil"/>
            </w:tcBorders>
            <w:vAlign w:val="center"/>
          </w:tcPr>
          <w:p>
            <w:pPr>
              <w:spacing w:line="240" w:lineRule="auto"/>
              <w:ind w:firstLine="0" w:firstLineChars="0"/>
              <w:jc w:val="center"/>
              <w:rPr>
                <w:sz w:val="21"/>
              </w:rPr>
            </w:pPr>
            <w:r>
              <w:rPr>
                <w:sz w:val="21"/>
              </w:rPr>
              <w:t>声环境</w:t>
            </w:r>
          </w:p>
        </w:tc>
        <w:tc>
          <w:tcPr>
            <w:tcW w:w="4769" w:type="dxa"/>
            <w:tcBorders>
              <w:right w:val="single" w:color="auto" w:sz="4" w:space="0"/>
            </w:tcBorders>
            <w:vAlign w:val="center"/>
          </w:tcPr>
          <w:p>
            <w:pPr>
              <w:spacing w:line="240" w:lineRule="auto"/>
              <w:ind w:firstLine="0" w:firstLineChars="0"/>
              <w:jc w:val="center"/>
              <w:rPr>
                <w:sz w:val="21"/>
              </w:rPr>
            </w:pPr>
            <w:r>
              <w:rPr>
                <w:sz w:val="21"/>
              </w:rPr>
              <w:t>等效连续A声级（Leq(A)）</w:t>
            </w:r>
          </w:p>
        </w:tc>
        <w:tc>
          <w:tcPr>
            <w:tcW w:w="3059" w:type="dxa"/>
            <w:tcBorders>
              <w:left w:val="single" w:color="auto" w:sz="4" w:space="0"/>
              <w:right w:val="nil"/>
            </w:tcBorders>
            <w:vAlign w:val="center"/>
          </w:tcPr>
          <w:p>
            <w:pPr>
              <w:spacing w:line="240" w:lineRule="auto"/>
              <w:ind w:firstLine="0" w:firstLineChars="0"/>
              <w:jc w:val="center"/>
              <w:rPr>
                <w:sz w:val="21"/>
              </w:rPr>
            </w:pPr>
            <w:r>
              <w:rPr>
                <w:sz w:val="21"/>
              </w:rPr>
              <w:t>等效连续A声级Leq(A)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8" w:type="dxa"/>
            <w:tcBorders>
              <w:left w:val="nil"/>
            </w:tcBorders>
            <w:vAlign w:val="center"/>
          </w:tcPr>
          <w:p>
            <w:pPr>
              <w:spacing w:line="240" w:lineRule="auto"/>
              <w:ind w:firstLine="0" w:firstLineChars="0"/>
              <w:jc w:val="center"/>
              <w:rPr>
                <w:sz w:val="21"/>
              </w:rPr>
            </w:pPr>
            <w:r>
              <w:rPr>
                <w:sz w:val="21"/>
              </w:rPr>
              <w:t>环境风险</w:t>
            </w:r>
          </w:p>
        </w:tc>
        <w:tc>
          <w:tcPr>
            <w:tcW w:w="4769" w:type="dxa"/>
            <w:tcBorders>
              <w:right w:val="single" w:color="auto" w:sz="4" w:space="0"/>
            </w:tcBorders>
            <w:vAlign w:val="center"/>
          </w:tcPr>
          <w:p>
            <w:pPr>
              <w:spacing w:line="240" w:lineRule="auto"/>
              <w:ind w:firstLine="0" w:firstLineChars="0"/>
              <w:jc w:val="center"/>
              <w:rPr>
                <w:sz w:val="21"/>
              </w:rPr>
            </w:pPr>
            <w:r>
              <w:rPr>
                <w:sz w:val="21"/>
              </w:rPr>
              <w:t>—</w:t>
            </w:r>
          </w:p>
        </w:tc>
        <w:tc>
          <w:tcPr>
            <w:tcW w:w="3059" w:type="dxa"/>
            <w:tcBorders>
              <w:left w:val="single" w:color="auto" w:sz="4" w:space="0"/>
              <w:right w:val="nil"/>
            </w:tcBorders>
            <w:vAlign w:val="center"/>
          </w:tcPr>
          <w:p>
            <w:pPr>
              <w:spacing w:line="240" w:lineRule="auto"/>
              <w:ind w:firstLine="0" w:firstLineChars="0"/>
              <w:jc w:val="center"/>
              <w:rPr>
                <w:sz w:val="21"/>
              </w:rPr>
            </w:pPr>
            <w:r>
              <w:rPr>
                <w:rFonts w:hint="eastAsia"/>
                <w:sz w:val="21"/>
                <w:szCs w:val="21"/>
              </w:rPr>
              <w:t>防渗储池</w:t>
            </w:r>
            <w:r>
              <w:rPr>
                <w:sz w:val="21"/>
                <w:szCs w:val="21"/>
              </w:rPr>
              <w:t>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58" w:type="dxa"/>
            <w:tcBorders>
              <w:left w:val="nil"/>
              <w:bottom w:val="single" w:color="auto" w:sz="12" w:space="0"/>
            </w:tcBorders>
            <w:vAlign w:val="center"/>
          </w:tcPr>
          <w:p>
            <w:pPr>
              <w:spacing w:line="240" w:lineRule="auto"/>
              <w:ind w:firstLine="0" w:firstLineChars="0"/>
              <w:jc w:val="center"/>
              <w:rPr>
                <w:sz w:val="21"/>
              </w:rPr>
            </w:pPr>
            <w:r>
              <w:rPr>
                <w:sz w:val="21"/>
              </w:rPr>
              <w:t>生态环境</w:t>
            </w:r>
          </w:p>
        </w:tc>
        <w:tc>
          <w:tcPr>
            <w:tcW w:w="4769" w:type="dxa"/>
            <w:tcBorders>
              <w:bottom w:val="single" w:color="auto" w:sz="12" w:space="0"/>
              <w:right w:val="single" w:color="auto" w:sz="4" w:space="0"/>
            </w:tcBorders>
            <w:vAlign w:val="center"/>
          </w:tcPr>
          <w:p>
            <w:pPr>
              <w:autoSpaceDE w:val="0"/>
              <w:autoSpaceDN w:val="0"/>
              <w:adjustRightInd w:val="0"/>
              <w:snapToGrid w:val="0"/>
              <w:spacing w:line="240" w:lineRule="auto"/>
              <w:ind w:firstLine="0" w:firstLineChars="0"/>
              <w:jc w:val="center"/>
              <w:rPr>
                <w:sz w:val="21"/>
              </w:rPr>
            </w:pPr>
            <w:r>
              <w:rPr>
                <w:kern w:val="0"/>
                <w:sz w:val="21"/>
                <w:lang w:val="zh-CN"/>
              </w:rPr>
              <w:t>土壤、水土流失量</w:t>
            </w:r>
          </w:p>
        </w:tc>
        <w:tc>
          <w:tcPr>
            <w:tcW w:w="3059" w:type="dxa"/>
            <w:tcBorders>
              <w:left w:val="single" w:color="auto" w:sz="4" w:space="0"/>
              <w:bottom w:val="single" w:color="auto" w:sz="12" w:space="0"/>
              <w:right w:val="nil"/>
            </w:tcBorders>
            <w:vAlign w:val="center"/>
          </w:tcPr>
          <w:p>
            <w:pPr>
              <w:spacing w:line="240" w:lineRule="auto"/>
              <w:ind w:firstLine="0" w:firstLineChars="0"/>
              <w:jc w:val="center"/>
              <w:rPr>
                <w:sz w:val="21"/>
                <w:szCs w:val="21"/>
              </w:rPr>
            </w:pPr>
            <w:r>
              <w:rPr>
                <w:kern w:val="0"/>
                <w:sz w:val="21"/>
                <w:lang w:val="zh-CN"/>
              </w:rPr>
              <w:t>土壤、水土流失量</w:t>
            </w:r>
          </w:p>
        </w:tc>
      </w:tr>
    </w:tbl>
    <w:p>
      <w:pPr>
        <w:ind w:firstLine="480"/>
      </w:pPr>
      <w:bookmarkStart w:id="167" w:name="_Toc475709202"/>
      <w:bookmarkStart w:id="168" w:name="_Toc474788981"/>
    </w:p>
    <w:p>
      <w:pPr>
        <w:pStyle w:val="4"/>
        <w:adjustRightInd w:val="0"/>
        <w:snapToGrid w:val="0"/>
        <w:spacing w:before="120" w:after="0" w:line="360" w:lineRule="auto"/>
        <w:ind w:firstLine="0" w:firstLineChars="0"/>
        <w:rPr>
          <w:rFonts w:ascii="Times New Roman" w:hAnsi="Times New Roman"/>
          <w:sz w:val="28"/>
          <w:szCs w:val="28"/>
        </w:rPr>
      </w:pPr>
      <w:bookmarkStart w:id="169" w:name="_Toc18754"/>
      <w:r>
        <w:rPr>
          <w:rFonts w:hint="eastAsia" w:ascii="Times New Roman" w:hAnsi="Times New Roman"/>
          <w:sz w:val="28"/>
          <w:szCs w:val="28"/>
        </w:rPr>
        <w:t>2</w:t>
      </w:r>
      <w:r>
        <w:rPr>
          <w:rFonts w:ascii="Times New Roman" w:hAnsi="Times New Roman"/>
          <w:sz w:val="28"/>
          <w:szCs w:val="28"/>
        </w:rPr>
        <w:t>.4</w:t>
      </w:r>
      <w:bookmarkStart w:id="170" w:name="_Toc436140335"/>
      <w:bookmarkStart w:id="171" w:name="_Toc434331608"/>
      <w:r>
        <w:rPr>
          <w:rFonts w:ascii="Times New Roman" w:hAnsi="Times New Roman"/>
          <w:sz w:val="28"/>
          <w:szCs w:val="28"/>
        </w:rPr>
        <w:t>相关规划及环境功能区划</w:t>
      </w:r>
      <w:bookmarkEnd w:id="169"/>
      <w:bookmarkEnd w:id="170"/>
      <w:bookmarkEnd w:id="171"/>
    </w:p>
    <w:bookmarkEnd w:id="167"/>
    <w:bookmarkEnd w:id="168"/>
    <w:p>
      <w:pPr>
        <w:pStyle w:val="5"/>
        <w:adjustRightInd w:val="0"/>
        <w:snapToGrid w:val="0"/>
        <w:spacing w:before="60" w:after="0" w:line="360" w:lineRule="auto"/>
        <w:rPr>
          <w:sz w:val="24"/>
          <w:szCs w:val="24"/>
        </w:rPr>
      </w:pPr>
      <w:bookmarkStart w:id="172" w:name="_Toc26504"/>
      <w:bookmarkStart w:id="173" w:name="_Toc516565718"/>
      <w:bookmarkStart w:id="174" w:name="_Toc516566238"/>
      <w:bookmarkStart w:id="175" w:name="_Toc102097289"/>
      <w:bookmarkStart w:id="176" w:name="_Toc102097177"/>
      <w:bookmarkStart w:id="177" w:name="_Toc516565848"/>
      <w:bookmarkStart w:id="178" w:name="_Toc102097532"/>
      <w:bookmarkStart w:id="179" w:name="_Toc517145549"/>
      <w:r>
        <w:rPr>
          <w:rFonts w:hint="eastAsia"/>
          <w:sz w:val="24"/>
          <w:szCs w:val="24"/>
        </w:rPr>
        <w:t>2</w:t>
      </w:r>
      <w:r>
        <w:rPr>
          <w:sz w:val="24"/>
          <w:szCs w:val="24"/>
        </w:rPr>
        <w:t>.</w:t>
      </w:r>
      <w:r>
        <w:rPr>
          <w:rFonts w:hint="eastAsia"/>
          <w:sz w:val="24"/>
          <w:szCs w:val="24"/>
        </w:rPr>
        <w:t>4</w:t>
      </w:r>
      <w:r>
        <w:rPr>
          <w:sz w:val="24"/>
          <w:szCs w:val="24"/>
        </w:rPr>
        <w:t>.1</w:t>
      </w:r>
      <w:bookmarkStart w:id="180" w:name="_Toc355341436"/>
      <w:r>
        <w:rPr>
          <w:sz w:val="24"/>
          <w:szCs w:val="24"/>
        </w:rPr>
        <w:t>相关规划简介</w:t>
      </w:r>
      <w:bookmarkEnd w:id="172"/>
      <w:bookmarkEnd w:id="180"/>
    </w:p>
    <w:p>
      <w:pPr>
        <w:keepNext/>
        <w:keepLines/>
        <w:spacing w:before="120" w:after="120"/>
        <w:ind w:firstLine="0" w:firstLineChars="0"/>
        <w:outlineLvl w:val="3"/>
        <w:rPr>
          <w:b/>
          <w:bCs/>
          <w:szCs w:val="28"/>
        </w:rPr>
      </w:pPr>
      <w:r>
        <w:rPr>
          <w:rFonts w:hint="eastAsia"/>
          <w:b/>
          <w:bCs/>
          <w:szCs w:val="28"/>
        </w:rPr>
        <w:t>2.4.1.1产业政策相符性分析</w:t>
      </w:r>
    </w:p>
    <w:p>
      <w:pPr>
        <w:ind w:firstLine="480"/>
      </w:pPr>
      <w:r>
        <w:rPr>
          <w:rFonts w:hint="eastAsia"/>
        </w:rPr>
        <w:t>根据《产业结构调整指导目录（</w:t>
      </w:r>
      <w:r>
        <w:t>2011</w:t>
      </w:r>
      <w:r>
        <w:rPr>
          <w:rFonts w:hint="eastAsia"/>
        </w:rPr>
        <w:t>年本）》（2013年修正），《产业结构调整指导目录》由鼓励、限制和淘汰三类目录组成。本项目属于矿泉水生产项目，不属于《产业结构调整指导目录（</w:t>
      </w:r>
      <w:r>
        <w:t>2011</w:t>
      </w:r>
      <w:r>
        <w:rPr>
          <w:rFonts w:hint="eastAsia"/>
        </w:rPr>
        <w:t>年本）》（</w:t>
      </w:r>
      <w:r>
        <w:t>2013</w:t>
      </w:r>
      <w:r>
        <w:rPr>
          <w:rFonts w:hint="eastAsia"/>
        </w:rPr>
        <w:t>年修正）中的任一类，故本项目符合国家产业政策。</w:t>
      </w:r>
    </w:p>
    <w:p>
      <w:pPr>
        <w:keepNext/>
        <w:keepLines/>
        <w:spacing w:before="120" w:after="120"/>
        <w:ind w:firstLine="0" w:firstLineChars="0"/>
        <w:outlineLvl w:val="3"/>
        <w:rPr>
          <w:b/>
          <w:bCs/>
          <w:szCs w:val="28"/>
        </w:rPr>
      </w:pPr>
      <w:r>
        <w:rPr>
          <w:rFonts w:hint="eastAsia"/>
          <w:b/>
          <w:bCs/>
          <w:szCs w:val="28"/>
        </w:rPr>
        <w:t>2.4.1.2《长白山区域矿泉水资源保护与开发利用规划》符合性分析</w:t>
      </w:r>
    </w:p>
    <w:p>
      <w:pPr>
        <w:ind w:firstLine="480"/>
      </w:pPr>
      <w:r>
        <w:rPr>
          <w:rFonts w:hint="eastAsia"/>
        </w:rPr>
        <w:t>《长白山区域矿泉水资源保护与开发利用规划》（吉政发〔2015〕13号）提出：重点开发日允许开采资源量1100吨以上的天然矿泉水水源地；优先开发日允许开采资源量5000吨以上的天然矿泉水水源地；鼓励开发含重碳酸、游离二氧化碳、硒、锶、锂等稀有矿泉，年允许开采规模不得低于1万吨。根据《吉林省人民政府办公厅关于贯彻落实长白山区域矿泉水资源保护与开发利用规划的实施意见》（吉政办发〔2015〕33 号）的要求，矿泉水行业准入条件为：</w:t>
      </w:r>
    </w:p>
    <w:p>
      <w:pPr>
        <w:ind w:firstLine="480"/>
      </w:pPr>
      <w:r>
        <w:rPr>
          <w:rFonts w:hint="eastAsia"/>
        </w:rPr>
        <w:t>1、矿泉水项目开采规模不低于20万吨/年；稀有矿泉水项目开采规模不低于1万吨/年；设备投资强度不低于每公顷3000万元。</w:t>
      </w:r>
    </w:p>
    <w:p>
      <w:pPr>
        <w:ind w:firstLine="480"/>
      </w:pPr>
      <w:r>
        <w:rPr>
          <w:rFonts w:hint="eastAsia"/>
        </w:rPr>
        <w:t>2、禁止采用天然矿泉水资源生产其他瓶装饮用水。</w:t>
      </w:r>
    </w:p>
    <w:p>
      <w:pPr>
        <w:ind w:firstLine="480"/>
      </w:pPr>
      <w:r>
        <w:rPr>
          <w:rFonts w:hint="eastAsia"/>
        </w:rPr>
        <w:t>3、禁止开采未经自然涌出的矿泉水资源；禁止扩大开发自涌量开采已达70%以上的单泉或泉群。</w:t>
      </w:r>
    </w:p>
    <w:p>
      <w:pPr>
        <w:ind w:firstLine="480"/>
      </w:pPr>
      <w:r>
        <w:rPr>
          <w:rFonts w:hint="eastAsia"/>
        </w:rPr>
        <w:t>本项目的取水源是汇龙泉，为自然涌出的矿泉水资源，年开发规模为21万吨/年，对天然矿泉水进行简单杀菌消毒处理后直接灌装。故本项目符合</w:t>
      </w:r>
      <w:r>
        <w:rPr>
          <w:rFonts w:hint="eastAsia"/>
          <w:bCs/>
        </w:rPr>
        <w:t>《长白山区域矿泉水资源保护与开发利用规划》。</w:t>
      </w:r>
    </w:p>
    <w:p>
      <w:pPr>
        <w:keepNext/>
        <w:keepLines/>
        <w:spacing w:before="120" w:after="120"/>
        <w:ind w:firstLine="0" w:firstLineChars="0"/>
        <w:outlineLvl w:val="3"/>
        <w:rPr>
          <w:b/>
          <w:bCs/>
          <w:szCs w:val="28"/>
        </w:rPr>
      </w:pPr>
      <w:r>
        <w:rPr>
          <w:rFonts w:hint="eastAsia"/>
          <w:b/>
          <w:bCs/>
          <w:szCs w:val="28"/>
        </w:rPr>
        <w:t>2.4.1.3相关政策符合性分析</w:t>
      </w:r>
    </w:p>
    <w:p>
      <w:pPr>
        <w:ind w:firstLine="480"/>
      </w:pPr>
      <w:r>
        <w:rPr>
          <w:rFonts w:hint="eastAsia"/>
        </w:rPr>
        <w:t>根据《吉林省饮用天然矿泉水资源开发保护条例》，禁止在矿泉水水源保护区内从事旅游及其他可能导致矿泉水水源污染的活动，本项目利用汇龙泉水源输水生产矿泉水，约800m输水管线位于</w:t>
      </w:r>
      <w:r>
        <w:t>吉林长白山天然矿泉水长白饮用水水源一级保护区内</w:t>
      </w:r>
      <w:r>
        <w:rPr>
          <w:rFonts w:hint="eastAsia"/>
        </w:rPr>
        <w:t>，约2000m输水管线位于</w:t>
      </w:r>
      <w:r>
        <w:t>二级保护区内</w:t>
      </w:r>
      <w:r>
        <w:rPr>
          <w:rFonts w:hint="eastAsia"/>
        </w:rPr>
        <w:t>，但该保护区是为了保护矿泉水资源及合理开发利用而设立的，</w:t>
      </w:r>
      <w:r>
        <w:t>项目在采取有效的处理处置措施后</w:t>
      </w:r>
      <w:r>
        <w:rPr>
          <w:rFonts w:hint="eastAsia"/>
        </w:rPr>
        <w:t>，</w:t>
      </w:r>
      <w:r>
        <w:t>对环境影响不大</w:t>
      </w:r>
      <w:r>
        <w:rPr>
          <w:rFonts w:hint="eastAsia"/>
        </w:rPr>
        <w:t>，</w:t>
      </w:r>
      <w:r>
        <w:t>且不属于旅游活动</w:t>
      </w:r>
      <w:r>
        <w:rPr>
          <w:rFonts w:hint="eastAsia"/>
        </w:rPr>
        <w:t>，</w:t>
      </w:r>
      <w:r>
        <w:t>因此符合吉林省饮用天然矿泉水资源开发保护条例</w:t>
      </w:r>
      <w:r>
        <w:rPr>
          <w:rFonts w:hint="eastAsia"/>
        </w:rPr>
        <w:t>。</w:t>
      </w:r>
    </w:p>
    <w:p>
      <w:pPr>
        <w:pStyle w:val="5"/>
        <w:adjustRightInd w:val="0"/>
        <w:snapToGrid w:val="0"/>
        <w:spacing w:before="60" w:after="0" w:line="360" w:lineRule="auto"/>
        <w:rPr>
          <w:sz w:val="24"/>
          <w:szCs w:val="24"/>
        </w:rPr>
      </w:pPr>
      <w:bookmarkStart w:id="181" w:name="_Toc31401"/>
      <w:r>
        <w:rPr>
          <w:rFonts w:hint="eastAsia"/>
          <w:sz w:val="24"/>
          <w:szCs w:val="24"/>
        </w:rPr>
        <w:t>2</w:t>
      </w:r>
      <w:r>
        <w:rPr>
          <w:sz w:val="24"/>
          <w:szCs w:val="24"/>
        </w:rPr>
        <w:t>.</w:t>
      </w:r>
      <w:r>
        <w:rPr>
          <w:rFonts w:hint="eastAsia"/>
          <w:sz w:val="24"/>
          <w:szCs w:val="24"/>
        </w:rPr>
        <w:t>4</w:t>
      </w:r>
      <w:r>
        <w:rPr>
          <w:sz w:val="24"/>
          <w:szCs w:val="24"/>
        </w:rPr>
        <w:t>.</w:t>
      </w:r>
      <w:r>
        <w:rPr>
          <w:rFonts w:hint="eastAsia"/>
          <w:sz w:val="24"/>
          <w:szCs w:val="24"/>
        </w:rPr>
        <w:t>2环境功能区划</w:t>
      </w:r>
      <w:bookmarkEnd w:id="181"/>
    </w:p>
    <w:p>
      <w:pPr>
        <w:autoSpaceDE w:val="0"/>
        <w:autoSpaceDN w:val="0"/>
        <w:ind w:firstLine="480"/>
        <w:rPr>
          <w:snapToGrid w:val="0"/>
          <w:kern w:val="0"/>
        </w:rPr>
      </w:pPr>
      <w:r>
        <w:rPr>
          <w:snapToGrid w:val="0"/>
          <w:kern w:val="0"/>
        </w:rPr>
        <w:t>本项目所在地区的环境质量功能分区如下：</w:t>
      </w:r>
    </w:p>
    <w:p>
      <w:pPr>
        <w:autoSpaceDE w:val="0"/>
        <w:autoSpaceDN w:val="0"/>
        <w:ind w:firstLine="480"/>
        <w:rPr>
          <w:snapToGrid w:val="0"/>
          <w:kern w:val="0"/>
          <w:lang w:val="zh-CN"/>
        </w:rPr>
      </w:pPr>
      <w:r>
        <w:rPr>
          <w:snapToGrid w:val="0"/>
          <w:kern w:val="0"/>
          <w:lang w:val="zh-CN"/>
        </w:rPr>
        <w:t>1、环境空气质量功能区划</w:t>
      </w:r>
    </w:p>
    <w:p>
      <w:pPr>
        <w:ind w:firstLine="480"/>
      </w:pPr>
      <w:r>
        <w:t>根据《环境空气质量功能区划分原则与方法》（HJ14-1996）的规定，确定</w:t>
      </w:r>
      <w:r>
        <w:rPr>
          <w:rFonts w:hint="eastAsia"/>
        </w:rPr>
        <w:t>厂址所在</w:t>
      </w:r>
      <w:r>
        <w:t>评价区为环境空气二类区。</w:t>
      </w:r>
    </w:p>
    <w:p>
      <w:pPr>
        <w:autoSpaceDE w:val="0"/>
        <w:autoSpaceDN w:val="0"/>
        <w:ind w:firstLine="480"/>
        <w:rPr>
          <w:snapToGrid w:val="0"/>
          <w:kern w:val="0"/>
          <w:lang w:val="zh-CN"/>
        </w:rPr>
      </w:pPr>
      <w:r>
        <w:rPr>
          <w:snapToGrid w:val="0"/>
          <w:kern w:val="0"/>
          <w:lang w:val="zh-CN"/>
        </w:rPr>
        <w:t>2、地表水环境质量功能区划</w:t>
      </w:r>
    </w:p>
    <w:p>
      <w:pPr>
        <w:ind w:firstLine="480"/>
      </w:pPr>
      <w:r>
        <w:t>鸭绿江干流为中国与朝鲜的边界河流，属于</w:t>
      </w:r>
      <w:r>
        <w:fldChar w:fldCharType="begin"/>
      </w:r>
      <w:r>
        <w:rPr>
          <w:rFonts w:hint="eastAsia"/>
        </w:rPr>
        <w:instrText xml:space="preserve">= 3 \* ROMAN</w:instrText>
      </w:r>
      <w:r>
        <w:fldChar w:fldCharType="separate"/>
      </w:r>
      <w:r>
        <w:t>III</w:t>
      </w:r>
      <w:r>
        <w:fldChar w:fldCharType="end"/>
      </w:r>
      <w:r>
        <w:t>类水体功能。十九道沟河</w:t>
      </w:r>
      <w:r>
        <w:rPr>
          <w:rFonts w:hAnsi="宋体"/>
        </w:rPr>
        <w:t>属于</w:t>
      </w:r>
      <w:r>
        <w:fldChar w:fldCharType="begin"/>
      </w:r>
      <w:r>
        <w:instrText xml:space="preserve"> = 2 \* ROMAN </w:instrText>
      </w:r>
      <w:r>
        <w:fldChar w:fldCharType="separate"/>
      </w:r>
      <w:r>
        <w:t>II</w:t>
      </w:r>
      <w:r>
        <w:fldChar w:fldCharType="end"/>
      </w:r>
      <w:r>
        <w:rPr>
          <w:rFonts w:hAnsi="宋体"/>
        </w:rPr>
        <w:t>类</w:t>
      </w:r>
      <w:r>
        <w:t>水体功能</w:t>
      </w:r>
      <w:r>
        <w:rPr>
          <w:rFonts w:hint="eastAsia"/>
        </w:rPr>
        <w:t>。</w:t>
      </w:r>
    </w:p>
    <w:p>
      <w:pPr>
        <w:autoSpaceDE w:val="0"/>
        <w:autoSpaceDN w:val="0"/>
        <w:ind w:firstLine="480"/>
        <w:rPr>
          <w:snapToGrid w:val="0"/>
          <w:kern w:val="0"/>
          <w:lang w:val="zh-CN"/>
        </w:rPr>
      </w:pPr>
      <w:r>
        <w:rPr>
          <w:snapToGrid w:val="0"/>
          <w:kern w:val="0"/>
          <w:lang w:val="zh-CN"/>
        </w:rPr>
        <w:t>3、地下水环境质量功能区划</w:t>
      </w:r>
    </w:p>
    <w:p>
      <w:pPr>
        <w:autoSpaceDE w:val="0"/>
        <w:autoSpaceDN w:val="0"/>
        <w:ind w:firstLine="480"/>
        <w:rPr>
          <w:snapToGrid w:val="0"/>
          <w:kern w:val="0"/>
        </w:rPr>
      </w:pPr>
      <w:r>
        <w:rPr>
          <w:snapToGrid w:val="0"/>
          <w:kern w:val="0"/>
          <w:lang w:val="zh-CN"/>
        </w:rPr>
        <w:t>根据地下水质量分类，以人体健康基准值为依据，区域内地下水主要适用于生活饮用及工、农业用水，因此确定地下水环境功能为Ⅲ类。</w:t>
      </w:r>
    </w:p>
    <w:p>
      <w:pPr>
        <w:autoSpaceDE w:val="0"/>
        <w:autoSpaceDN w:val="0"/>
        <w:ind w:firstLine="480"/>
        <w:rPr>
          <w:snapToGrid w:val="0"/>
          <w:kern w:val="0"/>
          <w:lang w:val="zh-CN"/>
        </w:rPr>
      </w:pPr>
      <w:r>
        <w:rPr>
          <w:snapToGrid w:val="0"/>
          <w:kern w:val="0"/>
          <w:lang w:val="zh-CN"/>
        </w:rPr>
        <w:t>4、声环境功能区划</w:t>
      </w:r>
    </w:p>
    <w:p>
      <w:pPr>
        <w:autoSpaceDE w:val="0"/>
        <w:autoSpaceDN w:val="0"/>
        <w:ind w:firstLine="480"/>
        <w:rPr>
          <w:snapToGrid w:val="0"/>
          <w:kern w:val="0"/>
          <w:lang w:val="zh-CN"/>
        </w:rPr>
      </w:pPr>
      <w:r>
        <w:rPr>
          <w:snapToGrid w:val="0"/>
          <w:kern w:val="0"/>
          <w:lang w:val="zh-CN"/>
        </w:rPr>
        <w:t>本项目厂址</w:t>
      </w:r>
      <w:r>
        <w:rPr>
          <w:rFonts w:hint="eastAsia"/>
          <w:snapToGrid w:val="0"/>
          <w:kern w:val="0"/>
          <w:lang w:val="zh-CN"/>
        </w:rPr>
        <w:t>不在长白县</w:t>
      </w:r>
      <w:r>
        <w:rPr>
          <w:snapToGrid w:val="0"/>
          <w:kern w:val="0"/>
        </w:rPr>
        <w:t>声环境功能区划</w:t>
      </w:r>
      <w:r>
        <w:rPr>
          <w:rFonts w:hint="eastAsia"/>
          <w:snapToGrid w:val="0"/>
          <w:kern w:val="0"/>
        </w:rPr>
        <w:t>范围内，为农村环境</w:t>
      </w:r>
      <w:r>
        <w:t>，属于1类</w:t>
      </w:r>
      <w:r>
        <w:rPr>
          <w:snapToGrid w:val="0"/>
          <w:kern w:val="0"/>
          <w:lang w:val="zh-CN"/>
        </w:rPr>
        <w:t>声环境功能区。</w:t>
      </w:r>
    </w:p>
    <w:bookmarkEnd w:id="173"/>
    <w:bookmarkEnd w:id="174"/>
    <w:bookmarkEnd w:id="175"/>
    <w:bookmarkEnd w:id="176"/>
    <w:bookmarkEnd w:id="177"/>
    <w:bookmarkEnd w:id="178"/>
    <w:bookmarkEnd w:id="179"/>
    <w:p>
      <w:pPr>
        <w:pStyle w:val="4"/>
        <w:adjustRightInd w:val="0"/>
        <w:snapToGrid w:val="0"/>
        <w:spacing w:before="120" w:after="0" w:line="360" w:lineRule="auto"/>
        <w:ind w:firstLine="0" w:firstLineChars="0"/>
        <w:rPr>
          <w:rFonts w:ascii="Times New Roman" w:hAnsi="Times New Roman"/>
          <w:sz w:val="28"/>
          <w:szCs w:val="28"/>
        </w:rPr>
      </w:pPr>
      <w:bookmarkStart w:id="182" w:name="_Toc28956"/>
      <w:bookmarkStart w:id="183" w:name="_Toc474788983"/>
      <w:bookmarkStart w:id="184" w:name="_Toc475709204"/>
      <w:r>
        <w:rPr>
          <w:rFonts w:hint="eastAsia" w:ascii="Times New Roman" w:hAnsi="Times New Roman"/>
          <w:sz w:val="28"/>
          <w:szCs w:val="28"/>
        </w:rPr>
        <w:t>2</w:t>
      </w:r>
      <w:r>
        <w:rPr>
          <w:rFonts w:ascii="Times New Roman" w:hAnsi="Times New Roman"/>
          <w:sz w:val="28"/>
          <w:szCs w:val="28"/>
        </w:rPr>
        <w:t>.5评价标准</w:t>
      </w:r>
      <w:bookmarkEnd w:id="182"/>
    </w:p>
    <w:bookmarkEnd w:id="183"/>
    <w:bookmarkEnd w:id="184"/>
    <w:p>
      <w:pPr>
        <w:pStyle w:val="5"/>
        <w:adjustRightInd w:val="0"/>
        <w:snapToGrid w:val="0"/>
        <w:spacing w:before="60" w:after="0" w:line="360" w:lineRule="auto"/>
        <w:rPr>
          <w:sz w:val="24"/>
          <w:szCs w:val="24"/>
        </w:rPr>
      </w:pPr>
      <w:bookmarkStart w:id="185" w:name="_Toc164952813"/>
      <w:bookmarkStart w:id="186" w:name="_Toc187671340"/>
      <w:bookmarkStart w:id="187" w:name="_Toc20780"/>
      <w:bookmarkStart w:id="188" w:name="_Toc475709205"/>
      <w:r>
        <w:rPr>
          <w:rFonts w:hint="eastAsia"/>
          <w:sz w:val="24"/>
          <w:szCs w:val="24"/>
        </w:rPr>
        <w:t>2</w:t>
      </w:r>
      <w:r>
        <w:rPr>
          <w:sz w:val="24"/>
          <w:szCs w:val="24"/>
        </w:rPr>
        <w:t>.5.1环境质量标准</w:t>
      </w:r>
      <w:bookmarkEnd w:id="185"/>
      <w:bookmarkEnd w:id="186"/>
      <w:bookmarkEnd w:id="187"/>
      <w:bookmarkEnd w:id="188"/>
    </w:p>
    <w:p>
      <w:pPr>
        <w:autoSpaceDE w:val="0"/>
        <w:autoSpaceDN w:val="0"/>
        <w:adjustRightInd w:val="0"/>
        <w:ind w:firstLine="480" w:firstLineChars="0"/>
        <w:jc w:val="left"/>
        <w:rPr>
          <w:kern w:val="0"/>
        </w:rPr>
      </w:pPr>
      <w:r>
        <w:rPr>
          <w:kern w:val="0"/>
        </w:rPr>
        <w:t>1、环境空气</w:t>
      </w:r>
    </w:p>
    <w:p>
      <w:pPr>
        <w:autoSpaceDE w:val="0"/>
        <w:autoSpaceDN w:val="0"/>
        <w:adjustRightInd w:val="0"/>
        <w:ind w:firstLine="480" w:firstLineChars="0"/>
        <w:jc w:val="left"/>
        <w:rPr>
          <w:kern w:val="0"/>
        </w:rPr>
      </w:pPr>
      <w:r>
        <w:t>根据拟建项目所在区域为二类区环境空气质量功能区划，该项目厂址所在区域环境空气质量执行GB3095－2012《环境空气质量标准》中二级标准，根据中国环境科学出版社出版的国家环境保护局科技标准司编写《大气污染物综合排放标准详解》中原文，“由于我国目前没有“非甲烷总烃”的环境质量标准，美国的同类标准已废除，故我国石化部门和若干地区通常采用以色列同类标准的短期平均值为5mg/m</w:t>
      </w:r>
      <w:r>
        <w:rPr>
          <w:vertAlign w:val="superscript"/>
        </w:rPr>
        <w:t>3</w:t>
      </w:r>
      <w:r>
        <w:t>，但考虑到我国多数地区的实测值，“非甲烷总烃”的环境浓度一般不超过1.0mg/m</w:t>
      </w:r>
      <w:r>
        <w:rPr>
          <w:vertAlign w:val="superscript"/>
        </w:rPr>
        <w:t>3</w:t>
      </w:r>
      <w:r>
        <w:t>，因此在制定本标准时选用2mg/m</w:t>
      </w:r>
      <w:r>
        <w:rPr>
          <w:vertAlign w:val="superscript"/>
        </w:rPr>
        <w:t>3</w:t>
      </w:r>
      <w:r>
        <w:t>作为计算依据。”因此，本次评价选取2.0mg/m</w:t>
      </w:r>
      <w:r>
        <w:rPr>
          <w:vertAlign w:val="superscript"/>
        </w:rPr>
        <w:t>3</w:t>
      </w:r>
      <w:r>
        <w:t>。</w:t>
      </w:r>
      <w:r>
        <w:rPr>
          <w:kern w:val="0"/>
        </w:rPr>
        <w:t>详见表</w:t>
      </w:r>
      <w:r>
        <w:rPr>
          <w:rFonts w:hint="eastAsia"/>
          <w:kern w:val="0"/>
        </w:rPr>
        <w:t>2</w:t>
      </w:r>
      <w:r>
        <w:rPr>
          <w:kern w:val="0"/>
        </w:rPr>
        <w:t>-3。</w:t>
      </w:r>
      <w:bookmarkStart w:id="189" w:name="_Ref299620730"/>
      <w:bookmarkStart w:id="190" w:name="_Toc303322684"/>
    </w:p>
    <w:p>
      <w:pPr>
        <w:spacing w:line="240" w:lineRule="auto"/>
        <w:ind w:firstLine="0" w:firstLineChars="0"/>
        <w:jc w:val="center"/>
        <w:rPr>
          <w:b/>
        </w:rPr>
      </w:pPr>
      <w:r>
        <w:rPr>
          <w:b/>
        </w:rPr>
        <w:t>表</w:t>
      </w:r>
      <w:bookmarkEnd w:id="189"/>
      <w:r>
        <w:rPr>
          <w:rFonts w:hint="eastAsia"/>
          <w:b/>
        </w:rPr>
        <w:t>2-</w:t>
      </w:r>
      <w:r>
        <w:rPr>
          <w:b/>
        </w:rPr>
        <w:t>3    环境空气质量标准</w:t>
      </w:r>
      <w:bookmarkEnd w:id="190"/>
      <w:r>
        <w:rPr>
          <w:rFonts w:hint="eastAsia"/>
          <w:b/>
        </w:rPr>
        <w:t>限值</w:t>
      </w:r>
    </w:p>
    <w:tbl>
      <w:tblPr>
        <w:tblStyle w:val="64"/>
        <w:tblW w:w="9286"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1134"/>
        <w:gridCol w:w="1930"/>
        <w:gridCol w:w="2083"/>
        <w:gridCol w:w="275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污染物</w:t>
            </w:r>
          </w:p>
        </w:tc>
        <w:tc>
          <w:tcPr>
            <w:tcW w:w="113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单位</w:t>
            </w:r>
          </w:p>
        </w:tc>
        <w:tc>
          <w:tcPr>
            <w:tcW w:w="1930"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取值时间</w:t>
            </w:r>
          </w:p>
        </w:tc>
        <w:tc>
          <w:tcPr>
            <w:tcW w:w="2083" w:type="dxa"/>
            <w:tcBorders>
              <w:left w:val="single" w:color="auto" w:sz="4" w:space="0"/>
            </w:tcBorders>
            <w:vAlign w:val="center"/>
          </w:tcPr>
          <w:p>
            <w:pPr>
              <w:widowControl/>
              <w:adjustRightInd w:val="0"/>
              <w:snapToGrid w:val="0"/>
              <w:spacing w:line="240" w:lineRule="auto"/>
              <w:ind w:firstLine="0" w:firstLineChars="0"/>
              <w:jc w:val="center"/>
              <w:rPr>
                <w:kern w:val="0"/>
                <w:sz w:val="21"/>
                <w:szCs w:val="21"/>
              </w:rPr>
            </w:pPr>
            <w:r>
              <w:rPr>
                <w:kern w:val="0"/>
                <w:sz w:val="21"/>
                <w:szCs w:val="21"/>
              </w:rPr>
              <w:t>标准限值</w:t>
            </w:r>
          </w:p>
        </w:tc>
        <w:tc>
          <w:tcPr>
            <w:tcW w:w="2755"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标准来源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widowControl/>
              <w:adjustRightInd w:val="0"/>
              <w:snapToGrid w:val="0"/>
              <w:spacing w:line="240" w:lineRule="auto"/>
              <w:ind w:firstLine="0" w:firstLineChars="0"/>
              <w:jc w:val="center"/>
              <w:rPr>
                <w:kern w:val="0"/>
                <w:sz w:val="21"/>
                <w:szCs w:val="21"/>
              </w:rPr>
            </w:pPr>
          </w:p>
        </w:tc>
        <w:tc>
          <w:tcPr>
            <w:tcW w:w="1134" w:type="dxa"/>
            <w:vMerge w:val="continue"/>
            <w:vAlign w:val="center"/>
          </w:tcPr>
          <w:p>
            <w:pPr>
              <w:widowControl/>
              <w:adjustRightInd w:val="0"/>
              <w:snapToGrid w:val="0"/>
              <w:spacing w:line="240" w:lineRule="auto"/>
              <w:ind w:firstLine="0" w:firstLineChars="0"/>
              <w:jc w:val="center"/>
              <w:rPr>
                <w:kern w:val="0"/>
                <w:sz w:val="21"/>
                <w:szCs w:val="21"/>
              </w:rPr>
            </w:pPr>
          </w:p>
        </w:tc>
        <w:tc>
          <w:tcPr>
            <w:tcW w:w="1930" w:type="dxa"/>
            <w:vMerge w:val="continue"/>
            <w:vAlign w:val="center"/>
          </w:tcPr>
          <w:p>
            <w:pPr>
              <w:widowControl/>
              <w:adjustRightInd w:val="0"/>
              <w:snapToGrid w:val="0"/>
              <w:spacing w:line="240" w:lineRule="auto"/>
              <w:ind w:firstLine="0" w:firstLineChars="0"/>
              <w:jc w:val="center"/>
              <w:rPr>
                <w:kern w:val="0"/>
                <w:sz w:val="21"/>
                <w:szCs w:val="21"/>
              </w:rPr>
            </w:pPr>
          </w:p>
        </w:tc>
        <w:tc>
          <w:tcPr>
            <w:tcW w:w="2083" w:type="dxa"/>
            <w:tcBorders>
              <w:left w:val="single" w:color="auto" w:sz="4" w:space="0"/>
            </w:tcBorders>
            <w:vAlign w:val="center"/>
          </w:tcPr>
          <w:p>
            <w:pPr>
              <w:widowControl/>
              <w:adjustRightInd w:val="0"/>
              <w:snapToGrid w:val="0"/>
              <w:spacing w:line="240" w:lineRule="auto"/>
              <w:ind w:firstLine="0" w:firstLineChars="0"/>
              <w:jc w:val="center"/>
              <w:rPr>
                <w:kern w:val="0"/>
                <w:sz w:val="21"/>
                <w:szCs w:val="21"/>
              </w:rPr>
            </w:pPr>
            <w:r>
              <w:rPr>
                <w:kern w:val="0"/>
                <w:sz w:val="21"/>
                <w:szCs w:val="21"/>
              </w:rPr>
              <w:t>二级</w:t>
            </w:r>
          </w:p>
        </w:tc>
        <w:tc>
          <w:tcPr>
            <w:tcW w:w="2755" w:type="dxa"/>
            <w:vMerge w:val="continue"/>
            <w:tcBorders>
              <w:bottom w:val="single" w:color="auto" w:sz="4" w:space="0"/>
            </w:tcBorders>
            <w:vAlign w:val="center"/>
          </w:tcPr>
          <w:p>
            <w:pPr>
              <w:widowControl/>
              <w:adjustRightInd w:val="0"/>
              <w:snapToGrid w:val="0"/>
              <w:spacing w:line="240" w:lineRule="auto"/>
              <w:ind w:firstLine="0" w:firstLineChars="0"/>
              <w:jc w:val="center"/>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PM</w:t>
            </w:r>
            <w:r>
              <w:rPr>
                <w:kern w:val="0"/>
                <w:sz w:val="21"/>
                <w:szCs w:val="21"/>
                <w:vertAlign w:val="subscript"/>
              </w:rPr>
              <w:t>10</w:t>
            </w:r>
          </w:p>
        </w:tc>
        <w:tc>
          <w:tcPr>
            <w:tcW w:w="113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µg/m</w:t>
            </w:r>
            <w:r>
              <w:rPr>
                <w:kern w:val="0"/>
                <w:sz w:val="21"/>
                <w:szCs w:val="21"/>
                <w:vertAlign w:val="superscript"/>
              </w:rPr>
              <w:t>3</w:t>
            </w: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年平均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70</w:t>
            </w:r>
          </w:p>
        </w:tc>
        <w:tc>
          <w:tcPr>
            <w:tcW w:w="2755" w:type="dxa"/>
            <w:vMerge w:val="restart"/>
            <w:tcBorders>
              <w:top w:val="single" w:color="auto" w:sz="4" w:space="0"/>
            </w:tcBorders>
            <w:vAlign w:val="center"/>
          </w:tcPr>
          <w:p>
            <w:pPr>
              <w:widowControl/>
              <w:adjustRightInd w:val="0"/>
              <w:snapToGrid w:val="0"/>
              <w:spacing w:line="240" w:lineRule="auto"/>
              <w:ind w:firstLine="0" w:firstLineChars="0"/>
              <w:jc w:val="center"/>
              <w:rPr>
                <w:kern w:val="0"/>
                <w:sz w:val="21"/>
                <w:szCs w:val="21"/>
              </w:rPr>
            </w:pPr>
            <w:r>
              <w:rPr>
                <w:kern w:val="0"/>
                <w:sz w:val="21"/>
                <w:szCs w:val="21"/>
              </w:rPr>
              <w:t>《环境空气质量标准》（GB3095-2012）中二级标准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djustRightInd w:val="0"/>
              <w:snapToGrid w:val="0"/>
              <w:spacing w:line="240" w:lineRule="auto"/>
              <w:ind w:firstLine="0" w:firstLineChars="0"/>
              <w:rPr>
                <w:sz w:val="21"/>
                <w:szCs w:val="21"/>
              </w:rPr>
            </w:pPr>
          </w:p>
        </w:tc>
        <w:tc>
          <w:tcPr>
            <w:tcW w:w="1134" w:type="dxa"/>
            <w:vMerge w:val="continue"/>
            <w:vAlign w:val="center"/>
          </w:tcPr>
          <w:p>
            <w:pPr>
              <w:adjustRightInd w:val="0"/>
              <w:snapToGrid w:val="0"/>
              <w:spacing w:line="240" w:lineRule="auto"/>
              <w:ind w:firstLine="0" w:firstLineChars="0"/>
              <w:jc w:val="center"/>
              <w:rPr>
                <w:sz w:val="21"/>
                <w:szCs w:val="21"/>
              </w:rPr>
            </w:pP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24小时平均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150</w:t>
            </w:r>
          </w:p>
        </w:tc>
        <w:tc>
          <w:tcPr>
            <w:tcW w:w="2755" w:type="dxa"/>
            <w:vMerge w:val="continue"/>
            <w:vAlign w:val="center"/>
          </w:tcPr>
          <w:p>
            <w:pPr>
              <w:widowControl/>
              <w:adjustRightInd w:val="0"/>
              <w:snapToGrid w:val="0"/>
              <w:spacing w:line="240" w:lineRule="auto"/>
              <w:ind w:firstLine="0" w:firstLineChars="0"/>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SO</w:t>
            </w:r>
            <w:r>
              <w:rPr>
                <w:kern w:val="0"/>
                <w:sz w:val="21"/>
                <w:szCs w:val="21"/>
                <w:vertAlign w:val="subscript"/>
              </w:rPr>
              <w:t>2</w:t>
            </w:r>
          </w:p>
        </w:tc>
        <w:tc>
          <w:tcPr>
            <w:tcW w:w="113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µg/m</w:t>
            </w:r>
            <w:r>
              <w:rPr>
                <w:kern w:val="0"/>
                <w:sz w:val="21"/>
                <w:szCs w:val="21"/>
                <w:vertAlign w:val="superscript"/>
              </w:rPr>
              <w:t>3</w:t>
            </w: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年平均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60</w:t>
            </w:r>
          </w:p>
        </w:tc>
        <w:tc>
          <w:tcPr>
            <w:tcW w:w="2755" w:type="dxa"/>
            <w:vMerge w:val="continue"/>
            <w:vAlign w:val="center"/>
          </w:tcPr>
          <w:p>
            <w:pPr>
              <w:widowControl/>
              <w:adjustRightInd w:val="0"/>
              <w:snapToGrid w:val="0"/>
              <w:spacing w:line="240" w:lineRule="auto"/>
              <w:ind w:firstLine="0" w:firstLineChars="0"/>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djustRightInd w:val="0"/>
              <w:snapToGrid w:val="0"/>
              <w:spacing w:line="240" w:lineRule="auto"/>
              <w:ind w:firstLine="0" w:firstLineChars="0"/>
              <w:rPr>
                <w:sz w:val="21"/>
                <w:szCs w:val="21"/>
              </w:rPr>
            </w:pPr>
          </w:p>
        </w:tc>
        <w:tc>
          <w:tcPr>
            <w:tcW w:w="1134" w:type="dxa"/>
            <w:vMerge w:val="continue"/>
            <w:vAlign w:val="center"/>
          </w:tcPr>
          <w:p>
            <w:pPr>
              <w:adjustRightInd w:val="0"/>
              <w:snapToGrid w:val="0"/>
              <w:spacing w:line="240" w:lineRule="auto"/>
              <w:ind w:firstLine="0" w:firstLineChars="0"/>
              <w:jc w:val="center"/>
              <w:rPr>
                <w:sz w:val="21"/>
                <w:szCs w:val="21"/>
              </w:rPr>
            </w:pP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24小时平均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150</w:t>
            </w:r>
          </w:p>
        </w:tc>
        <w:tc>
          <w:tcPr>
            <w:tcW w:w="2755" w:type="dxa"/>
            <w:vMerge w:val="continue"/>
            <w:vAlign w:val="center"/>
          </w:tcPr>
          <w:p>
            <w:pPr>
              <w:widowControl/>
              <w:adjustRightInd w:val="0"/>
              <w:snapToGrid w:val="0"/>
              <w:spacing w:line="240" w:lineRule="auto"/>
              <w:ind w:firstLine="0" w:firstLineChars="0"/>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djustRightInd w:val="0"/>
              <w:snapToGrid w:val="0"/>
              <w:spacing w:line="240" w:lineRule="auto"/>
              <w:ind w:firstLine="0" w:firstLineChars="0"/>
              <w:rPr>
                <w:sz w:val="21"/>
                <w:szCs w:val="21"/>
              </w:rPr>
            </w:pPr>
          </w:p>
        </w:tc>
        <w:tc>
          <w:tcPr>
            <w:tcW w:w="1134" w:type="dxa"/>
            <w:vMerge w:val="continue"/>
            <w:vAlign w:val="center"/>
          </w:tcPr>
          <w:p>
            <w:pPr>
              <w:adjustRightInd w:val="0"/>
              <w:snapToGrid w:val="0"/>
              <w:spacing w:line="240" w:lineRule="auto"/>
              <w:ind w:firstLine="0" w:firstLineChars="0"/>
              <w:jc w:val="center"/>
              <w:rPr>
                <w:sz w:val="21"/>
                <w:szCs w:val="21"/>
              </w:rPr>
            </w:pP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1小时平均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500</w:t>
            </w:r>
          </w:p>
        </w:tc>
        <w:tc>
          <w:tcPr>
            <w:tcW w:w="2755" w:type="dxa"/>
            <w:vMerge w:val="continue"/>
            <w:vAlign w:val="center"/>
          </w:tcPr>
          <w:p>
            <w:pPr>
              <w:widowControl/>
              <w:adjustRightInd w:val="0"/>
              <w:snapToGrid w:val="0"/>
              <w:spacing w:line="240" w:lineRule="auto"/>
              <w:ind w:firstLine="0" w:firstLineChars="0"/>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NO</w:t>
            </w:r>
            <w:r>
              <w:rPr>
                <w:kern w:val="0"/>
                <w:sz w:val="21"/>
                <w:szCs w:val="21"/>
                <w:vertAlign w:val="subscript"/>
              </w:rPr>
              <w:t>2</w:t>
            </w:r>
          </w:p>
        </w:tc>
        <w:tc>
          <w:tcPr>
            <w:tcW w:w="1134" w:type="dxa"/>
            <w:vMerge w:val="restart"/>
            <w:vAlign w:val="center"/>
          </w:tcPr>
          <w:p>
            <w:pPr>
              <w:widowControl/>
              <w:adjustRightInd w:val="0"/>
              <w:snapToGrid w:val="0"/>
              <w:spacing w:line="240" w:lineRule="auto"/>
              <w:ind w:firstLine="0" w:firstLineChars="0"/>
              <w:jc w:val="center"/>
              <w:rPr>
                <w:kern w:val="0"/>
                <w:sz w:val="21"/>
                <w:szCs w:val="21"/>
              </w:rPr>
            </w:pPr>
            <w:r>
              <w:rPr>
                <w:kern w:val="0"/>
                <w:sz w:val="21"/>
                <w:szCs w:val="21"/>
              </w:rPr>
              <w:t>µg/m</w:t>
            </w:r>
            <w:r>
              <w:rPr>
                <w:kern w:val="0"/>
                <w:sz w:val="21"/>
                <w:szCs w:val="21"/>
                <w:vertAlign w:val="superscript"/>
              </w:rPr>
              <w:t>3</w:t>
            </w: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年平均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40</w:t>
            </w:r>
          </w:p>
        </w:tc>
        <w:tc>
          <w:tcPr>
            <w:tcW w:w="2755" w:type="dxa"/>
            <w:vMerge w:val="continue"/>
            <w:vAlign w:val="center"/>
          </w:tcPr>
          <w:p>
            <w:pPr>
              <w:widowControl/>
              <w:adjustRightInd w:val="0"/>
              <w:snapToGrid w:val="0"/>
              <w:spacing w:line="240" w:lineRule="auto"/>
              <w:ind w:firstLine="0" w:firstLineChars="0"/>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djustRightInd w:val="0"/>
              <w:snapToGrid w:val="0"/>
              <w:spacing w:line="240" w:lineRule="auto"/>
              <w:ind w:firstLine="0" w:firstLineChars="0"/>
              <w:rPr>
                <w:sz w:val="21"/>
                <w:szCs w:val="21"/>
              </w:rPr>
            </w:pPr>
          </w:p>
        </w:tc>
        <w:tc>
          <w:tcPr>
            <w:tcW w:w="1134" w:type="dxa"/>
            <w:vMerge w:val="continue"/>
            <w:vAlign w:val="center"/>
          </w:tcPr>
          <w:p>
            <w:pPr>
              <w:adjustRightInd w:val="0"/>
              <w:snapToGrid w:val="0"/>
              <w:spacing w:line="240" w:lineRule="auto"/>
              <w:ind w:firstLine="0" w:firstLineChars="0"/>
              <w:jc w:val="center"/>
              <w:rPr>
                <w:sz w:val="21"/>
                <w:szCs w:val="21"/>
              </w:rPr>
            </w:pP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24小时平均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80</w:t>
            </w:r>
          </w:p>
        </w:tc>
        <w:tc>
          <w:tcPr>
            <w:tcW w:w="2755" w:type="dxa"/>
            <w:vMerge w:val="continue"/>
            <w:vAlign w:val="center"/>
          </w:tcPr>
          <w:p>
            <w:pPr>
              <w:widowControl/>
              <w:adjustRightInd w:val="0"/>
              <w:snapToGrid w:val="0"/>
              <w:spacing w:line="240" w:lineRule="auto"/>
              <w:ind w:firstLine="0" w:firstLineChars="0"/>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djustRightInd w:val="0"/>
              <w:snapToGrid w:val="0"/>
              <w:spacing w:line="240" w:lineRule="auto"/>
              <w:ind w:firstLine="0" w:firstLineChars="0"/>
              <w:rPr>
                <w:sz w:val="21"/>
                <w:szCs w:val="21"/>
              </w:rPr>
            </w:pPr>
          </w:p>
        </w:tc>
        <w:tc>
          <w:tcPr>
            <w:tcW w:w="1134" w:type="dxa"/>
            <w:vMerge w:val="continue"/>
            <w:vAlign w:val="center"/>
          </w:tcPr>
          <w:p>
            <w:pPr>
              <w:adjustRightInd w:val="0"/>
              <w:snapToGrid w:val="0"/>
              <w:spacing w:line="240" w:lineRule="auto"/>
              <w:ind w:firstLine="0" w:firstLineChars="0"/>
              <w:jc w:val="center"/>
              <w:rPr>
                <w:sz w:val="21"/>
                <w:szCs w:val="21"/>
              </w:rPr>
            </w:pPr>
          </w:p>
        </w:tc>
        <w:tc>
          <w:tcPr>
            <w:tcW w:w="193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1小时平均</w:t>
            </w:r>
          </w:p>
        </w:tc>
        <w:tc>
          <w:tcPr>
            <w:tcW w:w="208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200</w:t>
            </w:r>
          </w:p>
        </w:tc>
        <w:tc>
          <w:tcPr>
            <w:tcW w:w="2755" w:type="dxa"/>
            <w:vMerge w:val="continue"/>
            <w:vAlign w:val="center"/>
          </w:tcPr>
          <w:p>
            <w:pPr>
              <w:widowControl/>
              <w:adjustRightInd w:val="0"/>
              <w:snapToGrid w:val="0"/>
              <w:spacing w:line="240" w:lineRule="auto"/>
              <w:ind w:firstLine="0" w:firstLineChars="0"/>
              <w:rPr>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84" w:type="dxa"/>
            <w:vAlign w:val="center"/>
          </w:tcPr>
          <w:p>
            <w:pPr>
              <w:adjustRightInd w:val="0"/>
              <w:snapToGrid w:val="0"/>
              <w:spacing w:line="240" w:lineRule="auto"/>
              <w:ind w:firstLine="0" w:firstLineChars="0"/>
              <w:rPr>
                <w:sz w:val="21"/>
                <w:szCs w:val="21"/>
              </w:rPr>
            </w:pPr>
            <w:r>
              <w:rPr>
                <w:rFonts w:hint="eastAsia"/>
                <w:sz w:val="21"/>
                <w:szCs w:val="21"/>
              </w:rPr>
              <w:t>非甲烷</w:t>
            </w:r>
            <w:r>
              <w:rPr>
                <w:sz w:val="21"/>
                <w:szCs w:val="21"/>
              </w:rPr>
              <w:t>总烃</w:t>
            </w:r>
          </w:p>
        </w:tc>
        <w:tc>
          <w:tcPr>
            <w:tcW w:w="1134" w:type="dxa"/>
            <w:vAlign w:val="center"/>
          </w:tcPr>
          <w:p>
            <w:pPr>
              <w:adjustRightInd w:val="0"/>
              <w:snapToGrid w:val="0"/>
              <w:spacing w:line="240" w:lineRule="auto"/>
              <w:ind w:firstLine="0" w:firstLineChars="0"/>
              <w:jc w:val="center"/>
              <w:rPr>
                <w:sz w:val="21"/>
                <w:szCs w:val="21"/>
              </w:rPr>
            </w:pPr>
            <w:r>
              <w:rPr>
                <w:kern w:val="0"/>
                <w:sz w:val="21"/>
                <w:szCs w:val="21"/>
              </w:rPr>
              <w:t>mg/m</w:t>
            </w:r>
            <w:r>
              <w:rPr>
                <w:kern w:val="0"/>
                <w:sz w:val="21"/>
                <w:szCs w:val="21"/>
                <w:vertAlign w:val="superscript"/>
              </w:rPr>
              <w:t>3</w:t>
            </w:r>
          </w:p>
        </w:tc>
        <w:tc>
          <w:tcPr>
            <w:tcW w:w="1930" w:type="dxa"/>
            <w:vAlign w:val="center"/>
          </w:tcPr>
          <w:p>
            <w:pPr>
              <w:widowControl/>
              <w:adjustRightInd w:val="0"/>
              <w:snapToGrid w:val="0"/>
              <w:spacing w:line="240" w:lineRule="auto"/>
              <w:ind w:firstLine="0" w:firstLineChars="0"/>
              <w:jc w:val="center"/>
              <w:rPr>
                <w:kern w:val="0"/>
                <w:sz w:val="21"/>
                <w:szCs w:val="21"/>
              </w:rPr>
            </w:pPr>
            <w:r>
              <w:rPr>
                <w:rFonts w:hint="eastAsia"/>
                <w:sz w:val="21"/>
                <w:szCs w:val="21"/>
              </w:rPr>
              <w:t>一次值</w:t>
            </w:r>
          </w:p>
        </w:tc>
        <w:tc>
          <w:tcPr>
            <w:tcW w:w="2083" w:type="dxa"/>
            <w:tcBorders>
              <w:left w:val="single" w:color="auto" w:sz="4" w:space="0"/>
            </w:tcBorders>
            <w:vAlign w:val="center"/>
          </w:tcPr>
          <w:p>
            <w:pPr>
              <w:adjustRightInd w:val="0"/>
              <w:snapToGrid w:val="0"/>
              <w:spacing w:line="240" w:lineRule="auto"/>
              <w:ind w:firstLine="0" w:firstLineChars="0"/>
              <w:jc w:val="center"/>
              <w:rPr>
                <w:kern w:val="0"/>
                <w:sz w:val="21"/>
                <w:szCs w:val="21"/>
              </w:rPr>
            </w:pPr>
            <w:r>
              <w:rPr>
                <w:rFonts w:hint="eastAsia"/>
                <w:sz w:val="21"/>
                <w:szCs w:val="21"/>
              </w:rPr>
              <w:t>2</w:t>
            </w:r>
          </w:p>
        </w:tc>
        <w:tc>
          <w:tcPr>
            <w:tcW w:w="2755" w:type="dxa"/>
            <w:vAlign w:val="center"/>
          </w:tcPr>
          <w:p>
            <w:pPr>
              <w:widowControl/>
              <w:adjustRightInd w:val="0"/>
              <w:snapToGrid w:val="0"/>
              <w:spacing w:line="240" w:lineRule="auto"/>
              <w:ind w:firstLine="0" w:firstLineChars="0"/>
              <w:jc w:val="center"/>
              <w:rPr>
                <w:kern w:val="0"/>
                <w:sz w:val="21"/>
                <w:szCs w:val="21"/>
              </w:rPr>
            </w:pPr>
            <w:r>
              <w:rPr>
                <w:sz w:val="21"/>
                <w:szCs w:val="21"/>
              </w:rPr>
              <w:t>《大气污染物综合排放标准详解》</w:t>
            </w:r>
          </w:p>
        </w:tc>
      </w:tr>
    </w:tbl>
    <w:p>
      <w:pPr>
        <w:autoSpaceDE w:val="0"/>
        <w:autoSpaceDN w:val="0"/>
        <w:ind w:firstLine="480"/>
        <w:jc w:val="left"/>
        <w:rPr>
          <w:kern w:val="0"/>
        </w:rPr>
      </w:pPr>
    </w:p>
    <w:p>
      <w:pPr>
        <w:autoSpaceDE w:val="0"/>
        <w:autoSpaceDN w:val="0"/>
        <w:ind w:firstLine="480"/>
        <w:jc w:val="left"/>
        <w:rPr>
          <w:kern w:val="0"/>
        </w:rPr>
      </w:pPr>
      <w:r>
        <w:rPr>
          <w:kern w:val="0"/>
        </w:rPr>
        <w:t>2、地表水环境</w:t>
      </w:r>
    </w:p>
    <w:p>
      <w:pPr>
        <w:autoSpaceDE w:val="0"/>
        <w:autoSpaceDN w:val="0"/>
        <w:ind w:firstLine="480"/>
        <w:jc w:val="left"/>
        <w:rPr>
          <w:sz w:val="21"/>
        </w:rPr>
      </w:pPr>
      <w:r>
        <w:rPr>
          <w:rFonts w:hAnsi="宋体"/>
          <w:bCs/>
          <w:kern w:val="0"/>
        </w:rPr>
        <w:t>十九道沟河为</w:t>
      </w:r>
      <w:r>
        <w:rPr>
          <w:rFonts w:hAnsi="宋体"/>
          <w:bCs/>
          <w:kern w:val="0"/>
        </w:rPr>
        <w:fldChar w:fldCharType="begin"/>
      </w:r>
      <w:r>
        <w:rPr>
          <w:rFonts w:hAnsi="宋体"/>
          <w:bCs/>
          <w:kern w:val="0"/>
        </w:rPr>
        <w:instrText xml:space="preserve"> = 3 \* ROMAN </w:instrText>
      </w:r>
      <w:r>
        <w:rPr>
          <w:rFonts w:hAnsi="宋体"/>
          <w:bCs/>
          <w:kern w:val="0"/>
        </w:rPr>
        <w:fldChar w:fldCharType="separate"/>
      </w:r>
      <w:r>
        <w:rPr>
          <w:rFonts w:hAnsi="宋体"/>
          <w:bCs/>
          <w:kern w:val="0"/>
        </w:rPr>
        <w:t>III</w:t>
      </w:r>
      <w:r>
        <w:rPr>
          <w:rFonts w:hAnsi="宋体"/>
          <w:bCs/>
          <w:kern w:val="0"/>
        </w:rPr>
        <w:fldChar w:fldCharType="end"/>
      </w:r>
      <w:r>
        <w:rPr>
          <w:rFonts w:hAnsi="宋体"/>
          <w:bCs/>
          <w:kern w:val="0"/>
        </w:rPr>
        <w:t>类水体</w:t>
      </w:r>
      <w:r>
        <w:rPr>
          <w:rFonts w:hint="eastAsia" w:hAnsi="宋体"/>
          <w:bCs/>
          <w:kern w:val="0"/>
        </w:rPr>
        <w:t>，</w:t>
      </w:r>
      <w:r>
        <w:rPr>
          <w:rFonts w:hAnsi="宋体"/>
          <w:bCs/>
          <w:kern w:val="0"/>
        </w:rPr>
        <w:t>执行</w:t>
      </w:r>
      <w:r>
        <w:rPr>
          <w:bCs/>
          <w:kern w:val="0"/>
        </w:rPr>
        <w:t>GB3838—2002</w:t>
      </w:r>
      <w:r>
        <w:rPr>
          <w:rFonts w:hAnsi="宋体"/>
          <w:bCs/>
          <w:kern w:val="0"/>
        </w:rPr>
        <w:t>《地表水环境质量标准》中</w:t>
      </w:r>
      <w:r>
        <w:rPr>
          <w:bCs/>
        </w:rPr>
        <w:fldChar w:fldCharType="begin"/>
      </w:r>
      <w:r>
        <w:rPr>
          <w:bCs/>
        </w:rPr>
        <w:instrText xml:space="preserve"> = 3 \* ROMAN </w:instrText>
      </w:r>
      <w:r>
        <w:rPr>
          <w:bCs/>
        </w:rPr>
        <w:fldChar w:fldCharType="separate"/>
      </w:r>
      <w:r>
        <w:rPr>
          <w:bCs/>
        </w:rPr>
        <w:t>III</w:t>
      </w:r>
      <w:r>
        <w:rPr>
          <w:bCs/>
        </w:rPr>
        <w:fldChar w:fldCharType="end"/>
      </w:r>
      <w:r>
        <w:rPr>
          <w:rFonts w:hAnsi="宋体"/>
          <w:bCs/>
          <w:kern w:val="0"/>
        </w:rPr>
        <w:t>类标准</w:t>
      </w:r>
      <w:r>
        <w:rPr>
          <w:rFonts w:hint="eastAsia" w:hAnsi="宋体"/>
          <w:bCs/>
          <w:kern w:val="0"/>
        </w:rPr>
        <w:t>；</w:t>
      </w:r>
      <w:r>
        <w:rPr>
          <w:rFonts w:hAnsi="宋体"/>
          <w:bCs/>
          <w:kern w:val="0"/>
        </w:rPr>
        <w:t>鸭绿江为</w:t>
      </w:r>
      <w:r>
        <w:rPr>
          <w:bCs/>
        </w:rPr>
        <w:fldChar w:fldCharType="begin"/>
      </w:r>
      <w:r>
        <w:rPr>
          <w:rFonts w:hint="eastAsia"/>
          <w:bCs/>
        </w:rPr>
        <w:instrText xml:space="preserve">= 2 \* ROMAN</w:instrText>
      </w:r>
      <w:r>
        <w:rPr>
          <w:bCs/>
        </w:rPr>
        <w:fldChar w:fldCharType="separate"/>
      </w:r>
      <w:r>
        <w:rPr>
          <w:bCs/>
        </w:rPr>
        <w:t>II</w:t>
      </w:r>
      <w:r>
        <w:rPr>
          <w:bCs/>
        </w:rPr>
        <w:fldChar w:fldCharType="end"/>
      </w:r>
      <w:r>
        <w:rPr>
          <w:rFonts w:hAnsi="宋体"/>
          <w:bCs/>
          <w:kern w:val="0"/>
        </w:rPr>
        <w:t>类水体，执行</w:t>
      </w:r>
      <w:r>
        <w:rPr>
          <w:bCs/>
          <w:kern w:val="0"/>
        </w:rPr>
        <w:t>GB3838—2002</w:t>
      </w:r>
      <w:r>
        <w:rPr>
          <w:rFonts w:hAnsi="宋体"/>
          <w:bCs/>
          <w:kern w:val="0"/>
        </w:rPr>
        <w:t>《地表水环境质量标准》中</w:t>
      </w:r>
      <w:r>
        <w:rPr>
          <w:bCs/>
        </w:rPr>
        <w:fldChar w:fldCharType="begin"/>
      </w:r>
      <w:r>
        <w:rPr>
          <w:rFonts w:hint="eastAsia"/>
          <w:bCs/>
        </w:rPr>
        <w:instrText xml:space="preserve">= 2 \* ROMAN</w:instrText>
      </w:r>
      <w:r>
        <w:rPr>
          <w:bCs/>
        </w:rPr>
        <w:fldChar w:fldCharType="separate"/>
      </w:r>
      <w:r>
        <w:rPr>
          <w:bCs/>
        </w:rPr>
        <w:t>II</w:t>
      </w:r>
      <w:r>
        <w:rPr>
          <w:bCs/>
        </w:rPr>
        <w:fldChar w:fldCharType="end"/>
      </w:r>
      <w:r>
        <w:rPr>
          <w:rFonts w:hAnsi="宋体"/>
          <w:bCs/>
          <w:kern w:val="0"/>
        </w:rPr>
        <w:t>类标准</w:t>
      </w:r>
      <w:r>
        <w:rPr>
          <w:rFonts w:hint="eastAsia" w:hAnsi="宋体"/>
          <w:bCs/>
          <w:kern w:val="0"/>
        </w:rPr>
        <w:t>，</w:t>
      </w:r>
      <w:r>
        <w:rPr>
          <w:rFonts w:hAnsi="宋体"/>
          <w:bCs/>
          <w:kern w:val="0"/>
        </w:rPr>
        <w:t>具体见表</w:t>
      </w:r>
      <w:r>
        <w:rPr>
          <w:bCs/>
          <w:kern w:val="0"/>
        </w:rPr>
        <w:t>2-4</w:t>
      </w:r>
      <w:r>
        <w:rPr>
          <w:rFonts w:hAnsi="宋体"/>
          <w:bCs/>
          <w:kern w:val="0"/>
        </w:rPr>
        <w:t>。</w:t>
      </w:r>
      <w:bookmarkStart w:id="191" w:name="_Ref299620718"/>
      <w:bookmarkStart w:id="192" w:name="_Toc303322683"/>
    </w:p>
    <w:p>
      <w:pPr>
        <w:spacing w:line="240" w:lineRule="auto"/>
        <w:ind w:firstLine="0" w:firstLineChars="0"/>
        <w:jc w:val="center"/>
        <w:rPr>
          <w:b/>
        </w:rPr>
      </w:pPr>
      <w:r>
        <w:rPr>
          <w:b/>
        </w:rPr>
        <w:t>表</w:t>
      </w:r>
      <w:bookmarkEnd w:id="191"/>
      <w:r>
        <w:rPr>
          <w:rFonts w:hint="eastAsia"/>
          <w:b/>
        </w:rPr>
        <w:t>2</w:t>
      </w:r>
      <w:r>
        <w:rPr>
          <w:b/>
        </w:rPr>
        <w:t>-4    地表水环境质量</w:t>
      </w:r>
      <w:bookmarkEnd w:id="192"/>
      <w:r>
        <w:rPr>
          <w:b/>
        </w:rPr>
        <w:t>限值</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54"/>
        <w:gridCol w:w="1677"/>
        <w:gridCol w:w="2112"/>
        <w:gridCol w:w="2554"/>
        <w:gridCol w:w="20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54" w:type="dxa"/>
            <w:vAlign w:val="center"/>
          </w:tcPr>
          <w:p>
            <w:pPr>
              <w:spacing w:line="240" w:lineRule="auto"/>
              <w:ind w:firstLine="0" w:firstLineChars="0"/>
              <w:jc w:val="center"/>
              <w:rPr>
                <w:sz w:val="21"/>
                <w:szCs w:val="21"/>
              </w:rPr>
            </w:pPr>
            <w:r>
              <w:rPr>
                <w:rFonts w:hAnsi="宋体"/>
                <w:sz w:val="21"/>
                <w:szCs w:val="21"/>
              </w:rPr>
              <w:t>序号</w:t>
            </w:r>
          </w:p>
        </w:tc>
        <w:tc>
          <w:tcPr>
            <w:tcW w:w="1677" w:type="dxa"/>
            <w:vAlign w:val="center"/>
          </w:tcPr>
          <w:p>
            <w:pPr>
              <w:spacing w:line="240" w:lineRule="auto"/>
              <w:ind w:firstLine="0" w:firstLineChars="0"/>
              <w:jc w:val="center"/>
              <w:rPr>
                <w:sz w:val="21"/>
                <w:szCs w:val="21"/>
              </w:rPr>
            </w:pPr>
            <w:r>
              <w:rPr>
                <w:rFonts w:hAnsi="宋体"/>
                <w:sz w:val="21"/>
                <w:szCs w:val="21"/>
              </w:rPr>
              <w:t>污染物</w:t>
            </w:r>
          </w:p>
        </w:tc>
        <w:tc>
          <w:tcPr>
            <w:tcW w:w="2112" w:type="dxa"/>
            <w:vAlign w:val="center"/>
          </w:tcPr>
          <w:p>
            <w:pPr>
              <w:spacing w:line="240" w:lineRule="auto"/>
              <w:ind w:firstLine="0" w:firstLineChars="0"/>
              <w:jc w:val="center"/>
              <w:rPr>
                <w:sz w:val="21"/>
                <w:szCs w:val="21"/>
              </w:rPr>
            </w:pPr>
            <w:r>
              <w:rPr>
                <w:bCs/>
                <w:sz w:val="21"/>
                <w:szCs w:val="21"/>
              </w:rPr>
              <w:fldChar w:fldCharType="begin"/>
            </w:r>
            <w:r>
              <w:rPr>
                <w:bCs/>
                <w:sz w:val="21"/>
                <w:szCs w:val="21"/>
              </w:rPr>
              <w:instrText xml:space="preserve"> = 2 \* ROMAN </w:instrText>
            </w:r>
            <w:r>
              <w:rPr>
                <w:bCs/>
                <w:sz w:val="21"/>
                <w:szCs w:val="21"/>
              </w:rPr>
              <w:fldChar w:fldCharType="separate"/>
            </w:r>
            <w:r>
              <w:rPr>
                <w:bCs/>
                <w:sz w:val="21"/>
                <w:szCs w:val="21"/>
              </w:rPr>
              <w:t>II</w:t>
            </w:r>
            <w:r>
              <w:rPr>
                <w:bCs/>
                <w:sz w:val="21"/>
                <w:szCs w:val="21"/>
              </w:rPr>
              <w:fldChar w:fldCharType="end"/>
            </w:r>
            <w:r>
              <w:rPr>
                <w:rFonts w:hAnsi="宋体"/>
                <w:bCs/>
                <w:kern w:val="0"/>
                <w:sz w:val="21"/>
                <w:szCs w:val="21"/>
              </w:rPr>
              <w:t>类</w:t>
            </w:r>
            <w:r>
              <w:rPr>
                <w:rFonts w:hAnsi="宋体"/>
                <w:sz w:val="21"/>
                <w:szCs w:val="21"/>
              </w:rPr>
              <w:t>标准限值，</w:t>
            </w:r>
            <w:r>
              <w:rPr>
                <w:sz w:val="21"/>
                <w:szCs w:val="21"/>
              </w:rPr>
              <w:t>mg/L</w:t>
            </w:r>
          </w:p>
        </w:tc>
        <w:tc>
          <w:tcPr>
            <w:tcW w:w="2554" w:type="dxa"/>
            <w:vAlign w:val="center"/>
          </w:tcPr>
          <w:p>
            <w:pPr>
              <w:spacing w:line="240" w:lineRule="auto"/>
              <w:ind w:firstLine="0" w:firstLineChars="0"/>
              <w:jc w:val="center"/>
              <w:rPr>
                <w:sz w:val="21"/>
                <w:szCs w:val="21"/>
              </w:rPr>
            </w:pPr>
            <w:r>
              <w:rPr>
                <w:bCs/>
                <w:sz w:val="21"/>
                <w:szCs w:val="21"/>
              </w:rPr>
              <w:fldChar w:fldCharType="begin"/>
            </w:r>
            <w:r>
              <w:rPr>
                <w:bCs/>
                <w:sz w:val="21"/>
                <w:szCs w:val="21"/>
              </w:rPr>
              <w:instrText xml:space="preserve"> = 3 \* ROMAN </w:instrText>
            </w:r>
            <w:r>
              <w:rPr>
                <w:bCs/>
                <w:sz w:val="21"/>
                <w:szCs w:val="21"/>
              </w:rPr>
              <w:fldChar w:fldCharType="separate"/>
            </w:r>
            <w:r>
              <w:rPr>
                <w:bCs/>
                <w:sz w:val="21"/>
                <w:szCs w:val="21"/>
              </w:rPr>
              <w:t>III</w:t>
            </w:r>
            <w:r>
              <w:rPr>
                <w:bCs/>
                <w:sz w:val="21"/>
                <w:szCs w:val="21"/>
              </w:rPr>
              <w:fldChar w:fldCharType="end"/>
            </w:r>
            <w:r>
              <w:rPr>
                <w:rFonts w:hAnsi="宋体"/>
                <w:sz w:val="21"/>
                <w:szCs w:val="21"/>
              </w:rPr>
              <w:t>类标准限值，</w:t>
            </w:r>
            <w:r>
              <w:rPr>
                <w:sz w:val="21"/>
                <w:szCs w:val="21"/>
              </w:rPr>
              <w:t>mg/L</w:t>
            </w:r>
          </w:p>
        </w:tc>
        <w:tc>
          <w:tcPr>
            <w:tcW w:w="2089" w:type="dxa"/>
            <w:vAlign w:val="center"/>
          </w:tcPr>
          <w:p>
            <w:pPr>
              <w:spacing w:line="240" w:lineRule="auto"/>
              <w:ind w:firstLine="0" w:firstLineChars="0"/>
              <w:jc w:val="center"/>
              <w:rPr>
                <w:sz w:val="21"/>
                <w:szCs w:val="21"/>
              </w:rPr>
            </w:pPr>
            <w:r>
              <w:rPr>
                <w:rFonts w:hAnsi="宋体"/>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54" w:type="dxa"/>
            <w:vAlign w:val="center"/>
          </w:tcPr>
          <w:p>
            <w:pPr>
              <w:spacing w:line="240" w:lineRule="auto"/>
              <w:ind w:firstLine="0" w:firstLineChars="0"/>
              <w:jc w:val="center"/>
              <w:rPr>
                <w:sz w:val="21"/>
                <w:szCs w:val="21"/>
              </w:rPr>
            </w:pPr>
            <w:r>
              <w:rPr>
                <w:sz w:val="21"/>
                <w:szCs w:val="21"/>
              </w:rPr>
              <w:t>1</w:t>
            </w:r>
          </w:p>
        </w:tc>
        <w:tc>
          <w:tcPr>
            <w:tcW w:w="1677" w:type="dxa"/>
            <w:vAlign w:val="center"/>
          </w:tcPr>
          <w:p>
            <w:pPr>
              <w:spacing w:line="240" w:lineRule="auto"/>
              <w:ind w:firstLine="0" w:firstLineChars="0"/>
              <w:jc w:val="center"/>
              <w:rPr>
                <w:sz w:val="21"/>
                <w:szCs w:val="21"/>
              </w:rPr>
            </w:pPr>
            <w:r>
              <w:rPr>
                <w:sz w:val="21"/>
                <w:szCs w:val="21"/>
              </w:rPr>
              <w:t>pH</w:t>
            </w:r>
            <w:r>
              <w:rPr>
                <w:rFonts w:hAnsi="宋体"/>
                <w:sz w:val="21"/>
                <w:szCs w:val="21"/>
              </w:rPr>
              <w:t>（无量纲）</w:t>
            </w:r>
          </w:p>
        </w:tc>
        <w:tc>
          <w:tcPr>
            <w:tcW w:w="4666" w:type="dxa"/>
            <w:gridSpan w:val="2"/>
          </w:tcPr>
          <w:p>
            <w:pPr>
              <w:spacing w:line="240" w:lineRule="auto"/>
              <w:ind w:firstLine="0" w:firstLineChars="0"/>
              <w:jc w:val="center"/>
              <w:rPr>
                <w:sz w:val="21"/>
                <w:szCs w:val="21"/>
              </w:rPr>
            </w:pPr>
            <w:r>
              <w:rPr>
                <w:sz w:val="21"/>
                <w:szCs w:val="21"/>
              </w:rPr>
              <w:t>6</w:t>
            </w:r>
            <w:r>
              <w:rPr>
                <w:rFonts w:hAnsi="宋体"/>
                <w:sz w:val="21"/>
                <w:szCs w:val="21"/>
              </w:rPr>
              <w:t>～</w:t>
            </w:r>
            <w:r>
              <w:rPr>
                <w:sz w:val="21"/>
                <w:szCs w:val="21"/>
              </w:rPr>
              <w:t>9</w:t>
            </w:r>
          </w:p>
        </w:tc>
        <w:tc>
          <w:tcPr>
            <w:tcW w:w="2089" w:type="dxa"/>
            <w:vMerge w:val="restart"/>
            <w:vAlign w:val="center"/>
          </w:tcPr>
          <w:p>
            <w:pPr>
              <w:spacing w:line="240" w:lineRule="auto"/>
              <w:ind w:firstLine="0" w:firstLineChars="0"/>
              <w:jc w:val="center"/>
              <w:rPr>
                <w:sz w:val="21"/>
                <w:szCs w:val="21"/>
              </w:rPr>
            </w:pPr>
            <w:r>
              <w:rPr>
                <w:sz w:val="21"/>
                <w:szCs w:val="21"/>
              </w:rPr>
              <w:t>GB3838-2002</w:t>
            </w:r>
            <w:r>
              <w:rPr>
                <w:rFonts w:hAnsi="宋体"/>
                <w:sz w:val="21"/>
                <w:szCs w:val="21"/>
              </w:rPr>
              <w:t>中表</w:t>
            </w:r>
            <w:r>
              <w:rPr>
                <w:sz w:val="21"/>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54" w:type="dxa"/>
            <w:vAlign w:val="center"/>
          </w:tcPr>
          <w:p>
            <w:pPr>
              <w:spacing w:line="240" w:lineRule="auto"/>
              <w:ind w:firstLine="0" w:firstLineChars="0"/>
              <w:jc w:val="center"/>
              <w:rPr>
                <w:sz w:val="21"/>
                <w:szCs w:val="21"/>
              </w:rPr>
            </w:pPr>
            <w:r>
              <w:rPr>
                <w:sz w:val="21"/>
                <w:szCs w:val="21"/>
              </w:rPr>
              <w:t>2</w:t>
            </w:r>
          </w:p>
        </w:tc>
        <w:tc>
          <w:tcPr>
            <w:tcW w:w="1677" w:type="dxa"/>
            <w:vAlign w:val="center"/>
          </w:tcPr>
          <w:p>
            <w:pPr>
              <w:spacing w:line="240" w:lineRule="auto"/>
              <w:ind w:firstLine="0" w:firstLineChars="0"/>
              <w:jc w:val="center"/>
              <w:rPr>
                <w:sz w:val="21"/>
                <w:szCs w:val="21"/>
              </w:rPr>
            </w:pPr>
            <w:r>
              <w:rPr>
                <w:sz w:val="21"/>
                <w:szCs w:val="21"/>
              </w:rPr>
              <w:t>COD</w:t>
            </w:r>
          </w:p>
        </w:tc>
        <w:tc>
          <w:tcPr>
            <w:tcW w:w="2112" w:type="dxa"/>
            <w:vAlign w:val="center"/>
          </w:tcPr>
          <w:p>
            <w:pPr>
              <w:spacing w:line="240" w:lineRule="auto"/>
              <w:ind w:firstLine="0" w:firstLineChars="0"/>
              <w:jc w:val="center"/>
              <w:rPr>
                <w:sz w:val="21"/>
                <w:szCs w:val="21"/>
              </w:rPr>
            </w:pPr>
            <w:r>
              <w:rPr>
                <w:sz w:val="21"/>
                <w:szCs w:val="21"/>
              </w:rPr>
              <w:t>≤</w:t>
            </w:r>
            <w:r>
              <w:rPr>
                <w:rFonts w:hint="eastAsia"/>
                <w:sz w:val="21"/>
                <w:szCs w:val="21"/>
              </w:rPr>
              <w:t>15</w:t>
            </w:r>
          </w:p>
        </w:tc>
        <w:tc>
          <w:tcPr>
            <w:tcW w:w="2554" w:type="dxa"/>
            <w:vAlign w:val="center"/>
          </w:tcPr>
          <w:p>
            <w:pPr>
              <w:spacing w:line="240" w:lineRule="auto"/>
              <w:ind w:firstLine="0" w:firstLineChars="0"/>
              <w:jc w:val="center"/>
              <w:rPr>
                <w:sz w:val="21"/>
                <w:szCs w:val="21"/>
              </w:rPr>
            </w:pPr>
            <w:r>
              <w:rPr>
                <w:sz w:val="21"/>
                <w:szCs w:val="21"/>
              </w:rPr>
              <w:t>≤20</w:t>
            </w:r>
          </w:p>
        </w:tc>
        <w:tc>
          <w:tcPr>
            <w:tcW w:w="2089" w:type="dxa"/>
            <w:vMerge w:val="continue"/>
            <w:vAlign w:val="center"/>
          </w:tcPr>
          <w:p>
            <w:pPr>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54" w:type="dxa"/>
            <w:vAlign w:val="center"/>
          </w:tcPr>
          <w:p>
            <w:pPr>
              <w:spacing w:line="240" w:lineRule="auto"/>
              <w:ind w:firstLine="0" w:firstLineChars="0"/>
              <w:jc w:val="center"/>
              <w:rPr>
                <w:sz w:val="21"/>
                <w:szCs w:val="21"/>
              </w:rPr>
            </w:pPr>
            <w:r>
              <w:rPr>
                <w:sz w:val="21"/>
                <w:szCs w:val="21"/>
              </w:rPr>
              <w:t>3</w:t>
            </w:r>
          </w:p>
        </w:tc>
        <w:tc>
          <w:tcPr>
            <w:tcW w:w="1677" w:type="dxa"/>
            <w:tcMar>
              <w:left w:w="28" w:type="dxa"/>
              <w:right w:w="28" w:type="dxa"/>
            </w:tcMar>
            <w:vAlign w:val="center"/>
          </w:tcPr>
          <w:p>
            <w:pPr>
              <w:spacing w:line="240" w:lineRule="auto"/>
              <w:ind w:firstLine="0" w:firstLineChars="0"/>
              <w:jc w:val="center"/>
              <w:rPr>
                <w:sz w:val="21"/>
                <w:szCs w:val="21"/>
              </w:rPr>
            </w:pPr>
            <w:r>
              <w:rPr>
                <w:sz w:val="21"/>
                <w:szCs w:val="21"/>
              </w:rPr>
              <w:t>BOD</w:t>
            </w:r>
            <w:r>
              <w:rPr>
                <w:sz w:val="21"/>
                <w:szCs w:val="21"/>
                <w:vertAlign w:val="subscript"/>
              </w:rPr>
              <w:t>5</w:t>
            </w:r>
          </w:p>
        </w:tc>
        <w:tc>
          <w:tcPr>
            <w:tcW w:w="2112" w:type="dxa"/>
            <w:vAlign w:val="center"/>
          </w:tcPr>
          <w:p>
            <w:pPr>
              <w:spacing w:line="240" w:lineRule="auto"/>
              <w:ind w:firstLine="0" w:firstLineChars="0"/>
              <w:jc w:val="center"/>
              <w:rPr>
                <w:sz w:val="21"/>
                <w:szCs w:val="21"/>
              </w:rPr>
            </w:pPr>
            <w:r>
              <w:rPr>
                <w:sz w:val="21"/>
                <w:szCs w:val="21"/>
              </w:rPr>
              <w:t>≤</w:t>
            </w:r>
            <w:r>
              <w:rPr>
                <w:rFonts w:hint="eastAsia"/>
                <w:sz w:val="21"/>
                <w:szCs w:val="21"/>
              </w:rPr>
              <w:t>3</w:t>
            </w:r>
          </w:p>
        </w:tc>
        <w:tc>
          <w:tcPr>
            <w:tcW w:w="2554" w:type="dxa"/>
            <w:vAlign w:val="center"/>
          </w:tcPr>
          <w:p>
            <w:pPr>
              <w:spacing w:line="240" w:lineRule="auto"/>
              <w:ind w:firstLine="0" w:firstLineChars="0"/>
              <w:jc w:val="center"/>
              <w:rPr>
                <w:sz w:val="21"/>
                <w:szCs w:val="21"/>
              </w:rPr>
            </w:pPr>
            <w:r>
              <w:rPr>
                <w:sz w:val="21"/>
                <w:szCs w:val="21"/>
              </w:rPr>
              <w:t>≤4</w:t>
            </w:r>
          </w:p>
        </w:tc>
        <w:tc>
          <w:tcPr>
            <w:tcW w:w="2089" w:type="dxa"/>
            <w:vMerge w:val="continue"/>
            <w:vAlign w:val="center"/>
          </w:tcPr>
          <w:p>
            <w:pPr>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54" w:type="dxa"/>
            <w:vAlign w:val="center"/>
          </w:tcPr>
          <w:p>
            <w:pPr>
              <w:spacing w:line="240" w:lineRule="auto"/>
              <w:ind w:firstLine="0" w:firstLineChars="0"/>
              <w:jc w:val="center"/>
              <w:rPr>
                <w:sz w:val="21"/>
                <w:szCs w:val="21"/>
              </w:rPr>
            </w:pPr>
            <w:r>
              <w:rPr>
                <w:sz w:val="21"/>
                <w:szCs w:val="21"/>
              </w:rPr>
              <w:t>4</w:t>
            </w:r>
          </w:p>
        </w:tc>
        <w:tc>
          <w:tcPr>
            <w:tcW w:w="1677" w:type="dxa"/>
            <w:vAlign w:val="center"/>
          </w:tcPr>
          <w:p>
            <w:pPr>
              <w:spacing w:line="240" w:lineRule="auto"/>
              <w:ind w:firstLine="0" w:firstLineChars="0"/>
              <w:jc w:val="center"/>
              <w:rPr>
                <w:sz w:val="21"/>
                <w:szCs w:val="21"/>
              </w:rPr>
            </w:pPr>
            <w:r>
              <w:rPr>
                <w:rFonts w:hAnsi="宋体"/>
                <w:sz w:val="21"/>
                <w:szCs w:val="21"/>
              </w:rPr>
              <w:t>氨氮</w:t>
            </w:r>
          </w:p>
        </w:tc>
        <w:tc>
          <w:tcPr>
            <w:tcW w:w="2112" w:type="dxa"/>
            <w:vAlign w:val="center"/>
          </w:tcPr>
          <w:p>
            <w:pPr>
              <w:spacing w:line="240" w:lineRule="auto"/>
              <w:ind w:firstLine="0" w:firstLineChars="0"/>
              <w:jc w:val="center"/>
              <w:rPr>
                <w:sz w:val="21"/>
                <w:szCs w:val="21"/>
              </w:rPr>
            </w:pPr>
            <w:r>
              <w:rPr>
                <w:sz w:val="21"/>
                <w:szCs w:val="21"/>
              </w:rPr>
              <w:t>≤</w:t>
            </w:r>
            <w:r>
              <w:rPr>
                <w:rFonts w:hint="eastAsia"/>
                <w:sz w:val="21"/>
                <w:szCs w:val="21"/>
              </w:rPr>
              <w:t>0.5</w:t>
            </w:r>
          </w:p>
        </w:tc>
        <w:tc>
          <w:tcPr>
            <w:tcW w:w="2554" w:type="dxa"/>
            <w:vAlign w:val="center"/>
          </w:tcPr>
          <w:p>
            <w:pPr>
              <w:spacing w:line="240" w:lineRule="auto"/>
              <w:ind w:firstLine="0" w:firstLineChars="0"/>
              <w:jc w:val="center"/>
              <w:rPr>
                <w:sz w:val="21"/>
                <w:szCs w:val="21"/>
              </w:rPr>
            </w:pPr>
            <w:r>
              <w:rPr>
                <w:sz w:val="21"/>
                <w:szCs w:val="21"/>
              </w:rPr>
              <w:t>≤1.0</w:t>
            </w:r>
          </w:p>
        </w:tc>
        <w:tc>
          <w:tcPr>
            <w:tcW w:w="2089" w:type="dxa"/>
            <w:vMerge w:val="continue"/>
            <w:vAlign w:val="center"/>
          </w:tcPr>
          <w:p>
            <w:pPr>
              <w:spacing w:line="240" w:lineRule="auto"/>
              <w:ind w:firstLine="0" w:firstLineChars="0"/>
              <w:jc w:val="center"/>
              <w:rPr>
                <w:sz w:val="21"/>
                <w:szCs w:val="21"/>
              </w:rPr>
            </w:pPr>
          </w:p>
        </w:tc>
      </w:tr>
    </w:tbl>
    <w:p>
      <w:pPr>
        <w:autoSpaceDE w:val="0"/>
        <w:autoSpaceDN w:val="0"/>
        <w:ind w:firstLine="480"/>
        <w:jc w:val="left"/>
        <w:rPr>
          <w:kern w:val="0"/>
        </w:rPr>
      </w:pPr>
    </w:p>
    <w:p>
      <w:pPr>
        <w:autoSpaceDE w:val="0"/>
        <w:autoSpaceDN w:val="0"/>
        <w:ind w:firstLine="480"/>
        <w:jc w:val="left"/>
        <w:rPr>
          <w:kern w:val="0"/>
        </w:rPr>
      </w:pPr>
      <w:r>
        <w:rPr>
          <w:kern w:val="0"/>
        </w:rPr>
        <w:t>3、地下水环境</w:t>
      </w:r>
    </w:p>
    <w:p>
      <w:pPr>
        <w:autoSpaceDE w:val="0"/>
        <w:autoSpaceDN w:val="0"/>
        <w:ind w:firstLine="480"/>
        <w:jc w:val="left"/>
        <w:rPr>
          <w:kern w:val="0"/>
        </w:rPr>
      </w:pPr>
      <w:r>
        <w:rPr>
          <w:kern w:val="0"/>
        </w:rPr>
        <w:t>地下水环境质量执行国家标准GB/T14848-</w:t>
      </w:r>
      <w:r>
        <w:rPr>
          <w:rFonts w:hint="eastAsia"/>
          <w:kern w:val="0"/>
        </w:rPr>
        <w:t>2017</w:t>
      </w:r>
      <w:r>
        <w:rPr>
          <w:kern w:val="0"/>
        </w:rPr>
        <w:t>《地下水质量标准》中的</w:t>
      </w:r>
      <w:r>
        <w:rPr>
          <w:rFonts w:hint="eastAsia"/>
          <w:kern w:val="0"/>
        </w:rPr>
        <w:t>Ⅲ</w:t>
      </w:r>
      <w:r>
        <w:rPr>
          <w:kern w:val="0"/>
        </w:rPr>
        <w:t>类标准，具体指标见表</w:t>
      </w:r>
      <w:r>
        <w:rPr>
          <w:rFonts w:hint="eastAsia"/>
          <w:kern w:val="0"/>
        </w:rPr>
        <w:t>2</w:t>
      </w:r>
      <w:r>
        <w:rPr>
          <w:kern w:val="0"/>
        </w:rPr>
        <w:t>-5。</w:t>
      </w:r>
    </w:p>
    <w:p>
      <w:pPr>
        <w:pStyle w:val="2"/>
        <w:ind w:firstLine="480"/>
      </w:pPr>
    </w:p>
    <w:p>
      <w:pPr>
        <w:pStyle w:val="2"/>
        <w:ind w:firstLine="480"/>
      </w:pPr>
    </w:p>
    <w:p>
      <w:pPr>
        <w:spacing w:line="240" w:lineRule="auto"/>
        <w:ind w:firstLine="0" w:firstLineChars="0"/>
        <w:jc w:val="center"/>
        <w:rPr>
          <w:b/>
        </w:rPr>
      </w:pPr>
      <w:r>
        <w:rPr>
          <w:b/>
        </w:rPr>
        <w:t>表</w:t>
      </w:r>
      <w:r>
        <w:rPr>
          <w:rFonts w:hint="eastAsia"/>
          <w:b/>
        </w:rPr>
        <w:t>2</w:t>
      </w:r>
      <w:r>
        <w:rPr>
          <w:b/>
        </w:rPr>
        <w:t>-5    地下水质量标准</w:t>
      </w:r>
      <w:r>
        <w:rPr>
          <w:rFonts w:hint="eastAsia"/>
          <w:b/>
        </w:rPr>
        <w:t>限值</w:t>
      </w:r>
    </w:p>
    <w:tbl>
      <w:tblPr>
        <w:tblStyle w:val="64"/>
        <w:tblW w:w="90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10"/>
        <w:gridCol w:w="2112"/>
        <w:gridCol w:w="1727"/>
        <w:gridCol w:w="21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序号</w:t>
            </w:r>
          </w:p>
        </w:tc>
        <w:tc>
          <w:tcPr>
            <w:tcW w:w="211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污染物</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单位</w:t>
            </w:r>
          </w:p>
        </w:tc>
        <w:tc>
          <w:tcPr>
            <w:tcW w:w="1727" w:type="dxa"/>
            <w:vAlign w:val="center"/>
          </w:tcPr>
          <w:p>
            <w:pPr>
              <w:widowControl/>
              <w:adjustRightInd w:val="0"/>
              <w:snapToGrid w:val="0"/>
              <w:spacing w:line="240" w:lineRule="auto"/>
              <w:ind w:firstLine="0" w:firstLineChars="0"/>
              <w:jc w:val="center"/>
              <w:rPr>
                <w:kern w:val="0"/>
                <w:sz w:val="21"/>
                <w:szCs w:val="21"/>
              </w:rPr>
            </w:pPr>
            <w:r>
              <w:rPr>
                <w:rFonts w:hint="eastAsia" w:ascii="宋体" w:hAnsi="宋体" w:cs="宋体"/>
                <w:kern w:val="0"/>
                <w:sz w:val="21"/>
                <w:szCs w:val="21"/>
              </w:rPr>
              <w:t>Ⅲ</w:t>
            </w:r>
            <w:r>
              <w:rPr>
                <w:kern w:val="0"/>
                <w:sz w:val="21"/>
                <w:szCs w:val="21"/>
              </w:rPr>
              <w:t>类标准限值</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1</w:t>
            </w:r>
          </w:p>
        </w:tc>
        <w:tc>
          <w:tcPr>
            <w:tcW w:w="211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pH</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无量纲</w:t>
            </w:r>
          </w:p>
        </w:tc>
        <w:tc>
          <w:tcPr>
            <w:tcW w:w="172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6.5～8.5</w:t>
            </w:r>
          </w:p>
        </w:tc>
        <w:tc>
          <w:tcPr>
            <w:tcW w:w="2112" w:type="dxa"/>
            <w:vMerge w:val="restart"/>
            <w:vAlign w:val="center"/>
          </w:tcPr>
          <w:p>
            <w:pPr>
              <w:widowControl/>
              <w:adjustRightInd w:val="0"/>
              <w:snapToGrid w:val="0"/>
              <w:spacing w:line="240" w:lineRule="auto"/>
              <w:ind w:firstLine="0" w:firstLineChars="0"/>
              <w:jc w:val="center"/>
              <w:rPr>
                <w:kern w:val="0"/>
                <w:sz w:val="21"/>
                <w:szCs w:val="21"/>
              </w:rPr>
            </w:pPr>
            <w:r>
              <w:rPr>
                <w:sz w:val="21"/>
                <w:szCs w:val="21"/>
              </w:rPr>
              <w:t>《地下水质量标准》（GB/T14848－</w:t>
            </w:r>
            <w:r>
              <w:rPr>
                <w:rFonts w:hint="eastAsia"/>
                <w:sz w:val="21"/>
                <w:szCs w:val="21"/>
              </w:rPr>
              <w:t>2017</w:t>
            </w:r>
            <w:r>
              <w:rPr>
                <w:sz w:val="21"/>
                <w:szCs w:val="21"/>
              </w:rPr>
              <w:t>）中</w:t>
            </w:r>
            <w:r>
              <w:rPr>
                <w:rFonts w:hint="eastAsia" w:ascii="宋体" w:hAnsi="宋体" w:cs="宋体"/>
                <w:kern w:val="0"/>
                <w:sz w:val="21"/>
                <w:szCs w:val="21"/>
              </w:rPr>
              <w:t>Ⅲ</w:t>
            </w:r>
            <w:r>
              <w:rPr>
                <w:kern w:val="0"/>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w:t>
            </w:r>
          </w:p>
        </w:tc>
        <w:tc>
          <w:tcPr>
            <w:tcW w:w="2110" w:type="dxa"/>
            <w:vAlign w:val="center"/>
          </w:tcPr>
          <w:p>
            <w:pPr>
              <w:widowControl/>
              <w:adjustRightInd w:val="0"/>
              <w:snapToGrid w:val="0"/>
              <w:spacing w:line="240" w:lineRule="auto"/>
              <w:ind w:firstLine="0" w:firstLineChars="0"/>
              <w:jc w:val="center"/>
              <w:rPr>
                <w:kern w:val="0"/>
                <w:sz w:val="21"/>
                <w:szCs w:val="21"/>
                <w:vertAlign w:val="superscript"/>
              </w:rPr>
            </w:pPr>
            <w:r>
              <w:rPr>
                <w:kern w:val="0"/>
                <w:sz w:val="21"/>
                <w:szCs w:val="21"/>
              </w:rPr>
              <w:t>总硬度</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mg/L</w:t>
            </w:r>
          </w:p>
        </w:tc>
        <w:tc>
          <w:tcPr>
            <w:tcW w:w="172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≤450</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3</w:t>
            </w:r>
          </w:p>
        </w:tc>
        <w:tc>
          <w:tcPr>
            <w:tcW w:w="211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耗氧量</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mg/L</w:t>
            </w:r>
          </w:p>
        </w:tc>
        <w:tc>
          <w:tcPr>
            <w:tcW w:w="172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≤3.0</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4</w:t>
            </w:r>
          </w:p>
        </w:tc>
        <w:tc>
          <w:tcPr>
            <w:tcW w:w="2110" w:type="dxa"/>
            <w:vAlign w:val="center"/>
          </w:tcPr>
          <w:p>
            <w:pPr>
              <w:widowControl/>
              <w:adjustRightInd w:val="0"/>
              <w:snapToGrid w:val="0"/>
              <w:spacing w:line="240" w:lineRule="auto"/>
              <w:ind w:firstLine="0" w:firstLineChars="0"/>
              <w:jc w:val="center"/>
              <w:rPr>
                <w:kern w:val="0"/>
                <w:sz w:val="21"/>
                <w:szCs w:val="21"/>
              </w:rPr>
            </w:pPr>
            <w:r>
              <w:rPr>
                <w:sz w:val="21"/>
                <w:szCs w:val="21"/>
              </w:rPr>
              <w:t>氨氮</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mg/L</w:t>
            </w:r>
          </w:p>
        </w:tc>
        <w:tc>
          <w:tcPr>
            <w:tcW w:w="172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≤0.</w:t>
            </w:r>
            <w:r>
              <w:rPr>
                <w:rFonts w:hint="eastAsia"/>
                <w:kern w:val="0"/>
                <w:sz w:val="21"/>
                <w:szCs w:val="21"/>
              </w:rPr>
              <w:t>5</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5</w:t>
            </w:r>
          </w:p>
        </w:tc>
        <w:tc>
          <w:tcPr>
            <w:tcW w:w="2110" w:type="dxa"/>
            <w:vAlign w:val="center"/>
          </w:tcPr>
          <w:p>
            <w:pPr>
              <w:widowControl/>
              <w:adjustRightInd w:val="0"/>
              <w:snapToGrid w:val="0"/>
              <w:spacing w:line="240" w:lineRule="auto"/>
              <w:ind w:firstLine="0" w:firstLineChars="0"/>
              <w:jc w:val="center"/>
              <w:rPr>
                <w:kern w:val="0"/>
                <w:sz w:val="21"/>
                <w:szCs w:val="21"/>
              </w:rPr>
            </w:pPr>
            <w:r>
              <w:rPr>
                <w:sz w:val="21"/>
                <w:szCs w:val="21"/>
              </w:rPr>
              <w:t>硝酸盐氮</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mg/L</w:t>
            </w:r>
          </w:p>
        </w:tc>
        <w:tc>
          <w:tcPr>
            <w:tcW w:w="172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≤20</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6</w:t>
            </w:r>
          </w:p>
        </w:tc>
        <w:tc>
          <w:tcPr>
            <w:tcW w:w="2110" w:type="dxa"/>
            <w:vAlign w:val="center"/>
          </w:tcPr>
          <w:p>
            <w:pPr>
              <w:widowControl/>
              <w:adjustRightInd w:val="0"/>
              <w:snapToGrid w:val="0"/>
              <w:spacing w:line="240" w:lineRule="auto"/>
              <w:ind w:firstLine="0" w:firstLineChars="0"/>
              <w:jc w:val="center"/>
              <w:rPr>
                <w:kern w:val="0"/>
                <w:sz w:val="21"/>
                <w:szCs w:val="21"/>
              </w:rPr>
            </w:pPr>
            <w:r>
              <w:rPr>
                <w:sz w:val="21"/>
                <w:szCs w:val="21"/>
              </w:rPr>
              <w:t>亚硝酸盐氮</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mg/L</w:t>
            </w:r>
          </w:p>
        </w:tc>
        <w:tc>
          <w:tcPr>
            <w:tcW w:w="172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w:t>
            </w:r>
            <w:r>
              <w:rPr>
                <w:rFonts w:hint="eastAsia"/>
                <w:kern w:val="0"/>
                <w:sz w:val="21"/>
                <w:szCs w:val="21"/>
              </w:rPr>
              <w:t>1.00</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7</w:t>
            </w:r>
          </w:p>
        </w:tc>
        <w:tc>
          <w:tcPr>
            <w:tcW w:w="2110" w:type="dxa"/>
            <w:vAlign w:val="center"/>
          </w:tcPr>
          <w:p>
            <w:pPr>
              <w:widowControl/>
              <w:adjustRightInd w:val="0"/>
              <w:snapToGrid w:val="0"/>
              <w:spacing w:line="240" w:lineRule="auto"/>
              <w:ind w:firstLine="0" w:firstLineChars="0"/>
              <w:jc w:val="center"/>
              <w:rPr>
                <w:kern w:val="0"/>
                <w:sz w:val="21"/>
                <w:szCs w:val="21"/>
              </w:rPr>
            </w:pPr>
            <w:r>
              <w:rPr>
                <w:sz w:val="21"/>
                <w:szCs w:val="21"/>
              </w:rPr>
              <w:t>硫酸盐</w:t>
            </w:r>
          </w:p>
        </w:tc>
        <w:tc>
          <w:tcPr>
            <w:tcW w:w="2112"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mg/L</w:t>
            </w:r>
          </w:p>
        </w:tc>
        <w:tc>
          <w:tcPr>
            <w:tcW w:w="172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≤250</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8</w:t>
            </w:r>
          </w:p>
        </w:tc>
        <w:tc>
          <w:tcPr>
            <w:tcW w:w="2110" w:type="dxa"/>
            <w:vAlign w:val="center"/>
          </w:tcPr>
          <w:p>
            <w:pPr>
              <w:widowControl/>
              <w:adjustRightInd w:val="0"/>
              <w:snapToGrid w:val="0"/>
              <w:spacing w:line="240" w:lineRule="auto"/>
              <w:ind w:firstLine="0" w:firstLineChars="0"/>
              <w:jc w:val="center"/>
              <w:rPr>
                <w:sz w:val="21"/>
                <w:szCs w:val="21"/>
              </w:rPr>
            </w:pPr>
            <w:r>
              <w:rPr>
                <w:sz w:val="21"/>
                <w:szCs w:val="21"/>
              </w:rPr>
              <w:t>氯化物</w:t>
            </w:r>
          </w:p>
        </w:tc>
        <w:tc>
          <w:tcPr>
            <w:tcW w:w="2112" w:type="dxa"/>
            <w:vAlign w:val="center"/>
          </w:tcPr>
          <w:p>
            <w:pPr>
              <w:adjustRightInd w:val="0"/>
              <w:snapToGrid w:val="0"/>
              <w:spacing w:line="240" w:lineRule="auto"/>
              <w:ind w:left="-2" w:leftChars="-40" w:hanging="94" w:hangingChars="45"/>
              <w:jc w:val="center"/>
              <w:rPr>
                <w:kern w:val="0"/>
                <w:sz w:val="21"/>
                <w:szCs w:val="21"/>
              </w:rPr>
            </w:pPr>
            <w:r>
              <w:rPr>
                <w:kern w:val="0"/>
                <w:sz w:val="21"/>
                <w:szCs w:val="21"/>
              </w:rPr>
              <w:t>mg/L</w:t>
            </w:r>
          </w:p>
        </w:tc>
        <w:tc>
          <w:tcPr>
            <w:tcW w:w="1727" w:type="dxa"/>
            <w:vAlign w:val="center"/>
          </w:tcPr>
          <w:p>
            <w:pPr>
              <w:adjustRightInd w:val="0"/>
              <w:snapToGrid w:val="0"/>
              <w:spacing w:line="240" w:lineRule="auto"/>
              <w:ind w:left="-2" w:leftChars="-20" w:hanging="46" w:hangingChars="22"/>
              <w:jc w:val="center"/>
              <w:rPr>
                <w:kern w:val="0"/>
                <w:sz w:val="21"/>
                <w:szCs w:val="21"/>
              </w:rPr>
            </w:pPr>
            <w:r>
              <w:rPr>
                <w:kern w:val="0"/>
                <w:sz w:val="21"/>
                <w:szCs w:val="21"/>
              </w:rPr>
              <w:t>≤250</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9</w:t>
            </w:r>
          </w:p>
        </w:tc>
        <w:tc>
          <w:tcPr>
            <w:tcW w:w="2110" w:type="dxa"/>
            <w:vAlign w:val="center"/>
          </w:tcPr>
          <w:p>
            <w:pPr>
              <w:widowControl/>
              <w:adjustRightInd w:val="0"/>
              <w:snapToGrid w:val="0"/>
              <w:spacing w:line="240" w:lineRule="auto"/>
              <w:ind w:firstLine="0" w:firstLineChars="0"/>
              <w:jc w:val="center"/>
              <w:rPr>
                <w:sz w:val="21"/>
                <w:szCs w:val="21"/>
              </w:rPr>
            </w:pPr>
            <w:r>
              <w:rPr>
                <w:kern w:val="0"/>
                <w:sz w:val="21"/>
                <w:szCs w:val="21"/>
              </w:rPr>
              <w:t>总大肠菌群</w:t>
            </w:r>
          </w:p>
        </w:tc>
        <w:tc>
          <w:tcPr>
            <w:tcW w:w="2112" w:type="dxa"/>
            <w:vAlign w:val="center"/>
          </w:tcPr>
          <w:p>
            <w:pPr>
              <w:adjustRightInd w:val="0"/>
              <w:snapToGrid w:val="0"/>
              <w:spacing w:line="240" w:lineRule="auto"/>
              <w:ind w:left="-2" w:leftChars="-40" w:hanging="94" w:hangingChars="45"/>
              <w:jc w:val="center"/>
              <w:rPr>
                <w:kern w:val="0"/>
                <w:sz w:val="21"/>
                <w:szCs w:val="21"/>
              </w:rPr>
            </w:pPr>
            <w:r>
              <w:rPr>
                <w:kern w:val="0"/>
                <w:sz w:val="21"/>
                <w:szCs w:val="21"/>
              </w:rPr>
              <w:t>个/L</w:t>
            </w:r>
          </w:p>
        </w:tc>
        <w:tc>
          <w:tcPr>
            <w:tcW w:w="1727" w:type="dxa"/>
            <w:vAlign w:val="center"/>
          </w:tcPr>
          <w:p>
            <w:pPr>
              <w:adjustRightInd w:val="0"/>
              <w:snapToGrid w:val="0"/>
              <w:spacing w:line="240" w:lineRule="auto"/>
              <w:ind w:left="-2" w:leftChars="-20" w:hanging="46" w:hangingChars="22"/>
              <w:jc w:val="center"/>
              <w:rPr>
                <w:kern w:val="0"/>
                <w:sz w:val="21"/>
                <w:szCs w:val="21"/>
              </w:rPr>
            </w:pPr>
            <w:r>
              <w:rPr>
                <w:kern w:val="0"/>
                <w:sz w:val="21"/>
                <w:szCs w:val="21"/>
              </w:rPr>
              <w:t>≤3.0</w:t>
            </w:r>
          </w:p>
        </w:tc>
        <w:tc>
          <w:tcPr>
            <w:tcW w:w="2112" w:type="dxa"/>
            <w:vMerge w:val="continue"/>
            <w:vAlign w:val="center"/>
          </w:tcPr>
          <w:p>
            <w:pPr>
              <w:widowControl/>
              <w:adjustRightInd w:val="0"/>
              <w:snapToGrid w:val="0"/>
              <w:spacing w:line="240" w:lineRule="auto"/>
              <w:ind w:firstLine="0" w:firstLineChars="0"/>
              <w:jc w:val="center"/>
              <w:rPr>
                <w:kern w:val="0"/>
                <w:sz w:val="21"/>
                <w:szCs w:val="21"/>
              </w:rPr>
            </w:pPr>
          </w:p>
        </w:tc>
      </w:tr>
    </w:tbl>
    <w:p>
      <w:pPr>
        <w:autoSpaceDE w:val="0"/>
        <w:autoSpaceDN w:val="0"/>
        <w:ind w:firstLine="482" w:firstLineChars="0"/>
        <w:jc w:val="left"/>
        <w:rPr>
          <w:kern w:val="0"/>
        </w:rPr>
      </w:pPr>
    </w:p>
    <w:p>
      <w:pPr>
        <w:autoSpaceDE w:val="0"/>
        <w:autoSpaceDN w:val="0"/>
        <w:ind w:firstLine="482" w:firstLineChars="0"/>
        <w:jc w:val="left"/>
        <w:rPr>
          <w:kern w:val="0"/>
        </w:rPr>
      </w:pPr>
      <w:r>
        <w:rPr>
          <w:kern w:val="0"/>
        </w:rPr>
        <w:t>4、声环境</w:t>
      </w:r>
    </w:p>
    <w:p>
      <w:pPr>
        <w:autoSpaceDE w:val="0"/>
        <w:autoSpaceDN w:val="0"/>
        <w:ind w:firstLine="480"/>
        <w:rPr>
          <w:kern w:val="0"/>
        </w:rPr>
      </w:pPr>
      <w:r>
        <w:rPr>
          <w:snapToGrid w:val="0"/>
          <w:kern w:val="0"/>
          <w:lang w:val="zh-CN"/>
        </w:rPr>
        <w:t>本项目</w:t>
      </w:r>
      <w:r>
        <w:rPr>
          <w:rFonts w:hint="eastAsia"/>
          <w:snapToGrid w:val="0"/>
          <w:kern w:val="0"/>
        </w:rPr>
        <w:t>建设地点属于农村环境</w:t>
      </w:r>
      <w:r>
        <w:t>，故</w:t>
      </w:r>
      <w:r>
        <w:rPr>
          <w:kern w:val="0"/>
        </w:rPr>
        <w:t>执行GB3096-2008《声环境质量标准》中1类标准</w:t>
      </w:r>
      <w:r>
        <w:rPr>
          <w:rFonts w:hint="eastAsia"/>
          <w:kern w:val="0"/>
        </w:rPr>
        <w:t>，</w:t>
      </w:r>
      <w:r>
        <w:rPr>
          <w:kern w:val="0"/>
        </w:rPr>
        <w:t>但由于本项目水厂生产车间北侧为交通干线</w:t>
      </w:r>
      <w:r>
        <w:rPr>
          <w:rFonts w:hint="eastAsia"/>
          <w:kern w:val="0"/>
        </w:rPr>
        <w:t>S302，S302边界线外50m±5m范围内属于4a类区，故本项目北侧执行4a类标准，东、南、西侧执行1类标准</w:t>
      </w:r>
      <w:r>
        <w:rPr>
          <w:kern w:val="0"/>
        </w:rPr>
        <w:t>。具体见表</w:t>
      </w:r>
      <w:r>
        <w:rPr>
          <w:rFonts w:hint="eastAsia"/>
          <w:kern w:val="0"/>
        </w:rPr>
        <w:t>2</w:t>
      </w:r>
      <w:r>
        <w:rPr>
          <w:kern w:val="0"/>
        </w:rPr>
        <w:t>-6。</w:t>
      </w:r>
      <w:bookmarkStart w:id="193" w:name="_Ref299620778"/>
      <w:bookmarkStart w:id="194" w:name="_Toc303322687"/>
    </w:p>
    <w:p>
      <w:pPr>
        <w:spacing w:line="240" w:lineRule="auto"/>
        <w:ind w:firstLine="0" w:firstLineChars="0"/>
        <w:jc w:val="center"/>
        <w:rPr>
          <w:b/>
        </w:rPr>
      </w:pPr>
      <w:r>
        <w:rPr>
          <w:b/>
        </w:rPr>
        <w:t>表</w:t>
      </w:r>
      <w:bookmarkEnd w:id="193"/>
      <w:r>
        <w:rPr>
          <w:rFonts w:hint="eastAsia"/>
          <w:b/>
        </w:rPr>
        <w:t>2</w:t>
      </w:r>
      <w:r>
        <w:rPr>
          <w:b/>
        </w:rPr>
        <w:t>-6    声环境质量标准</w:t>
      </w:r>
      <w:bookmarkEnd w:id="194"/>
      <w:r>
        <w:rPr>
          <w:rFonts w:hint="eastAsia"/>
          <w:b/>
        </w:rPr>
        <w:t>限值</w:t>
      </w:r>
    </w:p>
    <w:tbl>
      <w:tblPr>
        <w:tblStyle w:val="64"/>
        <w:tblW w:w="886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930"/>
        <w:gridCol w:w="1618"/>
        <w:gridCol w:w="1622"/>
        <w:gridCol w:w="26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2930" w:type="dxa"/>
            <w:vMerge w:val="restart"/>
            <w:vAlign w:val="center"/>
          </w:tcPr>
          <w:p>
            <w:pPr>
              <w:spacing w:line="240" w:lineRule="auto"/>
              <w:ind w:firstLine="0" w:firstLineChars="0"/>
              <w:jc w:val="center"/>
              <w:rPr>
                <w:sz w:val="21"/>
              </w:rPr>
            </w:pPr>
            <w:r>
              <w:rPr>
                <w:sz w:val="21"/>
              </w:rPr>
              <w:t>地点类别</w:t>
            </w:r>
          </w:p>
        </w:tc>
        <w:tc>
          <w:tcPr>
            <w:tcW w:w="3240" w:type="dxa"/>
            <w:gridSpan w:val="2"/>
            <w:vAlign w:val="center"/>
          </w:tcPr>
          <w:p>
            <w:pPr>
              <w:spacing w:line="240" w:lineRule="auto"/>
              <w:ind w:firstLine="0" w:firstLineChars="0"/>
              <w:jc w:val="center"/>
              <w:rPr>
                <w:sz w:val="21"/>
              </w:rPr>
            </w:pPr>
            <w:r>
              <w:rPr>
                <w:sz w:val="21"/>
              </w:rPr>
              <w:t>噪声限制值(LeqdB(A))</w:t>
            </w:r>
          </w:p>
        </w:tc>
        <w:tc>
          <w:tcPr>
            <w:tcW w:w="2699" w:type="dxa"/>
            <w:vAlign w:val="center"/>
          </w:tcPr>
          <w:p>
            <w:pPr>
              <w:spacing w:line="240" w:lineRule="auto"/>
              <w:ind w:firstLine="0" w:firstLineChars="0"/>
              <w:jc w:val="center"/>
              <w:rPr>
                <w:sz w:val="21"/>
              </w:rPr>
            </w:pPr>
            <w:r>
              <w:rPr>
                <w:sz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2930" w:type="dxa"/>
            <w:vMerge w:val="continue"/>
            <w:vAlign w:val="center"/>
          </w:tcPr>
          <w:p>
            <w:pPr>
              <w:spacing w:line="240" w:lineRule="auto"/>
              <w:ind w:firstLine="0" w:firstLineChars="0"/>
              <w:jc w:val="center"/>
              <w:rPr>
                <w:sz w:val="21"/>
              </w:rPr>
            </w:pPr>
          </w:p>
        </w:tc>
        <w:tc>
          <w:tcPr>
            <w:tcW w:w="1618" w:type="dxa"/>
            <w:vAlign w:val="center"/>
          </w:tcPr>
          <w:p>
            <w:pPr>
              <w:spacing w:line="240" w:lineRule="auto"/>
              <w:ind w:firstLine="0" w:firstLineChars="0"/>
              <w:jc w:val="center"/>
              <w:rPr>
                <w:sz w:val="21"/>
              </w:rPr>
            </w:pPr>
            <w:r>
              <w:rPr>
                <w:sz w:val="21"/>
              </w:rPr>
              <w:t>昼</w:t>
            </w:r>
          </w:p>
        </w:tc>
        <w:tc>
          <w:tcPr>
            <w:tcW w:w="1622" w:type="dxa"/>
            <w:tcBorders>
              <w:bottom w:val="single" w:color="auto" w:sz="4" w:space="0"/>
            </w:tcBorders>
            <w:vAlign w:val="center"/>
          </w:tcPr>
          <w:p>
            <w:pPr>
              <w:spacing w:line="240" w:lineRule="auto"/>
              <w:ind w:firstLine="0" w:firstLineChars="0"/>
              <w:jc w:val="center"/>
              <w:rPr>
                <w:sz w:val="21"/>
              </w:rPr>
            </w:pPr>
            <w:r>
              <w:rPr>
                <w:sz w:val="21"/>
              </w:rPr>
              <w:t>夜</w:t>
            </w:r>
          </w:p>
        </w:tc>
        <w:tc>
          <w:tcPr>
            <w:tcW w:w="2699" w:type="dxa"/>
            <w:vMerge w:val="restart"/>
            <w:vAlign w:val="center"/>
          </w:tcPr>
          <w:p>
            <w:pPr>
              <w:spacing w:line="240" w:lineRule="auto"/>
              <w:ind w:firstLine="0" w:firstLineChars="0"/>
              <w:jc w:val="center"/>
              <w:rPr>
                <w:sz w:val="21"/>
              </w:rPr>
            </w:pPr>
            <w:r>
              <w:rPr>
                <w:sz w:val="21"/>
              </w:rPr>
              <w:t>GB3096-2008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2930" w:type="dxa"/>
            <w:vAlign w:val="center"/>
          </w:tcPr>
          <w:p>
            <w:pPr>
              <w:spacing w:line="240" w:lineRule="auto"/>
              <w:ind w:firstLine="0" w:firstLineChars="0"/>
              <w:jc w:val="center"/>
              <w:rPr>
                <w:sz w:val="21"/>
              </w:rPr>
            </w:pPr>
            <w:r>
              <w:rPr>
                <w:sz w:val="21"/>
              </w:rPr>
              <w:t>1类</w:t>
            </w:r>
          </w:p>
        </w:tc>
        <w:tc>
          <w:tcPr>
            <w:tcW w:w="1618" w:type="dxa"/>
            <w:vAlign w:val="center"/>
          </w:tcPr>
          <w:p>
            <w:pPr>
              <w:spacing w:line="240" w:lineRule="auto"/>
              <w:ind w:firstLine="0" w:firstLineChars="0"/>
              <w:jc w:val="center"/>
              <w:rPr>
                <w:sz w:val="21"/>
              </w:rPr>
            </w:pPr>
            <w:r>
              <w:rPr>
                <w:sz w:val="21"/>
              </w:rPr>
              <w:t>55</w:t>
            </w:r>
          </w:p>
        </w:tc>
        <w:tc>
          <w:tcPr>
            <w:tcW w:w="1622" w:type="dxa"/>
            <w:vAlign w:val="center"/>
          </w:tcPr>
          <w:p>
            <w:pPr>
              <w:spacing w:line="240" w:lineRule="auto"/>
              <w:ind w:firstLine="0" w:firstLineChars="0"/>
              <w:jc w:val="center"/>
              <w:rPr>
                <w:sz w:val="21"/>
              </w:rPr>
            </w:pPr>
            <w:r>
              <w:rPr>
                <w:sz w:val="21"/>
              </w:rPr>
              <w:t>4</w:t>
            </w:r>
            <w:r>
              <w:rPr>
                <w:rFonts w:hint="eastAsia"/>
                <w:sz w:val="21"/>
              </w:rPr>
              <w:t>5</w:t>
            </w:r>
          </w:p>
        </w:tc>
        <w:tc>
          <w:tcPr>
            <w:tcW w:w="2699" w:type="dxa"/>
            <w:vMerge w:val="continue"/>
            <w:vAlign w:val="center"/>
          </w:tcPr>
          <w:p>
            <w:pPr>
              <w:spacing w:line="240" w:lineRule="auto"/>
              <w:ind w:firstLine="0" w:firstLineChars="0"/>
              <w:jc w:val="center"/>
              <w:rPr>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2930" w:type="dxa"/>
            <w:vAlign w:val="center"/>
          </w:tcPr>
          <w:p>
            <w:pPr>
              <w:spacing w:line="240" w:lineRule="auto"/>
              <w:ind w:firstLine="0" w:firstLineChars="0"/>
              <w:jc w:val="center"/>
              <w:rPr>
                <w:sz w:val="21"/>
              </w:rPr>
            </w:pPr>
            <w:r>
              <w:rPr>
                <w:rFonts w:hint="eastAsia"/>
                <w:sz w:val="21"/>
              </w:rPr>
              <w:t>4a类</w:t>
            </w:r>
          </w:p>
        </w:tc>
        <w:tc>
          <w:tcPr>
            <w:tcW w:w="1618" w:type="dxa"/>
            <w:vAlign w:val="center"/>
          </w:tcPr>
          <w:p>
            <w:pPr>
              <w:spacing w:line="240" w:lineRule="auto"/>
              <w:ind w:firstLine="0" w:firstLineChars="0"/>
              <w:jc w:val="center"/>
              <w:rPr>
                <w:sz w:val="21"/>
              </w:rPr>
            </w:pPr>
            <w:r>
              <w:rPr>
                <w:rFonts w:hint="eastAsia"/>
                <w:sz w:val="21"/>
              </w:rPr>
              <w:t>70</w:t>
            </w:r>
          </w:p>
        </w:tc>
        <w:tc>
          <w:tcPr>
            <w:tcW w:w="1622" w:type="dxa"/>
            <w:vAlign w:val="center"/>
          </w:tcPr>
          <w:p>
            <w:pPr>
              <w:spacing w:line="240" w:lineRule="auto"/>
              <w:ind w:firstLine="0" w:firstLineChars="0"/>
              <w:jc w:val="center"/>
              <w:rPr>
                <w:sz w:val="21"/>
              </w:rPr>
            </w:pPr>
            <w:r>
              <w:rPr>
                <w:rFonts w:hint="eastAsia"/>
                <w:sz w:val="21"/>
              </w:rPr>
              <w:t>55</w:t>
            </w:r>
          </w:p>
        </w:tc>
        <w:tc>
          <w:tcPr>
            <w:tcW w:w="2699" w:type="dxa"/>
            <w:vMerge w:val="continue"/>
            <w:vAlign w:val="center"/>
          </w:tcPr>
          <w:p>
            <w:pPr>
              <w:spacing w:line="240" w:lineRule="auto"/>
              <w:ind w:firstLine="0" w:firstLineChars="0"/>
              <w:jc w:val="center"/>
              <w:rPr>
                <w:sz w:val="21"/>
              </w:rPr>
            </w:pPr>
          </w:p>
        </w:tc>
      </w:tr>
    </w:tbl>
    <w:p>
      <w:pPr>
        <w:pStyle w:val="5"/>
        <w:adjustRightInd w:val="0"/>
        <w:snapToGrid w:val="0"/>
        <w:spacing w:before="60" w:after="0" w:line="360" w:lineRule="auto"/>
        <w:rPr>
          <w:sz w:val="24"/>
          <w:szCs w:val="24"/>
        </w:rPr>
      </w:pPr>
      <w:bookmarkStart w:id="195" w:name="_Toc475709206"/>
      <w:bookmarkStart w:id="196" w:name="_Toc11764"/>
      <w:r>
        <w:rPr>
          <w:rFonts w:hint="eastAsia"/>
          <w:sz w:val="24"/>
          <w:szCs w:val="24"/>
        </w:rPr>
        <w:t>2</w:t>
      </w:r>
      <w:r>
        <w:rPr>
          <w:sz w:val="24"/>
          <w:szCs w:val="24"/>
        </w:rPr>
        <w:t>.5.2污染物排放标准</w:t>
      </w:r>
      <w:bookmarkEnd w:id="195"/>
      <w:bookmarkEnd w:id="196"/>
    </w:p>
    <w:p>
      <w:pPr>
        <w:ind w:firstLine="480"/>
      </w:pPr>
      <w:r>
        <w:t>1、废气</w:t>
      </w:r>
    </w:p>
    <w:p>
      <w:pPr>
        <w:autoSpaceDE w:val="0"/>
        <w:autoSpaceDN w:val="0"/>
        <w:ind w:firstLine="480"/>
      </w:pPr>
      <w:r>
        <w:t>本项目</w:t>
      </w:r>
      <w:r>
        <w:rPr>
          <w:rFonts w:hint="eastAsia"/>
        </w:rPr>
        <w:t>非甲烷</w:t>
      </w:r>
      <w:r>
        <w:t>总烃排放执行</w:t>
      </w:r>
      <w:r>
        <w:rPr>
          <w:rFonts w:hint="eastAsia"/>
          <w:bCs/>
          <w:spacing w:val="6"/>
        </w:rPr>
        <w:t>GB</w:t>
      </w:r>
      <w:r>
        <w:rPr>
          <w:bCs/>
          <w:spacing w:val="6"/>
        </w:rPr>
        <w:t>31572-2015《</w:t>
      </w:r>
      <w:r>
        <w:rPr>
          <w:rFonts w:hint="eastAsia"/>
          <w:bCs/>
          <w:spacing w:val="6"/>
        </w:rPr>
        <w:t>合成树脂</w:t>
      </w:r>
      <w:r>
        <w:rPr>
          <w:bCs/>
          <w:spacing w:val="6"/>
        </w:rPr>
        <w:t>工业污染物排放标准》</w:t>
      </w:r>
      <w:r>
        <w:rPr>
          <w:rFonts w:hint="eastAsia"/>
          <w:bCs/>
          <w:spacing w:val="6"/>
        </w:rPr>
        <w:t>要求</w:t>
      </w:r>
      <w:r>
        <w:t>，详见表</w:t>
      </w:r>
      <w:r>
        <w:rPr>
          <w:rFonts w:hint="eastAsia"/>
        </w:rPr>
        <w:t>2</w:t>
      </w:r>
      <w:r>
        <w:t>-</w:t>
      </w:r>
      <w:r>
        <w:rPr>
          <w:rFonts w:hint="eastAsia"/>
        </w:rPr>
        <w:t>7</w:t>
      </w:r>
      <w:r>
        <w:t>；</w:t>
      </w:r>
      <w:r>
        <w:rPr>
          <w:rFonts w:hint="eastAsia"/>
        </w:rPr>
        <w:t>食堂</w:t>
      </w:r>
      <w:r>
        <w:t>油烟排放执行国家《饮食业油烟排放标准（试行）》(GB18483-2001)中的</w:t>
      </w:r>
      <w:r>
        <w:rPr>
          <w:rFonts w:hint="eastAsia"/>
        </w:rPr>
        <w:t>小</w:t>
      </w:r>
      <w:r>
        <w:t>型炉灶标准，见表</w:t>
      </w:r>
      <w:r>
        <w:rPr>
          <w:rFonts w:hint="eastAsia"/>
        </w:rPr>
        <w:t>2</w:t>
      </w:r>
      <w:r>
        <w:t>-</w:t>
      </w:r>
      <w:r>
        <w:rPr>
          <w:rFonts w:hint="eastAsia"/>
        </w:rPr>
        <w:t>8</w:t>
      </w:r>
      <w:r>
        <w:t>。</w:t>
      </w:r>
    </w:p>
    <w:p>
      <w:pPr>
        <w:ind w:firstLine="482"/>
        <w:jc w:val="center"/>
        <w:rPr>
          <w:b/>
          <w:snapToGrid w:val="0"/>
          <w:kern w:val="0"/>
          <w:lang w:val="zh-CN"/>
        </w:rPr>
      </w:pPr>
      <w:r>
        <w:rPr>
          <w:b/>
          <w:snapToGrid w:val="0"/>
          <w:kern w:val="0"/>
          <w:lang w:val="zh-CN"/>
        </w:rPr>
        <w:t>表</w:t>
      </w:r>
      <w:r>
        <w:rPr>
          <w:rFonts w:hint="eastAsia"/>
          <w:b/>
          <w:snapToGrid w:val="0"/>
          <w:kern w:val="0"/>
          <w:lang w:val="zh-CN"/>
        </w:rPr>
        <w:t>2-7</w:t>
      </w:r>
      <w:r>
        <w:rPr>
          <w:rFonts w:hint="eastAsia"/>
          <w:b/>
          <w:bCs/>
          <w:snapToGrid w:val="0"/>
          <w:kern w:val="0"/>
        </w:rPr>
        <w:t>合成树脂</w:t>
      </w:r>
      <w:r>
        <w:rPr>
          <w:b/>
          <w:bCs/>
          <w:snapToGrid w:val="0"/>
          <w:kern w:val="0"/>
        </w:rPr>
        <w:t>工业污染物排放标准</w:t>
      </w:r>
      <w:r>
        <w:rPr>
          <w:rFonts w:hint="eastAsia"/>
          <w:b/>
          <w:bCs/>
          <w:snapToGrid w:val="0"/>
          <w:kern w:val="0"/>
        </w:rPr>
        <w:t>限值</w:t>
      </w:r>
    </w:p>
    <w:tbl>
      <w:tblPr>
        <w:tblStyle w:val="64"/>
        <w:tblW w:w="9286" w:type="dxa"/>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063"/>
        <w:gridCol w:w="2697"/>
        <w:gridCol w:w="2825"/>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240" w:lineRule="auto"/>
              <w:ind w:firstLine="0" w:firstLineChars="0"/>
              <w:jc w:val="center"/>
              <w:rPr>
                <w:kern w:val="0"/>
                <w:sz w:val="21"/>
                <w:szCs w:val="21"/>
              </w:rPr>
            </w:pPr>
            <w:r>
              <w:rPr>
                <w:kern w:val="0"/>
                <w:sz w:val="21"/>
                <w:szCs w:val="21"/>
              </w:rPr>
              <w:t>污染物</w:t>
            </w:r>
          </w:p>
        </w:tc>
        <w:tc>
          <w:tcPr>
            <w:tcW w:w="2063" w:type="dxa"/>
          </w:tcPr>
          <w:p>
            <w:pPr>
              <w:spacing w:line="240" w:lineRule="auto"/>
              <w:ind w:firstLine="0" w:firstLineChars="0"/>
              <w:jc w:val="center"/>
              <w:rPr>
                <w:kern w:val="0"/>
                <w:sz w:val="21"/>
                <w:szCs w:val="21"/>
              </w:rPr>
            </w:pPr>
            <w:r>
              <w:rPr>
                <w:rFonts w:hint="eastAsia"/>
                <w:kern w:val="0"/>
                <w:sz w:val="21"/>
                <w:szCs w:val="21"/>
              </w:rPr>
              <w:t>排放限值（mg/m</w:t>
            </w:r>
            <w:r>
              <w:rPr>
                <w:kern w:val="0"/>
                <w:sz w:val="21"/>
                <w:szCs w:val="21"/>
                <w:vertAlign w:val="superscript"/>
              </w:rPr>
              <w:t>3</w:t>
            </w:r>
            <w:r>
              <w:rPr>
                <w:kern w:val="0"/>
                <w:sz w:val="21"/>
                <w:szCs w:val="21"/>
              </w:rPr>
              <w:t>）</w:t>
            </w:r>
          </w:p>
        </w:tc>
        <w:tc>
          <w:tcPr>
            <w:tcW w:w="2697" w:type="dxa"/>
          </w:tcPr>
          <w:p>
            <w:pPr>
              <w:spacing w:line="240" w:lineRule="auto"/>
              <w:ind w:firstLine="0" w:firstLineChars="0"/>
              <w:jc w:val="center"/>
              <w:rPr>
                <w:kern w:val="0"/>
                <w:sz w:val="21"/>
                <w:szCs w:val="21"/>
              </w:rPr>
            </w:pPr>
            <w:r>
              <w:rPr>
                <w:rFonts w:hint="eastAsia"/>
                <w:kern w:val="0"/>
                <w:sz w:val="21"/>
                <w:szCs w:val="21"/>
              </w:rPr>
              <w:t>使用</w:t>
            </w:r>
            <w:r>
              <w:rPr>
                <w:kern w:val="0"/>
                <w:sz w:val="21"/>
                <w:szCs w:val="21"/>
              </w:rPr>
              <w:t>的合成树脂类型</w:t>
            </w:r>
          </w:p>
        </w:tc>
        <w:tc>
          <w:tcPr>
            <w:tcW w:w="2825" w:type="dxa"/>
          </w:tcPr>
          <w:p>
            <w:pPr>
              <w:spacing w:line="240" w:lineRule="auto"/>
              <w:ind w:firstLine="0" w:firstLineChars="0"/>
              <w:jc w:val="center"/>
              <w:rPr>
                <w:kern w:val="0"/>
                <w:sz w:val="21"/>
                <w:szCs w:val="21"/>
              </w:rPr>
            </w:pPr>
            <w:r>
              <w:rPr>
                <w:rFonts w:hint="eastAsia"/>
                <w:kern w:val="0"/>
                <w:sz w:val="21"/>
                <w:szCs w:val="21"/>
              </w:rPr>
              <w:t>污染物</w:t>
            </w:r>
            <w:r>
              <w:rPr>
                <w:kern w:val="0"/>
                <w:sz w:val="21"/>
                <w:szCs w:val="21"/>
              </w:rPr>
              <w:t>排放监控位置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240" w:lineRule="auto"/>
              <w:ind w:firstLine="0" w:firstLineChars="0"/>
              <w:jc w:val="center"/>
              <w:rPr>
                <w:kern w:val="0"/>
                <w:sz w:val="21"/>
                <w:szCs w:val="21"/>
              </w:rPr>
            </w:pPr>
            <w:r>
              <w:rPr>
                <w:kern w:val="0"/>
                <w:sz w:val="21"/>
                <w:szCs w:val="21"/>
              </w:rPr>
              <w:t>非甲烷总烃</w:t>
            </w:r>
          </w:p>
        </w:tc>
        <w:tc>
          <w:tcPr>
            <w:tcW w:w="2063" w:type="dxa"/>
          </w:tcPr>
          <w:p>
            <w:pPr>
              <w:spacing w:line="240" w:lineRule="auto"/>
              <w:ind w:firstLine="0" w:firstLineChars="0"/>
              <w:jc w:val="center"/>
              <w:rPr>
                <w:kern w:val="0"/>
                <w:sz w:val="21"/>
                <w:szCs w:val="21"/>
              </w:rPr>
            </w:pPr>
            <w:r>
              <w:rPr>
                <w:rFonts w:hint="eastAsia"/>
                <w:kern w:val="0"/>
                <w:sz w:val="21"/>
                <w:szCs w:val="21"/>
              </w:rPr>
              <w:t>100</w:t>
            </w:r>
          </w:p>
        </w:tc>
        <w:tc>
          <w:tcPr>
            <w:tcW w:w="2697" w:type="dxa"/>
          </w:tcPr>
          <w:p>
            <w:pPr>
              <w:spacing w:line="240" w:lineRule="auto"/>
              <w:ind w:firstLine="0" w:firstLineChars="0"/>
              <w:jc w:val="center"/>
              <w:rPr>
                <w:kern w:val="0"/>
                <w:sz w:val="21"/>
                <w:szCs w:val="21"/>
              </w:rPr>
            </w:pPr>
            <w:r>
              <w:rPr>
                <w:rFonts w:hint="eastAsia"/>
                <w:kern w:val="0"/>
                <w:sz w:val="21"/>
                <w:szCs w:val="21"/>
              </w:rPr>
              <w:t>所有</w:t>
            </w:r>
            <w:r>
              <w:rPr>
                <w:kern w:val="0"/>
                <w:sz w:val="21"/>
                <w:szCs w:val="21"/>
              </w:rPr>
              <w:t>合成</w:t>
            </w:r>
            <w:r>
              <w:rPr>
                <w:rFonts w:hint="eastAsia"/>
                <w:kern w:val="0"/>
                <w:sz w:val="21"/>
                <w:szCs w:val="21"/>
              </w:rPr>
              <w:t>树脂</w:t>
            </w:r>
          </w:p>
        </w:tc>
        <w:tc>
          <w:tcPr>
            <w:tcW w:w="2825" w:type="dxa"/>
          </w:tcPr>
          <w:p>
            <w:pPr>
              <w:spacing w:line="240" w:lineRule="auto"/>
              <w:ind w:firstLine="0" w:firstLineChars="0"/>
              <w:jc w:val="center"/>
              <w:rPr>
                <w:kern w:val="0"/>
                <w:sz w:val="21"/>
                <w:szCs w:val="21"/>
              </w:rPr>
            </w:pPr>
            <w:r>
              <w:rPr>
                <w:rFonts w:hint="eastAsia"/>
                <w:kern w:val="0"/>
                <w:sz w:val="21"/>
                <w:szCs w:val="21"/>
              </w:rPr>
              <w:t>车间</w:t>
            </w:r>
            <w:r>
              <w:rPr>
                <w:kern w:val="0"/>
                <w:sz w:val="21"/>
                <w:szCs w:val="21"/>
              </w:rPr>
              <w:t>或生产设施排气筒</w:t>
            </w:r>
          </w:p>
        </w:tc>
      </w:tr>
    </w:tbl>
    <w:p>
      <w:pPr>
        <w:widowControl/>
        <w:snapToGrid w:val="0"/>
        <w:spacing w:line="240" w:lineRule="auto"/>
        <w:ind w:firstLine="482" w:firstLineChars="0"/>
        <w:jc w:val="center"/>
        <w:rPr>
          <w:b/>
          <w:bCs/>
          <w:kern w:val="0"/>
        </w:rPr>
      </w:pPr>
    </w:p>
    <w:p>
      <w:pPr>
        <w:widowControl/>
        <w:snapToGrid w:val="0"/>
        <w:spacing w:line="240" w:lineRule="auto"/>
        <w:ind w:firstLine="482" w:firstLineChars="0"/>
        <w:jc w:val="center"/>
        <w:rPr>
          <w:b/>
          <w:bCs/>
          <w:kern w:val="0"/>
        </w:rPr>
      </w:pPr>
      <w:r>
        <w:rPr>
          <w:b/>
          <w:bCs/>
          <w:kern w:val="0"/>
        </w:rPr>
        <w:t>表</w:t>
      </w:r>
      <w:r>
        <w:rPr>
          <w:rFonts w:hint="eastAsia"/>
          <w:b/>
          <w:bCs/>
          <w:kern w:val="0"/>
        </w:rPr>
        <w:t>2</w:t>
      </w:r>
      <w:r>
        <w:rPr>
          <w:b/>
          <w:bCs/>
          <w:kern w:val="0"/>
        </w:rPr>
        <w:t>-</w:t>
      </w:r>
      <w:r>
        <w:rPr>
          <w:rFonts w:hint="eastAsia"/>
          <w:b/>
          <w:bCs/>
          <w:kern w:val="0"/>
        </w:rPr>
        <w:t xml:space="preserve">8    </w:t>
      </w:r>
      <w:r>
        <w:rPr>
          <w:b/>
          <w:bCs/>
          <w:kern w:val="0"/>
        </w:rPr>
        <w:t>饮食业油烟排放标准</w:t>
      </w:r>
      <w:r>
        <w:rPr>
          <w:rFonts w:hint="eastAsia"/>
          <w:b/>
          <w:bCs/>
          <w:kern w:val="0"/>
        </w:rPr>
        <w:t>限值</w:t>
      </w:r>
      <w:r>
        <w:rPr>
          <w:b/>
          <w:bCs/>
          <w:kern w:val="0"/>
        </w:rPr>
        <w:t>（试行）</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939"/>
        <w:gridCol w:w="1846"/>
        <w:gridCol w:w="1831"/>
        <w:gridCol w:w="16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39" w:type="dxa"/>
            <w:vAlign w:val="center"/>
          </w:tcPr>
          <w:p>
            <w:pPr>
              <w:spacing w:line="240" w:lineRule="auto"/>
              <w:ind w:firstLine="0" w:firstLineChars="0"/>
              <w:jc w:val="center"/>
              <w:rPr>
                <w:kern w:val="0"/>
                <w:sz w:val="21"/>
                <w:szCs w:val="21"/>
              </w:rPr>
            </w:pPr>
            <w:r>
              <w:rPr>
                <w:kern w:val="0"/>
                <w:sz w:val="21"/>
                <w:szCs w:val="21"/>
              </w:rPr>
              <w:t>规模</w:t>
            </w:r>
          </w:p>
        </w:tc>
        <w:tc>
          <w:tcPr>
            <w:tcW w:w="1846" w:type="dxa"/>
            <w:vAlign w:val="center"/>
          </w:tcPr>
          <w:p>
            <w:pPr>
              <w:spacing w:line="240" w:lineRule="auto"/>
              <w:ind w:firstLine="0" w:firstLineChars="0"/>
              <w:jc w:val="center"/>
              <w:rPr>
                <w:kern w:val="0"/>
                <w:sz w:val="21"/>
                <w:szCs w:val="21"/>
              </w:rPr>
            </w:pPr>
            <w:r>
              <w:rPr>
                <w:kern w:val="0"/>
                <w:sz w:val="21"/>
                <w:szCs w:val="21"/>
              </w:rPr>
              <w:t>小型</w:t>
            </w:r>
          </w:p>
        </w:tc>
        <w:tc>
          <w:tcPr>
            <w:tcW w:w="1831" w:type="dxa"/>
            <w:vAlign w:val="center"/>
          </w:tcPr>
          <w:p>
            <w:pPr>
              <w:spacing w:line="240" w:lineRule="auto"/>
              <w:ind w:firstLine="0" w:firstLineChars="0"/>
              <w:jc w:val="center"/>
              <w:rPr>
                <w:kern w:val="0"/>
                <w:sz w:val="21"/>
                <w:szCs w:val="21"/>
              </w:rPr>
            </w:pPr>
            <w:r>
              <w:rPr>
                <w:kern w:val="0"/>
                <w:sz w:val="21"/>
                <w:szCs w:val="21"/>
              </w:rPr>
              <w:t>中型</w:t>
            </w:r>
          </w:p>
        </w:tc>
        <w:tc>
          <w:tcPr>
            <w:tcW w:w="1670" w:type="dxa"/>
            <w:vAlign w:val="center"/>
          </w:tcPr>
          <w:p>
            <w:pPr>
              <w:spacing w:line="240" w:lineRule="auto"/>
              <w:ind w:firstLine="0" w:firstLineChars="0"/>
              <w:jc w:val="center"/>
              <w:rPr>
                <w:kern w:val="0"/>
                <w:sz w:val="21"/>
                <w:szCs w:val="21"/>
              </w:rPr>
            </w:pPr>
            <w:r>
              <w:rPr>
                <w:kern w:val="0"/>
                <w:sz w:val="21"/>
                <w:szCs w:val="21"/>
              </w:rPr>
              <w:t>大型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39" w:type="dxa"/>
            <w:vAlign w:val="center"/>
          </w:tcPr>
          <w:p>
            <w:pPr>
              <w:spacing w:line="240" w:lineRule="auto"/>
              <w:ind w:firstLine="0" w:firstLineChars="0"/>
              <w:jc w:val="center"/>
              <w:rPr>
                <w:kern w:val="0"/>
                <w:sz w:val="21"/>
                <w:szCs w:val="21"/>
              </w:rPr>
            </w:pPr>
            <w:r>
              <w:rPr>
                <w:kern w:val="0"/>
                <w:sz w:val="21"/>
                <w:szCs w:val="21"/>
              </w:rPr>
              <w:t>基准灶头数</w:t>
            </w:r>
          </w:p>
        </w:tc>
        <w:tc>
          <w:tcPr>
            <w:tcW w:w="1846" w:type="dxa"/>
            <w:vAlign w:val="center"/>
          </w:tcPr>
          <w:p>
            <w:pPr>
              <w:spacing w:line="240" w:lineRule="auto"/>
              <w:ind w:firstLine="0" w:firstLineChars="0"/>
              <w:jc w:val="center"/>
              <w:rPr>
                <w:b/>
                <w:kern w:val="0"/>
                <w:sz w:val="21"/>
                <w:szCs w:val="21"/>
              </w:rPr>
            </w:pPr>
            <w:r>
              <w:rPr>
                <w:b/>
                <w:kern w:val="0"/>
                <w:sz w:val="21"/>
                <w:szCs w:val="21"/>
              </w:rPr>
              <w:t>≥1，&lt;3</w:t>
            </w:r>
          </w:p>
        </w:tc>
        <w:tc>
          <w:tcPr>
            <w:tcW w:w="1831" w:type="dxa"/>
            <w:vAlign w:val="center"/>
          </w:tcPr>
          <w:p>
            <w:pPr>
              <w:spacing w:line="240" w:lineRule="auto"/>
              <w:ind w:firstLine="0" w:firstLineChars="0"/>
              <w:jc w:val="center"/>
              <w:rPr>
                <w:kern w:val="0"/>
                <w:sz w:val="21"/>
                <w:szCs w:val="21"/>
              </w:rPr>
            </w:pPr>
            <w:r>
              <w:rPr>
                <w:kern w:val="0"/>
                <w:sz w:val="21"/>
                <w:szCs w:val="21"/>
              </w:rPr>
              <w:t>≥3，&lt;5</w:t>
            </w:r>
          </w:p>
        </w:tc>
        <w:tc>
          <w:tcPr>
            <w:tcW w:w="1670" w:type="dxa"/>
            <w:vAlign w:val="center"/>
          </w:tcPr>
          <w:p>
            <w:pPr>
              <w:spacing w:line="240" w:lineRule="auto"/>
              <w:ind w:firstLine="0" w:firstLineChars="0"/>
              <w:jc w:val="center"/>
              <w:rPr>
                <w:kern w:val="0"/>
                <w:sz w:val="21"/>
                <w:szCs w:val="21"/>
              </w:rPr>
            </w:pPr>
            <w:r>
              <w:rPr>
                <w:kern w:val="0"/>
                <w:sz w:val="21"/>
                <w:szCs w:val="21"/>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39" w:type="dxa"/>
            <w:vAlign w:val="center"/>
          </w:tcPr>
          <w:p>
            <w:pPr>
              <w:spacing w:line="240" w:lineRule="auto"/>
              <w:ind w:firstLine="0" w:firstLineChars="0"/>
              <w:jc w:val="center"/>
              <w:rPr>
                <w:kern w:val="0"/>
                <w:sz w:val="21"/>
                <w:szCs w:val="21"/>
              </w:rPr>
            </w:pPr>
            <w:r>
              <w:rPr>
                <w:kern w:val="0"/>
                <w:sz w:val="21"/>
                <w:szCs w:val="21"/>
              </w:rPr>
              <w:t>对应灶头总功率/10</w:t>
            </w:r>
            <w:r>
              <w:rPr>
                <w:kern w:val="0"/>
                <w:sz w:val="21"/>
                <w:szCs w:val="21"/>
                <w:vertAlign w:val="superscript"/>
              </w:rPr>
              <w:t>8</w:t>
            </w:r>
            <w:r>
              <w:rPr>
                <w:kern w:val="0"/>
                <w:sz w:val="21"/>
                <w:szCs w:val="21"/>
              </w:rPr>
              <w:t>J·h</w:t>
            </w:r>
            <w:r>
              <w:rPr>
                <w:kern w:val="0"/>
                <w:sz w:val="21"/>
                <w:szCs w:val="21"/>
                <w:vertAlign w:val="superscript"/>
              </w:rPr>
              <w:t>－1</w:t>
            </w:r>
          </w:p>
        </w:tc>
        <w:tc>
          <w:tcPr>
            <w:tcW w:w="1846" w:type="dxa"/>
            <w:vAlign w:val="center"/>
          </w:tcPr>
          <w:p>
            <w:pPr>
              <w:spacing w:line="240" w:lineRule="auto"/>
              <w:ind w:firstLine="0" w:firstLineChars="0"/>
              <w:jc w:val="center"/>
              <w:rPr>
                <w:b/>
                <w:kern w:val="0"/>
                <w:sz w:val="21"/>
                <w:szCs w:val="21"/>
              </w:rPr>
            </w:pPr>
            <w:r>
              <w:rPr>
                <w:b/>
                <w:kern w:val="0"/>
                <w:sz w:val="21"/>
                <w:szCs w:val="21"/>
              </w:rPr>
              <w:t>1.67，&lt;5.00</w:t>
            </w:r>
          </w:p>
        </w:tc>
        <w:tc>
          <w:tcPr>
            <w:tcW w:w="1831" w:type="dxa"/>
            <w:vAlign w:val="center"/>
          </w:tcPr>
          <w:p>
            <w:pPr>
              <w:spacing w:line="240" w:lineRule="auto"/>
              <w:ind w:firstLine="0" w:firstLineChars="0"/>
              <w:jc w:val="center"/>
              <w:rPr>
                <w:kern w:val="0"/>
                <w:sz w:val="21"/>
                <w:szCs w:val="21"/>
              </w:rPr>
            </w:pPr>
            <w:r>
              <w:rPr>
                <w:kern w:val="0"/>
                <w:sz w:val="21"/>
                <w:szCs w:val="21"/>
              </w:rPr>
              <w:t>≥5.00，&lt;10</w:t>
            </w:r>
          </w:p>
        </w:tc>
        <w:tc>
          <w:tcPr>
            <w:tcW w:w="1670" w:type="dxa"/>
            <w:vAlign w:val="center"/>
          </w:tcPr>
          <w:p>
            <w:pPr>
              <w:spacing w:line="240" w:lineRule="auto"/>
              <w:ind w:firstLine="0" w:firstLineChars="0"/>
              <w:jc w:val="center"/>
              <w:rPr>
                <w:kern w:val="0"/>
                <w:sz w:val="21"/>
                <w:szCs w:val="21"/>
              </w:rPr>
            </w:pPr>
            <w:r>
              <w:rPr>
                <w:kern w:val="0"/>
                <w:sz w:val="21"/>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39" w:type="dxa"/>
            <w:vAlign w:val="center"/>
          </w:tcPr>
          <w:p>
            <w:pPr>
              <w:spacing w:line="240" w:lineRule="auto"/>
              <w:ind w:firstLine="0" w:firstLineChars="0"/>
              <w:jc w:val="center"/>
              <w:rPr>
                <w:kern w:val="0"/>
                <w:sz w:val="21"/>
                <w:szCs w:val="21"/>
              </w:rPr>
            </w:pPr>
            <w:r>
              <w:rPr>
                <w:kern w:val="0"/>
                <w:sz w:val="21"/>
                <w:szCs w:val="21"/>
              </w:rPr>
              <w:t>最高允许排放浓度/mg·m</w:t>
            </w:r>
            <w:r>
              <w:rPr>
                <w:kern w:val="0"/>
                <w:sz w:val="21"/>
                <w:szCs w:val="21"/>
                <w:vertAlign w:val="superscript"/>
              </w:rPr>
              <w:t>－3</w:t>
            </w:r>
          </w:p>
        </w:tc>
        <w:tc>
          <w:tcPr>
            <w:tcW w:w="5347" w:type="dxa"/>
            <w:gridSpan w:val="3"/>
            <w:vAlign w:val="center"/>
          </w:tcPr>
          <w:p>
            <w:pPr>
              <w:spacing w:line="240" w:lineRule="auto"/>
              <w:ind w:firstLine="0" w:firstLineChars="0"/>
              <w:jc w:val="center"/>
              <w:rPr>
                <w:b/>
                <w:kern w:val="0"/>
                <w:sz w:val="21"/>
                <w:szCs w:val="21"/>
              </w:rPr>
            </w:pPr>
            <w:r>
              <w:rPr>
                <w:b/>
                <w:kern w:val="0"/>
                <w:sz w:val="21"/>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39" w:type="dxa"/>
            <w:vAlign w:val="center"/>
          </w:tcPr>
          <w:p>
            <w:pPr>
              <w:spacing w:line="240" w:lineRule="auto"/>
              <w:ind w:firstLine="0" w:firstLineChars="0"/>
              <w:jc w:val="center"/>
              <w:rPr>
                <w:kern w:val="0"/>
                <w:sz w:val="21"/>
                <w:szCs w:val="21"/>
              </w:rPr>
            </w:pPr>
            <w:r>
              <w:rPr>
                <w:kern w:val="0"/>
                <w:sz w:val="21"/>
                <w:szCs w:val="21"/>
              </w:rPr>
              <w:t>净化设施最低去除效率/%</w:t>
            </w:r>
          </w:p>
        </w:tc>
        <w:tc>
          <w:tcPr>
            <w:tcW w:w="1846" w:type="dxa"/>
            <w:vAlign w:val="center"/>
          </w:tcPr>
          <w:p>
            <w:pPr>
              <w:spacing w:line="240" w:lineRule="auto"/>
              <w:ind w:firstLine="0" w:firstLineChars="0"/>
              <w:jc w:val="center"/>
              <w:rPr>
                <w:b/>
                <w:kern w:val="0"/>
                <w:sz w:val="21"/>
                <w:szCs w:val="21"/>
              </w:rPr>
            </w:pPr>
            <w:r>
              <w:rPr>
                <w:b/>
                <w:kern w:val="0"/>
                <w:sz w:val="21"/>
                <w:szCs w:val="21"/>
              </w:rPr>
              <w:t>60</w:t>
            </w:r>
          </w:p>
        </w:tc>
        <w:tc>
          <w:tcPr>
            <w:tcW w:w="1831" w:type="dxa"/>
            <w:vAlign w:val="center"/>
          </w:tcPr>
          <w:p>
            <w:pPr>
              <w:spacing w:line="240" w:lineRule="auto"/>
              <w:ind w:firstLine="0" w:firstLineChars="0"/>
              <w:jc w:val="center"/>
              <w:rPr>
                <w:kern w:val="0"/>
                <w:sz w:val="21"/>
                <w:szCs w:val="21"/>
              </w:rPr>
            </w:pPr>
            <w:r>
              <w:rPr>
                <w:kern w:val="0"/>
                <w:sz w:val="21"/>
                <w:szCs w:val="21"/>
              </w:rPr>
              <w:t>75</w:t>
            </w:r>
          </w:p>
        </w:tc>
        <w:tc>
          <w:tcPr>
            <w:tcW w:w="1670" w:type="dxa"/>
            <w:vAlign w:val="center"/>
          </w:tcPr>
          <w:p>
            <w:pPr>
              <w:spacing w:line="240" w:lineRule="auto"/>
              <w:ind w:firstLine="0" w:firstLineChars="0"/>
              <w:jc w:val="center"/>
              <w:rPr>
                <w:kern w:val="0"/>
                <w:sz w:val="21"/>
                <w:szCs w:val="21"/>
              </w:rPr>
            </w:pPr>
            <w:r>
              <w:rPr>
                <w:kern w:val="0"/>
                <w:sz w:val="21"/>
                <w:szCs w:val="21"/>
              </w:rPr>
              <w:t>85</w:t>
            </w:r>
          </w:p>
        </w:tc>
      </w:tr>
    </w:tbl>
    <w:p>
      <w:pPr>
        <w:autoSpaceDE w:val="0"/>
        <w:autoSpaceDN w:val="0"/>
        <w:ind w:firstLine="480"/>
      </w:pPr>
      <w:r>
        <w:t>2、废水</w:t>
      </w:r>
    </w:p>
    <w:p>
      <w:pPr>
        <w:autoSpaceDE w:val="0"/>
        <w:autoSpaceDN w:val="0"/>
        <w:ind w:firstLine="480"/>
        <w:jc w:val="left"/>
      </w:pPr>
      <w:r>
        <w:rPr>
          <w:rFonts w:hint="eastAsia"/>
        </w:rPr>
        <w:t>本项目食堂污水经隔油处理后与生活污水排入厂区防渗储池，生产废水排入三级沉淀池处理满足</w:t>
      </w:r>
      <w:r>
        <w:t>GB8978</w:t>
      </w:r>
      <w:r>
        <w:rPr>
          <w:rFonts w:hint="eastAsia"/>
        </w:rPr>
        <w:t>—</w:t>
      </w:r>
      <w:r>
        <w:t>1996</w:t>
      </w:r>
      <w:r>
        <w:rPr>
          <w:rFonts w:hint="eastAsia"/>
        </w:rPr>
        <w:t>《污水综合排放标准》三级标准后与生活污水一起定期外运至长白县清源污水厂，</w:t>
      </w:r>
      <w:r>
        <w:rPr>
          <w:snapToGrid w:val="0"/>
          <w:kern w:val="0"/>
        </w:rPr>
        <w:t>污水厂处理后满足GB18918—2002《城镇污水处理厂污染物排放标准》</w:t>
      </w:r>
      <w:r>
        <w:rPr>
          <w:rFonts w:hint="eastAsia"/>
          <w:snapToGrid w:val="0"/>
          <w:kern w:val="0"/>
        </w:rPr>
        <w:t>一级B</w:t>
      </w:r>
      <w:r>
        <w:rPr>
          <w:snapToGrid w:val="0"/>
          <w:kern w:val="0"/>
        </w:rPr>
        <w:t>标准后</w:t>
      </w:r>
      <w:r>
        <w:rPr>
          <w:rFonts w:hint="eastAsia"/>
          <w:snapToGrid w:val="0"/>
          <w:kern w:val="0"/>
        </w:rPr>
        <w:t>排入鸭绿江</w:t>
      </w:r>
      <w:r>
        <w:rPr>
          <w:rFonts w:hint="eastAsia"/>
        </w:rPr>
        <w:t>，</w:t>
      </w:r>
      <w:r>
        <w:t>排放标准</w:t>
      </w:r>
      <w:r>
        <w:rPr>
          <w:snapToGrid w:val="0"/>
          <w:kern w:val="0"/>
          <w:lang w:val="zh-CN"/>
        </w:rPr>
        <w:t>详见表</w:t>
      </w:r>
      <w:r>
        <w:rPr>
          <w:rFonts w:hint="eastAsia"/>
          <w:snapToGrid w:val="0"/>
          <w:kern w:val="0"/>
          <w:lang w:val="zh-CN"/>
        </w:rPr>
        <w:t>2</w:t>
      </w:r>
      <w:r>
        <w:rPr>
          <w:snapToGrid w:val="0"/>
          <w:kern w:val="0"/>
          <w:lang w:val="zh-CN"/>
        </w:rPr>
        <w:t>-</w:t>
      </w:r>
      <w:r>
        <w:rPr>
          <w:rFonts w:hint="eastAsia"/>
          <w:snapToGrid w:val="0"/>
          <w:kern w:val="0"/>
          <w:lang w:val="zh-CN"/>
        </w:rPr>
        <w:t>9及2-10</w:t>
      </w:r>
      <w:r>
        <w:rPr>
          <w:snapToGrid w:val="0"/>
          <w:kern w:val="0"/>
          <w:lang w:val="zh-CN"/>
        </w:rPr>
        <w:t>。</w:t>
      </w:r>
    </w:p>
    <w:p>
      <w:pPr>
        <w:tabs>
          <w:tab w:val="left" w:pos="2364"/>
        </w:tabs>
        <w:adjustRightInd w:val="0"/>
        <w:snapToGrid w:val="0"/>
        <w:spacing w:line="240" w:lineRule="auto"/>
        <w:ind w:firstLine="0" w:firstLineChars="0"/>
        <w:jc w:val="center"/>
        <w:rPr>
          <w:b/>
        </w:rPr>
      </w:pPr>
      <w:r>
        <w:rPr>
          <w:b/>
        </w:rPr>
        <w:t>表</w:t>
      </w:r>
      <w:r>
        <w:rPr>
          <w:rFonts w:hint="eastAsia"/>
          <w:b/>
        </w:rPr>
        <w:t>2</w:t>
      </w:r>
      <w:r>
        <w:rPr>
          <w:b/>
        </w:rPr>
        <w:t>-</w:t>
      </w:r>
      <w:r>
        <w:rPr>
          <w:rFonts w:hint="eastAsia"/>
          <w:b/>
        </w:rPr>
        <w:t xml:space="preserve">9    </w:t>
      </w:r>
      <w:r>
        <w:rPr>
          <w:b/>
        </w:rPr>
        <w:t>污水综合排放标准</w:t>
      </w:r>
      <w:r>
        <w:rPr>
          <w:rFonts w:hint="eastAsia"/>
          <w:b/>
        </w:rPr>
        <w:t xml:space="preserve">限值            </w:t>
      </w:r>
      <w:r>
        <w:rPr>
          <w:b/>
        </w:rPr>
        <w:t>单位：mg/L</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180"/>
        <w:gridCol w:w="1326"/>
        <w:gridCol w:w="1179"/>
        <w:gridCol w:w="1179"/>
        <w:gridCol w:w="1179"/>
        <w:gridCol w:w="11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064"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标准</w:t>
            </w:r>
          </w:p>
        </w:tc>
        <w:tc>
          <w:tcPr>
            <w:tcW w:w="1180" w:type="dxa"/>
            <w:vAlign w:val="center"/>
          </w:tcPr>
          <w:p>
            <w:pPr>
              <w:adjustRightInd w:val="0"/>
              <w:snapToGrid w:val="0"/>
              <w:spacing w:line="240" w:lineRule="auto"/>
              <w:ind w:firstLine="0" w:firstLineChars="0"/>
              <w:jc w:val="center"/>
              <w:rPr>
                <w:kern w:val="0"/>
                <w:sz w:val="21"/>
                <w:szCs w:val="21"/>
              </w:rPr>
            </w:pPr>
            <w:r>
              <w:rPr>
                <w:kern w:val="0"/>
                <w:sz w:val="21"/>
                <w:szCs w:val="21"/>
              </w:rPr>
              <w:t>pH</w:t>
            </w:r>
          </w:p>
        </w:tc>
        <w:tc>
          <w:tcPr>
            <w:tcW w:w="1326"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COD</w:t>
            </w:r>
          </w:p>
        </w:tc>
        <w:tc>
          <w:tcPr>
            <w:tcW w:w="1179"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BOD</w:t>
            </w:r>
            <w:r>
              <w:rPr>
                <w:rFonts w:hint="eastAsia"/>
                <w:kern w:val="0"/>
                <w:sz w:val="21"/>
                <w:szCs w:val="21"/>
                <w:vertAlign w:val="subscript"/>
              </w:rPr>
              <w:t>5</w:t>
            </w:r>
          </w:p>
        </w:tc>
        <w:tc>
          <w:tcPr>
            <w:tcW w:w="1179"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SS</w:t>
            </w:r>
          </w:p>
        </w:tc>
        <w:tc>
          <w:tcPr>
            <w:tcW w:w="1179"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NH</w:t>
            </w:r>
            <w:r>
              <w:rPr>
                <w:kern w:val="0"/>
                <w:sz w:val="21"/>
                <w:szCs w:val="21"/>
                <w:vertAlign w:val="subscript"/>
              </w:rPr>
              <w:t>3</w:t>
            </w:r>
            <w:r>
              <w:rPr>
                <w:kern w:val="0"/>
                <w:sz w:val="21"/>
                <w:szCs w:val="21"/>
              </w:rPr>
              <w:t>-N</w:t>
            </w:r>
          </w:p>
        </w:tc>
        <w:tc>
          <w:tcPr>
            <w:tcW w:w="1179"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064"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GB8978-1996三级</w:t>
            </w:r>
          </w:p>
        </w:tc>
        <w:tc>
          <w:tcPr>
            <w:tcW w:w="1180" w:type="dxa"/>
            <w:vAlign w:val="center"/>
          </w:tcPr>
          <w:p>
            <w:pPr>
              <w:adjustRightInd w:val="0"/>
              <w:snapToGrid w:val="0"/>
              <w:spacing w:line="240" w:lineRule="auto"/>
              <w:ind w:firstLine="0" w:firstLineChars="0"/>
              <w:jc w:val="center"/>
              <w:rPr>
                <w:kern w:val="0"/>
                <w:sz w:val="21"/>
                <w:szCs w:val="21"/>
              </w:rPr>
            </w:pPr>
            <w:r>
              <w:rPr>
                <w:kern w:val="0"/>
                <w:sz w:val="21"/>
                <w:szCs w:val="21"/>
              </w:rPr>
              <w:t>6~9</w:t>
            </w:r>
          </w:p>
        </w:tc>
        <w:tc>
          <w:tcPr>
            <w:tcW w:w="1326"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500</w:t>
            </w:r>
          </w:p>
        </w:tc>
        <w:tc>
          <w:tcPr>
            <w:tcW w:w="1179"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300</w:t>
            </w:r>
          </w:p>
        </w:tc>
        <w:tc>
          <w:tcPr>
            <w:tcW w:w="1179"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400</w:t>
            </w:r>
          </w:p>
        </w:tc>
        <w:tc>
          <w:tcPr>
            <w:tcW w:w="1179"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w:t>
            </w:r>
          </w:p>
        </w:tc>
        <w:tc>
          <w:tcPr>
            <w:tcW w:w="1179"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100</w:t>
            </w:r>
          </w:p>
        </w:tc>
      </w:tr>
    </w:tbl>
    <w:p>
      <w:pPr>
        <w:adjustRightInd w:val="0"/>
        <w:snapToGrid w:val="0"/>
        <w:spacing w:line="240" w:lineRule="auto"/>
        <w:ind w:firstLine="0" w:firstLineChars="0"/>
        <w:jc w:val="center"/>
        <w:rPr>
          <w:b/>
        </w:rPr>
      </w:pPr>
    </w:p>
    <w:p>
      <w:pPr>
        <w:adjustRightInd w:val="0"/>
        <w:snapToGrid w:val="0"/>
        <w:spacing w:line="240" w:lineRule="auto"/>
        <w:ind w:firstLine="0" w:firstLineChars="0"/>
        <w:jc w:val="center"/>
        <w:rPr>
          <w:b/>
        </w:rPr>
      </w:pPr>
      <w:r>
        <w:rPr>
          <w:b/>
        </w:rPr>
        <w:t>表</w:t>
      </w:r>
      <w:r>
        <w:rPr>
          <w:rFonts w:hint="eastAsia"/>
          <w:b/>
        </w:rPr>
        <w:t>2</w:t>
      </w:r>
      <w:r>
        <w:rPr>
          <w:b/>
        </w:rPr>
        <w:t>-1</w:t>
      </w:r>
      <w:r>
        <w:rPr>
          <w:rFonts w:hint="eastAsia"/>
          <w:b/>
        </w:rPr>
        <w:t xml:space="preserve">0    </w:t>
      </w:r>
      <w:r>
        <w:rPr>
          <w:b/>
        </w:rPr>
        <w:t>城镇污水处理厂污染物排放标准</w:t>
      </w:r>
      <w:r>
        <w:rPr>
          <w:rFonts w:hint="eastAsia"/>
          <w:b/>
        </w:rPr>
        <w:t>限值</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62"/>
        <w:gridCol w:w="1657"/>
        <w:gridCol w:w="2323"/>
        <w:gridCol w:w="1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9"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序号</w:t>
            </w:r>
          </w:p>
        </w:tc>
        <w:tc>
          <w:tcPr>
            <w:tcW w:w="2362"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基本控制项目</w:t>
            </w:r>
          </w:p>
        </w:tc>
        <w:tc>
          <w:tcPr>
            <w:tcW w:w="1657"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单位</w:t>
            </w:r>
          </w:p>
        </w:tc>
        <w:tc>
          <w:tcPr>
            <w:tcW w:w="2323"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一级</w:t>
            </w:r>
            <w:r>
              <w:rPr>
                <w:rFonts w:hint="eastAsia"/>
                <w:kern w:val="0"/>
                <w:sz w:val="21"/>
                <w:szCs w:val="21"/>
              </w:rPr>
              <w:t>B</w:t>
            </w:r>
            <w:r>
              <w:rPr>
                <w:kern w:val="0"/>
                <w:sz w:val="21"/>
                <w:szCs w:val="21"/>
              </w:rPr>
              <w:t>标准</w:t>
            </w:r>
          </w:p>
        </w:tc>
        <w:tc>
          <w:tcPr>
            <w:tcW w:w="1905" w:type="dxa"/>
            <w:vAlign w:val="center"/>
          </w:tcPr>
          <w:p>
            <w:pPr>
              <w:tabs>
                <w:tab w:val="left" w:pos="3220"/>
              </w:tabs>
              <w:adjustRightInd w:val="0"/>
              <w:snapToGrid w:val="0"/>
              <w:spacing w:line="240" w:lineRule="auto"/>
              <w:ind w:firstLine="0" w:firstLineChars="0"/>
              <w:jc w:val="center"/>
              <w:rPr>
                <w:kern w:val="0"/>
                <w:sz w:val="21"/>
                <w:szCs w:val="21"/>
              </w:rPr>
            </w:pPr>
            <w:r>
              <w:rPr>
                <w:kern w:val="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9"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1</w:t>
            </w:r>
          </w:p>
        </w:tc>
        <w:tc>
          <w:tcPr>
            <w:tcW w:w="2362"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pH</w:t>
            </w:r>
          </w:p>
        </w:tc>
        <w:tc>
          <w:tcPr>
            <w:tcW w:w="1657"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无量纲</w:t>
            </w:r>
          </w:p>
        </w:tc>
        <w:tc>
          <w:tcPr>
            <w:tcW w:w="2323"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6~9</w:t>
            </w:r>
          </w:p>
        </w:tc>
        <w:tc>
          <w:tcPr>
            <w:tcW w:w="1905" w:type="dxa"/>
            <w:vMerge w:val="restart"/>
            <w:vAlign w:val="center"/>
          </w:tcPr>
          <w:p>
            <w:pPr>
              <w:tabs>
                <w:tab w:val="left" w:pos="3220"/>
              </w:tabs>
              <w:adjustRightInd w:val="0"/>
              <w:snapToGrid w:val="0"/>
              <w:spacing w:line="240" w:lineRule="auto"/>
              <w:ind w:firstLine="0" w:firstLineChars="0"/>
              <w:jc w:val="center"/>
              <w:rPr>
                <w:snapToGrid w:val="0"/>
                <w:kern w:val="0"/>
                <w:sz w:val="21"/>
                <w:szCs w:val="20"/>
              </w:rPr>
            </w:pPr>
            <w:r>
              <w:rPr>
                <w:snapToGrid w:val="0"/>
                <w:kern w:val="0"/>
                <w:sz w:val="21"/>
                <w:szCs w:val="20"/>
              </w:rPr>
              <w:t>GB18918-2002中的一级</w:t>
            </w:r>
            <w:r>
              <w:rPr>
                <w:rFonts w:hint="eastAsia"/>
                <w:snapToGrid w:val="0"/>
                <w:kern w:val="0"/>
                <w:sz w:val="21"/>
                <w:szCs w:val="20"/>
              </w:rPr>
              <w:t>B</w:t>
            </w:r>
            <w:r>
              <w:rPr>
                <w:snapToGrid w:val="0"/>
                <w:kern w:val="0"/>
                <w:sz w:val="21"/>
                <w:szCs w:val="20"/>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9"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2</w:t>
            </w:r>
          </w:p>
        </w:tc>
        <w:tc>
          <w:tcPr>
            <w:tcW w:w="2362"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COD</w:t>
            </w:r>
          </w:p>
        </w:tc>
        <w:tc>
          <w:tcPr>
            <w:tcW w:w="1657"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mg/l</w:t>
            </w:r>
          </w:p>
        </w:tc>
        <w:tc>
          <w:tcPr>
            <w:tcW w:w="2323" w:type="dxa"/>
            <w:vAlign w:val="center"/>
          </w:tcPr>
          <w:p>
            <w:pPr>
              <w:adjustRightInd w:val="0"/>
              <w:snapToGrid w:val="0"/>
              <w:spacing w:line="240" w:lineRule="auto"/>
              <w:ind w:firstLine="0" w:firstLineChars="0"/>
              <w:jc w:val="center"/>
              <w:textAlignment w:val="baseline"/>
              <w:rPr>
                <w:kern w:val="0"/>
                <w:sz w:val="21"/>
                <w:szCs w:val="21"/>
              </w:rPr>
            </w:pPr>
            <w:r>
              <w:rPr>
                <w:rFonts w:hint="eastAsia"/>
                <w:kern w:val="0"/>
                <w:sz w:val="21"/>
                <w:szCs w:val="21"/>
              </w:rPr>
              <w:t>60</w:t>
            </w:r>
          </w:p>
        </w:tc>
        <w:tc>
          <w:tcPr>
            <w:tcW w:w="1905" w:type="dxa"/>
            <w:vMerge w:val="continue"/>
            <w:vAlign w:val="center"/>
          </w:tcPr>
          <w:p>
            <w:pPr>
              <w:tabs>
                <w:tab w:val="left" w:pos="3220"/>
              </w:tabs>
              <w:adjustRightInd w:val="0"/>
              <w:snapToGrid w:val="0"/>
              <w:spacing w:line="240" w:lineRule="auto"/>
              <w:ind w:firstLine="0" w:firstLineChars="0"/>
              <w:jc w:val="center"/>
              <w:rPr>
                <w:snapToGrid w:val="0"/>
                <w:kern w:val="0"/>
                <w:sz w:val="21"/>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9"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3</w:t>
            </w:r>
          </w:p>
        </w:tc>
        <w:tc>
          <w:tcPr>
            <w:tcW w:w="2362"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BOD</w:t>
            </w:r>
            <w:r>
              <w:rPr>
                <w:kern w:val="0"/>
                <w:sz w:val="21"/>
                <w:szCs w:val="21"/>
                <w:vertAlign w:val="subscript"/>
              </w:rPr>
              <w:t>5</w:t>
            </w:r>
          </w:p>
        </w:tc>
        <w:tc>
          <w:tcPr>
            <w:tcW w:w="1657"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mg/l</w:t>
            </w:r>
          </w:p>
        </w:tc>
        <w:tc>
          <w:tcPr>
            <w:tcW w:w="2323" w:type="dxa"/>
            <w:vAlign w:val="center"/>
          </w:tcPr>
          <w:p>
            <w:pPr>
              <w:adjustRightInd w:val="0"/>
              <w:snapToGrid w:val="0"/>
              <w:spacing w:line="240" w:lineRule="auto"/>
              <w:ind w:firstLine="0" w:firstLineChars="0"/>
              <w:jc w:val="center"/>
              <w:textAlignment w:val="baseline"/>
              <w:rPr>
                <w:kern w:val="0"/>
                <w:sz w:val="21"/>
                <w:szCs w:val="21"/>
              </w:rPr>
            </w:pPr>
            <w:r>
              <w:rPr>
                <w:rFonts w:hint="eastAsia"/>
                <w:kern w:val="0"/>
                <w:sz w:val="21"/>
                <w:szCs w:val="21"/>
              </w:rPr>
              <w:t>20</w:t>
            </w:r>
          </w:p>
        </w:tc>
        <w:tc>
          <w:tcPr>
            <w:tcW w:w="1905" w:type="dxa"/>
            <w:vMerge w:val="continue"/>
            <w:vAlign w:val="center"/>
          </w:tcPr>
          <w:p>
            <w:pPr>
              <w:tabs>
                <w:tab w:val="left" w:pos="3220"/>
              </w:tabs>
              <w:adjustRightInd w:val="0"/>
              <w:snapToGrid w:val="0"/>
              <w:spacing w:line="240" w:lineRule="auto"/>
              <w:ind w:firstLine="0" w:firstLineChars="0"/>
              <w:jc w:val="center"/>
              <w:rPr>
                <w:snapToGrid w:val="0"/>
                <w:kern w:val="0"/>
                <w:sz w:val="21"/>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9"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4</w:t>
            </w:r>
          </w:p>
        </w:tc>
        <w:tc>
          <w:tcPr>
            <w:tcW w:w="2362"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SS</w:t>
            </w:r>
          </w:p>
        </w:tc>
        <w:tc>
          <w:tcPr>
            <w:tcW w:w="1657"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mg/l</w:t>
            </w:r>
          </w:p>
        </w:tc>
        <w:tc>
          <w:tcPr>
            <w:tcW w:w="2323" w:type="dxa"/>
            <w:vAlign w:val="center"/>
          </w:tcPr>
          <w:p>
            <w:pPr>
              <w:adjustRightInd w:val="0"/>
              <w:snapToGrid w:val="0"/>
              <w:spacing w:line="240" w:lineRule="auto"/>
              <w:ind w:firstLine="0" w:firstLineChars="0"/>
              <w:jc w:val="center"/>
              <w:textAlignment w:val="baseline"/>
              <w:rPr>
                <w:kern w:val="0"/>
                <w:sz w:val="21"/>
                <w:szCs w:val="21"/>
              </w:rPr>
            </w:pPr>
            <w:r>
              <w:rPr>
                <w:rFonts w:hint="eastAsia"/>
                <w:kern w:val="0"/>
                <w:sz w:val="21"/>
                <w:szCs w:val="21"/>
              </w:rPr>
              <w:t>20</w:t>
            </w:r>
          </w:p>
        </w:tc>
        <w:tc>
          <w:tcPr>
            <w:tcW w:w="1905" w:type="dxa"/>
            <w:vMerge w:val="continue"/>
            <w:vAlign w:val="center"/>
          </w:tcPr>
          <w:p>
            <w:pPr>
              <w:tabs>
                <w:tab w:val="left" w:pos="3220"/>
              </w:tabs>
              <w:adjustRightInd w:val="0"/>
              <w:snapToGrid w:val="0"/>
              <w:spacing w:line="240" w:lineRule="auto"/>
              <w:ind w:firstLine="0" w:firstLineChars="0"/>
              <w:jc w:val="center"/>
              <w:rPr>
                <w:snapToGrid w:val="0"/>
                <w:kern w:val="0"/>
                <w:sz w:val="21"/>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9"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5</w:t>
            </w:r>
          </w:p>
        </w:tc>
        <w:tc>
          <w:tcPr>
            <w:tcW w:w="2362"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氨氮</w:t>
            </w:r>
          </w:p>
        </w:tc>
        <w:tc>
          <w:tcPr>
            <w:tcW w:w="1657"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mg/l</w:t>
            </w:r>
          </w:p>
        </w:tc>
        <w:tc>
          <w:tcPr>
            <w:tcW w:w="2323" w:type="dxa"/>
            <w:vAlign w:val="center"/>
          </w:tcPr>
          <w:p>
            <w:pPr>
              <w:adjustRightInd w:val="0"/>
              <w:snapToGrid w:val="0"/>
              <w:spacing w:line="240" w:lineRule="auto"/>
              <w:ind w:firstLine="0" w:firstLineChars="0"/>
              <w:jc w:val="center"/>
              <w:textAlignment w:val="baseline"/>
              <w:rPr>
                <w:kern w:val="0"/>
                <w:sz w:val="21"/>
                <w:szCs w:val="21"/>
              </w:rPr>
            </w:pPr>
            <w:r>
              <w:rPr>
                <w:rFonts w:hint="eastAsia"/>
                <w:kern w:val="0"/>
                <w:sz w:val="21"/>
                <w:szCs w:val="21"/>
              </w:rPr>
              <w:t>8</w:t>
            </w:r>
            <w:r>
              <w:rPr>
                <w:kern w:val="0"/>
                <w:sz w:val="21"/>
                <w:szCs w:val="21"/>
              </w:rPr>
              <w:t>（</w:t>
            </w:r>
            <w:r>
              <w:rPr>
                <w:rFonts w:hint="eastAsia"/>
                <w:kern w:val="0"/>
                <w:sz w:val="21"/>
                <w:szCs w:val="21"/>
              </w:rPr>
              <w:t>15</w:t>
            </w:r>
            <w:r>
              <w:rPr>
                <w:kern w:val="0"/>
                <w:sz w:val="21"/>
                <w:szCs w:val="21"/>
              </w:rPr>
              <w:t>）</w:t>
            </w:r>
          </w:p>
        </w:tc>
        <w:tc>
          <w:tcPr>
            <w:tcW w:w="1905" w:type="dxa"/>
            <w:vMerge w:val="continue"/>
            <w:vAlign w:val="center"/>
          </w:tcPr>
          <w:p>
            <w:pPr>
              <w:tabs>
                <w:tab w:val="left" w:pos="3220"/>
              </w:tabs>
              <w:adjustRightInd w:val="0"/>
              <w:snapToGrid w:val="0"/>
              <w:spacing w:line="240" w:lineRule="auto"/>
              <w:ind w:firstLine="0" w:firstLineChars="0"/>
              <w:jc w:val="center"/>
              <w:rPr>
                <w:snapToGrid w:val="0"/>
                <w:kern w:val="0"/>
                <w:sz w:val="21"/>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9"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6</w:t>
            </w:r>
          </w:p>
        </w:tc>
        <w:tc>
          <w:tcPr>
            <w:tcW w:w="2362" w:type="dxa"/>
            <w:vAlign w:val="center"/>
          </w:tcPr>
          <w:p>
            <w:pPr>
              <w:adjustRightInd w:val="0"/>
              <w:snapToGrid w:val="0"/>
              <w:spacing w:line="240" w:lineRule="auto"/>
              <w:ind w:firstLine="0" w:firstLineChars="0"/>
              <w:jc w:val="center"/>
              <w:textAlignment w:val="baseline"/>
              <w:rPr>
                <w:kern w:val="0"/>
                <w:sz w:val="21"/>
                <w:szCs w:val="21"/>
              </w:rPr>
            </w:pPr>
            <w:r>
              <w:rPr>
                <w:rFonts w:hint="eastAsia"/>
                <w:kern w:val="0"/>
                <w:sz w:val="21"/>
                <w:szCs w:val="21"/>
              </w:rPr>
              <w:t>动植物油</w:t>
            </w:r>
          </w:p>
        </w:tc>
        <w:tc>
          <w:tcPr>
            <w:tcW w:w="1657" w:type="dxa"/>
            <w:vAlign w:val="center"/>
          </w:tcPr>
          <w:p>
            <w:pPr>
              <w:adjustRightInd w:val="0"/>
              <w:snapToGrid w:val="0"/>
              <w:spacing w:line="240" w:lineRule="auto"/>
              <w:ind w:firstLine="0" w:firstLineChars="0"/>
              <w:jc w:val="center"/>
              <w:textAlignment w:val="baseline"/>
              <w:rPr>
                <w:kern w:val="0"/>
                <w:sz w:val="21"/>
                <w:szCs w:val="21"/>
              </w:rPr>
            </w:pPr>
            <w:r>
              <w:rPr>
                <w:kern w:val="0"/>
                <w:sz w:val="21"/>
                <w:szCs w:val="21"/>
              </w:rPr>
              <w:t>mg/l</w:t>
            </w:r>
          </w:p>
        </w:tc>
        <w:tc>
          <w:tcPr>
            <w:tcW w:w="2323" w:type="dxa"/>
            <w:vAlign w:val="center"/>
          </w:tcPr>
          <w:p>
            <w:pPr>
              <w:adjustRightInd w:val="0"/>
              <w:snapToGrid w:val="0"/>
              <w:spacing w:line="240" w:lineRule="auto"/>
              <w:ind w:firstLine="0" w:firstLineChars="0"/>
              <w:jc w:val="center"/>
              <w:textAlignment w:val="baseline"/>
              <w:rPr>
                <w:kern w:val="0"/>
                <w:sz w:val="21"/>
                <w:szCs w:val="21"/>
              </w:rPr>
            </w:pPr>
            <w:r>
              <w:rPr>
                <w:rFonts w:hint="eastAsia"/>
                <w:kern w:val="0"/>
                <w:sz w:val="21"/>
                <w:szCs w:val="21"/>
              </w:rPr>
              <w:t>3</w:t>
            </w:r>
          </w:p>
        </w:tc>
        <w:tc>
          <w:tcPr>
            <w:tcW w:w="1905" w:type="dxa"/>
            <w:vMerge w:val="continue"/>
            <w:vAlign w:val="center"/>
          </w:tcPr>
          <w:p>
            <w:pPr>
              <w:tabs>
                <w:tab w:val="left" w:pos="3220"/>
              </w:tabs>
              <w:adjustRightInd w:val="0"/>
              <w:snapToGrid w:val="0"/>
              <w:spacing w:line="240" w:lineRule="auto"/>
              <w:ind w:firstLine="0" w:firstLineChars="0"/>
              <w:jc w:val="center"/>
              <w:rPr>
                <w:snapToGrid w:val="0"/>
                <w:kern w:val="0"/>
                <w:sz w:val="21"/>
                <w:szCs w:val="20"/>
              </w:rPr>
            </w:pPr>
          </w:p>
        </w:tc>
      </w:tr>
    </w:tbl>
    <w:p>
      <w:pPr>
        <w:autoSpaceDE w:val="0"/>
        <w:autoSpaceDN w:val="0"/>
        <w:adjustRightInd w:val="0"/>
        <w:ind w:firstLine="480"/>
      </w:pPr>
    </w:p>
    <w:p>
      <w:pPr>
        <w:autoSpaceDE w:val="0"/>
        <w:autoSpaceDN w:val="0"/>
        <w:adjustRightInd w:val="0"/>
        <w:ind w:firstLine="480"/>
      </w:pPr>
      <w:r>
        <w:t>3、噪声</w:t>
      </w:r>
    </w:p>
    <w:p>
      <w:pPr>
        <w:adjustRightInd w:val="0"/>
        <w:snapToGrid w:val="0"/>
        <w:ind w:firstLine="480"/>
      </w:pPr>
      <w:r>
        <w:t>施工期建筑施工场界噪声执行标准GB12523-2011《建筑施工场界环境噪声排放标准》中有关标准；</w:t>
      </w:r>
      <w:r>
        <w:rPr>
          <w:rFonts w:hint="eastAsia"/>
        </w:rPr>
        <w:t>本项目位于农村地区，</w:t>
      </w:r>
      <w:r>
        <w:t>但由于本项目北侧为交通干线</w:t>
      </w:r>
      <w:r>
        <w:rPr>
          <w:rFonts w:hint="eastAsia"/>
        </w:rPr>
        <w:t>S302，S302边界线外50m±5m范围内属于4类区，故本项目北侧</w:t>
      </w:r>
      <w:r>
        <w:t>厂界噪声</w:t>
      </w:r>
      <w:r>
        <w:rPr>
          <w:rFonts w:hint="eastAsia"/>
        </w:rPr>
        <w:t>应</w:t>
      </w:r>
      <w:r>
        <w:t>执行国家GB12348-</w:t>
      </w:r>
      <w:r>
        <w:rPr>
          <w:rFonts w:hint="eastAsia"/>
        </w:rPr>
        <w:t>2008</w:t>
      </w:r>
      <w:r>
        <w:t>《</w:t>
      </w:r>
      <w:r>
        <w:rPr>
          <w:rFonts w:hint="eastAsia"/>
        </w:rPr>
        <w:t>工业企业厂界环境噪声排放标准</w:t>
      </w:r>
      <w:r>
        <w:t>》中</w:t>
      </w:r>
      <w:r>
        <w:rPr>
          <w:rFonts w:hint="eastAsia"/>
        </w:rPr>
        <w:t>4</w:t>
      </w:r>
      <w:r>
        <w:t>类标准</w:t>
      </w:r>
      <w:r>
        <w:rPr>
          <w:rFonts w:hint="eastAsia"/>
        </w:rPr>
        <w:t>，东、南、西侧</w:t>
      </w:r>
      <w:r>
        <w:t>厂界噪声</w:t>
      </w:r>
      <w:r>
        <w:rPr>
          <w:rFonts w:hint="eastAsia"/>
        </w:rPr>
        <w:t>应</w:t>
      </w:r>
      <w:r>
        <w:t>执行国家GB12348-</w:t>
      </w:r>
      <w:r>
        <w:rPr>
          <w:rFonts w:hint="eastAsia"/>
        </w:rPr>
        <w:t>2008</w:t>
      </w:r>
      <w:r>
        <w:t>《</w:t>
      </w:r>
      <w:r>
        <w:rPr>
          <w:rFonts w:hint="eastAsia"/>
        </w:rPr>
        <w:t>工业企业厂界环境噪声排放标准</w:t>
      </w:r>
      <w:r>
        <w:t>》中</w:t>
      </w:r>
      <w:r>
        <w:rPr>
          <w:rFonts w:hint="eastAsia"/>
        </w:rPr>
        <w:t>1</w:t>
      </w:r>
      <w:r>
        <w:t>类标准。标准值见表</w:t>
      </w:r>
      <w:r>
        <w:rPr>
          <w:rFonts w:hint="eastAsia"/>
        </w:rPr>
        <w:t>2</w:t>
      </w:r>
      <w:r>
        <w:t>-1</w:t>
      </w:r>
      <w:r>
        <w:rPr>
          <w:rFonts w:hint="eastAsia"/>
        </w:rPr>
        <w:t>1</w:t>
      </w:r>
      <w:r>
        <w:t>。</w:t>
      </w:r>
    </w:p>
    <w:p>
      <w:pPr>
        <w:adjustRightInd w:val="0"/>
        <w:snapToGrid w:val="0"/>
        <w:spacing w:line="240" w:lineRule="auto"/>
        <w:ind w:firstLine="482"/>
        <w:jc w:val="center"/>
        <w:rPr>
          <w:b/>
        </w:rPr>
      </w:pPr>
      <w:r>
        <w:rPr>
          <w:b/>
        </w:rPr>
        <w:t>表</w:t>
      </w:r>
      <w:r>
        <w:rPr>
          <w:rFonts w:hint="eastAsia"/>
          <w:b/>
        </w:rPr>
        <w:t>2</w:t>
      </w:r>
      <w:r>
        <w:rPr>
          <w:b/>
        </w:rPr>
        <w:t>-1</w:t>
      </w:r>
      <w:r>
        <w:rPr>
          <w:rFonts w:hint="eastAsia"/>
          <w:b/>
        </w:rPr>
        <w:t xml:space="preserve">1    </w:t>
      </w:r>
      <w:r>
        <w:rPr>
          <w:b/>
        </w:rPr>
        <w:t>噪声排放标准</w:t>
      </w:r>
      <w:r>
        <w:rPr>
          <w:rFonts w:hint="eastAsia"/>
          <w:b/>
        </w:rPr>
        <w:t>限值</w:t>
      </w:r>
    </w:p>
    <w:tbl>
      <w:tblPr>
        <w:tblStyle w:val="64"/>
        <w:tblW w:w="94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641"/>
        <w:gridCol w:w="1640"/>
        <w:gridCol w:w="41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13" w:type="dxa"/>
            <w:vMerge w:val="restart"/>
            <w:vAlign w:val="center"/>
          </w:tcPr>
          <w:p>
            <w:pPr>
              <w:adjustRightInd w:val="0"/>
              <w:snapToGrid w:val="0"/>
              <w:spacing w:line="240" w:lineRule="auto"/>
              <w:ind w:firstLine="0" w:firstLineChars="0"/>
              <w:jc w:val="center"/>
              <w:rPr>
                <w:sz w:val="21"/>
                <w:szCs w:val="21"/>
              </w:rPr>
            </w:pPr>
            <w:r>
              <w:rPr>
                <w:sz w:val="21"/>
                <w:szCs w:val="21"/>
              </w:rPr>
              <w:t>时段</w:t>
            </w:r>
          </w:p>
        </w:tc>
        <w:tc>
          <w:tcPr>
            <w:tcW w:w="3281" w:type="dxa"/>
            <w:gridSpan w:val="2"/>
            <w:vAlign w:val="center"/>
          </w:tcPr>
          <w:p>
            <w:pPr>
              <w:adjustRightInd w:val="0"/>
              <w:snapToGrid w:val="0"/>
              <w:spacing w:line="240" w:lineRule="auto"/>
              <w:ind w:firstLine="0" w:firstLineChars="0"/>
              <w:jc w:val="center"/>
              <w:rPr>
                <w:sz w:val="21"/>
                <w:szCs w:val="21"/>
              </w:rPr>
            </w:pPr>
            <w:r>
              <w:rPr>
                <w:sz w:val="21"/>
                <w:szCs w:val="21"/>
              </w:rPr>
              <w:t>标准值dB（A）</w:t>
            </w:r>
          </w:p>
        </w:tc>
        <w:tc>
          <w:tcPr>
            <w:tcW w:w="4111" w:type="dxa"/>
            <w:vMerge w:val="restart"/>
            <w:vAlign w:val="center"/>
          </w:tcPr>
          <w:p>
            <w:pPr>
              <w:adjustRightInd w:val="0"/>
              <w:snapToGrid w:val="0"/>
              <w:spacing w:line="240" w:lineRule="auto"/>
              <w:ind w:firstLine="0" w:firstLineChars="0"/>
              <w:jc w:val="center"/>
              <w:rPr>
                <w:sz w:val="21"/>
                <w:szCs w:val="21"/>
              </w:rPr>
            </w:pPr>
            <w:r>
              <w:rPr>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13" w:type="dxa"/>
            <w:vMerge w:val="continue"/>
            <w:vAlign w:val="center"/>
          </w:tcPr>
          <w:p>
            <w:pPr>
              <w:adjustRightInd w:val="0"/>
              <w:snapToGrid w:val="0"/>
              <w:spacing w:line="240" w:lineRule="auto"/>
              <w:ind w:firstLine="0" w:firstLineChars="0"/>
              <w:jc w:val="center"/>
              <w:rPr>
                <w:sz w:val="21"/>
                <w:szCs w:val="21"/>
              </w:rPr>
            </w:pPr>
          </w:p>
        </w:tc>
        <w:tc>
          <w:tcPr>
            <w:tcW w:w="1641" w:type="dxa"/>
            <w:vAlign w:val="center"/>
          </w:tcPr>
          <w:p>
            <w:pPr>
              <w:adjustRightInd w:val="0"/>
              <w:snapToGrid w:val="0"/>
              <w:spacing w:line="240" w:lineRule="auto"/>
              <w:ind w:firstLine="0" w:firstLineChars="0"/>
              <w:jc w:val="center"/>
              <w:rPr>
                <w:sz w:val="21"/>
                <w:szCs w:val="21"/>
              </w:rPr>
            </w:pPr>
            <w:r>
              <w:rPr>
                <w:sz w:val="21"/>
                <w:szCs w:val="21"/>
              </w:rPr>
              <w:t>昼间</w:t>
            </w:r>
          </w:p>
        </w:tc>
        <w:tc>
          <w:tcPr>
            <w:tcW w:w="1640" w:type="dxa"/>
            <w:vAlign w:val="center"/>
          </w:tcPr>
          <w:p>
            <w:pPr>
              <w:adjustRightInd w:val="0"/>
              <w:snapToGrid w:val="0"/>
              <w:spacing w:line="240" w:lineRule="auto"/>
              <w:ind w:firstLine="0" w:firstLineChars="0"/>
              <w:jc w:val="center"/>
              <w:rPr>
                <w:sz w:val="21"/>
                <w:szCs w:val="21"/>
              </w:rPr>
            </w:pPr>
            <w:r>
              <w:rPr>
                <w:sz w:val="21"/>
                <w:szCs w:val="21"/>
              </w:rPr>
              <w:t>夜间</w:t>
            </w:r>
          </w:p>
        </w:tc>
        <w:tc>
          <w:tcPr>
            <w:tcW w:w="4111" w:type="dxa"/>
            <w:vMerge w:val="continue"/>
            <w:vAlign w:val="center"/>
          </w:tcPr>
          <w:p>
            <w:pPr>
              <w:adjustRightInd w:val="0"/>
              <w:snapToGrid w:val="0"/>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13" w:type="dxa"/>
            <w:vAlign w:val="center"/>
          </w:tcPr>
          <w:p>
            <w:pPr>
              <w:adjustRightInd w:val="0"/>
              <w:snapToGrid w:val="0"/>
              <w:spacing w:line="240" w:lineRule="auto"/>
              <w:ind w:firstLine="0" w:firstLineChars="0"/>
              <w:jc w:val="center"/>
              <w:rPr>
                <w:sz w:val="21"/>
                <w:szCs w:val="21"/>
              </w:rPr>
            </w:pPr>
            <w:r>
              <w:rPr>
                <w:sz w:val="21"/>
                <w:szCs w:val="21"/>
              </w:rPr>
              <w:t>施工期</w:t>
            </w:r>
          </w:p>
        </w:tc>
        <w:tc>
          <w:tcPr>
            <w:tcW w:w="1641" w:type="dxa"/>
            <w:vAlign w:val="center"/>
          </w:tcPr>
          <w:p>
            <w:pPr>
              <w:adjustRightInd w:val="0"/>
              <w:snapToGrid w:val="0"/>
              <w:spacing w:line="240" w:lineRule="auto"/>
              <w:ind w:firstLine="0" w:firstLineChars="0"/>
              <w:jc w:val="center"/>
              <w:rPr>
                <w:sz w:val="21"/>
                <w:szCs w:val="21"/>
              </w:rPr>
            </w:pPr>
            <w:r>
              <w:rPr>
                <w:sz w:val="21"/>
                <w:szCs w:val="21"/>
              </w:rPr>
              <w:t>70</w:t>
            </w:r>
          </w:p>
        </w:tc>
        <w:tc>
          <w:tcPr>
            <w:tcW w:w="1640" w:type="dxa"/>
            <w:vAlign w:val="center"/>
          </w:tcPr>
          <w:p>
            <w:pPr>
              <w:adjustRightInd w:val="0"/>
              <w:snapToGrid w:val="0"/>
              <w:spacing w:line="240" w:lineRule="auto"/>
              <w:ind w:firstLine="0" w:firstLineChars="0"/>
              <w:jc w:val="center"/>
              <w:rPr>
                <w:sz w:val="21"/>
                <w:szCs w:val="21"/>
              </w:rPr>
            </w:pPr>
            <w:r>
              <w:rPr>
                <w:sz w:val="21"/>
                <w:szCs w:val="21"/>
              </w:rPr>
              <w:t>55</w:t>
            </w:r>
          </w:p>
        </w:tc>
        <w:tc>
          <w:tcPr>
            <w:tcW w:w="4111" w:type="dxa"/>
            <w:vAlign w:val="center"/>
          </w:tcPr>
          <w:p>
            <w:pPr>
              <w:adjustRightInd w:val="0"/>
              <w:snapToGrid w:val="0"/>
              <w:spacing w:line="240" w:lineRule="auto"/>
              <w:ind w:firstLine="0" w:firstLineChars="0"/>
              <w:jc w:val="center"/>
              <w:rPr>
                <w:sz w:val="21"/>
                <w:szCs w:val="21"/>
              </w:rPr>
            </w:pPr>
            <w:r>
              <w:rPr>
                <w:sz w:val="21"/>
                <w:szCs w:val="21"/>
              </w:rPr>
              <w:t>GB12523-2011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13" w:type="dxa"/>
            <w:vMerge w:val="restart"/>
            <w:vAlign w:val="center"/>
          </w:tcPr>
          <w:p>
            <w:pPr>
              <w:adjustRightInd w:val="0"/>
              <w:snapToGrid w:val="0"/>
              <w:spacing w:line="240" w:lineRule="auto"/>
              <w:ind w:firstLine="0" w:firstLineChars="0"/>
              <w:jc w:val="center"/>
              <w:rPr>
                <w:sz w:val="21"/>
                <w:szCs w:val="21"/>
              </w:rPr>
            </w:pPr>
            <w:r>
              <w:rPr>
                <w:sz w:val="21"/>
                <w:szCs w:val="21"/>
              </w:rPr>
              <w:t>营运期</w:t>
            </w:r>
          </w:p>
        </w:tc>
        <w:tc>
          <w:tcPr>
            <w:tcW w:w="1641" w:type="dxa"/>
            <w:vAlign w:val="center"/>
          </w:tcPr>
          <w:p>
            <w:pPr>
              <w:adjustRightInd w:val="0"/>
              <w:snapToGrid w:val="0"/>
              <w:spacing w:line="240" w:lineRule="auto"/>
              <w:ind w:firstLine="0" w:firstLineChars="0"/>
              <w:jc w:val="center"/>
              <w:rPr>
                <w:sz w:val="21"/>
                <w:szCs w:val="21"/>
              </w:rPr>
            </w:pPr>
            <w:r>
              <w:rPr>
                <w:rFonts w:hint="eastAsia"/>
                <w:sz w:val="21"/>
                <w:szCs w:val="21"/>
              </w:rPr>
              <w:t>55</w:t>
            </w:r>
          </w:p>
        </w:tc>
        <w:tc>
          <w:tcPr>
            <w:tcW w:w="1640" w:type="dxa"/>
            <w:vAlign w:val="center"/>
          </w:tcPr>
          <w:p>
            <w:pPr>
              <w:adjustRightInd w:val="0"/>
              <w:snapToGrid w:val="0"/>
              <w:spacing w:line="240" w:lineRule="auto"/>
              <w:ind w:firstLine="0" w:firstLineChars="0"/>
              <w:jc w:val="center"/>
              <w:rPr>
                <w:sz w:val="21"/>
                <w:szCs w:val="21"/>
              </w:rPr>
            </w:pPr>
            <w:r>
              <w:rPr>
                <w:rFonts w:hint="eastAsia"/>
                <w:sz w:val="21"/>
                <w:szCs w:val="21"/>
              </w:rPr>
              <w:t>45</w:t>
            </w:r>
          </w:p>
        </w:tc>
        <w:tc>
          <w:tcPr>
            <w:tcW w:w="4111" w:type="dxa"/>
            <w:vAlign w:val="center"/>
          </w:tcPr>
          <w:p>
            <w:pPr>
              <w:adjustRightInd w:val="0"/>
              <w:snapToGrid w:val="0"/>
              <w:spacing w:line="240" w:lineRule="auto"/>
              <w:ind w:firstLine="0" w:firstLineChars="0"/>
              <w:jc w:val="center"/>
              <w:rPr>
                <w:sz w:val="21"/>
                <w:szCs w:val="21"/>
              </w:rPr>
            </w:pPr>
            <w:r>
              <w:rPr>
                <w:sz w:val="21"/>
                <w:szCs w:val="21"/>
              </w:rPr>
              <w:t>GB12348—2008中</w:t>
            </w:r>
            <w:r>
              <w:rPr>
                <w:rFonts w:hint="eastAsia"/>
                <w:sz w:val="21"/>
                <w:szCs w:val="21"/>
              </w:rPr>
              <w:t>1</w:t>
            </w:r>
            <w:r>
              <w:rPr>
                <w:sz w:val="21"/>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13" w:type="dxa"/>
            <w:vMerge w:val="continue"/>
            <w:vAlign w:val="center"/>
          </w:tcPr>
          <w:p>
            <w:pPr>
              <w:adjustRightInd w:val="0"/>
              <w:snapToGrid w:val="0"/>
              <w:spacing w:line="240" w:lineRule="auto"/>
              <w:ind w:firstLine="0" w:firstLineChars="0"/>
              <w:jc w:val="center"/>
              <w:rPr>
                <w:sz w:val="21"/>
                <w:szCs w:val="21"/>
              </w:rPr>
            </w:pPr>
          </w:p>
        </w:tc>
        <w:tc>
          <w:tcPr>
            <w:tcW w:w="1641" w:type="dxa"/>
            <w:vAlign w:val="center"/>
          </w:tcPr>
          <w:p>
            <w:pPr>
              <w:adjustRightInd w:val="0"/>
              <w:snapToGrid w:val="0"/>
              <w:spacing w:line="240" w:lineRule="auto"/>
              <w:ind w:firstLine="0" w:firstLineChars="0"/>
              <w:jc w:val="center"/>
              <w:rPr>
                <w:sz w:val="21"/>
                <w:szCs w:val="21"/>
              </w:rPr>
            </w:pPr>
            <w:r>
              <w:rPr>
                <w:rFonts w:hint="eastAsia"/>
                <w:sz w:val="21"/>
                <w:szCs w:val="21"/>
              </w:rPr>
              <w:t>70</w:t>
            </w:r>
          </w:p>
        </w:tc>
        <w:tc>
          <w:tcPr>
            <w:tcW w:w="1640" w:type="dxa"/>
            <w:vAlign w:val="center"/>
          </w:tcPr>
          <w:p>
            <w:pPr>
              <w:adjustRightInd w:val="0"/>
              <w:snapToGrid w:val="0"/>
              <w:spacing w:line="240" w:lineRule="auto"/>
              <w:ind w:firstLine="0" w:firstLineChars="0"/>
              <w:jc w:val="center"/>
              <w:rPr>
                <w:sz w:val="21"/>
                <w:szCs w:val="21"/>
              </w:rPr>
            </w:pPr>
            <w:r>
              <w:rPr>
                <w:rFonts w:hint="eastAsia"/>
                <w:sz w:val="21"/>
                <w:szCs w:val="21"/>
              </w:rPr>
              <w:t>55</w:t>
            </w:r>
          </w:p>
        </w:tc>
        <w:tc>
          <w:tcPr>
            <w:tcW w:w="4111" w:type="dxa"/>
            <w:vAlign w:val="center"/>
          </w:tcPr>
          <w:p>
            <w:pPr>
              <w:adjustRightInd w:val="0"/>
              <w:snapToGrid w:val="0"/>
              <w:spacing w:line="240" w:lineRule="auto"/>
              <w:ind w:firstLine="0" w:firstLineChars="0"/>
              <w:jc w:val="center"/>
              <w:rPr>
                <w:sz w:val="21"/>
                <w:szCs w:val="21"/>
              </w:rPr>
            </w:pPr>
            <w:r>
              <w:rPr>
                <w:sz w:val="21"/>
                <w:szCs w:val="21"/>
              </w:rPr>
              <w:t>GB12348—2008中</w:t>
            </w:r>
            <w:r>
              <w:rPr>
                <w:rFonts w:hint="eastAsia"/>
                <w:sz w:val="21"/>
                <w:szCs w:val="21"/>
              </w:rPr>
              <w:t>4</w:t>
            </w:r>
            <w:r>
              <w:rPr>
                <w:sz w:val="21"/>
                <w:szCs w:val="21"/>
              </w:rPr>
              <w:t>类</w:t>
            </w:r>
          </w:p>
        </w:tc>
      </w:tr>
    </w:tbl>
    <w:p>
      <w:pPr>
        <w:pStyle w:val="29"/>
        <w:adjustRightInd w:val="0"/>
        <w:snapToGrid w:val="0"/>
        <w:spacing w:line="360" w:lineRule="auto"/>
        <w:ind w:firstLine="480" w:firstLineChars="200"/>
        <w:rPr>
          <w:rFonts w:ascii="Times New Roman" w:hAnsi="Times New Roman"/>
          <w:sz w:val="24"/>
        </w:rPr>
      </w:pPr>
      <w:r>
        <w:rPr>
          <w:rFonts w:ascii="Times New Roman" w:hAnsi="Times New Roman"/>
          <w:sz w:val="24"/>
        </w:rPr>
        <w:t>4、固体废物</w:t>
      </w:r>
    </w:p>
    <w:p>
      <w:pPr>
        <w:adjustRightInd w:val="0"/>
        <w:snapToGrid w:val="0"/>
        <w:ind w:firstLine="480"/>
      </w:pPr>
      <w:r>
        <w:t>本项目一般固体废物执行GB18599-2001《一般工业固体废物贮存、处置场污染控制标准》及其修改单中的有关规定。</w:t>
      </w:r>
    </w:p>
    <w:p>
      <w:pPr>
        <w:adjustRightInd w:val="0"/>
        <w:snapToGrid w:val="0"/>
        <w:ind w:firstLine="480"/>
      </w:pPr>
      <w:r>
        <w:t>危险废物执行GB18597-2001《危险废物贮存污染控制标准》及修改单中的有关规定。</w:t>
      </w:r>
    </w:p>
    <w:p>
      <w:pPr>
        <w:pStyle w:val="4"/>
        <w:adjustRightInd w:val="0"/>
        <w:snapToGrid w:val="0"/>
        <w:spacing w:before="120" w:after="0" w:line="360" w:lineRule="auto"/>
        <w:ind w:firstLine="0" w:firstLineChars="0"/>
        <w:rPr>
          <w:rFonts w:ascii="Times New Roman" w:hAnsi="Times New Roman"/>
          <w:sz w:val="28"/>
          <w:szCs w:val="28"/>
        </w:rPr>
      </w:pPr>
      <w:bookmarkStart w:id="197" w:name="_Toc2851"/>
      <w:bookmarkStart w:id="198" w:name="_Toc475709207"/>
      <w:bookmarkStart w:id="199" w:name="_Toc474788984"/>
      <w:r>
        <w:rPr>
          <w:rFonts w:hint="eastAsia" w:ascii="Times New Roman" w:hAnsi="Times New Roman"/>
          <w:sz w:val="28"/>
          <w:szCs w:val="28"/>
        </w:rPr>
        <w:t>2</w:t>
      </w:r>
      <w:r>
        <w:rPr>
          <w:rFonts w:ascii="Times New Roman" w:hAnsi="Times New Roman"/>
          <w:sz w:val="28"/>
          <w:szCs w:val="28"/>
        </w:rPr>
        <w:t>.6评价工作等级及范围</w:t>
      </w:r>
      <w:bookmarkEnd w:id="197"/>
    </w:p>
    <w:bookmarkEnd w:id="198"/>
    <w:bookmarkEnd w:id="199"/>
    <w:p>
      <w:pPr>
        <w:keepNext/>
        <w:keepLines/>
        <w:spacing w:beforeLines="50" w:afterLines="50"/>
        <w:ind w:firstLine="0" w:firstLineChars="0"/>
        <w:outlineLvl w:val="2"/>
        <w:rPr>
          <w:b/>
        </w:rPr>
      </w:pPr>
      <w:bookmarkStart w:id="200" w:name="_Toc6574"/>
      <w:bookmarkStart w:id="201" w:name="_Toc475709208"/>
      <w:r>
        <w:rPr>
          <w:rFonts w:hint="eastAsia"/>
          <w:b/>
        </w:rPr>
        <w:t>2</w:t>
      </w:r>
      <w:r>
        <w:rPr>
          <w:b/>
        </w:rPr>
        <w:t>.6.1评价工作等级</w:t>
      </w:r>
      <w:bookmarkEnd w:id="200"/>
      <w:bookmarkEnd w:id="201"/>
    </w:p>
    <w:p>
      <w:pPr>
        <w:autoSpaceDE w:val="0"/>
        <w:autoSpaceDN w:val="0"/>
        <w:adjustRightInd w:val="0"/>
        <w:ind w:firstLine="480" w:firstLineChars="0"/>
        <w:jc w:val="left"/>
        <w:rPr>
          <w:kern w:val="0"/>
        </w:rPr>
      </w:pPr>
      <w:bookmarkStart w:id="202" w:name="_Toc474788985"/>
      <w:bookmarkStart w:id="203" w:name="_Toc86727549"/>
      <w:bookmarkStart w:id="204" w:name="_Toc3174211"/>
      <w:bookmarkStart w:id="205" w:name="_Toc106981870"/>
      <w:bookmarkStart w:id="206" w:name="_Toc516565670"/>
      <w:bookmarkStart w:id="207" w:name="_Toc516565800"/>
      <w:bookmarkStart w:id="208" w:name="_Toc3178860"/>
      <w:bookmarkStart w:id="209" w:name="_Toc49243701"/>
      <w:bookmarkStart w:id="210" w:name="_Toc41816647"/>
      <w:bookmarkStart w:id="211" w:name="_Toc45685119"/>
      <w:bookmarkStart w:id="212" w:name="_Toc517145502"/>
      <w:bookmarkStart w:id="213" w:name="_Toc3179488"/>
      <w:bookmarkStart w:id="214" w:name="_Toc88110677"/>
      <w:bookmarkStart w:id="215" w:name="_Toc42393492"/>
      <w:bookmarkStart w:id="216" w:name="_Toc41816299"/>
      <w:bookmarkStart w:id="217" w:name="_Toc87157107"/>
      <w:bookmarkStart w:id="218" w:name="_Toc516566190"/>
      <w:bookmarkStart w:id="219" w:name="_Toc41816452"/>
      <w:r>
        <w:rPr>
          <w:kern w:val="0"/>
        </w:rPr>
        <w:t>1、环境空气</w:t>
      </w:r>
    </w:p>
    <w:p>
      <w:pPr>
        <w:autoSpaceDE w:val="0"/>
        <w:autoSpaceDN w:val="0"/>
        <w:adjustRightInd w:val="0"/>
        <w:ind w:firstLine="480" w:firstLineChars="0"/>
        <w:jc w:val="left"/>
        <w:rPr>
          <w:snapToGrid w:val="0"/>
          <w:kern w:val="0"/>
        </w:rPr>
      </w:pPr>
      <w:bookmarkStart w:id="220" w:name="_Toc233359359"/>
      <w:bookmarkStart w:id="221" w:name="_Toc300137324"/>
      <w:r>
        <w:rPr>
          <w:snapToGrid w:val="0"/>
          <w:kern w:val="0"/>
        </w:rPr>
        <w:t>根据工程分析结果选择</w:t>
      </w:r>
      <w:r>
        <w:rPr>
          <w:rFonts w:hint="eastAsia"/>
          <w:snapToGrid w:val="0"/>
          <w:kern w:val="0"/>
        </w:rPr>
        <w:t>非甲烷总烃</w:t>
      </w:r>
      <w:r>
        <w:rPr>
          <w:snapToGrid w:val="0"/>
          <w:kern w:val="0"/>
        </w:rPr>
        <w:t>作为主要污染物，按照《环境影响评价技术导则大气环境》（HJ2.2-2008）规定，分别计算每一种污染物的最大地面浓度占标率Pi（第i个污染物），及第i个污染物的地面浓度达标准限值10%时所对应的最远距离D</w:t>
      </w:r>
      <w:r>
        <w:rPr>
          <w:snapToGrid w:val="0"/>
          <w:kern w:val="0"/>
          <w:vertAlign w:val="subscript"/>
        </w:rPr>
        <w:t>10%</w:t>
      </w:r>
      <w:r>
        <w:rPr>
          <w:snapToGrid w:val="0"/>
          <w:kern w:val="0"/>
        </w:rPr>
        <w:t>，其中Pi定义为：</w:t>
      </w:r>
    </w:p>
    <w:p>
      <w:pPr>
        <w:adjustRightInd w:val="0"/>
        <w:snapToGrid w:val="0"/>
        <w:ind w:firstLine="0" w:firstLineChars="0"/>
        <w:jc w:val="center"/>
      </w:pPr>
      <w:r>
        <w:rPr>
          <w:position w:val="-30"/>
        </w:rPr>
        <w:object>
          <v:shape id="_x0000_i1025" o:spt="75" type="#_x0000_t75" style="height:37.5pt;width:102.75pt;" o:ole="t" filled="f" o:preferrelative="t" stroked="f" coordsize="21600,21600">
            <v:path/>
            <v:fill on="f" focussize="0,0"/>
            <v:stroke on="f" joinstyle="miter"/>
            <v:imagedata r:id="rId29" o:title=""/>
            <o:lock v:ext="edit" aspectratio="t"/>
            <w10:wrap type="none"/>
            <w10:anchorlock/>
          </v:shape>
          <o:OLEObject Type="Embed" ProgID="Equation.3" ShapeID="_x0000_i1025" DrawAspect="Content" ObjectID="_1468075725" r:id="rId28">
            <o:LockedField>false</o:LockedField>
          </o:OLEObject>
        </w:object>
      </w:r>
    </w:p>
    <w:p>
      <w:pPr>
        <w:adjustRightInd w:val="0"/>
        <w:snapToGrid w:val="0"/>
        <w:ind w:firstLine="0" w:firstLineChars="0"/>
        <w:rPr>
          <w:snapToGrid w:val="0"/>
          <w:kern w:val="0"/>
        </w:rPr>
      </w:pPr>
      <w:r>
        <w:rPr>
          <w:snapToGrid w:val="0"/>
          <w:kern w:val="0"/>
        </w:rPr>
        <w:t>式中： P</w:t>
      </w:r>
      <w:r>
        <w:rPr>
          <w:snapToGrid w:val="0"/>
          <w:kern w:val="0"/>
          <w:vertAlign w:val="subscript"/>
        </w:rPr>
        <w:t>i</w:t>
      </w:r>
      <w:r>
        <w:rPr>
          <w:snapToGrid w:val="0"/>
          <w:kern w:val="0"/>
        </w:rPr>
        <w:t>－第i个污染物的最大地面浓度占标率，%；</w:t>
      </w:r>
    </w:p>
    <w:p>
      <w:pPr>
        <w:adjustRightInd w:val="0"/>
        <w:snapToGrid w:val="0"/>
        <w:ind w:firstLine="0" w:firstLineChars="0"/>
        <w:rPr>
          <w:snapToGrid w:val="0"/>
          <w:kern w:val="0"/>
        </w:rPr>
      </w:pPr>
      <w:r>
        <w:rPr>
          <w:snapToGrid w:val="0"/>
          <w:kern w:val="0"/>
        </w:rPr>
        <w:t xml:space="preserve">       C</w:t>
      </w:r>
      <w:r>
        <w:rPr>
          <w:snapToGrid w:val="0"/>
          <w:kern w:val="0"/>
          <w:vertAlign w:val="subscript"/>
        </w:rPr>
        <w:t>i</w:t>
      </w:r>
      <w:r>
        <w:rPr>
          <w:snapToGrid w:val="0"/>
          <w:kern w:val="0"/>
        </w:rPr>
        <w:t>－采用估算模式计算出的第i个污染物的最大地面浓度，mg/m</w:t>
      </w:r>
      <w:r>
        <w:rPr>
          <w:snapToGrid w:val="0"/>
          <w:kern w:val="0"/>
          <w:vertAlign w:val="superscript"/>
        </w:rPr>
        <w:t>3</w:t>
      </w:r>
      <w:r>
        <w:rPr>
          <w:snapToGrid w:val="0"/>
          <w:kern w:val="0"/>
        </w:rPr>
        <w:t>；</w:t>
      </w:r>
    </w:p>
    <w:p>
      <w:pPr>
        <w:adjustRightInd w:val="0"/>
        <w:snapToGrid w:val="0"/>
        <w:ind w:firstLine="0" w:firstLineChars="0"/>
        <w:rPr>
          <w:snapToGrid w:val="0"/>
          <w:kern w:val="0"/>
        </w:rPr>
      </w:pPr>
      <w:r>
        <w:rPr>
          <w:snapToGrid w:val="0"/>
          <w:kern w:val="0"/>
        </w:rPr>
        <w:t xml:space="preserve">       C</w:t>
      </w:r>
      <w:r>
        <w:rPr>
          <w:snapToGrid w:val="0"/>
          <w:kern w:val="0"/>
          <w:vertAlign w:val="subscript"/>
        </w:rPr>
        <w:t>0i</w:t>
      </w:r>
      <w:r>
        <w:rPr>
          <w:snapToGrid w:val="0"/>
          <w:kern w:val="0"/>
        </w:rPr>
        <w:t>－第i个污染物的环境空气质量标准，mg/m</w:t>
      </w:r>
      <w:r>
        <w:rPr>
          <w:snapToGrid w:val="0"/>
          <w:kern w:val="0"/>
          <w:vertAlign w:val="superscript"/>
        </w:rPr>
        <w:t>3</w:t>
      </w:r>
      <w:r>
        <w:rPr>
          <w:snapToGrid w:val="0"/>
          <w:kern w:val="0"/>
        </w:rPr>
        <w:t>；</w:t>
      </w:r>
    </w:p>
    <w:p>
      <w:pPr>
        <w:autoSpaceDE w:val="0"/>
        <w:autoSpaceDN w:val="0"/>
        <w:adjustRightInd w:val="0"/>
        <w:ind w:firstLine="482" w:firstLineChars="0"/>
        <w:jc w:val="left"/>
        <w:rPr>
          <w:snapToGrid w:val="0"/>
          <w:kern w:val="0"/>
        </w:rPr>
      </w:pPr>
      <w:r>
        <w:rPr>
          <w:snapToGrid w:val="0"/>
          <w:kern w:val="0"/>
        </w:rPr>
        <w:t xml:space="preserve">   C</w:t>
      </w:r>
      <w:r>
        <w:rPr>
          <w:snapToGrid w:val="0"/>
          <w:kern w:val="0"/>
          <w:vertAlign w:val="subscript"/>
        </w:rPr>
        <w:t>0i</w:t>
      </w:r>
      <w:r>
        <w:rPr>
          <w:snapToGrid w:val="0"/>
          <w:kern w:val="0"/>
        </w:rPr>
        <w:t>一般选用GB3095中1小时平均取样时间的二级标准的浓度限值（对于没有小时浓度限值的污染物，可取日均浓度限值的三倍值）。</w:t>
      </w:r>
    </w:p>
    <w:p>
      <w:pPr>
        <w:autoSpaceDE w:val="0"/>
        <w:autoSpaceDN w:val="0"/>
        <w:adjustRightInd w:val="0"/>
        <w:ind w:firstLine="482" w:firstLineChars="0"/>
        <w:jc w:val="left"/>
        <w:rPr>
          <w:snapToGrid w:val="0"/>
          <w:kern w:val="0"/>
        </w:rPr>
      </w:pPr>
      <w:r>
        <w:rPr>
          <w:snapToGrid w:val="0"/>
          <w:kern w:val="0"/>
        </w:rPr>
        <w:t>评价工作等级的判定依据见表</w:t>
      </w:r>
      <w:r>
        <w:rPr>
          <w:rFonts w:hint="eastAsia"/>
          <w:snapToGrid w:val="0"/>
          <w:kern w:val="0"/>
        </w:rPr>
        <w:t>2</w:t>
      </w:r>
      <w:r>
        <w:rPr>
          <w:snapToGrid w:val="0"/>
          <w:kern w:val="0"/>
        </w:rPr>
        <w:t>-</w:t>
      </w:r>
      <w:r>
        <w:rPr>
          <w:rFonts w:hint="eastAsia"/>
          <w:snapToGrid w:val="0"/>
          <w:kern w:val="0"/>
        </w:rPr>
        <w:t>12</w:t>
      </w:r>
      <w:r>
        <w:rPr>
          <w:snapToGrid w:val="0"/>
          <w:kern w:val="0"/>
        </w:rPr>
        <w:t>。</w:t>
      </w:r>
    </w:p>
    <w:p>
      <w:pPr>
        <w:spacing w:line="240" w:lineRule="auto"/>
        <w:ind w:firstLine="0" w:firstLineChars="0"/>
        <w:jc w:val="center"/>
        <w:rPr>
          <w:b/>
        </w:rPr>
      </w:pPr>
      <w:r>
        <w:rPr>
          <w:b/>
        </w:rPr>
        <w:t>表</w:t>
      </w:r>
      <w:r>
        <w:rPr>
          <w:rFonts w:hint="eastAsia"/>
          <w:b/>
        </w:rPr>
        <w:t>2</w:t>
      </w:r>
      <w:r>
        <w:rPr>
          <w:b/>
        </w:rPr>
        <w:t>-1</w:t>
      </w:r>
      <w:r>
        <w:rPr>
          <w:rFonts w:hint="eastAsia"/>
          <w:b/>
        </w:rPr>
        <w:t xml:space="preserve">2    </w:t>
      </w:r>
      <w:r>
        <w:rPr>
          <w:b/>
        </w:rPr>
        <w:t>大气评价工作等级</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62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29" w:type="dxa"/>
            <w:vAlign w:val="center"/>
          </w:tcPr>
          <w:p>
            <w:pPr>
              <w:autoSpaceDE w:val="0"/>
              <w:autoSpaceDN w:val="0"/>
              <w:adjustRightInd w:val="0"/>
              <w:spacing w:line="240" w:lineRule="auto"/>
              <w:ind w:firstLine="0" w:firstLineChars="0"/>
              <w:jc w:val="center"/>
              <w:rPr>
                <w:kern w:val="0"/>
                <w:sz w:val="21"/>
                <w:szCs w:val="21"/>
              </w:rPr>
            </w:pPr>
            <w:r>
              <w:rPr>
                <w:kern w:val="0"/>
                <w:sz w:val="21"/>
                <w:szCs w:val="21"/>
              </w:rPr>
              <w:t>评价工作等级</w:t>
            </w:r>
          </w:p>
        </w:tc>
        <w:tc>
          <w:tcPr>
            <w:tcW w:w="6257" w:type="dxa"/>
            <w:vAlign w:val="center"/>
          </w:tcPr>
          <w:p>
            <w:pPr>
              <w:autoSpaceDE w:val="0"/>
              <w:autoSpaceDN w:val="0"/>
              <w:adjustRightInd w:val="0"/>
              <w:spacing w:line="240" w:lineRule="auto"/>
              <w:ind w:firstLine="0" w:firstLineChars="0"/>
              <w:jc w:val="center"/>
              <w:rPr>
                <w:kern w:val="0"/>
                <w:sz w:val="21"/>
                <w:szCs w:val="21"/>
              </w:rPr>
            </w:pPr>
            <w:r>
              <w:rPr>
                <w:kern w:val="0"/>
                <w:sz w:val="21"/>
                <w:szCs w:val="21"/>
              </w:rPr>
              <w:t>评价工作等级判据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29" w:type="dxa"/>
            <w:vAlign w:val="center"/>
          </w:tcPr>
          <w:p>
            <w:pPr>
              <w:autoSpaceDE w:val="0"/>
              <w:autoSpaceDN w:val="0"/>
              <w:adjustRightInd w:val="0"/>
              <w:spacing w:line="240" w:lineRule="auto"/>
              <w:ind w:firstLine="0" w:firstLineChars="0"/>
              <w:jc w:val="center"/>
              <w:rPr>
                <w:kern w:val="0"/>
                <w:sz w:val="21"/>
                <w:szCs w:val="21"/>
              </w:rPr>
            </w:pPr>
            <w:r>
              <w:rPr>
                <w:kern w:val="0"/>
                <w:sz w:val="21"/>
                <w:szCs w:val="21"/>
              </w:rPr>
              <w:t>一级</w:t>
            </w:r>
          </w:p>
        </w:tc>
        <w:tc>
          <w:tcPr>
            <w:tcW w:w="6257" w:type="dxa"/>
            <w:vAlign w:val="center"/>
          </w:tcPr>
          <w:p>
            <w:pPr>
              <w:autoSpaceDE w:val="0"/>
              <w:autoSpaceDN w:val="0"/>
              <w:adjustRightInd w:val="0"/>
              <w:spacing w:line="240" w:lineRule="auto"/>
              <w:ind w:firstLine="0" w:firstLineChars="0"/>
              <w:jc w:val="center"/>
              <w:rPr>
                <w:kern w:val="0"/>
                <w:sz w:val="21"/>
                <w:szCs w:val="21"/>
              </w:rPr>
            </w:pPr>
            <w:r>
              <w:rPr>
                <w:kern w:val="0"/>
                <w:sz w:val="21"/>
                <w:szCs w:val="21"/>
              </w:rPr>
              <w:t>Pmax≥80%，且D</w:t>
            </w:r>
            <w:r>
              <w:rPr>
                <w:kern w:val="0"/>
                <w:sz w:val="21"/>
                <w:szCs w:val="21"/>
                <w:vertAlign w:val="subscript"/>
              </w:rPr>
              <w:t>10%</w:t>
            </w:r>
            <w:r>
              <w:rPr>
                <w:kern w:val="0"/>
                <w:sz w:val="21"/>
                <w:szCs w:val="21"/>
              </w:rPr>
              <w:t>≥5km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29" w:type="dxa"/>
            <w:vAlign w:val="center"/>
          </w:tcPr>
          <w:p>
            <w:pPr>
              <w:autoSpaceDE w:val="0"/>
              <w:autoSpaceDN w:val="0"/>
              <w:adjustRightInd w:val="0"/>
              <w:spacing w:line="240" w:lineRule="auto"/>
              <w:ind w:firstLine="0" w:firstLineChars="0"/>
              <w:jc w:val="center"/>
              <w:rPr>
                <w:kern w:val="0"/>
                <w:sz w:val="21"/>
                <w:szCs w:val="21"/>
              </w:rPr>
            </w:pPr>
            <w:r>
              <w:rPr>
                <w:kern w:val="0"/>
                <w:sz w:val="21"/>
                <w:szCs w:val="21"/>
              </w:rPr>
              <w:t>二级</w:t>
            </w:r>
          </w:p>
        </w:tc>
        <w:tc>
          <w:tcPr>
            <w:tcW w:w="6257" w:type="dxa"/>
            <w:vAlign w:val="center"/>
          </w:tcPr>
          <w:p>
            <w:pPr>
              <w:autoSpaceDE w:val="0"/>
              <w:autoSpaceDN w:val="0"/>
              <w:spacing w:line="240" w:lineRule="auto"/>
              <w:ind w:firstLine="0" w:firstLineChars="0"/>
              <w:jc w:val="center"/>
              <w:rPr>
                <w:sz w:val="21"/>
                <w:szCs w:val="21"/>
              </w:rPr>
            </w:pPr>
            <w:r>
              <w:rPr>
                <w:sz w:val="21"/>
                <w:szCs w:val="21"/>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29" w:type="dxa"/>
            <w:vAlign w:val="center"/>
          </w:tcPr>
          <w:p>
            <w:pPr>
              <w:autoSpaceDE w:val="0"/>
              <w:autoSpaceDN w:val="0"/>
              <w:spacing w:line="240" w:lineRule="auto"/>
              <w:ind w:firstLine="0" w:firstLineChars="0"/>
              <w:jc w:val="center"/>
              <w:rPr>
                <w:sz w:val="21"/>
                <w:szCs w:val="21"/>
              </w:rPr>
            </w:pPr>
            <w:r>
              <w:rPr>
                <w:sz w:val="21"/>
                <w:szCs w:val="21"/>
              </w:rPr>
              <w:t>三级</w:t>
            </w:r>
          </w:p>
        </w:tc>
        <w:tc>
          <w:tcPr>
            <w:tcW w:w="6257" w:type="dxa"/>
            <w:vAlign w:val="center"/>
          </w:tcPr>
          <w:p>
            <w:pPr>
              <w:autoSpaceDE w:val="0"/>
              <w:autoSpaceDN w:val="0"/>
              <w:spacing w:line="240" w:lineRule="auto"/>
              <w:ind w:firstLine="0" w:firstLineChars="0"/>
              <w:jc w:val="center"/>
              <w:rPr>
                <w:sz w:val="21"/>
                <w:szCs w:val="21"/>
              </w:rPr>
            </w:pPr>
            <w:r>
              <w:rPr>
                <w:sz w:val="21"/>
                <w:szCs w:val="21"/>
              </w:rPr>
              <w:t>Pmax&lt;10%或D</w:t>
            </w:r>
            <w:r>
              <w:rPr>
                <w:sz w:val="21"/>
                <w:szCs w:val="21"/>
                <w:vertAlign w:val="subscript"/>
              </w:rPr>
              <w:t>10%</w:t>
            </w:r>
            <w:r>
              <w:rPr>
                <w:sz w:val="21"/>
                <w:szCs w:val="21"/>
              </w:rPr>
              <w:t>&lt;污染源距厂界最近距离</w:t>
            </w:r>
          </w:p>
        </w:tc>
      </w:tr>
    </w:tbl>
    <w:p>
      <w:pPr>
        <w:autoSpaceDE w:val="0"/>
        <w:autoSpaceDN w:val="0"/>
        <w:ind w:firstLine="480"/>
        <w:jc w:val="left"/>
        <w:rPr>
          <w:snapToGrid w:val="0"/>
          <w:kern w:val="0"/>
        </w:rPr>
      </w:pPr>
      <w:r>
        <w:t>根据环境空气影响预测结果，本项目有组织预测最大地面浓度占标率为</w:t>
      </w:r>
      <w:r>
        <w:rPr>
          <w:rFonts w:hint="eastAsia"/>
        </w:rPr>
        <w:t>0.13%，无组织最大地面浓度占标率为0.36%。故</w:t>
      </w:r>
      <w:r>
        <w:t>本项目第i个污染物的最大地面浓度占标率P</w:t>
      </w:r>
      <w:r>
        <w:rPr>
          <w:vertAlign w:val="subscript"/>
        </w:rPr>
        <w:t>max</w:t>
      </w:r>
      <w:r>
        <w:t>=P</w:t>
      </w:r>
      <w:r>
        <w:rPr>
          <w:rFonts w:hint="eastAsia"/>
          <w:vertAlign w:val="subscript"/>
        </w:rPr>
        <w:t>非甲烷总烃</w:t>
      </w:r>
      <w:r>
        <w:t>=</w:t>
      </w:r>
      <w:r>
        <w:rPr>
          <w:rFonts w:hint="eastAsia"/>
          <w:kern w:val="0"/>
        </w:rPr>
        <w:t>0.36</w:t>
      </w:r>
      <w:r>
        <w:rPr>
          <w:kern w:val="0"/>
        </w:rPr>
        <w:t>%</w:t>
      </w:r>
      <w:r>
        <w:t>，根据《环境影响评价技术导则-大气环境》（HJ/T2.2-2008）中评价等级的判定依据，最终确定本项目环境空气评价等级为三级。</w:t>
      </w:r>
    </w:p>
    <w:p>
      <w:pPr>
        <w:autoSpaceDE w:val="0"/>
        <w:autoSpaceDN w:val="0"/>
        <w:adjustRightInd w:val="0"/>
        <w:ind w:firstLine="482" w:firstLineChars="0"/>
        <w:jc w:val="left"/>
        <w:rPr>
          <w:kern w:val="0"/>
        </w:rPr>
      </w:pPr>
      <w:r>
        <w:rPr>
          <w:kern w:val="0"/>
        </w:rPr>
        <w:t>2、地表水</w:t>
      </w:r>
      <w:bookmarkEnd w:id="220"/>
      <w:bookmarkEnd w:id="221"/>
    </w:p>
    <w:p>
      <w:pPr>
        <w:autoSpaceDE w:val="0"/>
        <w:autoSpaceDN w:val="0"/>
        <w:adjustRightInd w:val="0"/>
        <w:ind w:firstLine="482" w:firstLineChars="0"/>
        <w:jc w:val="left"/>
        <w:rPr>
          <w:kern w:val="0"/>
        </w:rPr>
      </w:pPr>
      <w:r>
        <w:rPr>
          <w:kern w:val="0"/>
        </w:rPr>
        <w:t>根据工程分析，本工程</w:t>
      </w:r>
      <w:r>
        <w:rPr>
          <w:rFonts w:hint="eastAsia"/>
          <w:kern w:val="0"/>
        </w:rPr>
        <w:t>排放的</w:t>
      </w:r>
      <w:r>
        <w:rPr>
          <w:kern w:val="0"/>
        </w:rPr>
        <w:t>废水</w:t>
      </w:r>
      <w:r>
        <w:rPr>
          <w:rFonts w:hint="eastAsia"/>
          <w:kern w:val="0"/>
        </w:rPr>
        <w:t>定期</w:t>
      </w:r>
      <w:r>
        <w:rPr>
          <w:kern w:val="0"/>
        </w:rPr>
        <w:t>外运至</w:t>
      </w:r>
      <w:r>
        <w:rPr>
          <w:rFonts w:hint="eastAsia"/>
          <w:kern w:val="0"/>
        </w:rPr>
        <w:t>长白县清源污水厂</w:t>
      </w:r>
      <w:r>
        <w:rPr>
          <w:kern w:val="0"/>
        </w:rPr>
        <w:t>，经该厂处理后满足GB18918—2002《城镇污水处理厂污染物排放标准》及其修改单中一级</w:t>
      </w:r>
      <w:r>
        <w:rPr>
          <w:rFonts w:hint="eastAsia"/>
          <w:kern w:val="0"/>
        </w:rPr>
        <w:t>B</w:t>
      </w:r>
      <w:r>
        <w:rPr>
          <w:kern w:val="0"/>
        </w:rPr>
        <w:t>类标准后</w:t>
      </w:r>
      <w:r>
        <w:rPr>
          <w:rFonts w:hint="eastAsia"/>
          <w:kern w:val="0"/>
        </w:rPr>
        <w:t>外排</w:t>
      </w:r>
      <w:r>
        <w:rPr>
          <w:kern w:val="0"/>
        </w:rPr>
        <w:t>，根据分析可知</w:t>
      </w:r>
      <w:r>
        <w:rPr>
          <w:rFonts w:hint="eastAsia"/>
          <w:kern w:val="0"/>
        </w:rPr>
        <w:t>，</w:t>
      </w:r>
      <w:r>
        <w:rPr>
          <w:kern w:val="0"/>
        </w:rPr>
        <w:t>本项目排水量较小</w:t>
      </w:r>
      <w:r>
        <w:rPr>
          <w:rFonts w:hint="eastAsia"/>
          <w:kern w:val="0"/>
        </w:rPr>
        <w:t>，</w:t>
      </w:r>
      <w:r>
        <w:rPr>
          <w:kern w:val="0"/>
        </w:rPr>
        <w:t>污水水质不复杂</w:t>
      </w:r>
      <w:r>
        <w:rPr>
          <w:rFonts w:hint="eastAsia"/>
          <w:kern w:val="0"/>
        </w:rPr>
        <w:t>，</w:t>
      </w:r>
      <w:r>
        <w:rPr>
          <w:kern w:val="0"/>
        </w:rPr>
        <w:t>收纳水域为大型水体</w:t>
      </w:r>
      <w:r>
        <w:rPr>
          <w:rFonts w:hint="eastAsia"/>
          <w:kern w:val="0"/>
        </w:rPr>
        <w:t>，</w:t>
      </w:r>
      <w:r>
        <w:rPr>
          <w:kern w:val="0"/>
        </w:rPr>
        <w:t>故本项目地表水评价工作等级低于三级评价</w:t>
      </w:r>
      <w:r>
        <w:rPr>
          <w:rFonts w:hint="eastAsia"/>
          <w:kern w:val="0"/>
        </w:rPr>
        <w:t>。</w:t>
      </w:r>
    </w:p>
    <w:p>
      <w:pPr>
        <w:autoSpaceDE w:val="0"/>
        <w:autoSpaceDN w:val="0"/>
        <w:ind w:firstLine="480"/>
        <w:jc w:val="left"/>
        <w:rPr>
          <w:kern w:val="0"/>
        </w:rPr>
      </w:pPr>
      <w:bookmarkStart w:id="222" w:name="_Toc516565661"/>
      <w:bookmarkStart w:id="223" w:name="_Toc61258172"/>
      <w:bookmarkStart w:id="224" w:name="_Toc59023583"/>
      <w:bookmarkStart w:id="225" w:name="_Toc516566181"/>
      <w:bookmarkStart w:id="226" w:name="_Toc3179479"/>
      <w:bookmarkStart w:id="227" w:name="_Toc61749058"/>
      <w:bookmarkStart w:id="228" w:name="_Toc3174202"/>
      <w:bookmarkStart w:id="229" w:name="_Toc85002476"/>
      <w:bookmarkStart w:id="230" w:name="_Toc87583583"/>
      <w:bookmarkStart w:id="231" w:name="_Toc41816443"/>
      <w:bookmarkStart w:id="232" w:name="_Toc517145493"/>
      <w:bookmarkStart w:id="233" w:name="_Toc169421981"/>
      <w:bookmarkStart w:id="234" w:name="_Toc61751818"/>
      <w:bookmarkStart w:id="235" w:name="_Toc233359361"/>
      <w:bookmarkStart w:id="236" w:name="_Toc195015150"/>
      <w:bookmarkStart w:id="237" w:name="_Toc87589475"/>
      <w:bookmarkStart w:id="238" w:name="_Toc41816290"/>
      <w:bookmarkStart w:id="239" w:name="_Toc61257934"/>
      <w:bookmarkStart w:id="240" w:name="_Toc41816638"/>
      <w:bookmarkStart w:id="241" w:name="_Toc61242269"/>
      <w:bookmarkStart w:id="242" w:name="_Toc61257613"/>
      <w:bookmarkStart w:id="243" w:name="_Toc516565791"/>
      <w:bookmarkStart w:id="244" w:name="_Toc61257512"/>
      <w:bookmarkStart w:id="245" w:name="_Toc300137326"/>
      <w:bookmarkStart w:id="246" w:name="_Toc61318137"/>
      <w:bookmarkStart w:id="247" w:name="_Toc253130750"/>
      <w:bookmarkStart w:id="248" w:name="_Toc61316511"/>
      <w:bookmarkStart w:id="249" w:name="_Toc3178851"/>
      <w:bookmarkStart w:id="250" w:name="_Toc233359360"/>
      <w:bookmarkStart w:id="251" w:name="_Toc300137325"/>
      <w:r>
        <w:rPr>
          <w:kern w:val="0"/>
        </w:rPr>
        <w:t>3、地下水</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widowControl/>
        <w:ind w:firstLine="480"/>
        <w:jc w:val="left"/>
        <w:rPr>
          <w:kern w:val="0"/>
          <w:szCs w:val="20"/>
        </w:rPr>
      </w:pPr>
      <w:r>
        <w:rPr>
          <w:kern w:val="0"/>
          <w:szCs w:val="20"/>
        </w:rPr>
        <w:t>本项目属于</w:t>
      </w:r>
      <w:r>
        <w:rPr>
          <w:rFonts w:hint="eastAsia"/>
          <w:kern w:val="0"/>
          <w:szCs w:val="20"/>
        </w:rPr>
        <w:t>矿泉水</w:t>
      </w:r>
      <w:r>
        <w:rPr>
          <w:kern w:val="0"/>
          <w:szCs w:val="20"/>
        </w:rPr>
        <w:t>生产项目，但选址涉及环境敏感区</w:t>
      </w:r>
      <w:r>
        <w:rPr>
          <w:rFonts w:hint="eastAsia"/>
          <w:kern w:val="0"/>
          <w:szCs w:val="20"/>
        </w:rPr>
        <w:t>，</w:t>
      </w:r>
      <w:r>
        <w:rPr>
          <w:kern w:val="0"/>
          <w:szCs w:val="20"/>
        </w:rPr>
        <w:t>故本项目编制环境影响报告书。根据HJ610-2016《环境影响评价技术导则地下水环境》中附录A确定本项目为</w:t>
      </w:r>
      <w:r>
        <w:rPr>
          <w:rFonts w:hint="eastAsia" w:ascii="宋体" w:hAnsi="宋体" w:cs="宋体"/>
          <w:bCs/>
          <w:kern w:val="0"/>
          <w:szCs w:val="20"/>
        </w:rPr>
        <w:t>Ⅲ</w:t>
      </w:r>
      <w:r>
        <w:rPr>
          <w:kern w:val="0"/>
          <w:szCs w:val="20"/>
        </w:rPr>
        <w:t>类项目。</w:t>
      </w:r>
    </w:p>
    <w:p>
      <w:pPr>
        <w:widowControl/>
        <w:ind w:firstLine="480"/>
        <w:jc w:val="left"/>
        <w:rPr>
          <w:kern w:val="0"/>
          <w:szCs w:val="20"/>
        </w:rPr>
      </w:pPr>
      <w:r>
        <w:rPr>
          <w:bCs/>
        </w:rPr>
        <w:t>经调查，</w:t>
      </w:r>
      <w:r>
        <w:t>本项目约</w:t>
      </w:r>
      <w:r>
        <w:rPr>
          <w:rFonts w:hint="eastAsia"/>
        </w:rPr>
        <w:t>800m</w:t>
      </w:r>
      <w:r>
        <w:t>输水管线穿越吉林长白山天然矿泉水长白饮用水水源保护区一级保护区内</w:t>
      </w:r>
      <w:r>
        <w:rPr>
          <w:rFonts w:hint="eastAsia"/>
        </w:rPr>
        <w:t>，</w:t>
      </w:r>
      <w:r>
        <w:t>约</w:t>
      </w:r>
      <w:r>
        <w:rPr>
          <w:rFonts w:hint="eastAsia"/>
        </w:rPr>
        <w:t>2000m</w:t>
      </w:r>
      <w:r>
        <w:t>输水管线及水源井位于二级保护区内</w:t>
      </w:r>
      <w:r>
        <w:rPr>
          <w:rFonts w:hint="eastAsia"/>
        </w:rPr>
        <w:t>。具体位置详见图2-1。</w:t>
      </w:r>
      <w:r>
        <w:rPr>
          <w:kern w:val="0"/>
          <w:szCs w:val="20"/>
        </w:rPr>
        <w:t>因此，地下水环境敏感程度为敏感。</w:t>
      </w:r>
    </w:p>
    <w:p>
      <w:pPr>
        <w:widowControl/>
        <w:ind w:firstLine="480"/>
        <w:jc w:val="left"/>
        <w:rPr>
          <w:kern w:val="0"/>
        </w:rPr>
      </w:pPr>
      <w:r>
        <w:rPr>
          <w:kern w:val="0"/>
        </w:rPr>
        <w:t>地下水评价等级判定依据见表</w:t>
      </w:r>
      <w:r>
        <w:rPr>
          <w:rFonts w:hint="eastAsia"/>
          <w:kern w:val="0"/>
        </w:rPr>
        <w:t>2</w:t>
      </w:r>
      <w:r>
        <w:rPr>
          <w:kern w:val="0"/>
        </w:rPr>
        <w:t>-</w:t>
      </w:r>
      <w:r>
        <w:rPr>
          <w:rFonts w:hint="eastAsia"/>
          <w:kern w:val="0"/>
        </w:rPr>
        <w:t>13</w:t>
      </w:r>
      <w:r>
        <w:rPr>
          <w:kern w:val="0"/>
        </w:rPr>
        <w:t>。</w:t>
      </w:r>
    </w:p>
    <w:p>
      <w:pPr>
        <w:widowControl/>
        <w:adjustRightInd w:val="0"/>
        <w:snapToGrid w:val="0"/>
        <w:spacing w:line="240" w:lineRule="auto"/>
        <w:ind w:firstLine="0" w:firstLineChars="0"/>
        <w:jc w:val="center"/>
        <w:rPr>
          <w:b/>
          <w:kern w:val="0"/>
        </w:rPr>
      </w:pPr>
      <w:r>
        <w:rPr>
          <w:b/>
          <w:kern w:val="0"/>
        </w:rPr>
        <w:t>表</w:t>
      </w:r>
      <w:r>
        <w:rPr>
          <w:rFonts w:hint="eastAsia"/>
          <w:b/>
          <w:kern w:val="0"/>
        </w:rPr>
        <w:t>2</w:t>
      </w:r>
      <w:r>
        <w:rPr>
          <w:b/>
          <w:kern w:val="0"/>
        </w:rPr>
        <w:t>-</w:t>
      </w:r>
      <w:r>
        <w:rPr>
          <w:rFonts w:hint="eastAsia"/>
          <w:b/>
          <w:kern w:val="0"/>
        </w:rPr>
        <w:t xml:space="preserve">13    </w:t>
      </w:r>
      <w:r>
        <w:rPr>
          <w:b/>
          <w:kern w:val="0"/>
        </w:rPr>
        <w:t>评价工作等级分级表</w:t>
      </w:r>
    </w:p>
    <w:tbl>
      <w:tblPr>
        <w:tblStyle w:val="64"/>
        <w:tblW w:w="91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86"/>
        <w:gridCol w:w="1999"/>
        <w:gridCol w:w="1866"/>
        <w:gridCol w:w="18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3386" w:type="dxa"/>
            <w:tcBorders>
              <w:tl2br w:val="single" w:color="auto" w:sz="4" w:space="0"/>
            </w:tcBorders>
            <w:vAlign w:val="center"/>
          </w:tcPr>
          <w:p>
            <w:pPr>
              <w:widowControl/>
              <w:adjustRightInd w:val="0"/>
              <w:snapToGrid w:val="0"/>
              <w:spacing w:line="240" w:lineRule="auto"/>
              <w:ind w:firstLine="0" w:firstLineChars="0"/>
              <w:jc w:val="right"/>
              <w:rPr>
                <w:bCs/>
                <w:kern w:val="0"/>
                <w:sz w:val="21"/>
                <w:szCs w:val="21"/>
              </w:rPr>
            </w:pPr>
            <w:r>
              <w:rPr>
                <w:bCs/>
                <w:kern w:val="0"/>
                <w:sz w:val="21"/>
                <w:szCs w:val="21"/>
              </w:rPr>
              <w:t>建设项目分类</w:t>
            </w:r>
          </w:p>
          <w:p>
            <w:pPr>
              <w:widowControl/>
              <w:adjustRightInd w:val="0"/>
              <w:snapToGrid w:val="0"/>
              <w:spacing w:line="240" w:lineRule="auto"/>
              <w:ind w:firstLine="0" w:firstLineChars="0"/>
              <w:jc w:val="left"/>
              <w:rPr>
                <w:bCs/>
                <w:kern w:val="0"/>
                <w:sz w:val="21"/>
                <w:szCs w:val="21"/>
              </w:rPr>
            </w:pPr>
            <w:r>
              <w:rPr>
                <w:bCs/>
                <w:kern w:val="0"/>
                <w:sz w:val="21"/>
                <w:szCs w:val="21"/>
              </w:rPr>
              <w:t>环境敏感程度</w:t>
            </w:r>
          </w:p>
        </w:tc>
        <w:tc>
          <w:tcPr>
            <w:tcW w:w="1999" w:type="dxa"/>
            <w:vAlign w:val="center"/>
          </w:tcPr>
          <w:p>
            <w:pPr>
              <w:widowControl/>
              <w:adjustRightInd w:val="0"/>
              <w:snapToGrid w:val="0"/>
              <w:spacing w:line="240" w:lineRule="auto"/>
              <w:ind w:firstLine="0" w:firstLineChars="0"/>
              <w:jc w:val="center"/>
              <w:rPr>
                <w:bCs/>
                <w:kern w:val="0"/>
                <w:sz w:val="21"/>
                <w:szCs w:val="21"/>
              </w:rPr>
            </w:pPr>
            <w:r>
              <w:rPr>
                <w:rFonts w:hint="eastAsia" w:ascii="宋体" w:hAnsi="宋体" w:cs="宋体"/>
                <w:bCs/>
                <w:kern w:val="0"/>
                <w:sz w:val="21"/>
                <w:szCs w:val="21"/>
              </w:rPr>
              <w:t>Ⅰ</w:t>
            </w:r>
            <w:r>
              <w:rPr>
                <w:bCs/>
                <w:kern w:val="0"/>
                <w:sz w:val="21"/>
                <w:szCs w:val="21"/>
              </w:rPr>
              <w:t>类</w:t>
            </w:r>
          </w:p>
        </w:tc>
        <w:tc>
          <w:tcPr>
            <w:tcW w:w="1866" w:type="dxa"/>
            <w:vAlign w:val="center"/>
          </w:tcPr>
          <w:p>
            <w:pPr>
              <w:widowControl/>
              <w:adjustRightInd w:val="0"/>
              <w:snapToGrid w:val="0"/>
              <w:spacing w:line="240" w:lineRule="auto"/>
              <w:ind w:firstLine="0" w:firstLineChars="0"/>
              <w:jc w:val="center"/>
              <w:rPr>
                <w:bCs/>
                <w:kern w:val="0"/>
                <w:sz w:val="21"/>
                <w:szCs w:val="21"/>
              </w:rPr>
            </w:pPr>
            <w:r>
              <w:rPr>
                <w:rFonts w:hint="eastAsia" w:ascii="宋体" w:hAnsi="宋体" w:cs="宋体"/>
                <w:bCs/>
                <w:kern w:val="0"/>
                <w:sz w:val="21"/>
                <w:szCs w:val="21"/>
              </w:rPr>
              <w:t>Ⅱ</w:t>
            </w:r>
            <w:r>
              <w:rPr>
                <w:bCs/>
                <w:kern w:val="0"/>
                <w:sz w:val="21"/>
                <w:szCs w:val="21"/>
              </w:rPr>
              <w:t>类</w:t>
            </w:r>
          </w:p>
        </w:tc>
        <w:tc>
          <w:tcPr>
            <w:tcW w:w="1868" w:type="dxa"/>
            <w:vAlign w:val="center"/>
          </w:tcPr>
          <w:p>
            <w:pPr>
              <w:widowControl/>
              <w:adjustRightInd w:val="0"/>
              <w:snapToGrid w:val="0"/>
              <w:spacing w:line="240" w:lineRule="auto"/>
              <w:ind w:firstLine="0" w:firstLineChars="0"/>
              <w:jc w:val="center"/>
              <w:rPr>
                <w:bCs/>
                <w:kern w:val="0"/>
                <w:sz w:val="21"/>
                <w:szCs w:val="21"/>
              </w:rPr>
            </w:pPr>
            <w:r>
              <w:rPr>
                <w:rFonts w:hint="eastAsia" w:ascii="宋体" w:hAnsi="宋体" w:cs="宋体"/>
                <w:bCs/>
                <w:kern w:val="0"/>
                <w:sz w:val="21"/>
                <w:szCs w:val="21"/>
              </w:rPr>
              <w:t>Ⅲ</w:t>
            </w:r>
            <w:r>
              <w:rPr>
                <w:bCs/>
                <w:kern w:val="0"/>
                <w:sz w:val="21"/>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38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敏感</w:t>
            </w:r>
          </w:p>
        </w:tc>
        <w:tc>
          <w:tcPr>
            <w:tcW w:w="1999"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一</w:t>
            </w:r>
          </w:p>
        </w:tc>
        <w:tc>
          <w:tcPr>
            <w:tcW w:w="186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一</w:t>
            </w:r>
          </w:p>
        </w:tc>
        <w:tc>
          <w:tcPr>
            <w:tcW w:w="1868"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38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较敏感</w:t>
            </w:r>
          </w:p>
        </w:tc>
        <w:tc>
          <w:tcPr>
            <w:tcW w:w="1999"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一</w:t>
            </w:r>
          </w:p>
        </w:tc>
        <w:tc>
          <w:tcPr>
            <w:tcW w:w="186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二</w:t>
            </w:r>
          </w:p>
        </w:tc>
        <w:tc>
          <w:tcPr>
            <w:tcW w:w="1868"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38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不敏感</w:t>
            </w:r>
          </w:p>
        </w:tc>
        <w:tc>
          <w:tcPr>
            <w:tcW w:w="1999"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二</w:t>
            </w:r>
          </w:p>
        </w:tc>
        <w:tc>
          <w:tcPr>
            <w:tcW w:w="186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三</w:t>
            </w:r>
          </w:p>
        </w:tc>
        <w:tc>
          <w:tcPr>
            <w:tcW w:w="1868" w:type="dxa"/>
            <w:vAlign w:val="center"/>
          </w:tcPr>
          <w:p>
            <w:pPr>
              <w:widowControl/>
              <w:adjustRightInd w:val="0"/>
              <w:snapToGrid w:val="0"/>
              <w:spacing w:line="240" w:lineRule="auto"/>
              <w:ind w:firstLine="0" w:firstLineChars="0"/>
              <w:jc w:val="center"/>
              <w:rPr>
                <w:b/>
                <w:bCs/>
                <w:kern w:val="0"/>
                <w:sz w:val="21"/>
                <w:szCs w:val="21"/>
              </w:rPr>
            </w:pPr>
            <w:r>
              <w:rPr>
                <w:b/>
                <w:bCs/>
                <w:kern w:val="0"/>
                <w:sz w:val="21"/>
                <w:szCs w:val="21"/>
              </w:rPr>
              <w:t>三</w:t>
            </w:r>
          </w:p>
        </w:tc>
      </w:tr>
    </w:tbl>
    <w:p>
      <w:pPr>
        <w:widowControl/>
        <w:ind w:firstLine="482" w:firstLineChars="0"/>
        <w:jc w:val="left"/>
        <w:rPr>
          <w:kern w:val="0"/>
        </w:rPr>
      </w:pPr>
    </w:p>
    <w:p>
      <w:pPr>
        <w:widowControl/>
        <w:adjustRightInd w:val="0"/>
        <w:snapToGrid w:val="0"/>
        <w:spacing w:line="240" w:lineRule="auto"/>
        <w:ind w:firstLine="0" w:firstLineChars="0"/>
        <w:jc w:val="center"/>
        <w:rPr>
          <w:b/>
          <w:kern w:val="0"/>
        </w:rPr>
      </w:pPr>
      <w:r>
        <w:rPr>
          <w:b/>
          <w:kern w:val="0"/>
        </w:rPr>
        <w:t>表2-</w:t>
      </w:r>
      <w:r>
        <w:rPr>
          <w:rFonts w:hint="eastAsia"/>
          <w:b/>
          <w:kern w:val="0"/>
        </w:rPr>
        <w:t xml:space="preserve">14    </w:t>
      </w:r>
      <w:r>
        <w:rPr>
          <w:b/>
          <w:kern w:val="0"/>
        </w:rPr>
        <w:t>地下水环境敏感程度分级表</w:t>
      </w:r>
    </w:p>
    <w:tbl>
      <w:tblPr>
        <w:tblStyle w:val="64"/>
        <w:tblW w:w="9286" w:type="dxa"/>
        <w:tblInd w:w="0" w:type="dxa"/>
        <w:tblBorders>
          <w:top w:val="single" w:color="auto" w:sz="12" w:space="0"/>
          <w:left w:val="none" w:color="auto" w:sz="0" w:space="0"/>
          <w:bottom w:val="single" w:color="auto"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936"/>
        <w:gridCol w:w="8350"/>
      </w:tblGrid>
      <w:tr>
        <w:tblPrEx>
          <w:tblBorders>
            <w:top w:val="single" w:color="auto" w:sz="12" w:space="0"/>
            <w:left w:val="none" w:color="auto" w:sz="0" w:space="0"/>
            <w:bottom w:val="single" w:color="auto"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9" w:hRule="atLeast"/>
        </w:trPr>
        <w:tc>
          <w:tcPr>
            <w:tcW w:w="93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分级</w:t>
            </w:r>
          </w:p>
        </w:tc>
        <w:tc>
          <w:tcPr>
            <w:tcW w:w="8350"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地下水环境敏感特征</w:t>
            </w:r>
          </w:p>
        </w:tc>
      </w:tr>
      <w:tr>
        <w:tblPrEx>
          <w:tblBorders>
            <w:top w:val="single" w:color="auto" w:sz="12" w:space="0"/>
            <w:left w:val="none" w:color="auto" w:sz="0" w:space="0"/>
            <w:bottom w:val="single" w:color="auto"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57" w:hRule="atLeast"/>
        </w:trPr>
        <w:tc>
          <w:tcPr>
            <w:tcW w:w="93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敏感</w:t>
            </w:r>
          </w:p>
        </w:tc>
        <w:tc>
          <w:tcPr>
            <w:tcW w:w="8350"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集中式饮用水水源（包括已建成的在用、备用、应急水源地，在建和规划的水源地）准保护区；除集中式饮用水源以外的国家或地方政府设定的与地下水环境相关的其它保护区，如热水、矿泉水、温泉等特殊地下水资源保护区。</w:t>
            </w:r>
          </w:p>
        </w:tc>
      </w:tr>
      <w:tr>
        <w:tblPrEx>
          <w:tblBorders>
            <w:top w:val="single" w:color="auto" w:sz="12" w:space="0"/>
            <w:left w:val="none" w:color="auto" w:sz="0" w:space="0"/>
            <w:bottom w:val="single" w:color="auto"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93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较敏感</w:t>
            </w:r>
          </w:p>
        </w:tc>
        <w:tc>
          <w:tcPr>
            <w:tcW w:w="8350"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集中式饮用水水源（包括已建成的在用、备用、应急水源地，在建和规划的水源地）准保护区以外的补给径流区；未划定准保护区的集中水式饮用水水源，其保护区以外的补给径流区；分散式饮用水源地；特殊地下水资源（如矿泉水、温泉等）保护区以外的分布区以等其它未列入上述敏感分级的环境敏感区a。</w:t>
            </w:r>
          </w:p>
        </w:tc>
      </w:tr>
      <w:tr>
        <w:tblPrEx>
          <w:tblBorders>
            <w:top w:val="single" w:color="auto" w:sz="12" w:space="0"/>
            <w:left w:val="none" w:color="auto" w:sz="0" w:space="0"/>
            <w:bottom w:val="single" w:color="auto"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9" w:hRule="atLeast"/>
        </w:trPr>
        <w:tc>
          <w:tcPr>
            <w:tcW w:w="936"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不敏感</w:t>
            </w:r>
          </w:p>
        </w:tc>
        <w:tc>
          <w:tcPr>
            <w:tcW w:w="8350" w:type="dxa"/>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上述地区之外的其它地区。</w:t>
            </w:r>
          </w:p>
        </w:tc>
      </w:tr>
      <w:tr>
        <w:tblPrEx>
          <w:tblBorders>
            <w:top w:val="single" w:color="auto" w:sz="12" w:space="0"/>
            <w:left w:val="none" w:color="auto" w:sz="0" w:space="0"/>
            <w:bottom w:val="single" w:color="auto"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9" w:hRule="atLeast"/>
        </w:trPr>
        <w:tc>
          <w:tcPr>
            <w:tcW w:w="9286" w:type="dxa"/>
            <w:gridSpan w:val="2"/>
            <w:vAlign w:val="center"/>
          </w:tcPr>
          <w:p>
            <w:pPr>
              <w:widowControl/>
              <w:adjustRightInd w:val="0"/>
              <w:snapToGrid w:val="0"/>
              <w:spacing w:line="240" w:lineRule="auto"/>
              <w:ind w:firstLine="0" w:firstLineChars="0"/>
              <w:jc w:val="center"/>
              <w:rPr>
                <w:bCs/>
                <w:kern w:val="0"/>
                <w:sz w:val="21"/>
                <w:szCs w:val="21"/>
              </w:rPr>
            </w:pPr>
            <w:r>
              <w:rPr>
                <w:bCs/>
                <w:kern w:val="0"/>
                <w:sz w:val="21"/>
                <w:szCs w:val="21"/>
              </w:rPr>
              <w:t>注：a“环境敏感区”是指《建设项目环境影响评价分类管理名录》中所界定的涉及地下水的环境敏感区。</w:t>
            </w:r>
          </w:p>
        </w:tc>
      </w:tr>
    </w:tbl>
    <w:p>
      <w:pPr>
        <w:widowControl/>
        <w:ind w:firstLine="482" w:firstLineChars="0"/>
        <w:jc w:val="left"/>
        <w:rPr>
          <w:kern w:val="0"/>
        </w:rPr>
      </w:pPr>
      <w:r>
        <w:rPr>
          <w:kern w:val="0"/>
        </w:rPr>
        <w:t>综上，本项目地下水环境影响评价工作等级为二级。</w:t>
      </w:r>
    </w:p>
    <w:p>
      <w:pPr>
        <w:autoSpaceDE w:val="0"/>
        <w:autoSpaceDN w:val="0"/>
        <w:ind w:firstLine="482" w:firstLineChars="0"/>
        <w:jc w:val="left"/>
        <w:rPr>
          <w:kern w:val="0"/>
        </w:rPr>
      </w:pPr>
      <w:r>
        <w:rPr>
          <w:kern w:val="0"/>
        </w:rPr>
        <w:t>4、生态环境</w:t>
      </w:r>
      <w:bookmarkEnd w:id="250"/>
      <w:bookmarkEnd w:id="251"/>
    </w:p>
    <w:p>
      <w:pPr>
        <w:autoSpaceDE w:val="0"/>
        <w:autoSpaceDN w:val="0"/>
        <w:ind w:firstLine="482" w:firstLineChars="0"/>
        <w:jc w:val="left"/>
        <w:rPr>
          <w:kern w:val="0"/>
        </w:rPr>
      </w:pPr>
      <w:r>
        <w:rPr>
          <w:kern w:val="0"/>
        </w:rPr>
        <w:t>根据HJ19-2011《环境影响评价技术导则-生态影响》，依据影响区域的生态敏感性和评价项目的工程占地（含水域）范围，包括永久占地和临时占地，将生态影响评价工作等级分为一级、二级和三级，见表</w:t>
      </w:r>
      <w:r>
        <w:rPr>
          <w:rFonts w:hint="eastAsia"/>
          <w:kern w:val="0"/>
        </w:rPr>
        <w:t>2</w:t>
      </w:r>
      <w:r>
        <w:rPr>
          <w:kern w:val="0"/>
        </w:rPr>
        <w:t>-</w:t>
      </w:r>
      <w:r>
        <w:rPr>
          <w:rFonts w:hint="eastAsia"/>
          <w:kern w:val="0"/>
        </w:rPr>
        <w:t>15</w:t>
      </w:r>
      <w:r>
        <w:rPr>
          <w:kern w:val="0"/>
        </w:rPr>
        <w:t>。</w:t>
      </w:r>
    </w:p>
    <w:p>
      <w:pPr>
        <w:adjustRightInd w:val="0"/>
        <w:snapToGrid w:val="0"/>
        <w:spacing w:line="240" w:lineRule="auto"/>
        <w:ind w:firstLine="361" w:firstLineChars="150"/>
        <w:jc w:val="center"/>
        <w:rPr>
          <w:b/>
        </w:rPr>
      </w:pPr>
      <w:r>
        <w:rPr>
          <w:b/>
        </w:rPr>
        <w:t>表</w:t>
      </w:r>
      <w:r>
        <w:rPr>
          <w:rFonts w:hint="eastAsia"/>
          <w:b/>
          <w:kern w:val="0"/>
        </w:rPr>
        <w:t>2</w:t>
      </w:r>
      <w:r>
        <w:rPr>
          <w:b/>
          <w:kern w:val="0"/>
        </w:rPr>
        <w:t>-</w:t>
      </w:r>
      <w:r>
        <w:rPr>
          <w:rFonts w:hint="eastAsia"/>
          <w:b/>
          <w:kern w:val="0"/>
        </w:rPr>
        <w:t xml:space="preserve">15    </w:t>
      </w:r>
      <w:r>
        <w:rPr>
          <w:b/>
        </w:rPr>
        <w:t>生态影响评价工作等级划分表</w:t>
      </w:r>
    </w:p>
    <w:tbl>
      <w:tblPr>
        <w:tblStyle w:val="64"/>
        <w:tblW w:w="91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2285"/>
        <w:gridCol w:w="2561"/>
        <w:gridCol w:w="2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8" w:type="dxa"/>
            <w:vMerge w:val="restart"/>
            <w:vAlign w:val="center"/>
          </w:tcPr>
          <w:p>
            <w:pPr>
              <w:adjustRightInd w:val="0"/>
              <w:snapToGrid w:val="0"/>
              <w:spacing w:line="240" w:lineRule="auto"/>
              <w:ind w:firstLine="0" w:firstLineChars="0"/>
              <w:jc w:val="center"/>
              <w:rPr>
                <w:bCs/>
                <w:sz w:val="21"/>
                <w:szCs w:val="21"/>
              </w:rPr>
            </w:pPr>
            <w:r>
              <w:rPr>
                <w:bCs/>
                <w:sz w:val="21"/>
                <w:szCs w:val="21"/>
              </w:rPr>
              <w:t>影响区域生态敏感性</w:t>
            </w:r>
          </w:p>
        </w:tc>
        <w:tc>
          <w:tcPr>
            <w:tcW w:w="6997" w:type="dxa"/>
            <w:gridSpan w:val="3"/>
            <w:vAlign w:val="center"/>
          </w:tcPr>
          <w:p>
            <w:pPr>
              <w:adjustRightInd w:val="0"/>
              <w:snapToGrid w:val="0"/>
              <w:spacing w:line="240" w:lineRule="auto"/>
              <w:ind w:firstLine="0" w:firstLineChars="0"/>
              <w:jc w:val="center"/>
              <w:rPr>
                <w:bCs/>
                <w:sz w:val="21"/>
                <w:szCs w:val="21"/>
              </w:rPr>
            </w:pPr>
            <w:r>
              <w:rPr>
                <w:bCs/>
                <w:sz w:val="21"/>
                <w:szCs w:val="21"/>
              </w:rPr>
              <w:t>工程占地（水域）范围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8" w:type="dxa"/>
            <w:vMerge w:val="continue"/>
            <w:vAlign w:val="center"/>
          </w:tcPr>
          <w:p>
            <w:pPr>
              <w:adjustRightInd w:val="0"/>
              <w:snapToGrid w:val="0"/>
              <w:spacing w:line="240" w:lineRule="auto"/>
              <w:ind w:firstLine="0" w:firstLineChars="0"/>
              <w:jc w:val="center"/>
              <w:rPr>
                <w:bCs/>
                <w:sz w:val="21"/>
                <w:szCs w:val="21"/>
              </w:rPr>
            </w:pPr>
          </w:p>
        </w:tc>
        <w:tc>
          <w:tcPr>
            <w:tcW w:w="2285" w:type="dxa"/>
            <w:vAlign w:val="center"/>
          </w:tcPr>
          <w:p>
            <w:pPr>
              <w:adjustRightInd w:val="0"/>
              <w:snapToGrid w:val="0"/>
              <w:spacing w:line="240" w:lineRule="auto"/>
              <w:ind w:firstLine="0" w:firstLineChars="0"/>
              <w:jc w:val="center"/>
              <w:rPr>
                <w:bCs/>
                <w:sz w:val="21"/>
                <w:szCs w:val="21"/>
                <w:vertAlign w:val="superscript"/>
              </w:rPr>
            </w:pPr>
            <w:r>
              <w:rPr>
                <w:bCs/>
                <w:sz w:val="21"/>
                <w:szCs w:val="21"/>
              </w:rPr>
              <w:t>面积≥20km</w:t>
            </w:r>
            <w:r>
              <w:rPr>
                <w:bCs/>
                <w:sz w:val="21"/>
                <w:szCs w:val="21"/>
                <w:vertAlign w:val="superscript"/>
              </w:rPr>
              <w:t>2</w:t>
            </w:r>
          </w:p>
          <w:p>
            <w:pPr>
              <w:adjustRightInd w:val="0"/>
              <w:snapToGrid w:val="0"/>
              <w:spacing w:line="240" w:lineRule="auto"/>
              <w:ind w:firstLine="0" w:firstLineChars="0"/>
              <w:jc w:val="center"/>
              <w:rPr>
                <w:bCs/>
                <w:sz w:val="21"/>
                <w:szCs w:val="21"/>
              </w:rPr>
            </w:pPr>
            <w:r>
              <w:rPr>
                <w:bCs/>
                <w:sz w:val="21"/>
                <w:szCs w:val="21"/>
              </w:rPr>
              <w:t>或长度≥100km</w:t>
            </w:r>
          </w:p>
        </w:tc>
        <w:tc>
          <w:tcPr>
            <w:tcW w:w="2561" w:type="dxa"/>
            <w:vAlign w:val="center"/>
          </w:tcPr>
          <w:p>
            <w:pPr>
              <w:adjustRightInd w:val="0"/>
              <w:snapToGrid w:val="0"/>
              <w:spacing w:line="240" w:lineRule="auto"/>
              <w:ind w:firstLine="0" w:firstLineChars="0"/>
              <w:jc w:val="center"/>
              <w:rPr>
                <w:bCs/>
                <w:sz w:val="21"/>
                <w:szCs w:val="21"/>
                <w:vertAlign w:val="superscript"/>
              </w:rPr>
            </w:pPr>
            <w:r>
              <w:rPr>
                <w:bCs/>
                <w:sz w:val="21"/>
                <w:szCs w:val="21"/>
              </w:rPr>
              <w:t>面积2km</w:t>
            </w:r>
            <w:r>
              <w:rPr>
                <w:bCs/>
                <w:sz w:val="21"/>
                <w:szCs w:val="21"/>
                <w:vertAlign w:val="superscript"/>
              </w:rPr>
              <w:t>2</w:t>
            </w:r>
            <w:r>
              <w:rPr>
                <w:bCs/>
                <w:sz w:val="21"/>
                <w:szCs w:val="21"/>
              </w:rPr>
              <w:t>～20km</w:t>
            </w:r>
            <w:r>
              <w:rPr>
                <w:bCs/>
                <w:sz w:val="21"/>
                <w:szCs w:val="21"/>
                <w:vertAlign w:val="superscript"/>
              </w:rPr>
              <w:t>2</w:t>
            </w:r>
          </w:p>
          <w:p>
            <w:pPr>
              <w:adjustRightInd w:val="0"/>
              <w:snapToGrid w:val="0"/>
              <w:spacing w:line="240" w:lineRule="auto"/>
              <w:ind w:firstLine="0" w:firstLineChars="0"/>
              <w:jc w:val="center"/>
              <w:rPr>
                <w:bCs/>
                <w:sz w:val="21"/>
                <w:szCs w:val="21"/>
              </w:rPr>
            </w:pPr>
            <w:r>
              <w:rPr>
                <w:bCs/>
                <w:sz w:val="21"/>
                <w:szCs w:val="21"/>
              </w:rPr>
              <w:t>或长度50km～100km</w:t>
            </w:r>
          </w:p>
        </w:tc>
        <w:tc>
          <w:tcPr>
            <w:tcW w:w="2151" w:type="dxa"/>
            <w:vAlign w:val="center"/>
          </w:tcPr>
          <w:p>
            <w:pPr>
              <w:adjustRightInd w:val="0"/>
              <w:snapToGrid w:val="0"/>
              <w:spacing w:line="240" w:lineRule="auto"/>
              <w:ind w:firstLine="0" w:firstLineChars="0"/>
              <w:jc w:val="center"/>
              <w:rPr>
                <w:bCs/>
                <w:sz w:val="21"/>
                <w:szCs w:val="21"/>
                <w:vertAlign w:val="superscript"/>
              </w:rPr>
            </w:pPr>
            <w:r>
              <w:rPr>
                <w:bCs/>
                <w:sz w:val="21"/>
                <w:szCs w:val="21"/>
              </w:rPr>
              <w:t>面积≤2km</w:t>
            </w:r>
            <w:r>
              <w:rPr>
                <w:bCs/>
                <w:sz w:val="21"/>
                <w:szCs w:val="21"/>
                <w:vertAlign w:val="superscript"/>
              </w:rPr>
              <w:t>2</w:t>
            </w:r>
          </w:p>
          <w:p>
            <w:pPr>
              <w:adjustRightInd w:val="0"/>
              <w:snapToGrid w:val="0"/>
              <w:spacing w:line="240" w:lineRule="auto"/>
              <w:ind w:firstLine="0" w:firstLineChars="0"/>
              <w:jc w:val="center"/>
              <w:rPr>
                <w:bCs/>
                <w:sz w:val="21"/>
                <w:szCs w:val="21"/>
              </w:rPr>
            </w:pPr>
            <w:r>
              <w:rPr>
                <w:bCs/>
                <w:sz w:val="21"/>
                <w:szCs w:val="21"/>
              </w:rPr>
              <w:t>或长度≤50km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8" w:type="dxa"/>
            <w:vAlign w:val="center"/>
          </w:tcPr>
          <w:p>
            <w:pPr>
              <w:adjustRightInd w:val="0"/>
              <w:snapToGrid w:val="0"/>
              <w:spacing w:line="240" w:lineRule="auto"/>
              <w:ind w:firstLine="0" w:firstLineChars="0"/>
              <w:jc w:val="center"/>
              <w:rPr>
                <w:bCs/>
                <w:sz w:val="21"/>
                <w:szCs w:val="21"/>
              </w:rPr>
            </w:pPr>
            <w:r>
              <w:rPr>
                <w:bCs/>
                <w:sz w:val="21"/>
                <w:szCs w:val="21"/>
              </w:rPr>
              <w:t>特殊生态敏感区</w:t>
            </w:r>
          </w:p>
        </w:tc>
        <w:tc>
          <w:tcPr>
            <w:tcW w:w="2285" w:type="dxa"/>
            <w:vAlign w:val="center"/>
          </w:tcPr>
          <w:p>
            <w:pPr>
              <w:adjustRightInd w:val="0"/>
              <w:snapToGrid w:val="0"/>
              <w:spacing w:line="240" w:lineRule="auto"/>
              <w:ind w:firstLine="0" w:firstLineChars="0"/>
              <w:jc w:val="center"/>
              <w:rPr>
                <w:bCs/>
                <w:sz w:val="21"/>
                <w:szCs w:val="21"/>
              </w:rPr>
            </w:pPr>
            <w:r>
              <w:rPr>
                <w:bCs/>
                <w:sz w:val="21"/>
                <w:szCs w:val="21"/>
              </w:rPr>
              <w:t>一级</w:t>
            </w:r>
          </w:p>
        </w:tc>
        <w:tc>
          <w:tcPr>
            <w:tcW w:w="2561" w:type="dxa"/>
            <w:vAlign w:val="center"/>
          </w:tcPr>
          <w:p>
            <w:pPr>
              <w:adjustRightInd w:val="0"/>
              <w:snapToGrid w:val="0"/>
              <w:spacing w:line="240" w:lineRule="auto"/>
              <w:ind w:firstLine="0" w:firstLineChars="0"/>
              <w:jc w:val="center"/>
              <w:rPr>
                <w:bCs/>
                <w:sz w:val="21"/>
                <w:szCs w:val="21"/>
              </w:rPr>
            </w:pPr>
            <w:r>
              <w:rPr>
                <w:bCs/>
                <w:sz w:val="21"/>
                <w:szCs w:val="21"/>
              </w:rPr>
              <w:t>一级</w:t>
            </w:r>
          </w:p>
        </w:tc>
        <w:tc>
          <w:tcPr>
            <w:tcW w:w="2151" w:type="dxa"/>
            <w:vAlign w:val="center"/>
          </w:tcPr>
          <w:p>
            <w:pPr>
              <w:adjustRightInd w:val="0"/>
              <w:snapToGrid w:val="0"/>
              <w:spacing w:line="240" w:lineRule="auto"/>
              <w:ind w:firstLine="0" w:firstLineChars="0"/>
              <w:jc w:val="center"/>
              <w:rPr>
                <w:bCs/>
                <w:sz w:val="21"/>
                <w:szCs w:val="21"/>
              </w:rPr>
            </w:pPr>
            <w:r>
              <w:rPr>
                <w:bCs/>
                <w:sz w:val="21"/>
                <w:szCs w:val="21"/>
              </w:rPr>
              <w:t>一级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8" w:type="dxa"/>
            <w:vAlign w:val="center"/>
          </w:tcPr>
          <w:p>
            <w:pPr>
              <w:adjustRightInd w:val="0"/>
              <w:snapToGrid w:val="0"/>
              <w:spacing w:line="240" w:lineRule="auto"/>
              <w:ind w:firstLine="0" w:firstLineChars="0"/>
              <w:jc w:val="center"/>
              <w:rPr>
                <w:bCs/>
                <w:sz w:val="21"/>
                <w:szCs w:val="21"/>
              </w:rPr>
            </w:pPr>
            <w:r>
              <w:rPr>
                <w:bCs/>
                <w:sz w:val="21"/>
                <w:szCs w:val="21"/>
              </w:rPr>
              <w:t>重要生态敏感区</w:t>
            </w:r>
          </w:p>
        </w:tc>
        <w:tc>
          <w:tcPr>
            <w:tcW w:w="2285" w:type="dxa"/>
            <w:vAlign w:val="center"/>
          </w:tcPr>
          <w:p>
            <w:pPr>
              <w:adjustRightInd w:val="0"/>
              <w:snapToGrid w:val="0"/>
              <w:spacing w:line="240" w:lineRule="auto"/>
              <w:ind w:firstLine="0" w:firstLineChars="0"/>
              <w:jc w:val="center"/>
              <w:rPr>
                <w:bCs/>
                <w:sz w:val="21"/>
                <w:szCs w:val="21"/>
              </w:rPr>
            </w:pPr>
            <w:r>
              <w:rPr>
                <w:bCs/>
                <w:sz w:val="21"/>
                <w:szCs w:val="21"/>
              </w:rPr>
              <w:t>一级</w:t>
            </w:r>
          </w:p>
        </w:tc>
        <w:tc>
          <w:tcPr>
            <w:tcW w:w="2561" w:type="dxa"/>
            <w:vAlign w:val="center"/>
          </w:tcPr>
          <w:p>
            <w:pPr>
              <w:adjustRightInd w:val="0"/>
              <w:snapToGrid w:val="0"/>
              <w:spacing w:line="240" w:lineRule="auto"/>
              <w:ind w:firstLine="0" w:firstLineChars="0"/>
              <w:jc w:val="center"/>
              <w:rPr>
                <w:bCs/>
                <w:sz w:val="21"/>
                <w:szCs w:val="21"/>
              </w:rPr>
            </w:pPr>
            <w:r>
              <w:rPr>
                <w:bCs/>
                <w:sz w:val="21"/>
                <w:szCs w:val="21"/>
              </w:rPr>
              <w:t>二级</w:t>
            </w:r>
          </w:p>
        </w:tc>
        <w:tc>
          <w:tcPr>
            <w:tcW w:w="2151" w:type="dxa"/>
            <w:vAlign w:val="center"/>
          </w:tcPr>
          <w:p>
            <w:pPr>
              <w:adjustRightInd w:val="0"/>
              <w:snapToGrid w:val="0"/>
              <w:spacing w:line="240" w:lineRule="auto"/>
              <w:ind w:firstLine="0" w:firstLineChars="0"/>
              <w:jc w:val="center"/>
              <w:rPr>
                <w:bCs/>
                <w:sz w:val="21"/>
                <w:szCs w:val="21"/>
              </w:rPr>
            </w:pPr>
            <w:r>
              <w:rPr>
                <w:bCs/>
                <w:sz w:val="21"/>
                <w:szCs w:val="21"/>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8" w:type="dxa"/>
            <w:vAlign w:val="center"/>
          </w:tcPr>
          <w:p>
            <w:pPr>
              <w:adjustRightInd w:val="0"/>
              <w:snapToGrid w:val="0"/>
              <w:spacing w:line="240" w:lineRule="auto"/>
              <w:ind w:firstLine="0" w:firstLineChars="0"/>
              <w:jc w:val="center"/>
              <w:rPr>
                <w:bCs/>
                <w:sz w:val="21"/>
                <w:szCs w:val="21"/>
              </w:rPr>
            </w:pPr>
            <w:r>
              <w:rPr>
                <w:bCs/>
                <w:sz w:val="21"/>
                <w:szCs w:val="21"/>
              </w:rPr>
              <w:t>一般区域</w:t>
            </w:r>
          </w:p>
        </w:tc>
        <w:tc>
          <w:tcPr>
            <w:tcW w:w="2285" w:type="dxa"/>
            <w:vAlign w:val="center"/>
          </w:tcPr>
          <w:p>
            <w:pPr>
              <w:adjustRightInd w:val="0"/>
              <w:snapToGrid w:val="0"/>
              <w:spacing w:line="240" w:lineRule="auto"/>
              <w:ind w:firstLine="0" w:firstLineChars="0"/>
              <w:jc w:val="center"/>
              <w:rPr>
                <w:bCs/>
                <w:sz w:val="21"/>
                <w:szCs w:val="21"/>
              </w:rPr>
            </w:pPr>
            <w:r>
              <w:rPr>
                <w:bCs/>
                <w:sz w:val="21"/>
                <w:szCs w:val="21"/>
              </w:rPr>
              <w:t>二级</w:t>
            </w:r>
          </w:p>
        </w:tc>
        <w:tc>
          <w:tcPr>
            <w:tcW w:w="2561" w:type="dxa"/>
            <w:vAlign w:val="center"/>
          </w:tcPr>
          <w:p>
            <w:pPr>
              <w:adjustRightInd w:val="0"/>
              <w:snapToGrid w:val="0"/>
              <w:spacing w:line="240" w:lineRule="auto"/>
              <w:ind w:firstLine="0" w:firstLineChars="0"/>
              <w:jc w:val="center"/>
              <w:rPr>
                <w:bCs/>
                <w:sz w:val="21"/>
                <w:szCs w:val="21"/>
              </w:rPr>
            </w:pPr>
            <w:r>
              <w:rPr>
                <w:bCs/>
                <w:sz w:val="21"/>
                <w:szCs w:val="21"/>
              </w:rPr>
              <w:t>三级</w:t>
            </w:r>
          </w:p>
        </w:tc>
        <w:tc>
          <w:tcPr>
            <w:tcW w:w="2151" w:type="dxa"/>
            <w:vAlign w:val="center"/>
          </w:tcPr>
          <w:p>
            <w:pPr>
              <w:adjustRightInd w:val="0"/>
              <w:snapToGrid w:val="0"/>
              <w:spacing w:line="240" w:lineRule="auto"/>
              <w:ind w:firstLine="0" w:firstLineChars="0"/>
              <w:jc w:val="center"/>
              <w:rPr>
                <w:bCs/>
                <w:sz w:val="21"/>
                <w:szCs w:val="21"/>
              </w:rPr>
            </w:pPr>
            <w:r>
              <w:rPr>
                <w:bCs/>
                <w:sz w:val="21"/>
                <w:szCs w:val="21"/>
              </w:rPr>
              <w:t>三级</w:t>
            </w:r>
          </w:p>
        </w:tc>
      </w:tr>
    </w:tbl>
    <w:p>
      <w:pPr>
        <w:autoSpaceDE w:val="0"/>
        <w:autoSpaceDN w:val="0"/>
        <w:ind w:firstLine="480"/>
        <w:jc w:val="left"/>
      </w:pPr>
      <w:r>
        <w:rPr>
          <w:kern w:val="0"/>
        </w:rPr>
        <w:t>项目</w:t>
      </w:r>
      <w:r>
        <w:rPr>
          <w:rFonts w:hint="eastAsia"/>
          <w:kern w:val="0"/>
        </w:rPr>
        <w:t>永久</w:t>
      </w:r>
      <w:r>
        <w:rPr>
          <w:kern w:val="0"/>
        </w:rPr>
        <w:t>占地面积为</w:t>
      </w:r>
      <w:r>
        <w:rPr>
          <w:rFonts w:hint="eastAsia"/>
          <w:bCs/>
          <w:kern w:val="0"/>
        </w:rPr>
        <w:t>2.1h</w:t>
      </w:r>
      <w:r>
        <w:rPr>
          <w:kern w:val="0"/>
        </w:rPr>
        <w:t>m</w:t>
      </w:r>
      <w:r>
        <w:rPr>
          <w:kern w:val="0"/>
          <w:vertAlign w:val="superscript"/>
        </w:rPr>
        <w:t>2</w:t>
      </w:r>
      <w:r>
        <w:rPr>
          <w:kern w:val="0"/>
        </w:rPr>
        <w:t>，</w:t>
      </w:r>
      <w:r>
        <w:rPr>
          <w:rFonts w:hint="eastAsia"/>
          <w:kern w:val="0"/>
        </w:rPr>
        <w:t>临时占地面积2.73hm</w:t>
      </w:r>
      <w:r>
        <w:rPr>
          <w:rFonts w:hint="eastAsia"/>
          <w:kern w:val="0"/>
          <w:vertAlign w:val="superscript"/>
        </w:rPr>
        <w:t>2</w:t>
      </w:r>
      <w:r>
        <w:rPr>
          <w:rFonts w:hint="eastAsia"/>
          <w:kern w:val="0"/>
        </w:rPr>
        <w:t>，共计4.83hm</w:t>
      </w:r>
      <w:r>
        <w:rPr>
          <w:rFonts w:hint="eastAsia"/>
          <w:kern w:val="0"/>
          <w:vertAlign w:val="superscript"/>
        </w:rPr>
        <w:t>2</w:t>
      </w:r>
      <w:r>
        <w:rPr>
          <w:rFonts w:hint="eastAsia"/>
          <w:kern w:val="0"/>
        </w:rPr>
        <w:t>，</w:t>
      </w:r>
      <w:r>
        <w:rPr>
          <w:kern w:val="0"/>
        </w:rPr>
        <w:t>远小于2km</w:t>
      </w:r>
      <w:r>
        <w:rPr>
          <w:kern w:val="0"/>
          <w:vertAlign w:val="superscript"/>
        </w:rPr>
        <w:t>2</w:t>
      </w:r>
      <w:r>
        <w:rPr>
          <w:kern w:val="0"/>
        </w:rPr>
        <w:t>；</w:t>
      </w:r>
      <w:r>
        <w:rPr>
          <w:rFonts w:hint="eastAsia"/>
          <w:kern w:val="0"/>
        </w:rPr>
        <w:t>输水管线长9.1km，小于50km，</w:t>
      </w:r>
      <w:r>
        <w:rPr>
          <w:kern w:val="0"/>
        </w:rPr>
        <w:t>不属于特殊生态敏感区及重要生态敏感区，为一般区域。根据J19-2011《环境影响评价技术导则</w:t>
      </w:r>
      <w:r>
        <w:rPr>
          <w:rFonts w:hint="eastAsia"/>
          <w:kern w:val="0"/>
        </w:rPr>
        <w:t>-</w:t>
      </w:r>
      <w:r>
        <w:rPr>
          <w:kern w:val="0"/>
        </w:rPr>
        <w:t>生态影响》的规定，确定生态影响评价工作等级为</w:t>
      </w:r>
      <w:r>
        <w:rPr>
          <w:rFonts w:hint="eastAsia"/>
          <w:kern w:val="0"/>
        </w:rPr>
        <w:t>三</w:t>
      </w:r>
      <w:r>
        <w:rPr>
          <w:kern w:val="0"/>
        </w:rPr>
        <w:t>级。</w:t>
      </w:r>
      <w:bookmarkStart w:id="252" w:name="_Hlt85002551"/>
      <w:bookmarkEnd w:id="252"/>
      <w:bookmarkStart w:id="253" w:name="_Toc41816639"/>
      <w:bookmarkStart w:id="254" w:name="_Toc61257513"/>
      <w:bookmarkStart w:id="255" w:name="_Toc3178852"/>
      <w:bookmarkStart w:id="256" w:name="_Toc61242270"/>
      <w:bookmarkStart w:id="257" w:name="_Toc59023584"/>
      <w:bookmarkStart w:id="258" w:name="_Toc3179480"/>
      <w:bookmarkStart w:id="259" w:name="_Toc61257614"/>
      <w:bookmarkStart w:id="260" w:name="_Toc61318138"/>
      <w:bookmarkStart w:id="261" w:name="_Toc61258173"/>
      <w:bookmarkStart w:id="262" w:name="_Toc516565662"/>
      <w:bookmarkStart w:id="263" w:name="_Toc3174203"/>
      <w:bookmarkStart w:id="264" w:name="_Toc233359362"/>
      <w:bookmarkStart w:id="265" w:name="_Toc195015151"/>
      <w:bookmarkStart w:id="266" w:name="_Toc61751819"/>
      <w:bookmarkStart w:id="267" w:name="_Toc87583584"/>
      <w:bookmarkStart w:id="268" w:name="_Toc87589476"/>
      <w:bookmarkStart w:id="269" w:name="_Toc516565792"/>
      <w:bookmarkStart w:id="270" w:name="_Toc516566182"/>
      <w:bookmarkStart w:id="271" w:name="_Toc253130751"/>
      <w:bookmarkStart w:id="272" w:name="_Toc169421982"/>
      <w:bookmarkStart w:id="273" w:name="_Toc85002477"/>
      <w:bookmarkStart w:id="274" w:name="_Toc41816291"/>
      <w:bookmarkStart w:id="275" w:name="_Toc61749059"/>
      <w:bookmarkStart w:id="276" w:name="_Toc300137327"/>
      <w:bookmarkStart w:id="277" w:name="_Toc61316512"/>
      <w:bookmarkStart w:id="278" w:name="_Toc517145494"/>
      <w:bookmarkStart w:id="279" w:name="_Toc61257935"/>
      <w:bookmarkStart w:id="280" w:name="_Toc41816444"/>
    </w:p>
    <w:p>
      <w:pPr>
        <w:autoSpaceDE w:val="0"/>
        <w:autoSpaceDN w:val="0"/>
        <w:ind w:firstLine="482" w:firstLineChars="0"/>
        <w:jc w:val="left"/>
        <w:rPr>
          <w:kern w:val="0"/>
        </w:rPr>
      </w:pPr>
      <w:r>
        <w:rPr>
          <w:kern w:val="0"/>
        </w:rPr>
        <w:t>5、声环境</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autoSpaceDE w:val="0"/>
        <w:autoSpaceDN w:val="0"/>
        <w:ind w:firstLine="482" w:firstLineChars="0"/>
        <w:jc w:val="left"/>
        <w:rPr>
          <w:kern w:val="0"/>
        </w:rPr>
      </w:pPr>
      <w:r>
        <w:rPr>
          <w:rFonts w:hint="eastAsia"/>
          <w:kern w:val="0"/>
        </w:rPr>
        <w:t>根据</w:t>
      </w:r>
      <w:r>
        <w:rPr>
          <w:szCs w:val="20"/>
        </w:rPr>
        <w:t>《环境影响评价技术导则－声环境》（HJ2.4－2009）</w:t>
      </w:r>
      <w:r>
        <w:rPr>
          <w:rFonts w:hint="eastAsia"/>
          <w:szCs w:val="20"/>
        </w:rPr>
        <w:t>“</w:t>
      </w:r>
      <w:r>
        <w:rPr>
          <w:rFonts w:hint="eastAsia"/>
          <w:kern w:val="0"/>
        </w:rPr>
        <w:t>建设项目所处的声环境功能区为GB3096规定的1类、2类地区，或建设项目建成后评价范围内敏感目标噪声级增高量达3-5dB（A）[含5dB（A）]或受噪声影响人口数量增加数量增加较多时，按二级评价。</w:t>
      </w:r>
      <w:r>
        <w:rPr>
          <w:rFonts w:hint="eastAsia"/>
          <w:szCs w:val="20"/>
        </w:rPr>
        <w:t>”</w:t>
      </w:r>
    </w:p>
    <w:p>
      <w:pPr>
        <w:autoSpaceDE w:val="0"/>
        <w:autoSpaceDN w:val="0"/>
        <w:ind w:firstLine="482" w:firstLineChars="0"/>
        <w:jc w:val="left"/>
        <w:rPr>
          <w:kern w:val="0"/>
        </w:rPr>
      </w:pPr>
      <w:r>
        <w:rPr>
          <w:kern w:val="0"/>
        </w:rPr>
        <w:t>本项目所处地理位置及周围环境，所在地为1类声环境功能区，项目建设前后，评价范围内声环境敏感目标噪声值增加量小于3dB(A)，受影响人口数不增加，依据HJ2.4－2009《环境影响评价技术导则声环境》规定，声环境评价等级定为二级。</w:t>
      </w:r>
    </w:p>
    <w:p>
      <w:pPr>
        <w:ind w:left="2" w:leftChars="1" w:firstLine="480"/>
      </w:pPr>
      <w:r>
        <w:rPr>
          <w:rFonts w:hint="eastAsia"/>
        </w:rPr>
        <w:t>6、环境风险</w:t>
      </w:r>
    </w:p>
    <w:p>
      <w:pPr>
        <w:ind w:left="2" w:leftChars="1" w:firstLine="480"/>
      </w:pPr>
      <w:r>
        <w:t>环境风险评价工作的级别的判定原则见表</w:t>
      </w:r>
      <w:r>
        <w:rPr>
          <w:rFonts w:hint="eastAsia"/>
        </w:rPr>
        <w:t>2</w:t>
      </w:r>
      <w:r>
        <w:t>-</w:t>
      </w:r>
      <w:r>
        <w:rPr>
          <w:rFonts w:hint="eastAsia"/>
        </w:rPr>
        <w:t>16</w:t>
      </w:r>
      <w:r>
        <w:t>。</w:t>
      </w:r>
    </w:p>
    <w:p>
      <w:pPr>
        <w:spacing w:line="240" w:lineRule="auto"/>
        <w:ind w:firstLine="0" w:firstLineChars="0"/>
        <w:jc w:val="center"/>
        <w:rPr>
          <w:b/>
        </w:rPr>
      </w:pPr>
      <w:r>
        <w:rPr>
          <w:b/>
          <w:lang w:eastAsia="ja-JP"/>
        </w:rPr>
        <w:t>表</w:t>
      </w:r>
      <w:r>
        <w:rPr>
          <w:rFonts w:hint="eastAsia"/>
          <w:b/>
        </w:rPr>
        <w:t xml:space="preserve">2-16    </w:t>
      </w:r>
      <w:r>
        <w:rPr>
          <w:b/>
          <w:lang w:eastAsia="ja-JP"/>
        </w:rPr>
        <w:t>评价工作级别</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670"/>
        <w:gridCol w:w="1615"/>
        <w:gridCol w:w="1627"/>
        <w:gridCol w:w="16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0" w:type="dxa"/>
            <w:tcBorders>
              <w:top w:val="single" w:color="auto" w:sz="12" w:space="0"/>
              <w:bottom w:val="single" w:color="auto" w:sz="4" w:space="0"/>
              <w:tl2br w:val="single" w:color="auto" w:sz="4" w:space="0"/>
            </w:tcBorders>
            <w:vAlign w:val="center"/>
          </w:tcPr>
          <w:p>
            <w:pPr>
              <w:spacing w:line="240" w:lineRule="auto"/>
              <w:ind w:firstLine="0" w:firstLineChars="0"/>
              <w:jc w:val="right"/>
              <w:rPr>
                <w:sz w:val="21"/>
                <w:szCs w:val="21"/>
              </w:rPr>
            </w:pPr>
            <w:r>
              <w:rPr>
                <w:sz w:val="21"/>
                <w:szCs w:val="21"/>
              </w:rPr>
              <w:t>危险物质类别</w:t>
            </w:r>
          </w:p>
          <w:p>
            <w:pPr>
              <w:spacing w:line="240" w:lineRule="auto"/>
              <w:ind w:firstLine="0" w:firstLineChars="0"/>
              <w:rPr>
                <w:sz w:val="21"/>
                <w:szCs w:val="21"/>
              </w:rPr>
            </w:pPr>
            <w:r>
              <w:rPr>
                <w:sz w:val="21"/>
                <w:szCs w:val="21"/>
              </w:rPr>
              <w:t>危险源类别</w:t>
            </w:r>
          </w:p>
        </w:tc>
        <w:tc>
          <w:tcPr>
            <w:tcW w:w="1670" w:type="dxa"/>
            <w:tcBorders>
              <w:top w:val="single" w:color="auto" w:sz="12" w:space="0"/>
              <w:bottom w:val="single" w:color="auto" w:sz="4" w:space="0"/>
            </w:tcBorders>
            <w:vAlign w:val="center"/>
          </w:tcPr>
          <w:p>
            <w:pPr>
              <w:spacing w:line="240" w:lineRule="auto"/>
              <w:ind w:firstLine="0" w:firstLineChars="0"/>
              <w:jc w:val="center"/>
              <w:rPr>
                <w:sz w:val="21"/>
                <w:szCs w:val="21"/>
              </w:rPr>
            </w:pPr>
            <w:r>
              <w:rPr>
                <w:sz w:val="21"/>
                <w:szCs w:val="21"/>
                <w:lang w:eastAsia="ja-JP"/>
              </w:rPr>
              <w:t>剧毒危险性</w:t>
            </w:r>
          </w:p>
          <w:p>
            <w:pPr>
              <w:spacing w:line="240" w:lineRule="auto"/>
              <w:ind w:firstLine="0" w:firstLineChars="0"/>
              <w:jc w:val="center"/>
              <w:rPr>
                <w:sz w:val="21"/>
                <w:szCs w:val="21"/>
              </w:rPr>
            </w:pPr>
            <w:r>
              <w:rPr>
                <w:sz w:val="21"/>
                <w:szCs w:val="21"/>
                <w:lang w:eastAsia="ja-JP"/>
              </w:rPr>
              <w:t>物质</w:t>
            </w:r>
          </w:p>
        </w:tc>
        <w:tc>
          <w:tcPr>
            <w:tcW w:w="1615" w:type="dxa"/>
            <w:tcBorders>
              <w:top w:val="single" w:color="auto" w:sz="12" w:space="0"/>
              <w:bottom w:val="single" w:color="auto" w:sz="4" w:space="0"/>
            </w:tcBorders>
            <w:vAlign w:val="center"/>
          </w:tcPr>
          <w:p>
            <w:pPr>
              <w:spacing w:line="240" w:lineRule="auto"/>
              <w:ind w:firstLine="0" w:firstLineChars="0"/>
              <w:jc w:val="center"/>
              <w:rPr>
                <w:sz w:val="21"/>
                <w:szCs w:val="21"/>
              </w:rPr>
            </w:pPr>
            <w:r>
              <w:rPr>
                <w:sz w:val="21"/>
                <w:szCs w:val="21"/>
                <w:lang w:eastAsia="ja-JP"/>
              </w:rPr>
              <w:t>一般毒性危险物质</w:t>
            </w:r>
          </w:p>
        </w:tc>
        <w:tc>
          <w:tcPr>
            <w:tcW w:w="1627" w:type="dxa"/>
            <w:tcBorders>
              <w:top w:val="single" w:color="auto" w:sz="12" w:space="0"/>
              <w:bottom w:val="single" w:color="auto" w:sz="4" w:space="0"/>
            </w:tcBorders>
            <w:vAlign w:val="center"/>
          </w:tcPr>
          <w:p>
            <w:pPr>
              <w:spacing w:line="240" w:lineRule="auto"/>
              <w:ind w:firstLine="0" w:firstLineChars="0"/>
              <w:jc w:val="center"/>
              <w:rPr>
                <w:sz w:val="21"/>
                <w:szCs w:val="21"/>
              </w:rPr>
            </w:pPr>
            <w:r>
              <w:rPr>
                <w:sz w:val="21"/>
                <w:szCs w:val="21"/>
              </w:rPr>
              <w:t>可燃、易燃</w:t>
            </w:r>
          </w:p>
          <w:p>
            <w:pPr>
              <w:spacing w:line="240" w:lineRule="auto"/>
              <w:ind w:firstLine="0" w:firstLineChars="0"/>
              <w:jc w:val="center"/>
              <w:rPr>
                <w:sz w:val="21"/>
                <w:szCs w:val="21"/>
              </w:rPr>
            </w:pPr>
            <w:r>
              <w:rPr>
                <w:sz w:val="21"/>
                <w:szCs w:val="21"/>
              </w:rPr>
              <w:t>危险性物质</w:t>
            </w:r>
          </w:p>
        </w:tc>
        <w:tc>
          <w:tcPr>
            <w:tcW w:w="1634" w:type="dxa"/>
            <w:tcBorders>
              <w:top w:val="single" w:color="auto" w:sz="12" w:space="0"/>
              <w:bottom w:val="single" w:color="auto" w:sz="4" w:space="0"/>
            </w:tcBorders>
            <w:vAlign w:val="center"/>
          </w:tcPr>
          <w:p>
            <w:pPr>
              <w:spacing w:line="240" w:lineRule="auto"/>
              <w:ind w:firstLine="0" w:firstLineChars="0"/>
              <w:jc w:val="center"/>
              <w:rPr>
                <w:sz w:val="21"/>
                <w:szCs w:val="21"/>
              </w:rPr>
            </w:pPr>
            <w:r>
              <w:rPr>
                <w:sz w:val="21"/>
                <w:szCs w:val="21"/>
                <w:lang w:eastAsia="ja-JP"/>
              </w:rPr>
              <w:t>爆炸危险性</w:t>
            </w:r>
          </w:p>
          <w:p>
            <w:pPr>
              <w:spacing w:line="240" w:lineRule="auto"/>
              <w:ind w:firstLine="0" w:firstLineChars="0"/>
              <w:jc w:val="center"/>
              <w:rPr>
                <w:sz w:val="21"/>
                <w:szCs w:val="21"/>
              </w:rPr>
            </w:pPr>
            <w:r>
              <w:rPr>
                <w:sz w:val="21"/>
                <w:szCs w:val="21"/>
                <w:lang w:eastAsia="ja-JP"/>
              </w:rPr>
              <w:t>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0" w:type="dxa"/>
            <w:tcBorders>
              <w:top w:val="single" w:color="auto" w:sz="4" w:space="0"/>
              <w:bottom w:val="single" w:color="auto" w:sz="4" w:space="0"/>
            </w:tcBorders>
            <w:vAlign w:val="center"/>
          </w:tcPr>
          <w:p>
            <w:pPr>
              <w:spacing w:line="240" w:lineRule="auto"/>
              <w:ind w:firstLine="0" w:firstLineChars="0"/>
              <w:jc w:val="center"/>
              <w:rPr>
                <w:sz w:val="21"/>
                <w:szCs w:val="21"/>
              </w:rPr>
            </w:pPr>
            <w:r>
              <w:rPr>
                <w:sz w:val="21"/>
                <w:szCs w:val="21"/>
                <w:lang w:eastAsia="ja-JP"/>
              </w:rPr>
              <w:t>重大危险源</w:t>
            </w:r>
          </w:p>
        </w:tc>
        <w:tc>
          <w:tcPr>
            <w:tcW w:w="1670" w:type="dxa"/>
            <w:tcBorders>
              <w:top w:val="single" w:color="auto" w:sz="4" w:space="0"/>
              <w:bottom w:val="single" w:color="auto" w:sz="4" w:space="0"/>
            </w:tcBorders>
            <w:vAlign w:val="center"/>
          </w:tcPr>
          <w:p>
            <w:pPr>
              <w:spacing w:line="240" w:lineRule="auto"/>
              <w:ind w:firstLine="0" w:firstLineChars="0"/>
              <w:jc w:val="center"/>
              <w:rPr>
                <w:sz w:val="21"/>
                <w:szCs w:val="21"/>
                <w:lang w:eastAsia="ja-JP"/>
              </w:rPr>
            </w:pPr>
            <w:r>
              <w:rPr>
                <w:sz w:val="21"/>
                <w:szCs w:val="21"/>
                <w:lang w:eastAsia="ja-JP"/>
              </w:rPr>
              <w:t>一</w:t>
            </w:r>
          </w:p>
        </w:tc>
        <w:tc>
          <w:tcPr>
            <w:tcW w:w="1615" w:type="dxa"/>
            <w:tcBorders>
              <w:top w:val="single" w:color="auto" w:sz="4" w:space="0"/>
              <w:bottom w:val="single" w:color="auto" w:sz="4" w:space="0"/>
            </w:tcBorders>
            <w:vAlign w:val="center"/>
          </w:tcPr>
          <w:p>
            <w:pPr>
              <w:spacing w:line="240" w:lineRule="auto"/>
              <w:ind w:firstLine="0" w:firstLineChars="0"/>
              <w:jc w:val="center"/>
              <w:rPr>
                <w:sz w:val="21"/>
                <w:szCs w:val="21"/>
                <w:lang w:eastAsia="ja-JP"/>
              </w:rPr>
            </w:pPr>
            <w:r>
              <w:rPr>
                <w:sz w:val="21"/>
                <w:szCs w:val="21"/>
                <w:lang w:eastAsia="ja-JP"/>
              </w:rPr>
              <w:t>二</w:t>
            </w:r>
          </w:p>
        </w:tc>
        <w:tc>
          <w:tcPr>
            <w:tcW w:w="1627" w:type="dxa"/>
            <w:tcBorders>
              <w:top w:val="single" w:color="auto" w:sz="4" w:space="0"/>
              <w:bottom w:val="single" w:color="auto" w:sz="4" w:space="0"/>
            </w:tcBorders>
            <w:vAlign w:val="center"/>
          </w:tcPr>
          <w:p>
            <w:pPr>
              <w:spacing w:line="240" w:lineRule="auto"/>
              <w:ind w:firstLine="0" w:firstLineChars="0"/>
              <w:jc w:val="center"/>
              <w:rPr>
                <w:sz w:val="21"/>
                <w:szCs w:val="21"/>
                <w:lang w:eastAsia="ja-JP"/>
              </w:rPr>
            </w:pPr>
            <w:r>
              <w:rPr>
                <w:sz w:val="21"/>
                <w:szCs w:val="21"/>
                <w:lang w:eastAsia="ja-JP"/>
              </w:rPr>
              <w:t>一</w:t>
            </w:r>
          </w:p>
        </w:tc>
        <w:tc>
          <w:tcPr>
            <w:tcW w:w="1634" w:type="dxa"/>
            <w:tcBorders>
              <w:top w:val="single" w:color="auto" w:sz="4" w:space="0"/>
              <w:bottom w:val="single" w:color="auto" w:sz="4" w:space="0"/>
            </w:tcBorders>
            <w:vAlign w:val="center"/>
          </w:tcPr>
          <w:p>
            <w:pPr>
              <w:spacing w:line="240" w:lineRule="auto"/>
              <w:ind w:firstLine="0" w:firstLineChars="0"/>
              <w:jc w:val="center"/>
              <w:rPr>
                <w:sz w:val="21"/>
                <w:szCs w:val="21"/>
              </w:rPr>
            </w:pPr>
            <w:r>
              <w:rPr>
                <w:sz w:val="21"/>
                <w:szCs w:val="21"/>
                <w:lang w:eastAsia="ja-JP"/>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0" w:type="dxa"/>
            <w:tcBorders>
              <w:top w:val="single" w:color="auto" w:sz="4" w:space="0"/>
              <w:bottom w:val="single" w:color="auto" w:sz="4" w:space="0"/>
            </w:tcBorders>
            <w:vAlign w:val="center"/>
          </w:tcPr>
          <w:p>
            <w:pPr>
              <w:spacing w:line="240" w:lineRule="auto"/>
              <w:ind w:firstLine="0" w:firstLineChars="0"/>
              <w:jc w:val="center"/>
              <w:rPr>
                <w:sz w:val="21"/>
                <w:szCs w:val="21"/>
              </w:rPr>
            </w:pPr>
            <w:r>
              <w:rPr>
                <w:sz w:val="21"/>
                <w:szCs w:val="21"/>
                <w:lang w:eastAsia="ja-JP"/>
              </w:rPr>
              <w:t>非重大危险源</w:t>
            </w:r>
          </w:p>
        </w:tc>
        <w:tc>
          <w:tcPr>
            <w:tcW w:w="1670" w:type="dxa"/>
            <w:tcBorders>
              <w:top w:val="single" w:color="auto" w:sz="4" w:space="0"/>
              <w:bottom w:val="single" w:color="auto" w:sz="4" w:space="0"/>
            </w:tcBorders>
            <w:vAlign w:val="center"/>
          </w:tcPr>
          <w:p>
            <w:pPr>
              <w:spacing w:line="240" w:lineRule="auto"/>
              <w:ind w:firstLine="0" w:firstLineChars="0"/>
              <w:jc w:val="center"/>
              <w:rPr>
                <w:sz w:val="21"/>
                <w:szCs w:val="21"/>
                <w:lang w:eastAsia="ja-JP"/>
              </w:rPr>
            </w:pPr>
            <w:r>
              <w:rPr>
                <w:sz w:val="21"/>
                <w:szCs w:val="21"/>
                <w:lang w:eastAsia="ja-JP"/>
              </w:rPr>
              <w:t>二</w:t>
            </w:r>
          </w:p>
        </w:tc>
        <w:tc>
          <w:tcPr>
            <w:tcW w:w="1615" w:type="dxa"/>
            <w:tcBorders>
              <w:top w:val="single" w:color="auto" w:sz="4" w:space="0"/>
              <w:bottom w:val="single" w:color="auto" w:sz="4" w:space="0"/>
            </w:tcBorders>
            <w:vAlign w:val="center"/>
          </w:tcPr>
          <w:p>
            <w:pPr>
              <w:spacing w:line="240" w:lineRule="auto"/>
              <w:ind w:firstLine="0" w:firstLineChars="0"/>
              <w:jc w:val="center"/>
              <w:rPr>
                <w:sz w:val="21"/>
                <w:szCs w:val="21"/>
                <w:lang w:eastAsia="ja-JP"/>
              </w:rPr>
            </w:pPr>
            <w:r>
              <w:rPr>
                <w:sz w:val="21"/>
                <w:szCs w:val="21"/>
                <w:lang w:eastAsia="ja-JP"/>
              </w:rPr>
              <w:t>二</w:t>
            </w:r>
          </w:p>
        </w:tc>
        <w:tc>
          <w:tcPr>
            <w:tcW w:w="1627" w:type="dxa"/>
            <w:tcBorders>
              <w:top w:val="single" w:color="auto" w:sz="4" w:space="0"/>
              <w:bottom w:val="single" w:color="auto" w:sz="4" w:space="0"/>
            </w:tcBorders>
            <w:vAlign w:val="center"/>
          </w:tcPr>
          <w:p>
            <w:pPr>
              <w:spacing w:line="240" w:lineRule="auto"/>
              <w:ind w:firstLine="0" w:firstLineChars="0"/>
              <w:jc w:val="center"/>
              <w:rPr>
                <w:sz w:val="21"/>
                <w:szCs w:val="21"/>
                <w:lang w:eastAsia="ja-JP"/>
              </w:rPr>
            </w:pPr>
            <w:r>
              <w:rPr>
                <w:sz w:val="21"/>
                <w:szCs w:val="21"/>
                <w:lang w:eastAsia="ja-JP"/>
              </w:rPr>
              <w:t>二</w:t>
            </w:r>
          </w:p>
        </w:tc>
        <w:tc>
          <w:tcPr>
            <w:tcW w:w="1634" w:type="dxa"/>
            <w:tcBorders>
              <w:top w:val="single" w:color="auto" w:sz="4" w:space="0"/>
              <w:bottom w:val="single" w:color="auto" w:sz="4" w:space="0"/>
            </w:tcBorders>
            <w:vAlign w:val="center"/>
          </w:tcPr>
          <w:p>
            <w:pPr>
              <w:spacing w:line="240" w:lineRule="auto"/>
              <w:ind w:firstLine="0" w:firstLineChars="0"/>
              <w:jc w:val="center"/>
              <w:rPr>
                <w:sz w:val="21"/>
                <w:szCs w:val="21"/>
              </w:rPr>
            </w:pPr>
            <w:r>
              <w:rPr>
                <w:sz w:val="21"/>
                <w:szCs w:val="21"/>
                <w:lang w:eastAsia="ja-JP"/>
              </w:rPr>
              <w:t>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0" w:type="dxa"/>
            <w:tcBorders>
              <w:top w:val="single" w:color="auto" w:sz="4" w:space="0"/>
              <w:bottom w:val="single" w:color="auto" w:sz="12" w:space="0"/>
            </w:tcBorders>
            <w:vAlign w:val="center"/>
          </w:tcPr>
          <w:p>
            <w:pPr>
              <w:spacing w:line="240" w:lineRule="auto"/>
              <w:ind w:firstLine="0" w:firstLineChars="0"/>
              <w:jc w:val="center"/>
              <w:rPr>
                <w:sz w:val="21"/>
                <w:szCs w:val="21"/>
              </w:rPr>
            </w:pPr>
            <w:r>
              <w:rPr>
                <w:sz w:val="21"/>
                <w:szCs w:val="21"/>
                <w:lang w:eastAsia="ja-JP"/>
              </w:rPr>
              <w:t>环境敏感地区</w:t>
            </w:r>
          </w:p>
        </w:tc>
        <w:tc>
          <w:tcPr>
            <w:tcW w:w="1670" w:type="dxa"/>
            <w:tcBorders>
              <w:top w:val="single" w:color="auto" w:sz="4" w:space="0"/>
              <w:bottom w:val="single" w:color="auto" w:sz="12" w:space="0"/>
            </w:tcBorders>
            <w:vAlign w:val="center"/>
          </w:tcPr>
          <w:p>
            <w:pPr>
              <w:spacing w:line="240" w:lineRule="auto"/>
              <w:ind w:firstLine="0" w:firstLineChars="0"/>
              <w:jc w:val="center"/>
              <w:rPr>
                <w:sz w:val="21"/>
                <w:szCs w:val="21"/>
                <w:lang w:eastAsia="ja-JP"/>
              </w:rPr>
            </w:pPr>
            <w:r>
              <w:rPr>
                <w:sz w:val="21"/>
                <w:szCs w:val="21"/>
                <w:lang w:eastAsia="ja-JP"/>
              </w:rPr>
              <w:t>一</w:t>
            </w:r>
          </w:p>
        </w:tc>
        <w:tc>
          <w:tcPr>
            <w:tcW w:w="1615" w:type="dxa"/>
            <w:tcBorders>
              <w:top w:val="single" w:color="auto" w:sz="4" w:space="0"/>
              <w:bottom w:val="single" w:color="auto" w:sz="12" w:space="0"/>
            </w:tcBorders>
            <w:vAlign w:val="center"/>
          </w:tcPr>
          <w:p>
            <w:pPr>
              <w:spacing w:line="240" w:lineRule="auto"/>
              <w:ind w:firstLine="0" w:firstLineChars="0"/>
              <w:jc w:val="center"/>
              <w:rPr>
                <w:sz w:val="21"/>
                <w:szCs w:val="21"/>
                <w:lang w:eastAsia="ja-JP"/>
              </w:rPr>
            </w:pPr>
            <w:r>
              <w:rPr>
                <w:sz w:val="21"/>
                <w:szCs w:val="21"/>
                <w:lang w:eastAsia="ja-JP"/>
              </w:rPr>
              <w:t>一</w:t>
            </w:r>
          </w:p>
        </w:tc>
        <w:tc>
          <w:tcPr>
            <w:tcW w:w="1627" w:type="dxa"/>
            <w:tcBorders>
              <w:top w:val="single" w:color="auto" w:sz="4" w:space="0"/>
              <w:bottom w:val="single" w:color="auto" w:sz="12" w:space="0"/>
            </w:tcBorders>
            <w:vAlign w:val="center"/>
          </w:tcPr>
          <w:p>
            <w:pPr>
              <w:spacing w:line="240" w:lineRule="auto"/>
              <w:ind w:firstLine="0" w:firstLineChars="0"/>
              <w:jc w:val="center"/>
              <w:rPr>
                <w:sz w:val="21"/>
                <w:szCs w:val="21"/>
                <w:lang w:eastAsia="ja-JP"/>
              </w:rPr>
            </w:pPr>
            <w:r>
              <w:rPr>
                <w:sz w:val="21"/>
                <w:szCs w:val="21"/>
                <w:lang w:eastAsia="ja-JP"/>
              </w:rPr>
              <w:t>一</w:t>
            </w:r>
          </w:p>
        </w:tc>
        <w:tc>
          <w:tcPr>
            <w:tcW w:w="1634" w:type="dxa"/>
            <w:tcBorders>
              <w:top w:val="single" w:color="auto" w:sz="4" w:space="0"/>
              <w:bottom w:val="single" w:color="auto" w:sz="12" w:space="0"/>
            </w:tcBorders>
            <w:vAlign w:val="center"/>
          </w:tcPr>
          <w:p>
            <w:pPr>
              <w:spacing w:line="240" w:lineRule="auto"/>
              <w:ind w:firstLine="0" w:firstLineChars="0"/>
              <w:jc w:val="center"/>
              <w:rPr>
                <w:sz w:val="21"/>
                <w:szCs w:val="21"/>
              </w:rPr>
            </w:pPr>
            <w:r>
              <w:rPr>
                <w:sz w:val="21"/>
                <w:szCs w:val="21"/>
                <w:lang w:eastAsia="ja-JP"/>
              </w:rPr>
              <w:t>一</w:t>
            </w:r>
          </w:p>
        </w:tc>
      </w:tr>
    </w:tbl>
    <w:p>
      <w:pPr>
        <w:ind w:firstLine="480"/>
      </w:pPr>
    </w:p>
    <w:p>
      <w:pPr>
        <w:ind w:firstLine="480"/>
      </w:pPr>
      <w:r>
        <w:t>根据本项目物质危险性和功能单元重大危险源判断结果及环境敏感程度等因素，按照《建设项目环境风险评价技术导则》（HJ/T169-2004）中的规定，本项目</w:t>
      </w:r>
      <w:r>
        <w:rPr>
          <w:rFonts w:hint="eastAsia"/>
        </w:rPr>
        <w:t>无</w:t>
      </w:r>
      <w:r>
        <w:t>重大危险源。仅危险废物</w:t>
      </w:r>
      <w:r>
        <w:rPr>
          <w:rFonts w:hint="eastAsia"/>
        </w:rPr>
        <w:t>暂存间及污水储池泄漏</w:t>
      </w:r>
      <w:r>
        <w:t>存在较小风险</w:t>
      </w:r>
      <w:r>
        <w:rPr>
          <w:rFonts w:hint="eastAsia"/>
        </w:rPr>
        <w:t>，</w:t>
      </w:r>
      <w:r>
        <w:t>因此，环境风险评价等级为二级。</w:t>
      </w:r>
    </w:p>
    <w:p>
      <w:pPr>
        <w:keepNext/>
        <w:keepLines/>
        <w:spacing w:beforeLines="50" w:afterLines="50"/>
        <w:ind w:firstLine="0" w:firstLineChars="0"/>
        <w:outlineLvl w:val="2"/>
        <w:rPr>
          <w:b/>
        </w:rPr>
      </w:pPr>
      <w:bookmarkStart w:id="281" w:name="_Toc14778"/>
      <w:bookmarkStart w:id="282" w:name="_Toc475709209"/>
      <w:r>
        <w:rPr>
          <w:rFonts w:hint="eastAsia"/>
          <w:b/>
        </w:rPr>
        <w:t>2</w:t>
      </w:r>
      <w:r>
        <w:rPr>
          <w:b/>
        </w:rPr>
        <w:t>.6.2评价范围</w:t>
      </w:r>
      <w:bookmarkEnd w:id="281"/>
      <w:bookmarkEnd w:id="282"/>
    </w:p>
    <w:p>
      <w:pPr>
        <w:autoSpaceDE w:val="0"/>
        <w:autoSpaceDN w:val="0"/>
        <w:adjustRightInd w:val="0"/>
        <w:snapToGrid w:val="0"/>
        <w:ind w:firstLine="482" w:firstLineChars="0"/>
        <w:jc w:val="left"/>
        <w:rPr>
          <w:kern w:val="0"/>
        </w:rPr>
      </w:pPr>
      <w:bookmarkStart w:id="283" w:name="_Toc300137330"/>
      <w:bookmarkStart w:id="284" w:name="_Toc233359365"/>
      <w:r>
        <w:rPr>
          <w:kern w:val="0"/>
        </w:rPr>
        <w:t>1、环境空气</w:t>
      </w:r>
      <w:bookmarkEnd w:id="283"/>
      <w:bookmarkEnd w:id="284"/>
    </w:p>
    <w:p>
      <w:pPr>
        <w:autoSpaceDE w:val="0"/>
        <w:autoSpaceDN w:val="0"/>
        <w:adjustRightInd w:val="0"/>
        <w:snapToGrid w:val="0"/>
        <w:ind w:firstLine="482" w:firstLineChars="0"/>
        <w:jc w:val="left"/>
        <w:rPr>
          <w:kern w:val="0"/>
        </w:rPr>
      </w:pPr>
      <w:r>
        <w:rPr>
          <w:kern w:val="0"/>
        </w:rPr>
        <w:t>本项目大气</w:t>
      </w:r>
      <w:r>
        <w:rPr>
          <w:snapToGrid w:val="0"/>
          <w:kern w:val="0"/>
        </w:rPr>
        <w:t>评价</w:t>
      </w:r>
      <w:r>
        <w:rPr>
          <w:kern w:val="0"/>
        </w:rPr>
        <w:t>工作</w:t>
      </w:r>
      <w:r>
        <w:rPr>
          <w:snapToGrid w:val="0"/>
          <w:kern w:val="0"/>
        </w:rPr>
        <w:t>等级为</w:t>
      </w:r>
      <w:r>
        <w:rPr>
          <w:rFonts w:hint="eastAsia"/>
          <w:snapToGrid w:val="0"/>
          <w:kern w:val="0"/>
        </w:rPr>
        <w:t>三</w:t>
      </w:r>
      <w:r>
        <w:rPr>
          <w:snapToGrid w:val="0"/>
          <w:kern w:val="0"/>
        </w:rPr>
        <w:t>级，</w:t>
      </w:r>
      <w:r>
        <w:rPr>
          <w:kern w:val="0"/>
        </w:rPr>
        <w:t>评价范围为以新建</w:t>
      </w:r>
      <w:r>
        <w:rPr>
          <w:rFonts w:hint="eastAsia"/>
          <w:kern w:val="0"/>
        </w:rPr>
        <w:t>厂区</w:t>
      </w:r>
      <w:r>
        <w:rPr>
          <w:kern w:val="0"/>
        </w:rPr>
        <w:t>中心为中心，</w:t>
      </w:r>
      <w:r>
        <w:rPr>
          <w:rFonts w:hint="eastAsia"/>
          <w:kern w:val="0"/>
        </w:rPr>
        <w:t>半径2.5km的圆形区域</w:t>
      </w:r>
      <w:r>
        <w:rPr>
          <w:kern w:val="0"/>
        </w:rPr>
        <w:t>。</w:t>
      </w:r>
    </w:p>
    <w:p>
      <w:pPr>
        <w:autoSpaceDE w:val="0"/>
        <w:autoSpaceDN w:val="0"/>
        <w:adjustRightInd w:val="0"/>
        <w:snapToGrid w:val="0"/>
        <w:ind w:firstLine="482" w:firstLineChars="0"/>
        <w:jc w:val="left"/>
        <w:rPr>
          <w:kern w:val="0"/>
        </w:rPr>
      </w:pPr>
      <w:bookmarkStart w:id="285" w:name="_Toc300137331"/>
      <w:bookmarkStart w:id="286" w:name="_Toc233359366"/>
      <w:r>
        <w:rPr>
          <w:kern w:val="0"/>
        </w:rPr>
        <w:t>2、地表水环境</w:t>
      </w:r>
      <w:bookmarkEnd w:id="285"/>
      <w:bookmarkEnd w:id="286"/>
    </w:p>
    <w:p>
      <w:pPr>
        <w:autoSpaceDE w:val="0"/>
        <w:autoSpaceDN w:val="0"/>
        <w:adjustRightInd w:val="0"/>
        <w:snapToGrid w:val="0"/>
        <w:ind w:firstLine="482" w:firstLineChars="0"/>
        <w:jc w:val="left"/>
        <w:rPr>
          <w:kern w:val="0"/>
        </w:rPr>
      </w:pPr>
      <w:r>
        <w:rPr>
          <w:kern w:val="0"/>
        </w:rPr>
        <w:t>本项目地表水评价工作等级为三级，评价范围为污水处理</w:t>
      </w:r>
      <w:r>
        <w:rPr>
          <w:rFonts w:hint="eastAsia"/>
          <w:kern w:val="0"/>
        </w:rPr>
        <w:t>厂排水</w:t>
      </w:r>
      <w:r>
        <w:rPr>
          <w:kern w:val="0"/>
        </w:rPr>
        <w:t>口</w:t>
      </w:r>
      <w:r>
        <w:rPr>
          <w:rFonts w:hint="eastAsia"/>
          <w:kern w:val="0"/>
        </w:rPr>
        <w:t>上游500m</w:t>
      </w:r>
      <w:r>
        <w:rPr>
          <w:kern w:val="0"/>
        </w:rPr>
        <w:t>至</w:t>
      </w:r>
      <w:r>
        <w:rPr>
          <w:rFonts w:hint="eastAsia"/>
          <w:kern w:val="0"/>
        </w:rPr>
        <w:t>污水</w:t>
      </w:r>
      <w:r>
        <w:rPr>
          <w:kern w:val="0"/>
        </w:rPr>
        <w:t>处理厂排水口下游</w:t>
      </w:r>
      <w:r>
        <w:rPr>
          <w:rFonts w:hint="eastAsia"/>
          <w:kern w:val="0"/>
        </w:rPr>
        <w:t>3000m</w:t>
      </w:r>
      <w:r>
        <w:rPr>
          <w:kern w:val="0"/>
        </w:rPr>
        <w:t>。</w:t>
      </w:r>
    </w:p>
    <w:p>
      <w:pPr>
        <w:autoSpaceDE w:val="0"/>
        <w:autoSpaceDN w:val="0"/>
        <w:adjustRightInd w:val="0"/>
        <w:snapToGrid w:val="0"/>
        <w:ind w:firstLine="480"/>
        <w:jc w:val="left"/>
        <w:rPr>
          <w:kern w:val="0"/>
        </w:rPr>
      </w:pPr>
      <w:bookmarkStart w:id="287" w:name="_Toc233359367"/>
      <w:bookmarkStart w:id="288" w:name="_Toc300137332"/>
      <w:r>
        <w:rPr>
          <w:kern w:val="0"/>
        </w:rPr>
        <w:t>3、地下水环境</w:t>
      </w:r>
      <w:bookmarkEnd w:id="287"/>
      <w:bookmarkEnd w:id="288"/>
    </w:p>
    <w:p>
      <w:pPr>
        <w:widowControl/>
        <w:adjustRightInd w:val="0"/>
        <w:snapToGrid w:val="0"/>
        <w:ind w:firstLine="480"/>
        <w:jc w:val="left"/>
        <w:rPr>
          <w:kern w:val="0"/>
          <w:szCs w:val="20"/>
        </w:rPr>
      </w:pPr>
      <w:r>
        <w:t>本项目地下水评价工作等级为二级</w:t>
      </w:r>
      <w:r>
        <w:rPr>
          <w:rFonts w:hint="eastAsia"/>
        </w:rPr>
        <w:t>，</w:t>
      </w:r>
      <w:r>
        <w:t>根据《环境影响评价技术导则</w:t>
      </w:r>
      <w:r>
        <w:rPr>
          <w:rFonts w:hint="eastAsia"/>
        </w:rPr>
        <w:t>-</w:t>
      </w:r>
      <w:r>
        <w:t>地下水环境》要求，评价范围应为</w:t>
      </w:r>
      <w:r>
        <w:rPr>
          <w:rFonts w:hint="eastAsia"/>
        </w:rPr>
        <w:t>6-20km</w:t>
      </w:r>
      <w:r>
        <w:rPr>
          <w:rFonts w:hint="eastAsia"/>
          <w:vertAlign w:val="superscript"/>
        </w:rPr>
        <w:t>2</w:t>
      </w:r>
      <w:r>
        <w:rPr>
          <w:rFonts w:hint="eastAsia"/>
        </w:rPr>
        <w:t>，根据本项目地理位置及周边环境，</w:t>
      </w:r>
      <w:r>
        <w:rPr>
          <w:rFonts w:hint="eastAsia"/>
          <w:kern w:val="0"/>
          <w:szCs w:val="20"/>
        </w:rPr>
        <w:t>地下水</w:t>
      </w:r>
      <w:r>
        <w:rPr>
          <w:kern w:val="0"/>
          <w:szCs w:val="20"/>
        </w:rPr>
        <w:t>评价范围定为</w:t>
      </w:r>
      <w:r>
        <w:rPr>
          <w:rFonts w:hint="eastAsia"/>
          <w:kern w:val="0"/>
          <w:szCs w:val="20"/>
        </w:rPr>
        <w:t>12k</w:t>
      </w:r>
      <w:r>
        <w:rPr>
          <w:kern w:val="0"/>
          <w:szCs w:val="20"/>
        </w:rPr>
        <w:t>m</w:t>
      </w:r>
      <w:r>
        <w:rPr>
          <w:kern w:val="0"/>
          <w:szCs w:val="20"/>
          <w:vertAlign w:val="superscript"/>
        </w:rPr>
        <w:t>2</w:t>
      </w:r>
      <w:r>
        <w:rPr>
          <w:kern w:val="0"/>
          <w:szCs w:val="20"/>
        </w:rPr>
        <w:t>。</w:t>
      </w:r>
    </w:p>
    <w:p>
      <w:pPr>
        <w:autoSpaceDE w:val="0"/>
        <w:autoSpaceDN w:val="0"/>
        <w:adjustRightInd w:val="0"/>
        <w:snapToGrid w:val="0"/>
        <w:ind w:firstLine="480"/>
        <w:jc w:val="left"/>
        <w:rPr>
          <w:kern w:val="0"/>
        </w:rPr>
      </w:pPr>
      <w:bookmarkStart w:id="289" w:name="_Toc233359369"/>
      <w:bookmarkStart w:id="290" w:name="_Toc300137334"/>
      <w:r>
        <w:rPr>
          <w:kern w:val="0"/>
        </w:rPr>
        <w:t>4、生态环境</w:t>
      </w:r>
      <w:bookmarkEnd w:id="289"/>
      <w:bookmarkEnd w:id="290"/>
    </w:p>
    <w:p>
      <w:pPr>
        <w:autoSpaceDE w:val="0"/>
        <w:autoSpaceDN w:val="0"/>
        <w:adjustRightInd w:val="0"/>
        <w:snapToGrid w:val="0"/>
        <w:ind w:firstLine="480"/>
        <w:jc w:val="left"/>
        <w:rPr>
          <w:kern w:val="0"/>
        </w:rPr>
      </w:pPr>
      <w:bookmarkStart w:id="291" w:name="_Toc68926659"/>
      <w:bookmarkStart w:id="292" w:name="_Toc68929831"/>
      <w:bookmarkStart w:id="293" w:name="_Toc125604814"/>
      <w:bookmarkStart w:id="294" w:name="_Toc72070571"/>
      <w:bookmarkStart w:id="295" w:name="_Toc69033216"/>
      <w:bookmarkStart w:id="296" w:name="_Toc68926516"/>
      <w:bookmarkStart w:id="297" w:name="_Toc68929545"/>
      <w:r>
        <w:rPr>
          <w:kern w:val="0"/>
        </w:rPr>
        <w:t>本项目生态评价范围为以新建</w:t>
      </w:r>
      <w:r>
        <w:rPr>
          <w:rFonts w:hint="eastAsia"/>
          <w:kern w:val="0"/>
        </w:rPr>
        <w:t>厂区</w:t>
      </w:r>
      <w:r>
        <w:rPr>
          <w:kern w:val="0"/>
        </w:rPr>
        <w:t>中心为中心，</w:t>
      </w:r>
      <w:r>
        <w:rPr>
          <w:rFonts w:hint="eastAsia"/>
          <w:kern w:val="0"/>
        </w:rPr>
        <w:t>半径1km的圆形区域</w:t>
      </w:r>
      <w:r>
        <w:rPr>
          <w:rFonts w:hint="eastAsia"/>
          <w:kern w:val="0"/>
          <w:szCs w:val="20"/>
        </w:rPr>
        <w:t>及输水管线</w:t>
      </w:r>
      <w:r>
        <w:rPr>
          <w:kern w:val="0"/>
        </w:rPr>
        <w:t>外延</w:t>
      </w:r>
      <w:r>
        <w:rPr>
          <w:rFonts w:hint="eastAsia"/>
          <w:kern w:val="0"/>
        </w:rPr>
        <w:t>200</w:t>
      </w:r>
      <w:r>
        <w:rPr>
          <w:kern w:val="0"/>
        </w:rPr>
        <w:t>m的范围。</w:t>
      </w:r>
    </w:p>
    <w:p>
      <w:pPr>
        <w:autoSpaceDE w:val="0"/>
        <w:autoSpaceDN w:val="0"/>
        <w:adjustRightInd w:val="0"/>
        <w:snapToGrid w:val="0"/>
        <w:ind w:firstLine="480"/>
        <w:jc w:val="left"/>
        <w:rPr>
          <w:kern w:val="0"/>
        </w:rPr>
      </w:pPr>
      <w:bookmarkStart w:id="298" w:name="_Toc300137333"/>
      <w:bookmarkStart w:id="299" w:name="_Toc233359368"/>
      <w:r>
        <w:rPr>
          <w:kern w:val="0"/>
        </w:rPr>
        <w:t>5、声环境</w:t>
      </w:r>
      <w:bookmarkEnd w:id="298"/>
      <w:bookmarkEnd w:id="299"/>
    </w:p>
    <w:p>
      <w:pPr>
        <w:autoSpaceDE w:val="0"/>
        <w:autoSpaceDN w:val="0"/>
        <w:adjustRightInd w:val="0"/>
        <w:snapToGrid w:val="0"/>
        <w:ind w:firstLine="480"/>
        <w:jc w:val="left"/>
        <w:rPr>
          <w:kern w:val="0"/>
        </w:rPr>
      </w:pPr>
      <w:r>
        <w:rPr>
          <w:kern w:val="0"/>
        </w:rPr>
        <w:t>根据《环境影响评价技术导则-声环境》的要求，声环境评价范围为</w:t>
      </w:r>
      <w:r>
        <w:rPr>
          <w:kern w:val="0"/>
          <w:szCs w:val="20"/>
        </w:rPr>
        <w:t>项目生产厂区厂界</w:t>
      </w:r>
      <w:r>
        <w:rPr>
          <w:kern w:val="0"/>
        </w:rPr>
        <w:t>外1m的范围及水源井泵房外</w:t>
      </w:r>
      <w:r>
        <w:rPr>
          <w:rFonts w:hint="eastAsia"/>
          <w:kern w:val="0"/>
        </w:rPr>
        <w:t>1m的范围</w:t>
      </w:r>
      <w:r>
        <w:rPr>
          <w:kern w:val="0"/>
        </w:rPr>
        <w:t>。</w:t>
      </w:r>
    </w:p>
    <w:p>
      <w:pPr>
        <w:autoSpaceDE w:val="0"/>
        <w:autoSpaceDN w:val="0"/>
        <w:adjustRightInd w:val="0"/>
        <w:snapToGrid w:val="0"/>
        <w:ind w:firstLine="480"/>
        <w:jc w:val="left"/>
        <w:rPr>
          <w:kern w:val="0"/>
        </w:rPr>
      </w:pPr>
      <w:r>
        <w:rPr>
          <w:kern w:val="0"/>
        </w:rPr>
        <w:t>6、环境风险</w:t>
      </w:r>
    </w:p>
    <w:p>
      <w:pPr>
        <w:autoSpaceDE w:val="0"/>
        <w:autoSpaceDN w:val="0"/>
        <w:adjustRightInd w:val="0"/>
        <w:snapToGrid w:val="0"/>
        <w:ind w:firstLine="480"/>
        <w:jc w:val="left"/>
        <w:rPr>
          <w:kern w:val="0"/>
        </w:rPr>
      </w:pPr>
      <w:r>
        <w:rPr>
          <w:kern w:val="0"/>
        </w:rPr>
        <w:t>本项目环境风险评价范围为以风险源为中心，半径3km的圆形区域。</w:t>
      </w:r>
    </w:p>
    <w:p>
      <w:pPr>
        <w:autoSpaceDE w:val="0"/>
        <w:autoSpaceDN w:val="0"/>
        <w:adjustRightInd w:val="0"/>
        <w:snapToGrid w:val="0"/>
        <w:ind w:firstLine="480"/>
        <w:jc w:val="left"/>
      </w:pPr>
      <w:r>
        <w:rPr>
          <w:kern w:val="0"/>
        </w:rPr>
        <w:t>本项目各评价范围见图</w:t>
      </w:r>
      <w:r>
        <w:rPr>
          <w:rFonts w:hint="eastAsia"/>
          <w:kern w:val="0"/>
        </w:rPr>
        <w:t>2</w:t>
      </w:r>
      <w:r>
        <w:rPr>
          <w:kern w:val="0"/>
        </w:rPr>
        <w:t>-</w:t>
      </w:r>
      <w:r>
        <w:rPr>
          <w:rFonts w:hint="eastAsia"/>
          <w:kern w:val="0"/>
        </w:rPr>
        <w:t>2及图2-3</w:t>
      </w:r>
      <w:r>
        <w:rPr>
          <w:kern w:val="0"/>
        </w:rPr>
        <w:t>。</w:t>
      </w:r>
    </w:p>
    <w:bookmarkEnd w:id="291"/>
    <w:bookmarkEnd w:id="292"/>
    <w:bookmarkEnd w:id="293"/>
    <w:bookmarkEnd w:id="294"/>
    <w:bookmarkEnd w:id="295"/>
    <w:bookmarkEnd w:id="296"/>
    <w:bookmarkEnd w:id="297"/>
    <w:p>
      <w:pPr>
        <w:pStyle w:val="4"/>
        <w:adjustRightInd w:val="0"/>
        <w:snapToGrid w:val="0"/>
        <w:spacing w:before="120" w:after="0" w:line="360" w:lineRule="auto"/>
        <w:ind w:firstLine="0" w:firstLineChars="0"/>
        <w:rPr>
          <w:rFonts w:ascii="Times New Roman" w:hAnsi="Times New Roman"/>
          <w:sz w:val="28"/>
          <w:szCs w:val="28"/>
        </w:rPr>
      </w:pPr>
      <w:bookmarkStart w:id="300" w:name="_Toc475709210"/>
      <w:bookmarkStart w:id="301" w:name="_Toc198447949"/>
      <w:bookmarkStart w:id="302" w:name="_Toc31938"/>
      <w:r>
        <w:rPr>
          <w:rFonts w:hint="eastAsia" w:ascii="Times New Roman" w:hAnsi="Times New Roman"/>
          <w:sz w:val="28"/>
          <w:szCs w:val="28"/>
        </w:rPr>
        <w:t>2</w:t>
      </w:r>
      <w:r>
        <w:rPr>
          <w:rFonts w:ascii="Times New Roman" w:hAnsi="Times New Roman"/>
          <w:sz w:val="28"/>
          <w:szCs w:val="28"/>
        </w:rPr>
        <w:t>.7污染控制和环境保护目标</w:t>
      </w:r>
      <w:bookmarkEnd w:id="202"/>
      <w:bookmarkEnd w:id="300"/>
      <w:bookmarkEnd w:id="301"/>
      <w:bookmarkEnd w:id="302"/>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pStyle w:val="5"/>
        <w:adjustRightInd w:val="0"/>
        <w:snapToGrid w:val="0"/>
        <w:spacing w:before="60" w:after="0" w:line="360" w:lineRule="auto"/>
        <w:rPr>
          <w:sz w:val="24"/>
          <w:szCs w:val="24"/>
        </w:rPr>
      </w:pPr>
      <w:bookmarkStart w:id="303" w:name="_Toc30613"/>
      <w:bookmarkStart w:id="304" w:name="_Toc472330981"/>
      <w:bookmarkStart w:id="305" w:name="_Toc475709211"/>
      <w:bookmarkStart w:id="306" w:name="_Toc120941224"/>
      <w:bookmarkStart w:id="307" w:name="_Toc120930051"/>
      <w:bookmarkStart w:id="308" w:name="_Toc204575621"/>
      <w:bookmarkStart w:id="309" w:name="_Toc120941505"/>
      <w:bookmarkStart w:id="310" w:name="_Toc120930338"/>
      <w:r>
        <w:rPr>
          <w:rFonts w:hint="eastAsia"/>
          <w:sz w:val="24"/>
          <w:szCs w:val="24"/>
        </w:rPr>
        <w:t>2</w:t>
      </w:r>
      <w:r>
        <w:rPr>
          <w:sz w:val="24"/>
          <w:szCs w:val="24"/>
        </w:rPr>
        <w:t>.7.1污染控制目标</w:t>
      </w:r>
      <w:bookmarkEnd w:id="303"/>
      <w:bookmarkEnd w:id="304"/>
      <w:bookmarkEnd w:id="305"/>
    </w:p>
    <w:p>
      <w:pPr>
        <w:adjustRightInd w:val="0"/>
        <w:snapToGrid w:val="0"/>
        <w:ind w:firstLine="523" w:firstLineChars="218"/>
      </w:pPr>
      <w:r>
        <w:t>1、废气</w:t>
      </w:r>
    </w:p>
    <w:p>
      <w:pPr>
        <w:adjustRightInd w:val="0"/>
        <w:snapToGrid w:val="0"/>
        <w:ind w:firstLine="523" w:firstLineChars="218"/>
      </w:pPr>
      <w:r>
        <w:t>控制本项目生产废气满足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；食堂</w:t>
      </w:r>
      <w:r>
        <w:t>油烟排放执行国家《饮食业油烟排放标准（试行）》(GB18483-2001)中的</w:t>
      </w:r>
      <w:r>
        <w:rPr>
          <w:rFonts w:hint="eastAsia"/>
        </w:rPr>
        <w:t>小</w:t>
      </w:r>
      <w:r>
        <w:t>型炉灶标准。</w:t>
      </w:r>
    </w:p>
    <w:p>
      <w:pPr>
        <w:adjustRightInd w:val="0"/>
        <w:snapToGrid w:val="0"/>
        <w:ind w:firstLine="523" w:firstLineChars="218"/>
      </w:pPr>
      <w:r>
        <w:t>2、废水</w:t>
      </w:r>
    </w:p>
    <w:p>
      <w:pPr>
        <w:autoSpaceDE w:val="0"/>
        <w:autoSpaceDN w:val="0"/>
        <w:ind w:firstLine="480"/>
        <w:rPr>
          <w:snapToGrid w:val="0"/>
          <w:kern w:val="0"/>
        </w:rPr>
      </w:pPr>
      <w:r>
        <w:t>控制</w:t>
      </w:r>
      <w:r>
        <w:rPr>
          <w:snapToGrid w:val="0"/>
          <w:kern w:val="0"/>
          <w:lang w:val="zh-CN"/>
        </w:rPr>
        <w:t>本项目排放废水满足</w:t>
      </w:r>
      <w:r>
        <w:t>GB8978</w:t>
      </w:r>
      <w:r>
        <w:rPr>
          <w:rFonts w:hint="eastAsia"/>
        </w:rPr>
        <w:t>—</w:t>
      </w:r>
      <w:r>
        <w:t>1996</w:t>
      </w:r>
      <w:r>
        <w:rPr>
          <w:rFonts w:hint="eastAsia"/>
        </w:rPr>
        <w:t>《污水综合排放标准》三级标准</w:t>
      </w:r>
      <w:r>
        <w:rPr>
          <w:snapToGrid w:val="0"/>
          <w:kern w:val="0"/>
        </w:rPr>
        <w:t>及</w:t>
      </w:r>
      <w:r>
        <w:rPr>
          <w:rFonts w:hint="eastAsia"/>
          <w:snapToGrid w:val="0"/>
          <w:kern w:val="0"/>
        </w:rPr>
        <w:t>长白县清源污水处理厂</w:t>
      </w:r>
      <w:r>
        <w:rPr>
          <w:snapToGrid w:val="0"/>
          <w:kern w:val="0"/>
        </w:rPr>
        <w:t>进水指标要求，污水处理厂出水满足GB18918-2002《城镇污水处理厂污染物排放标准》及其修改单中的一级</w:t>
      </w:r>
      <w:r>
        <w:rPr>
          <w:rFonts w:hint="eastAsia"/>
          <w:snapToGrid w:val="0"/>
          <w:kern w:val="0"/>
        </w:rPr>
        <w:t>B</w:t>
      </w:r>
      <w:r>
        <w:rPr>
          <w:snapToGrid w:val="0"/>
          <w:kern w:val="0"/>
        </w:rPr>
        <w:t>类标准后排入</w:t>
      </w:r>
      <w:r>
        <w:rPr>
          <w:rFonts w:hint="eastAsia"/>
          <w:snapToGrid w:val="0"/>
          <w:kern w:val="0"/>
        </w:rPr>
        <w:t>鸭绿江</w:t>
      </w:r>
      <w:r>
        <w:rPr>
          <w:snapToGrid w:val="0"/>
          <w:kern w:val="0"/>
        </w:rPr>
        <w:t>。</w:t>
      </w:r>
    </w:p>
    <w:p>
      <w:pPr>
        <w:adjustRightInd w:val="0"/>
        <w:snapToGrid w:val="0"/>
        <w:ind w:firstLine="523" w:firstLineChars="218"/>
      </w:pPr>
      <w:r>
        <w:t>3、噪声</w:t>
      </w:r>
    </w:p>
    <w:p>
      <w:pPr>
        <w:adjustRightInd w:val="0"/>
        <w:snapToGrid w:val="0"/>
        <w:ind w:firstLine="482" w:firstLineChars="0"/>
      </w:pPr>
      <w:r>
        <w:t>采用必要的噪声治理措施，控制矿泉水厂区厂界噪声最大限度符合GB12348-2008《工业企业厂界环境噪声排放标准》中</w:t>
      </w:r>
      <w:r>
        <w:rPr>
          <w:rFonts w:hint="eastAsia"/>
        </w:rPr>
        <w:t>1</w:t>
      </w:r>
      <w:r>
        <w:t>类区及</w:t>
      </w:r>
      <w:r>
        <w:rPr>
          <w:rFonts w:hint="eastAsia"/>
        </w:rPr>
        <w:t>4类区</w:t>
      </w:r>
      <w:r>
        <w:t>标准要求。</w:t>
      </w:r>
    </w:p>
    <w:p>
      <w:pPr>
        <w:adjustRightInd w:val="0"/>
        <w:snapToGrid w:val="0"/>
        <w:ind w:firstLine="523" w:firstLineChars="218"/>
      </w:pPr>
      <w:r>
        <w:t>4、固体废物</w:t>
      </w:r>
    </w:p>
    <w:p>
      <w:pPr>
        <w:adjustRightInd w:val="0"/>
        <w:snapToGrid w:val="0"/>
        <w:ind w:firstLine="480"/>
      </w:pPr>
      <w:r>
        <w:t>本项目一般固体废物执行GB18599-2001《一般工业固体废物贮存、处置场污染控制标准》及其修改单中的有关规定。危险废物执行GB18597-2001《危险废物贮存污染控制标准》及修改单中的有关规定。各类固体废物贮运过程中不会对周围环境产生污染。</w:t>
      </w:r>
    </w:p>
    <w:p>
      <w:pPr>
        <w:adjustRightInd w:val="0"/>
        <w:snapToGrid w:val="0"/>
        <w:ind w:firstLine="523" w:firstLineChars="218"/>
      </w:pPr>
      <w:r>
        <w:t>5、地下水</w:t>
      </w:r>
    </w:p>
    <w:p>
      <w:pPr>
        <w:tabs>
          <w:tab w:val="left" w:pos="2970"/>
        </w:tabs>
        <w:adjustRightInd w:val="0"/>
        <w:snapToGrid w:val="0"/>
        <w:ind w:firstLine="523" w:firstLineChars="218"/>
      </w:pPr>
      <w:r>
        <w:t>厂区采取</w:t>
      </w:r>
      <w:r>
        <w:rPr>
          <w:rFonts w:hint="eastAsia"/>
        </w:rPr>
        <w:t>分区</w:t>
      </w:r>
      <w:r>
        <w:t>防渗措施；加强管理，避免因管道、水池的渗漏导致对地下水的污染保证地下水满足Ⅲ类标准要求。</w:t>
      </w:r>
    </w:p>
    <w:p>
      <w:pPr>
        <w:pStyle w:val="5"/>
        <w:adjustRightInd w:val="0"/>
        <w:snapToGrid w:val="0"/>
        <w:spacing w:before="60" w:after="0" w:line="360" w:lineRule="auto"/>
        <w:rPr>
          <w:sz w:val="24"/>
          <w:szCs w:val="24"/>
          <w:u w:val="single"/>
        </w:rPr>
      </w:pPr>
      <w:bookmarkStart w:id="311" w:name="_Toc475709212"/>
      <w:bookmarkStart w:id="312" w:name="_Toc472330982"/>
      <w:bookmarkStart w:id="313" w:name="_Toc29453"/>
      <w:r>
        <w:rPr>
          <w:rFonts w:hint="eastAsia"/>
          <w:sz w:val="24"/>
          <w:szCs w:val="24"/>
          <w:u w:val="single"/>
        </w:rPr>
        <w:t>2</w:t>
      </w:r>
      <w:r>
        <w:rPr>
          <w:sz w:val="24"/>
          <w:szCs w:val="24"/>
          <w:u w:val="single"/>
        </w:rPr>
        <w:t>.7.2环境保护目标</w:t>
      </w:r>
      <w:bookmarkEnd w:id="311"/>
      <w:bookmarkEnd w:id="312"/>
      <w:bookmarkEnd w:id="313"/>
    </w:p>
    <w:p>
      <w:pPr>
        <w:adjustRightInd w:val="0"/>
        <w:snapToGrid w:val="0"/>
        <w:ind w:firstLine="480"/>
        <w:rPr>
          <w:u w:val="single"/>
        </w:rPr>
      </w:pPr>
      <w:r>
        <w:rPr>
          <w:u w:val="single"/>
        </w:rPr>
        <w:t>本项目建设地点位于</w:t>
      </w:r>
      <w:r>
        <w:rPr>
          <w:rFonts w:hint="eastAsia"/>
          <w:u w:val="single"/>
        </w:rPr>
        <w:t>吉林省白山市长白朝鲜族自治县马鹿沟镇</w:t>
      </w:r>
      <w:r>
        <w:rPr>
          <w:u w:val="single"/>
        </w:rPr>
        <w:t>。根据现场调查，本项目周围主要以</w:t>
      </w:r>
      <w:r>
        <w:rPr>
          <w:rFonts w:hint="eastAsia"/>
          <w:u w:val="single"/>
        </w:rPr>
        <w:t>山地</w:t>
      </w:r>
      <w:r>
        <w:rPr>
          <w:u w:val="single"/>
        </w:rPr>
        <w:t>为主，</w:t>
      </w:r>
      <w:r>
        <w:rPr>
          <w:rFonts w:hint="eastAsia"/>
          <w:u w:val="single"/>
        </w:rPr>
        <w:t>距离本项目最近居民为水厂生产车间西北侧的180m的十九道沟村。</w:t>
      </w:r>
    </w:p>
    <w:p>
      <w:pPr>
        <w:adjustRightInd w:val="0"/>
        <w:snapToGrid w:val="0"/>
        <w:ind w:firstLine="482" w:firstLineChars="0"/>
        <w:rPr>
          <w:u w:val="single"/>
        </w:rPr>
      </w:pPr>
      <w:r>
        <w:rPr>
          <w:u w:val="single"/>
        </w:rPr>
        <w:t>本项目敏感目标见表</w:t>
      </w:r>
      <w:r>
        <w:rPr>
          <w:rFonts w:hint="eastAsia"/>
          <w:u w:val="single"/>
        </w:rPr>
        <w:t>2-17、2-18</w:t>
      </w:r>
      <w:r>
        <w:rPr>
          <w:u w:val="single"/>
        </w:rPr>
        <w:t>。</w:t>
      </w:r>
    </w:p>
    <w:bookmarkEnd w:id="306"/>
    <w:bookmarkEnd w:id="307"/>
    <w:bookmarkEnd w:id="308"/>
    <w:bookmarkEnd w:id="309"/>
    <w:bookmarkEnd w:id="310"/>
    <w:p>
      <w:pPr>
        <w:adjustRightInd w:val="0"/>
        <w:snapToGrid w:val="0"/>
        <w:spacing w:line="240" w:lineRule="auto"/>
        <w:ind w:firstLine="482"/>
        <w:jc w:val="center"/>
        <w:rPr>
          <w:b/>
          <w:u w:val="single"/>
        </w:rPr>
      </w:pPr>
      <w:r>
        <w:rPr>
          <w:b/>
          <w:u w:val="single"/>
        </w:rPr>
        <w:t>表</w:t>
      </w:r>
      <w:r>
        <w:rPr>
          <w:rFonts w:hint="eastAsia"/>
          <w:b/>
          <w:u w:val="single"/>
        </w:rPr>
        <w:t>2</w:t>
      </w:r>
      <w:r>
        <w:rPr>
          <w:b/>
          <w:u w:val="single"/>
        </w:rPr>
        <w:t>-</w:t>
      </w:r>
      <w:r>
        <w:rPr>
          <w:rFonts w:hint="eastAsia"/>
          <w:b/>
          <w:u w:val="single"/>
        </w:rPr>
        <w:t xml:space="preserve">17    </w:t>
      </w:r>
      <w:r>
        <w:rPr>
          <w:b/>
          <w:u w:val="single"/>
        </w:rPr>
        <w:t>建设项目</w:t>
      </w:r>
      <w:r>
        <w:rPr>
          <w:rFonts w:hint="eastAsia"/>
          <w:b/>
          <w:u w:val="single"/>
        </w:rPr>
        <w:t>水厂生产车间</w:t>
      </w:r>
      <w:r>
        <w:rPr>
          <w:b/>
          <w:u w:val="single"/>
        </w:rPr>
        <w:t>敏感保护目标分布情况</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15"/>
        <w:gridCol w:w="6"/>
        <w:gridCol w:w="992"/>
        <w:gridCol w:w="7"/>
        <w:gridCol w:w="1260"/>
        <w:gridCol w:w="11"/>
        <w:gridCol w:w="1280"/>
        <w:gridCol w:w="2439"/>
        <w:gridCol w:w="2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240" w:lineRule="auto"/>
              <w:ind w:firstLine="0" w:firstLineChars="0"/>
              <w:jc w:val="center"/>
              <w:rPr>
                <w:sz w:val="21"/>
                <w:szCs w:val="21"/>
                <w:u w:val="single"/>
              </w:rPr>
            </w:pPr>
            <w:r>
              <w:rPr>
                <w:sz w:val="21"/>
                <w:szCs w:val="21"/>
                <w:u w:val="single"/>
              </w:rPr>
              <w:t>环境</w:t>
            </w:r>
          </w:p>
          <w:p>
            <w:pPr>
              <w:spacing w:line="240" w:lineRule="auto"/>
              <w:ind w:firstLine="0" w:firstLineChars="0"/>
              <w:jc w:val="center"/>
              <w:rPr>
                <w:sz w:val="21"/>
                <w:szCs w:val="21"/>
                <w:u w:val="single"/>
              </w:rPr>
            </w:pPr>
            <w:r>
              <w:rPr>
                <w:sz w:val="21"/>
                <w:szCs w:val="21"/>
                <w:u w:val="single"/>
              </w:rPr>
              <w:t>要素</w:t>
            </w:r>
          </w:p>
        </w:tc>
        <w:tc>
          <w:tcPr>
            <w:tcW w:w="2121" w:type="dxa"/>
            <w:gridSpan w:val="2"/>
            <w:vAlign w:val="center"/>
          </w:tcPr>
          <w:p>
            <w:pPr>
              <w:spacing w:line="240" w:lineRule="auto"/>
              <w:ind w:firstLine="0" w:firstLineChars="0"/>
              <w:jc w:val="center"/>
              <w:rPr>
                <w:sz w:val="21"/>
                <w:szCs w:val="21"/>
                <w:u w:val="single"/>
              </w:rPr>
            </w:pPr>
            <w:r>
              <w:rPr>
                <w:sz w:val="21"/>
                <w:szCs w:val="21"/>
                <w:u w:val="single"/>
              </w:rPr>
              <w:t>环境保护目标</w:t>
            </w:r>
          </w:p>
        </w:tc>
        <w:tc>
          <w:tcPr>
            <w:tcW w:w="992" w:type="dxa"/>
            <w:vAlign w:val="center"/>
          </w:tcPr>
          <w:p>
            <w:pPr>
              <w:spacing w:line="240" w:lineRule="auto"/>
              <w:ind w:firstLine="0" w:firstLineChars="0"/>
              <w:jc w:val="center"/>
              <w:rPr>
                <w:sz w:val="21"/>
                <w:szCs w:val="21"/>
                <w:u w:val="single"/>
              </w:rPr>
            </w:pPr>
            <w:r>
              <w:rPr>
                <w:sz w:val="21"/>
                <w:szCs w:val="21"/>
                <w:u w:val="single"/>
              </w:rPr>
              <w:t>方位</w:t>
            </w:r>
          </w:p>
        </w:tc>
        <w:tc>
          <w:tcPr>
            <w:tcW w:w="1278" w:type="dxa"/>
            <w:gridSpan w:val="3"/>
            <w:vAlign w:val="center"/>
          </w:tcPr>
          <w:p>
            <w:pPr>
              <w:spacing w:line="240" w:lineRule="auto"/>
              <w:ind w:firstLine="0" w:firstLineChars="0"/>
              <w:jc w:val="center"/>
              <w:rPr>
                <w:sz w:val="21"/>
                <w:szCs w:val="21"/>
                <w:u w:val="single"/>
              </w:rPr>
            </w:pPr>
            <w:r>
              <w:rPr>
                <w:sz w:val="21"/>
                <w:szCs w:val="21"/>
                <w:u w:val="single"/>
              </w:rPr>
              <w:t>与厂界距离</w:t>
            </w:r>
          </w:p>
        </w:tc>
        <w:tc>
          <w:tcPr>
            <w:tcW w:w="1280" w:type="dxa"/>
            <w:vAlign w:val="center"/>
          </w:tcPr>
          <w:p>
            <w:pPr>
              <w:spacing w:line="240" w:lineRule="auto"/>
              <w:ind w:firstLine="0" w:firstLineChars="0"/>
              <w:jc w:val="center"/>
              <w:rPr>
                <w:sz w:val="21"/>
                <w:szCs w:val="21"/>
                <w:u w:val="single"/>
              </w:rPr>
            </w:pPr>
            <w:r>
              <w:rPr>
                <w:sz w:val="21"/>
                <w:szCs w:val="21"/>
                <w:u w:val="single"/>
              </w:rPr>
              <w:t>规模</w:t>
            </w:r>
          </w:p>
        </w:tc>
        <w:tc>
          <w:tcPr>
            <w:tcW w:w="2656" w:type="dxa"/>
            <w:gridSpan w:val="2"/>
            <w:vAlign w:val="center"/>
          </w:tcPr>
          <w:p>
            <w:pPr>
              <w:spacing w:line="240" w:lineRule="auto"/>
              <w:ind w:firstLine="0" w:firstLineChars="0"/>
              <w:jc w:val="center"/>
              <w:rPr>
                <w:sz w:val="21"/>
                <w:szCs w:val="21"/>
                <w:u w:val="single"/>
              </w:rPr>
            </w:pPr>
            <w:r>
              <w:rPr>
                <w:sz w:val="21"/>
                <w:szCs w:val="21"/>
                <w:u w:val="single"/>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240" w:lineRule="auto"/>
              <w:ind w:firstLine="0" w:firstLineChars="0"/>
              <w:jc w:val="center"/>
              <w:rPr>
                <w:sz w:val="21"/>
                <w:szCs w:val="21"/>
                <w:u w:val="single"/>
              </w:rPr>
            </w:pPr>
            <w:r>
              <w:rPr>
                <w:sz w:val="21"/>
                <w:szCs w:val="21"/>
                <w:u w:val="single"/>
              </w:rPr>
              <w:t>环境</w:t>
            </w:r>
          </w:p>
          <w:p>
            <w:pPr>
              <w:spacing w:line="240" w:lineRule="auto"/>
              <w:ind w:firstLine="0" w:firstLineChars="0"/>
              <w:jc w:val="center"/>
              <w:rPr>
                <w:sz w:val="21"/>
                <w:szCs w:val="21"/>
                <w:u w:val="single"/>
              </w:rPr>
            </w:pPr>
            <w:r>
              <w:rPr>
                <w:sz w:val="21"/>
                <w:szCs w:val="21"/>
                <w:u w:val="single"/>
              </w:rPr>
              <w:t>空气</w:t>
            </w:r>
          </w:p>
        </w:tc>
        <w:tc>
          <w:tcPr>
            <w:tcW w:w="2121" w:type="dxa"/>
            <w:gridSpan w:val="2"/>
            <w:vAlign w:val="center"/>
          </w:tcPr>
          <w:p>
            <w:pPr>
              <w:spacing w:line="240" w:lineRule="auto"/>
              <w:ind w:firstLine="0" w:firstLineChars="0"/>
              <w:jc w:val="center"/>
              <w:rPr>
                <w:sz w:val="21"/>
                <w:szCs w:val="21"/>
                <w:u w:val="single"/>
              </w:rPr>
            </w:pPr>
            <w:r>
              <w:rPr>
                <w:rFonts w:hint="eastAsia"/>
                <w:sz w:val="21"/>
                <w:szCs w:val="21"/>
                <w:u w:val="single"/>
              </w:rPr>
              <w:t>十九道沟村</w:t>
            </w:r>
          </w:p>
        </w:tc>
        <w:tc>
          <w:tcPr>
            <w:tcW w:w="992" w:type="dxa"/>
            <w:vAlign w:val="center"/>
          </w:tcPr>
          <w:p>
            <w:pPr>
              <w:spacing w:line="240" w:lineRule="auto"/>
              <w:ind w:firstLine="0" w:firstLineChars="0"/>
              <w:jc w:val="center"/>
              <w:rPr>
                <w:sz w:val="21"/>
                <w:szCs w:val="21"/>
                <w:u w:val="single"/>
              </w:rPr>
            </w:pPr>
            <w:r>
              <w:rPr>
                <w:sz w:val="21"/>
                <w:szCs w:val="21"/>
                <w:u w:val="single"/>
              </w:rPr>
              <w:t>西北侧</w:t>
            </w:r>
          </w:p>
        </w:tc>
        <w:tc>
          <w:tcPr>
            <w:tcW w:w="1278" w:type="dxa"/>
            <w:gridSpan w:val="3"/>
            <w:vAlign w:val="center"/>
          </w:tcPr>
          <w:p>
            <w:pPr>
              <w:spacing w:line="240" w:lineRule="auto"/>
              <w:ind w:firstLine="0" w:firstLineChars="0"/>
              <w:jc w:val="center"/>
              <w:rPr>
                <w:sz w:val="21"/>
                <w:szCs w:val="21"/>
                <w:u w:val="single"/>
              </w:rPr>
            </w:pPr>
            <w:r>
              <w:rPr>
                <w:rFonts w:hint="eastAsia"/>
                <w:sz w:val="21"/>
                <w:szCs w:val="21"/>
                <w:u w:val="single"/>
              </w:rPr>
              <w:t>180m</w:t>
            </w:r>
          </w:p>
        </w:tc>
        <w:tc>
          <w:tcPr>
            <w:tcW w:w="1280" w:type="dxa"/>
            <w:vAlign w:val="center"/>
          </w:tcPr>
          <w:p>
            <w:pPr>
              <w:spacing w:line="240" w:lineRule="auto"/>
              <w:ind w:firstLine="0" w:firstLineChars="0"/>
              <w:jc w:val="center"/>
              <w:rPr>
                <w:sz w:val="21"/>
                <w:szCs w:val="21"/>
                <w:u w:val="single"/>
              </w:rPr>
            </w:pPr>
            <w:r>
              <w:rPr>
                <w:rFonts w:hint="eastAsia"/>
                <w:sz w:val="21"/>
                <w:szCs w:val="21"/>
                <w:u w:val="single"/>
              </w:rPr>
              <w:t>48户</w:t>
            </w:r>
          </w:p>
        </w:tc>
        <w:tc>
          <w:tcPr>
            <w:tcW w:w="2656" w:type="dxa"/>
            <w:gridSpan w:val="2"/>
            <w:vAlign w:val="center"/>
          </w:tcPr>
          <w:p>
            <w:pPr>
              <w:spacing w:line="240" w:lineRule="auto"/>
              <w:ind w:firstLine="0" w:firstLineChars="0"/>
              <w:jc w:val="center"/>
              <w:rPr>
                <w:sz w:val="21"/>
                <w:szCs w:val="21"/>
                <w:u w:val="single"/>
              </w:rPr>
            </w:pPr>
            <w:r>
              <w:rPr>
                <w:sz w:val="21"/>
                <w:szCs w:val="21"/>
                <w:u w:val="single"/>
              </w:rPr>
              <w:t>《环境空气质量标准》（GB3095－2012）二级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restart"/>
            <w:vAlign w:val="center"/>
          </w:tcPr>
          <w:p>
            <w:pPr>
              <w:spacing w:line="240" w:lineRule="auto"/>
              <w:ind w:firstLine="0" w:firstLineChars="0"/>
              <w:jc w:val="center"/>
              <w:rPr>
                <w:sz w:val="21"/>
                <w:szCs w:val="21"/>
                <w:u w:val="single"/>
              </w:rPr>
            </w:pPr>
            <w:r>
              <w:rPr>
                <w:sz w:val="21"/>
                <w:szCs w:val="21"/>
                <w:u w:val="single"/>
              </w:rPr>
              <w:t>地表水</w:t>
            </w:r>
          </w:p>
          <w:p>
            <w:pPr>
              <w:spacing w:line="240" w:lineRule="auto"/>
              <w:ind w:firstLine="0" w:firstLineChars="0"/>
              <w:jc w:val="center"/>
              <w:rPr>
                <w:sz w:val="21"/>
                <w:szCs w:val="21"/>
                <w:u w:val="single"/>
              </w:rPr>
            </w:pPr>
            <w:r>
              <w:rPr>
                <w:sz w:val="21"/>
                <w:szCs w:val="21"/>
                <w:u w:val="single"/>
              </w:rPr>
              <w:t>环境</w:t>
            </w:r>
          </w:p>
        </w:tc>
        <w:tc>
          <w:tcPr>
            <w:tcW w:w="2115" w:type="dxa"/>
            <w:vAlign w:val="center"/>
          </w:tcPr>
          <w:p>
            <w:pPr>
              <w:spacing w:line="240" w:lineRule="auto"/>
              <w:ind w:firstLine="0" w:firstLineChars="0"/>
              <w:jc w:val="center"/>
              <w:rPr>
                <w:sz w:val="21"/>
                <w:szCs w:val="21"/>
                <w:u w:val="single"/>
              </w:rPr>
            </w:pPr>
            <w:r>
              <w:rPr>
                <w:rFonts w:hint="eastAsia"/>
                <w:sz w:val="21"/>
                <w:szCs w:val="21"/>
                <w:u w:val="single"/>
              </w:rPr>
              <w:t>长白县双山生活饮用水水源地（拟取消）</w:t>
            </w:r>
          </w:p>
        </w:tc>
        <w:tc>
          <w:tcPr>
            <w:tcW w:w="1005" w:type="dxa"/>
            <w:gridSpan w:val="3"/>
            <w:vAlign w:val="center"/>
          </w:tcPr>
          <w:p>
            <w:pPr>
              <w:spacing w:line="240" w:lineRule="auto"/>
              <w:ind w:firstLine="0" w:firstLineChars="0"/>
              <w:jc w:val="center"/>
              <w:rPr>
                <w:sz w:val="21"/>
                <w:szCs w:val="21"/>
                <w:u w:val="single"/>
              </w:rPr>
            </w:pPr>
            <w:r>
              <w:rPr>
                <w:sz w:val="21"/>
                <w:szCs w:val="21"/>
                <w:u w:val="single"/>
              </w:rPr>
              <w:t>西北侧</w:t>
            </w:r>
          </w:p>
        </w:tc>
        <w:tc>
          <w:tcPr>
            <w:tcW w:w="1260" w:type="dxa"/>
            <w:vAlign w:val="center"/>
          </w:tcPr>
          <w:p>
            <w:pPr>
              <w:spacing w:line="240" w:lineRule="auto"/>
              <w:ind w:firstLine="0" w:firstLineChars="0"/>
              <w:jc w:val="center"/>
              <w:rPr>
                <w:sz w:val="21"/>
                <w:szCs w:val="21"/>
                <w:u w:val="single"/>
              </w:rPr>
            </w:pPr>
            <w:r>
              <w:rPr>
                <w:rFonts w:hint="eastAsia"/>
                <w:sz w:val="21"/>
                <w:szCs w:val="21"/>
                <w:u w:val="single"/>
              </w:rPr>
              <w:t>7.5km</w:t>
            </w:r>
          </w:p>
        </w:tc>
        <w:tc>
          <w:tcPr>
            <w:tcW w:w="1291"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2656" w:type="dxa"/>
            <w:gridSpan w:val="2"/>
            <w:vMerge w:val="restart"/>
            <w:vAlign w:val="center"/>
          </w:tcPr>
          <w:p>
            <w:pPr>
              <w:spacing w:line="240" w:lineRule="auto"/>
              <w:ind w:firstLine="0" w:firstLineChars="0"/>
              <w:jc w:val="center"/>
              <w:rPr>
                <w:sz w:val="21"/>
                <w:szCs w:val="21"/>
                <w:u w:val="single"/>
              </w:rPr>
            </w:pPr>
            <w:r>
              <w:rPr>
                <w:sz w:val="21"/>
                <w:szCs w:val="21"/>
                <w:u w:val="single"/>
              </w:rPr>
              <w:t>《地表水环境质量标准》（GB3838-2002）</w:t>
            </w:r>
            <w:r>
              <w:rPr>
                <w:sz w:val="21"/>
                <w:szCs w:val="21"/>
                <w:u w:val="single"/>
              </w:rPr>
              <w:fldChar w:fldCharType="begin"/>
            </w:r>
            <w:r>
              <w:rPr>
                <w:rFonts w:hint="eastAsia"/>
                <w:sz w:val="21"/>
                <w:szCs w:val="21"/>
                <w:u w:val="single"/>
              </w:rPr>
              <w:instrText xml:space="preserve">= 2 \* ROMAN</w:instrText>
            </w:r>
            <w:r>
              <w:rPr>
                <w:sz w:val="21"/>
                <w:szCs w:val="21"/>
                <w:u w:val="single"/>
              </w:rPr>
              <w:fldChar w:fldCharType="separate"/>
            </w:r>
            <w:r>
              <w:rPr>
                <w:sz w:val="21"/>
                <w:szCs w:val="21"/>
                <w:u w:val="single"/>
              </w:rPr>
              <w:t>II</w:t>
            </w:r>
            <w:r>
              <w:rPr>
                <w:sz w:val="21"/>
                <w:szCs w:val="21"/>
                <w:u w:val="single"/>
              </w:rPr>
              <w:fldChar w:fldCharType="end"/>
            </w:r>
            <w:r>
              <w:rPr>
                <w:sz w:val="21"/>
                <w:szCs w:val="21"/>
                <w:u w:val="singl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spacing w:line="240" w:lineRule="auto"/>
              <w:ind w:firstLine="0" w:firstLineChars="0"/>
              <w:jc w:val="center"/>
              <w:rPr>
                <w:sz w:val="21"/>
                <w:szCs w:val="21"/>
                <w:u w:val="single"/>
              </w:rPr>
            </w:pPr>
          </w:p>
        </w:tc>
        <w:tc>
          <w:tcPr>
            <w:tcW w:w="2115" w:type="dxa"/>
            <w:vAlign w:val="center"/>
          </w:tcPr>
          <w:p>
            <w:pPr>
              <w:spacing w:line="240" w:lineRule="auto"/>
              <w:ind w:firstLine="0" w:firstLineChars="0"/>
              <w:jc w:val="center"/>
              <w:rPr>
                <w:sz w:val="21"/>
                <w:szCs w:val="21"/>
                <w:u w:val="single"/>
              </w:rPr>
            </w:pPr>
            <w:r>
              <w:rPr>
                <w:rFonts w:hint="eastAsia"/>
                <w:sz w:val="21"/>
                <w:szCs w:val="21"/>
                <w:u w:val="single"/>
              </w:rPr>
              <w:t>十九道沟河</w:t>
            </w:r>
          </w:p>
        </w:tc>
        <w:tc>
          <w:tcPr>
            <w:tcW w:w="1005" w:type="dxa"/>
            <w:gridSpan w:val="3"/>
            <w:vAlign w:val="center"/>
          </w:tcPr>
          <w:p>
            <w:pPr>
              <w:spacing w:line="240" w:lineRule="auto"/>
              <w:ind w:firstLine="0" w:firstLineChars="0"/>
              <w:jc w:val="center"/>
              <w:rPr>
                <w:sz w:val="21"/>
                <w:szCs w:val="21"/>
                <w:u w:val="single"/>
              </w:rPr>
            </w:pPr>
            <w:r>
              <w:rPr>
                <w:sz w:val="21"/>
                <w:szCs w:val="21"/>
                <w:u w:val="single"/>
              </w:rPr>
              <w:t>北侧</w:t>
            </w:r>
          </w:p>
        </w:tc>
        <w:tc>
          <w:tcPr>
            <w:tcW w:w="1260" w:type="dxa"/>
            <w:vAlign w:val="center"/>
          </w:tcPr>
          <w:p>
            <w:pPr>
              <w:spacing w:line="240" w:lineRule="auto"/>
              <w:ind w:firstLine="0" w:firstLineChars="0"/>
              <w:jc w:val="center"/>
              <w:rPr>
                <w:sz w:val="21"/>
                <w:szCs w:val="21"/>
                <w:u w:val="single"/>
              </w:rPr>
            </w:pPr>
            <w:r>
              <w:rPr>
                <w:rFonts w:hint="eastAsia"/>
                <w:sz w:val="21"/>
                <w:szCs w:val="21"/>
                <w:u w:val="single"/>
              </w:rPr>
              <w:t>40m</w:t>
            </w:r>
          </w:p>
        </w:tc>
        <w:tc>
          <w:tcPr>
            <w:tcW w:w="1291"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2656" w:type="dxa"/>
            <w:gridSpan w:val="2"/>
            <w:vMerge w:val="continue"/>
            <w:vAlign w:val="center"/>
          </w:tcPr>
          <w:p>
            <w:pPr>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17" w:type="dxa"/>
          <w:trHeight w:val="340" w:hRule="atLeast"/>
          <w:jc w:val="center"/>
        </w:trPr>
        <w:tc>
          <w:tcPr>
            <w:tcW w:w="959" w:type="dxa"/>
            <w:vMerge w:val="restart"/>
            <w:vAlign w:val="center"/>
          </w:tcPr>
          <w:p>
            <w:pPr>
              <w:spacing w:line="240" w:lineRule="auto"/>
              <w:ind w:firstLine="0" w:firstLineChars="0"/>
              <w:jc w:val="center"/>
              <w:rPr>
                <w:sz w:val="21"/>
                <w:szCs w:val="21"/>
                <w:u w:val="single"/>
              </w:rPr>
            </w:pPr>
            <w:r>
              <w:rPr>
                <w:sz w:val="21"/>
                <w:szCs w:val="21"/>
                <w:u w:val="single"/>
              </w:rPr>
              <w:t>地下水</w:t>
            </w:r>
          </w:p>
          <w:p>
            <w:pPr>
              <w:spacing w:line="240" w:lineRule="auto"/>
              <w:ind w:firstLine="0" w:firstLineChars="0"/>
              <w:jc w:val="center"/>
              <w:rPr>
                <w:sz w:val="21"/>
                <w:szCs w:val="21"/>
                <w:u w:val="single"/>
              </w:rPr>
            </w:pPr>
            <w:r>
              <w:rPr>
                <w:sz w:val="21"/>
                <w:szCs w:val="21"/>
                <w:u w:val="single"/>
              </w:rPr>
              <w:t>环境</w:t>
            </w:r>
          </w:p>
        </w:tc>
        <w:tc>
          <w:tcPr>
            <w:tcW w:w="5671" w:type="dxa"/>
            <w:gridSpan w:val="7"/>
            <w:vAlign w:val="center"/>
          </w:tcPr>
          <w:p>
            <w:pPr>
              <w:spacing w:line="240" w:lineRule="auto"/>
              <w:ind w:firstLine="0" w:firstLineChars="0"/>
              <w:jc w:val="center"/>
              <w:rPr>
                <w:sz w:val="21"/>
                <w:szCs w:val="21"/>
                <w:u w:val="single"/>
              </w:rPr>
            </w:pPr>
            <w:r>
              <w:rPr>
                <w:rFonts w:hint="eastAsia"/>
                <w:sz w:val="21"/>
                <w:szCs w:val="21"/>
                <w:u w:val="single"/>
              </w:rPr>
              <w:t>区域地下水环境</w:t>
            </w:r>
          </w:p>
        </w:tc>
        <w:tc>
          <w:tcPr>
            <w:tcW w:w="2439" w:type="dxa"/>
            <w:vMerge w:val="restart"/>
            <w:vAlign w:val="center"/>
          </w:tcPr>
          <w:p>
            <w:pPr>
              <w:spacing w:line="240" w:lineRule="auto"/>
              <w:ind w:firstLine="0" w:firstLineChars="0"/>
              <w:jc w:val="center"/>
              <w:rPr>
                <w:sz w:val="21"/>
                <w:szCs w:val="21"/>
                <w:u w:val="single"/>
              </w:rPr>
            </w:pPr>
            <w:r>
              <w:rPr>
                <w:sz w:val="21"/>
                <w:szCs w:val="21"/>
                <w:u w:val="single"/>
              </w:rPr>
              <w:t>《地下水质量标准》（GB/T14848－</w:t>
            </w:r>
            <w:r>
              <w:rPr>
                <w:rFonts w:hint="eastAsia"/>
                <w:sz w:val="21"/>
                <w:szCs w:val="21"/>
                <w:u w:val="single"/>
              </w:rPr>
              <w:t>2017</w:t>
            </w:r>
            <w:r>
              <w:rPr>
                <w:sz w:val="21"/>
                <w:szCs w:val="21"/>
                <w:u w:val="single"/>
              </w:rPr>
              <w:t>）</w:t>
            </w:r>
            <w:r>
              <w:rPr>
                <w:rFonts w:hint="eastAsia" w:ascii="宋体" w:hAnsi="宋体" w:cs="宋体"/>
                <w:sz w:val="21"/>
                <w:szCs w:val="21"/>
                <w:u w:val="single"/>
              </w:rPr>
              <w:t>Ⅲ</w:t>
            </w:r>
            <w:r>
              <w:rPr>
                <w:sz w:val="21"/>
                <w:szCs w:val="21"/>
                <w:u w:val="singl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17" w:type="dxa"/>
          <w:trHeight w:val="340" w:hRule="atLeast"/>
          <w:jc w:val="center"/>
        </w:trPr>
        <w:tc>
          <w:tcPr>
            <w:tcW w:w="959" w:type="dxa"/>
            <w:vMerge w:val="continue"/>
            <w:vAlign w:val="center"/>
          </w:tcPr>
          <w:p>
            <w:pPr>
              <w:spacing w:line="240" w:lineRule="auto"/>
              <w:ind w:firstLine="0" w:firstLineChars="0"/>
              <w:jc w:val="center"/>
              <w:rPr>
                <w:sz w:val="21"/>
                <w:szCs w:val="21"/>
                <w:u w:val="single"/>
              </w:rPr>
            </w:pPr>
          </w:p>
        </w:tc>
        <w:tc>
          <w:tcPr>
            <w:tcW w:w="2115" w:type="dxa"/>
            <w:vAlign w:val="center"/>
          </w:tcPr>
          <w:p>
            <w:pPr>
              <w:spacing w:line="240" w:lineRule="auto"/>
              <w:ind w:firstLine="0" w:firstLineChars="0"/>
              <w:jc w:val="center"/>
              <w:rPr>
                <w:sz w:val="21"/>
                <w:szCs w:val="21"/>
                <w:u w:val="single"/>
              </w:rPr>
            </w:pPr>
            <w:r>
              <w:rPr>
                <w:rFonts w:hint="eastAsia"/>
                <w:sz w:val="21"/>
                <w:szCs w:val="21"/>
                <w:u w:val="single"/>
              </w:rPr>
              <w:t>吉</w:t>
            </w:r>
            <w:r>
              <w:rPr>
                <w:sz w:val="21"/>
                <w:szCs w:val="21"/>
                <w:u w:val="single"/>
              </w:rPr>
              <w:t>林长白山天然矿泉水长白饮用水水源保护区</w:t>
            </w:r>
          </w:p>
        </w:tc>
        <w:tc>
          <w:tcPr>
            <w:tcW w:w="1005" w:type="dxa"/>
            <w:gridSpan w:val="3"/>
            <w:vAlign w:val="center"/>
          </w:tcPr>
          <w:p>
            <w:pPr>
              <w:spacing w:line="240" w:lineRule="auto"/>
              <w:ind w:firstLine="0" w:firstLineChars="0"/>
              <w:jc w:val="center"/>
              <w:rPr>
                <w:sz w:val="21"/>
                <w:szCs w:val="21"/>
                <w:u w:val="single"/>
              </w:rPr>
            </w:pPr>
            <w:r>
              <w:rPr>
                <w:rFonts w:hint="eastAsia"/>
                <w:sz w:val="21"/>
                <w:szCs w:val="21"/>
                <w:u w:val="single"/>
              </w:rPr>
              <w:t>西北侧</w:t>
            </w:r>
          </w:p>
        </w:tc>
        <w:tc>
          <w:tcPr>
            <w:tcW w:w="1260" w:type="dxa"/>
            <w:vAlign w:val="center"/>
          </w:tcPr>
          <w:p>
            <w:pPr>
              <w:spacing w:line="240" w:lineRule="auto"/>
              <w:ind w:firstLine="0" w:firstLineChars="0"/>
              <w:jc w:val="center"/>
              <w:rPr>
                <w:sz w:val="21"/>
                <w:szCs w:val="21"/>
                <w:u w:val="single"/>
              </w:rPr>
            </w:pPr>
            <w:r>
              <w:rPr>
                <w:rFonts w:hint="eastAsia"/>
                <w:sz w:val="21"/>
                <w:szCs w:val="21"/>
                <w:u w:val="single"/>
              </w:rPr>
              <w:t>8km</w:t>
            </w:r>
          </w:p>
        </w:tc>
        <w:tc>
          <w:tcPr>
            <w:tcW w:w="1291"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2439" w:type="dxa"/>
            <w:vMerge w:val="continue"/>
            <w:vAlign w:val="center"/>
          </w:tcPr>
          <w:p>
            <w:pPr>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17" w:type="dxa"/>
          <w:trHeight w:val="340" w:hRule="atLeast"/>
          <w:jc w:val="center"/>
        </w:trPr>
        <w:tc>
          <w:tcPr>
            <w:tcW w:w="959" w:type="dxa"/>
            <w:vAlign w:val="center"/>
          </w:tcPr>
          <w:p>
            <w:pPr>
              <w:spacing w:line="240" w:lineRule="auto"/>
              <w:ind w:firstLine="0" w:firstLineChars="0"/>
              <w:jc w:val="center"/>
              <w:rPr>
                <w:sz w:val="21"/>
                <w:szCs w:val="21"/>
                <w:u w:val="single"/>
              </w:rPr>
            </w:pPr>
            <w:r>
              <w:rPr>
                <w:rFonts w:hint="eastAsia"/>
                <w:sz w:val="21"/>
                <w:szCs w:val="21"/>
                <w:u w:val="single"/>
              </w:rPr>
              <w:t>声环境</w:t>
            </w:r>
          </w:p>
        </w:tc>
        <w:tc>
          <w:tcPr>
            <w:tcW w:w="2121" w:type="dxa"/>
            <w:gridSpan w:val="2"/>
            <w:vAlign w:val="center"/>
          </w:tcPr>
          <w:p>
            <w:pPr>
              <w:spacing w:line="240" w:lineRule="auto"/>
              <w:ind w:firstLine="0" w:firstLineChars="0"/>
              <w:jc w:val="center"/>
              <w:rPr>
                <w:sz w:val="21"/>
                <w:szCs w:val="21"/>
                <w:u w:val="single"/>
              </w:rPr>
            </w:pPr>
            <w:r>
              <w:rPr>
                <w:rFonts w:hint="eastAsia"/>
                <w:sz w:val="21"/>
                <w:szCs w:val="21"/>
                <w:u w:val="single"/>
              </w:rPr>
              <w:t>十九道沟村</w:t>
            </w:r>
          </w:p>
        </w:tc>
        <w:tc>
          <w:tcPr>
            <w:tcW w:w="992" w:type="dxa"/>
            <w:vAlign w:val="center"/>
          </w:tcPr>
          <w:p>
            <w:pPr>
              <w:spacing w:line="240" w:lineRule="auto"/>
              <w:ind w:firstLine="0" w:firstLineChars="0"/>
              <w:jc w:val="center"/>
              <w:rPr>
                <w:sz w:val="21"/>
                <w:szCs w:val="21"/>
                <w:u w:val="single"/>
              </w:rPr>
            </w:pPr>
            <w:r>
              <w:rPr>
                <w:sz w:val="21"/>
                <w:szCs w:val="21"/>
                <w:u w:val="single"/>
              </w:rPr>
              <w:t>西北侧</w:t>
            </w:r>
          </w:p>
        </w:tc>
        <w:tc>
          <w:tcPr>
            <w:tcW w:w="1278" w:type="dxa"/>
            <w:gridSpan w:val="3"/>
            <w:vAlign w:val="center"/>
          </w:tcPr>
          <w:p>
            <w:pPr>
              <w:spacing w:line="240" w:lineRule="auto"/>
              <w:ind w:firstLine="0" w:firstLineChars="0"/>
              <w:jc w:val="center"/>
              <w:rPr>
                <w:sz w:val="21"/>
                <w:szCs w:val="21"/>
                <w:u w:val="single"/>
              </w:rPr>
            </w:pPr>
            <w:r>
              <w:rPr>
                <w:rFonts w:hint="eastAsia"/>
                <w:sz w:val="21"/>
                <w:szCs w:val="21"/>
                <w:u w:val="single"/>
              </w:rPr>
              <w:t>180m</w:t>
            </w:r>
          </w:p>
        </w:tc>
        <w:tc>
          <w:tcPr>
            <w:tcW w:w="1280" w:type="dxa"/>
            <w:vAlign w:val="center"/>
          </w:tcPr>
          <w:p>
            <w:pPr>
              <w:spacing w:line="240" w:lineRule="auto"/>
              <w:ind w:firstLine="0" w:firstLineChars="0"/>
              <w:jc w:val="center"/>
              <w:rPr>
                <w:sz w:val="21"/>
                <w:szCs w:val="21"/>
                <w:u w:val="single"/>
              </w:rPr>
            </w:pPr>
            <w:r>
              <w:rPr>
                <w:rFonts w:hint="eastAsia"/>
                <w:sz w:val="21"/>
                <w:szCs w:val="21"/>
                <w:u w:val="single"/>
              </w:rPr>
              <w:t>48</w:t>
            </w:r>
          </w:p>
        </w:tc>
        <w:tc>
          <w:tcPr>
            <w:tcW w:w="2439" w:type="dxa"/>
            <w:vAlign w:val="center"/>
          </w:tcPr>
          <w:p>
            <w:pPr>
              <w:spacing w:line="240" w:lineRule="auto"/>
              <w:ind w:firstLine="0" w:firstLineChars="0"/>
              <w:jc w:val="center"/>
              <w:rPr>
                <w:sz w:val="21"/>
                <w:szCs w:val="21"/>
                <w:u w:val="single"/>
              </w:rPr>
            </w:pPr>
            <w:r>
              <w:rPr>
                <w:sz w:val="21"/>
                <w:szCs w:val="21"/>
                <w:u w:val="single"/>
              </w:rPr>
              <w:t>GB3096-2008《声环境质量标准》中1类区</w:t>
            </w:r>
          </w:p>
        </w:tc>
      </w:tr>
    </w:tbl>
    <w:p>
      <w:pPr>
        <w:ind w:firstLine="0" w:firstLineChars="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adjustRightInd w:val="0"/>
        <w:snapToGrid w:val="0"/>
        <w:spacing w:line="240" w:lineRule="auto"/>
        <w:ind w:firstLine="482"/>
        <w:jc w:val="center"/>
        <w:rPr>
          <w:b/>
          <w:u w:val="single"/>
        </w:rPr>
      </w:pPr>
      <w:r>
        <w:rPr>
          <w:b/>
          <w:u w:val="single"/>
        </w:rPr>
        <w:t>表</w:t>
      </w:r>
      <w:r>
        <w:rPr>
          <w:rFonts w:hint="eastAsia"/>
          <w:b/>
          <w:u w:val="single"/>
        </w:rPr>
        <w:t>2</w:t>
      </w:r>
      <w:r>
        <w:rPr>
          <w:b/>
          <w:u w:val="single"/>
        </w:rPr>
        <w:t>-</w:t>
      </w:r>
      <w:r>
        <w:rPr>
          <w:rFonts w:hint="eastAsia"/>
          <w:b/>
          <w:u w:val="single"/>
        </w:rPr>
        <w:t xml:space="preserve">18    </w:t>
      </w:r>
      <w:r>
        <w:rPr>
          <w:b/>
          <w:u w:val="single"/>
        </w:rPr>
        <w:t>建设项目</w:t>
      </w:r>
      <w:r>
        <w:rPr>
          <w:rFonts w:hint="eastAsia"/>
          <w:b/>
          <w:u w:val="single"/>
        </w:rPr>
        <w:t>输水管线</w:t>
      </w:r>
      <w:r>
        <w:rPr>
          <w:b/>
          <w:u w:val="single"/>
        </w:rPr>
        <w:t>敏感保护目标分布情况</w:t>
      </w:r>
    </w:p>
    <w:tbl>
      <w:tblPr>
        <w:tblStyle w:val="64"/>
        <w:tblW w:w="95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13"/>
        <w:gridCol w:w="6"/>
        <w:gridCol w:w="998"/>
        <w:gridCol w:w="1513"/>
        <w:gridCol w:w="1279"/>
        <w:gridCol w:w="18"/>
        <w:gridCol w:w="2419"/>
        <w:gridCol w:w="18"/>
        <w:gridCol w:w="199"/>
        <w:gridCol w:w="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40" w:hRule="atLeast"/>
          <w:jc w:val="center"/>
        </w:trPr>
        <w:tc>
          <w:tcPr>
            <w:tcW w:w="959" w:type="dxa"/>
            <w:vAlign w:val="center"/>
          </w:tcPr>
          <w:p>
            <w:pPr>
              <w:spacing w:line="240" w:lineRule="auto"/>
              <w:ind w:firstLine="0" w:firstLineChars="0"/>
              <w:jc w:val="center"/>
              <w:rPr>
                <w:sz w:val="21"/>
                <w:szCs w:val="21"/>
                <w:u w:val="single"/>
              </w:rPr>
            </w:pPr>
            <w:r>
              <w:rPr>
                <w:sz w:val="21"/>
                <w:szCs w:val="21"/>
                <w:u w:val="single"/>
              </w:rPr>
              <w:t>环境</w:t>
            </w:r>
          </w:p>
          <w:p>
            <w:pPr>
              <w:spacing w:line="240" w:lineRule="auto"/>
              <w:ind w:firstLine="0" w:firstLineChars="0"/>
              <w:jc w:val="center"/>
              <w:rPr>
                <w:sz w:val="21"/>
                <w:szCs w:val="21"/>
                <w:u w:val="single"/>
              </w:rPr>
            </w:pPr>
            <w:r>
              <w:rPr>
                <w:sz w:val="21"/>
                <w:szCs w:val="21"/>
                <w:u w:val="single"/>
              </w:rPr>
              <w:t>要素</w:t>
            </w:r>
          </w:p>
        </w:tc>
        <w:tc>
          <w:tcPr>
            <w:tcW w:w="2119" w:type="dxa"/>
            <w:gridSpan w:val="2"/>
            <w:vAlign w:val="center"/>
          </w:tcPr>
          <w:p>
            <w:pPr>
              <w:spacing w:line="240" w:lineRule="auto"/>
              <w:ind w:firstLine="0" w:firstLineChars="0"/>
              <w:jc w:val="center"/>
              <w:rPr>
                <w:sz w:val="21"/>
                <w:szCs w:val="21"/>
                <w:u w:val="single"/>
              </w:rPr>
            </w:pPr>
            <w:r>
              <w:rPr>
                <w:sz w:val="21"/>
                <w:szCs w:val="21"/>
                <w:u w:val="single"/>
              </w:rPr>
              <w:t>环境保护目标</w:t>
            </w:r>
          </w:p>
        </w:tc>
        <w:tc>
          <w:tcPr>
            <w:tcW w:w="998" w:type="dxa"/>
            <w:vAlign w:val="center"/>
          </w:tcPr>
          <w:p>
            <w:pPr>
              <w:spacing w:line="240" w:lineRule="auto"/>
              <w:ind w:firstLine="0" w:firstLineChars="0"/>
              <w:jc w:val="center"/>
              <w:rPr>
                <w:sz w:val="21"/>
                <w:szCs w:val="21"/>
                <w:u w:val="single"/>
              </w:rPr>
            </w:pPr>
            <w:r>
              <w:rPr>
                <w:sz w:val="21"/>
                <w:szCs w:val="21"/>
                <w:u w:val="single"/>
              </w:rPr>
              <w:t>方位</w:t>
            </w:r>
          </w:p>
        </w:tc>
        <w:tc>
          <w:tcPr>
            <w:tcW w:w="1513" w:type="dxa"/>
            <w:vAlign w:val="center"/>
          </w:tcPr>
          <w:p>
            <w:pPr>
              <w:spacing w:line="240" w:lineRule="auto"/>
              <w:ind w:firstLine="0" w:firstLineChars="0"/>
              <w:jc w:val="center"/>
              <w:rPr>
                <w:sz w:val="21"/>
                <w:szCs w:val="21"/>
                <w:u w:val="single"/>
              </w:rPr>
            </w:pPr>
            <w:r>
              <w:rPr>
                <w:sz w:val="21"/>
                <w:szCs w:val="21"/>
                <w:u w:val="single"/>
              </w:rPr>
              <w:t>与输水管线距离</w:t>
            </w:r>
          </w:p>
        </w:tc>
        <w:tc>
          <w:tcPr>
            <w:tcW w:w="1279" w:type="dxa"/>
            <w:vAlign w:val="center"/>
          </w:tcPr>
          <w:p>
            <w:pPr>
              <w:spacing w:line="240" w:lineRule="auto"/>
              <w:ind w:firstLine="0" w:firstLineChars="0"/>
              <w:jc w:val="center"/>
              <w:rPr>
                <w:sz w:val="21"/>
                <w:szCs w:val="21"/>
                <w:u w:val="single"/>
              </w:rPr>
            </w:pPr>
            <w:r>
              <w:rPr>
                <w:sz w:val="21"/>
                <w:szCs w:val="21"/>
                <w:u w:val="single"/>
              </w:rPr>
              <w:t>规模</w:t>
            </w:r>
          </w:p>
        </w:tc>
        <w:tc>
          <w:tcPr>
            <w:tcW w:w="2654" w:type="dxa"/>
            <w:gridSpan w:val="4"/>
            <w:vAlign w:val="center"/>
          </w:tcPr>
          <w:p>
            <w:pPr>
              <w:spacing w:line="240" w:lineRule="auto"/>
              <w:ind w:firstLine="0" w:firstLineChars="0"/>
              <w:jc w:val="center"/>
              <w:rPr>
                <w:sz w:val="21"/>
                <w:szCs w:val="21"/>
                <w:u w:val="single"/>
              </w:rPr>
            </w:pPr>
            <w:r>
              <w:rPr>
                <w:sz w:val="21"/>
                <w:szCs w:val="21"/>
                <w:u w:val="single"/>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40" w:hRule="atLeast"/>
          <w:jc w:val="center"/>
        </w:trPr>
        <w:tc>
          <w:tcPr>
            <w:tcW w:w="959" w:type="dxa"/>
            <w:vAlign w:val="center"/>
          </w:tcPr>
          <w:p>
            <w:pPr>
              <w:spacing w:line="240" w:lineRule="auto"/>
              <w:ind w:firstLine="0" w:firstLineChars="0"/>
              <w:jc w:val="center"/>
              <w:rPr>
                <w:sz w:val="21"/>
                <w:szCs w:val="21"/>
                <w:u w:val="single"/>
              </w:rPr>
            </w:pPr>
            <w:r>
              <w:rPr>
                <w:sz w:val="21"/>
                <w:szCs w:val="21"/>
                <w:u w:val="single"/>
              </w:rPr>
              <w:t>环境</w:t>
            </w:r>
          </w:p>
          <w:p>
            <w:pPr>
              <w:spacing w:line="240" w:lineRule="auto"/>
              <w:ind w:firstLine="0" w:firstLineChars="0"/>
              <w:jc w:val="center"/>
              <w:rPr>
                <w:sz w:val="21"/>
                <w:szCs w:val="21"/>
                <w:u w:val="single"/>
              </w:rPr>
            </w:pPr>
            <w:r>
              <w:rPr>
                <w:sz w:val="21"/>
                <w:szCs w:val="21"/>
                <w:u w:val="single"/>
              </w:rPr>
              <w:t>空气</w:t>
            </w:r>
          </w:p>
        </w:tc>
        <w:tc>
          <w:tcPr>
            <w:tcW w:w="2119"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998" w:type="dxa"/>
            <w:vAlign w:val="center"/>
          </w:tcPr>
          <w:p>
            <w:pPr>
              <w:spacing w:line="240" w:lineRule="auto"/>
              <w:ind w:firstLine="0" w:firstLineChars="0"/>
              <w:jc w:val="center"/>
              <w:rPr>
                <w:sz w:val="21"/>
                <w:szCs w:val="21"/>
                <w:u w:val="single"/>
              </w:rPr>
            </w:pPr>
            <w:r>
              <w:rPr>
                <w:rFonts w:hint="eastAsia"/>
                <w:sz w:val="21"/>
                <w:szCs w:val="21"/>
                <w:u w:val="single"/>
              </w:rPr>
              <w:t>/</w:t>
            </w:r>
          </w:p>
        </w:tc>
        <w:tc>
          <w:tcPr>
            <w:tcW w:w="1513" w:type="dxa"/>
            <w:vAlign w:val="center"/>
          </w:tcPr>
          <w:p>
            <w:pPr>
              <w:spacing w:line="240" w:lineRule="auto"/>
              <w:ind w:firstLine="0" w:firstLineChars="0"/>
              <w:jc w:val="center"/>
              <w:rPr>
                <w:sz w:val="21"/>
                <w:szCs w:val="21"/>
                <w:u w:val="single"/>
              </w:rPr>
            </w:pPr>
            <w:r>
              <w:rPr>
                <w:rFonts w:hint="eastAsia"/>
                <w:sz w:val="21"/>
                <w:szCs w:val="21"/>
                <w:u w:val="single"/>
              </w:rPr>
              <w:t>/</w:t>
            </w:r>
          </w:p>
        </w:tc>
        <w:tc>
          <w:tcPr>
            <w:tcW w:w="1279" w:type="dxa"/>
            <w:vAlign w:val="center"/>
          </w:tcPr>
          <w:p>
            <w:pPr>
              <w:spacing w:line="240" w:lineRule="auto"/>
              <w:ind w:firstLine="0" w:firstLineChars="0"/>
              <w:jc w:val="center"/>
              <w:rPr>
                <w:sz w:val="21"/>
                <w:szCs w:val="21"/>
                <w:u w:val="single"/>
              </w:rPr>
            </w:pPr>
            <w:r>
              <w:rPr>
                <w:rFonts w:hint="eastAsia"/>
                <w:sz w:val="21"/>
                <w:szCs w:val="21"/>
                <w:u w:val="single"/>
              </w:rPr>
              <w:t>/</w:t>
            </w:r>
          </w:p>
        </w:tc>
        <w:tc>
          <w:tcPr>
            <w:tcW w:w="2654" w:type="dxa"/>
            <w:gridSpan w:val="4"/>
            <w:vAlign w:val="center"/>
          </w:tcPr>
          <w:p>
            <w:pPr>
              <w:spacing w:line="240" w:lineRule="auto"/>
              <w:ind w:firstLine="0" w:firstLineChars="0"/>
              <w:jc w:val="center"/>
              <w:rPr>
                <w:sz w:val="21"/>
                <w:szCs w:val="21"/>
                <w:u w:val="single"/>
              </w:rPr>
            </w:pPr>
            <w:r>
              <w:rPr>
                <w:sz w:val="21"/>
                <w:szCs w:val="21"/>
                <w:u w:val="single"/>
              </w:rPr>
              <w:t>《环境空气质量标准》（GB3095－2012）二级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restart"/>
            <w:vAlign w:val="center"/>
          </w:tcPr>
          <w:p>
            <w:pPr>
              <w:spacing w:line="240" w:lineRule="auto"/>
              <w:ind w:firstLine="0" w:firstLineChars="0"/>
              <w:jc w:val="center"/>
              <w:rPr>
                <w:sz w:val="21"/>
                <w:szCs w:val="21"/>
                <w:u w:val="single"/>
              </w:rPr>
            </w:pPr>
            <w:r>
              <w:rPr>
                <w:sz w:val="21"/>
                <w:szCs w:val="21"/>
                <w:u w:val="single"/>
              </w:rPr>
              <w:t>地表水</w:t>
            </w:r>
          </w:p>
          <w:p>
            <w:pPr>
              <w:spacing w:line="240" w:lineRule="auto"/>
              <w:ind w:firstLine="0" w:firstLineChars="0"/>
              <w:jc w:val="center"/>
              <w:rPr>
                <w:sz w:val="21"/>
                <w:szCs w:val="21"/>
                <w:u w:val="single"/>
              </w:rPr>
            </w:pPr>
            <w:r>
              <w:rPr>
                <w:sz w:val="21"/>
                <w:szCs w:val="21"/>
                <w:u w:val="single"/>
              </w:rPr>
              <w:t>环境</w:t>
            </w:r>
          </w:p>
        </w:tc>
        <w:tc>
          <w:tcPr>
            <w:tcW w:w="2113" w:type="dxa"/>
            <w:vAlign w:val="center"/>
          </w:tcPr>
          <w:p>
            <w:pPr>
              <w:spacing w:line="240" w:lineRule="auto"/>
              <w:ind w:firstLine="0" w:firstLineChars="0"/>
              <w:jc w:val="center"/>
              <w:rPr>
                <w:sz w:val="21"/>
                <w:szCs w:val="21"/>
                <w:u w:val="single"/>
              </w:rPr>
            </w:pPr>
            <w:r>
              <w:rPr>
                <w:rFonts w:hint="eastAsia"/>
                <w:sz w:val="21"/>
                <w:szCs w:val="21"/>
                <w:u w:val="single"/>
              </w:rPr>
              <w:t>长白县双山生活饮用水水源地（拟取消）</w:t>
            </w:r>
          </w:p>
        </w:tc>
        <w:tc>
          <w:tcPr>
            <w:tcW w:w="1004" w:type="dxa"/>
            <w:gridSpan w:val="2"/>
            <w:vAlign w:val="center"/>
          </w:tcPr>
          <w:p>
            <w:pPr>
              <w:spacing w:line="240" w:lineRule="auto"/>
              <w:ind w:firstLine="0" w:firstLineChars="0"/>
              <w:jc w:val="center"/>
              <w:rPr>
                <w:sz w:val="21"/>
                <w:szCs w:val="21"/>
                <w:u w:val="single"/>
              </w:rPr>
            </w:pPr>
            <w:r>
              <w:rPr>
                <w:sz w:val="21"/>
                <w:szCs w:val="21"/>
                <w:u w:val="single"/>
              </w:rPr>
              <w:t>北侧</w:t>
            </w:r>
          </w:p>
        </w:tc>
        <w:tc>
          <w:tcPr>
            <w:tcW w:w="1513" w:type="dxa"/>
            <w:vAlign w:val="center"/>
          </w:tcPr>
          <w:p>
            <w:pPr>
              <w:spacing w:line="240" w:lineRule="auto"/>
              <w:ind w:firstLine="0" w:firstLineChars="0"/>
              <w:jc w:val="center"/>
              <w:rPr>
                <w:sz w:val="21"/>
                <w:szCs w:val="21"/>
                <w:u w:val="single"/>
              </w:rPr>
            </w:pPr>
            <w:r>
              <w:rPr>
                <w:rFonts w:hint="eastAsia"/>
                <w:sz w:val="21"/>
                <w:szCs w:val="21"/>
                <w:u w:val="single"/>
              </w:rPr>
              <w:t>850m输水管线位于水源地一级保护区内</w:t>
            </w:r>
          </w:p>
        </w:tc>
        <w:tc>
          <w:tcPr>
            <w:tcW w:w="1297"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2654" w:type="dxa"/>
            <w:gridSpan w:val="4"/>
            <w:vMerge w:val="restart"/>
            <w:vAlign w:val="center"/>
          </w:tcPr>
          <w:p>
            <w:pPr>
              <w:spacing w:line="240" w:lineRule="auto"/>
              <w:ind w:firstLine="0" w:firstLineChars="0"/>
              <w:jc w:val="center"/>
              <w:rPr>
                <w:sz w:val="21"/>
                <w:szCs w:val="21"/>
                <w:u w:val="single"/>
              </w:rPr>
            </w:pPr>
            <w:r>
              <w:rPr>
                <w:sz w:val="21"/>
                <w:szCs w:val="21"/>
                <w:u w:val="single"/>
              </w:rPr>
              <w:t>《地表水环境质量标准》（GB3838-2002）</w:t>
            </w:r>
            <w:r>
              <w:rPr>
                <w:sz w:val="21"/>
                <w:szCs w:val="21"/>
                <w:u w:val="single"/>
              </w:rPr>
              <w:fldChar w:fldCharType="begin"/>
            </w:r>
            <w:r>
              <w:rPr>
                <w:rFonts w:hint="eastAsia"/>
                <w:sz w:val="21"/>
                <w:szCs w:val="21"/>
                <w:u w:val="single"/>
              </w:rPr>
              <w:instrText xml:space="preserve">= 2 \* ROMAN</w:instrText>
            </w:r>
            <w:r>
              <w:rPr>
                <w:sz w:val="21"/>
                <w:szCs w:val="21"/>
                <w:u w:val="single"/>
              </w:rPr>
              <w:fldChar w:fldCharType="separate"/>
            </w:r>
            <w:r>
              <w:rPr>
                <w:sz w:val="21"/>
                <w:szCs w:val="21"/>
                <w:u w:val="single"/>
              </w:rPr>
              <w:t>II</w:t>
            </w:r>
            <w:r>
              <w:rPr>
                <w:sz w:val="21"/>
                <w:szCs w:val="21"/>
                <w:u w:val="single"/>
              </w:rPr>
              <w:fldChar w:fldCharType="end"/>
            </w:r>
            <w:r>
              <w:rPr>
                <w:sz w:val="21"/>
                <w:szCs w:val="21"/>
                <w:u w:val="singl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spacing w:line="240" w:lineRule="auto"/>
              <w:ind w:firstLine="0" w:firstLineChars="0"/>
              <w:jc w:val="center"/>
              <w:rPr>
                <w:sz w:val="21"/>
                <w:szCs w:val="21"/>
                <w:u w:val="single"/>
              </w:rPr>
            </w:pPr>
          </w:p>
        </w:tc>
        <w:tc>
          <w:tcPr>
            <w:tcW w:w="2113" w:type="dxa"/>
            <w:vAlign w:val="center"/>
          </w:tcPr>
          <w:p>
            <w:pPr>
              <w:spacing w:line="240" w:lineRule="auto"/>
              <w:ind w:firstLine="0" w:firstLineChars="0"/>
              <w:jc w:val="center"/>
              <w:rPr>
                <w:sz w:val="21"/>
                <w:szCs w:val="21"/>
                <w:u w:val="single"/>
              </w:rPr>
            </w:pPr>
            <w:r>
              <w:rPr>
                <w:rFonts w:hint="eastAsia"/>
                <w:sz w:val="21"/>
                <w:szCs w:val="21"/>
                <w:u w:val="single"/>
              </w:rPr>
              <w:t>十九道沟河</w:t>
            </w:r>
          </w:p>
        </w:tc>
        <w:tc>
          <w:tcPr>
            <w:tcW w:w="1004" w:type="dxa"/>
            <w:gridSpan w:val="2"/>
            <w:vAlign w:val="center"/>
          </w:tcPr>
          <w:p>
            <w:pPr>
              <w:spacing w:line="240" w:lineRule="auto"/>
              <w:ind w:firstLine="0" w:firstLineChars="0"/>
              <w:jc w:val="center"/>
              <w:rPr>
                <w:sz w:val="21"/>
                <w:szCs w:val="21"/>
                <w:u w:val="single"/>
              </w:rPr>
            </w:pPr>
            <w:r>
              <w:rPr>
                <w:sz w:val="21"/>
                <w:szCs w:val="21"/>
                <w:u w:val="single"/>
              </w:rPr>
              <w:t>北侧</w:t>
            </w:r>
          </w:p>
        </w:tc>
        <w:tc>
          <w:tcPr>
            <w:tcW w:w="1513" w:type="dxa"/>
            <w:vAlign w:val="center"/>
          </w:tcPr>
          <w:p>
            <w:pPr>
              <w:spacing w:line="240" w:lineRule="auto"/>
              <w:ind w:firstLine="0" w:firstLineChars="0"/>
              <w:jc w:val="center"/>
              <w:rPr>
                <w:sz w:val="21"/>
                <w:szCs w:val="21"/>
                <w:u w:val="single"/>
              </w:rPr>
            </w:pPr>
            <w:r>
              <w:rPr>
                <w:rFonts w:hint="eastAsia"/>
                <w:sz w:val="21"/>
                <w:szCs w:val="21"/>
                <w:u w:val="single"/>
              </w:rPr>
              <w:t>45m</w:t>
            </w:r>
          </w:p>
        </w:tc>
        <w:tc>
          <w:tcPr>
            <w:tcW w:w="1297"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2654" w:type="dxa"/>
            <w:gridSpan w:val="4"/>
            <w:vMerge w:val="continue"/>
            <w:vAlign w:val="center"/>
          </w:tcPr>
          <w:p>
            <w:pPr>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217" w:type="dxa"/>
          <w:trHeight w:val="340" w:hRule="atLeast"/>
          <w:jc w:val="center"/>
        </w:trPr>
        <w:tc>
          <w:tcPr>
            <w:tcW w:w="959" w:type="dxa"/>
            <w:vMerge w:val="restart"/>
            <w:vAlign w:val="center"/>
          </w:tcPr>
          <w:p>
            <w:pPr>
              <w:spacing w:line="240" w:lineRule="auto"/>
              <w:ind w:firstLine="0" w:firstLineChars="0"/>
              <w:jc w:val="center"/>
              <w:rPr>
                <w:sz w:val="21"/>
                <w:szCs w:val="21"/>
                <w:u w:val="single"/>
              </w:rPr>
            </w:pPr>
            <w:r>
              <w:rPr>
                <w:sz w:val="21"/>
                <w:szCs w:val="21"/>
                <w:u w:val="single"/>
              </w:rPr>
              <w:t>地下水</w:t>
            </w:r>
          </w:p>
          <w:p>
            <w:pPr>
              <w:spacing w:line="240" w:lineRule="auto"/>
              <w:ind w:firstLine="0" w:firstLineChars="0"/>
              <w:jc w:val="center"/>
              <w:rPr>
                <w:sz w:val="21"/>
                <w:szCs w:val="21"/>
                <w:u w:val="single"/>
              </w:rPr>
            </w:pPr>
            <w:r>
              <w:rPr>
                <w:sz w:val="21"/>
                <w:szCs w:val="21"/>
                <w:u w:val="single"/>
              </w:rPr>
              <w:t>环境</w:t>
            </w:r>
          </w:p>
        </w:tc>
        <w:tc>
          <w:tcPr>
            <w:tcW w:w="5927" w:type="dxa"/>
            <w:gridSpan w:val="6"/>
            <w:vAlign w:val="center"/>
          </w:tcPr>
          <w:p>
            <w:pPr>
              <w:spacing w:line="240" w:lineRule="auto"/>
              <w:ind w:firstLine="0" w:firstLineChars="0"/>
              <w:jc w:val="center"/>
              <w:rPr>
                <w:sz w:val="21"/>
                <w:szCs w:val="21"/>
                <w:u w:val="single"/>
              </w:rPr>
            </w:pPr>
            <w:r>
              <w:rPr>
                <w:rFonts w:hint="eastAsia"/>
                <w:sz w:val="21"/>
                <w:szCs w:val="21"/>
                <w:u w:val="single"/>
              </w:rPr>
              <w:t>区域地下水环境</w:t>
            </w:r>
          </w:p>
        </w:tc>
        <w:tc>
          <w:tcPr>
            <w:tcW w:w="2437" w:type="dxa"/>
            <w:gridSpan w:val="2"/>
            <w:vMerge w:val="restart"/>
            <w:vAlign w:val="center"/>
          </w:tcPr>
          <w:p>
            <w:pPr>
              <w:spacing w:line="240" w:lineRule="auto"/>
              <w:ind w:firstLine="0" w:firstLineChars="0"/>
              <w:jc w:val="center"/>
              <w:rPr>
                <w:sz w:val="21"/>
                <w:szCs w:val="21"/>
                <w:u w:val="single"/>
              </w:rPr>
            </w:pPr>
            <w:r>
              <w:rPr>
                <w:sz w:val="21"/>
                <w:szCs w:val="21"/>
                <w:u w:val="single"/>
              </w:rPr>
              <w:t>《地下水质量标准》（GB/T14848－</w:t>
            </w:r>
            <w:r>
              <w:rPr>
                <w:rFonts w:hint="eastAsia"/>
                <w:sz w:val="21"/>
                <w:szCs w:val="21"/>
                <w:u w:val="single"/>
              </w:rPr>
              <w:t>2017</w:t>
            </w:r>
            <w:r>
              <w:rPr>
                <w:sz w:val="21"/>
                <w:szCs w:val="21"/>
                <w:u w:val="single"/>
              </w:rPr>
              <w:t>）</w:t>
            </w:r>
            <w:r>
              <w:rPr>
                <w:rFonts w:hint="eastAsia" w:ascii="宋体" w:hAnsi="宋体" w:cs="宋体"/>
                <w:sz w:val="21"/>
                <w:szCs w:val="21"/>
                <w:u w:val="single"/>
              </w:rPr>
              <w:t>Ⅲ</w:t>
            </w:r>
            <w:r>
              <w:rPr>
                <w:sz w:val="21"/>
                <w:szCs w:val="21"/>
                <w:u w:val="singl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217" w:type="dxa"/>
          <w:trHeight w:val="340" w:hRule="atLeast"/>
          <w:jc w:val="center"/>
        </w:trPr>
        <w:tc>
          <w:tcPr>
            <w:tcW w:w="959" w:type="dxa"/>
            <w:vMerge w:val="continue"/>
            <w:vAlign w:val="center"/>
          </w:tcPr>
          <w:p>
            <w:pPr>
              <w:spacing w:line="240" w:lineRule="auto"/>
              <w:ind w:firstLine="0" w:firstLineChars="0"/>
              <w:jc w:val="center"/>
              <w:rPr>
                <w:sz w:val="21"/>
                <w:szCs w:val="21"/>
                <w:u w:val="single"/>
              </w:rPr>
            </w:pPr>
          </w:p>
        </w:tc>
        <w:tc>
          <w:tcPr>
            <w:tcW w:w="2113" w:type="dxa"/>
            <w:vAlign w:val="center"/>
          </w:tcPr>
          <w:p>
            <w:pPr>
              <w:spacing w:line="240" w:lineRule="auto"/>
              <w:ind w:firstLine="0" w:firstLineChars="0"/>
              <w:jc w:val="center"/>
              <w:rPr>
                <w:sz w:val="21"/>
                <w:szCs w:val="21"/>
                <w:u w:val="single"/>
              </w:rPr>
            </w:pPr>
            <w:r>
              <w:rPr>
                <w:rFonts w:hint="eastAsia"/>
                <w:sz w:val="21"/>
                <w:szCs w:val="21"/>
                <w:u w:val="single"/>
              </w:rPr>
              <w:t>吉</w:t>
            </w:r>
            <w:r>
              <w:rPr>
                <w:sz w:val="21"/>
                <w:szCs w:val="21"/>
                <w:u w:val="single"/>
              </w:rPr>
              <w:t>林长白山天然矿泉水长白饮用水水源保护区</w:t>
            </w:r>
          </w:p>
        </w:tc>
        <w:tc>
          <w:tcPr>
            <w:tcW w:w="1004" w:type="dxa"/>
            <w:gridSpan w:val="2"/>
            <w:vAlign w:val="center"/>
          </w:tcPr>
          <w:p>
            <w:pPr>
              <w:spacing w:line="240" w:lineRule="auto"/>
              <w:ind w:firstLine="0" w:firstLineChars="0"/>
              <w:jc w:val="center"/>
              <w:rPr>
                <w:sz w:val="21"/>
                <w:szCs w:val="21"/>
                <w:u w:val="single"/>
              </w:rPr>
            </w:pPr>
            <w:r>
              <w:rPr>
                <w:rFonts w:hint="eastAsia"/>
                <w:sz w:val="21"/>
                <w:szCs w:val="21"/>
                <w:u w:val="single"/>
              </w:rPr>
              <w:t>西北侧</w:t>
            </w:r>
          </w:p>
        </w:tc>
        <w:tc>
          <w:tcPr>
            <w:tcW w:w="1513" w:type="dxa"/>
            <w:vAlign w:val="center"/>
          </w:tcPr>
          <w:p>
            <w:pPr>
              <w:spacing w:line="240" w:lineRule="auto"/>
              <w:ind w:firstLine="0" w:firstLineChars="0"/>
              <w:jc w:val="center"/>
              <w:rPr>
                <w:sz w:val="21"/>
                <w:szCs w:val="21"/>
                <w:u w:val="single"/>
              </w:rPr>
            </w:pPr>
            <w:r>
              <w:rPr>
                <w:rFonts w:hint="eastAsia"/>
                <w:sz w:val="21"/>
                <w:szCs w:val="21"/>
                <w:u w:val="single"/>
              </w:rPr>
              <w:t>800m输水管线位于水源地一级保护区内，2000m输水管线位于水源地二级保护区内</w:t>
            </w:r>
          </w:p>
        </w:tc>
        <w:tc>
          <w:tcPr>
            <w:tcW w:w="1297"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2437" w:type="dxa"/>
            <w:gridSpan w:val="2"/>
            <w:vMerge w:val="continue"/>
            <w:vAlign w:val="center"/>
          </w:tcPr>
          <w:p>
            <w:pPr>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3"/>
          <w:wAfter w:w="235" w:type="dxa"/>
          <w:trHeight w:val="340" w:hRule="atLeast"/>
          <w:jc w:val="center"/>
        </w:trPr>
        <w:tc>
          <w:tcPr>
            <w:tcW w:w="959" w:type="dxa"/>
            <w:vAlign w:val="center"/>
          </w:tcPr>
          <w:p>
            <w:pPr>
              <w:spacing w:line="240" w:lineRule="auto"/>
              <w:ind w:firstLine="0" w:firstLineChars="0"/>
              <w:jc w:val="center"/>
              <w:rPr>
                <w:sz w:val="21"/>
                <w:szCs w:val="21"/>
                <w:u w:val="single"/>
              </w:rPr>
            </w:pPr>
            <w:r>
              <w:rPr>
                <w:rFonts w:hint="eastAsia"/>
                <w:sz w:val="21"/>
                <w:szCs w:val="21"/>
                <w:u w:val="single"/>
              </w:rPr>
              <w:t>声环境</w:t>
            </w:r>
          </w:p>
        </w:tc>
        <w:tc>
          <w:tcPr>
            <w:tcW w:w="2119" w:type="dxa"/>
            <w:gridSpan w:val="2"/>
            <w:vAlign w:val="center"/>
          </w:tcPr>
          <w:p>
            <w:pPr>
              <w:spacing w:line="240" w:lineRule="auto"/>
              <w:ind w:firstLine="0" w:firstLineChars="0"/>
              <w:jc w:val="center"/>
              <w:rPr>
                <w:sz w:val="21"/>
                <w:szCs w:val="21"/>
                <w:u w:val="single"/>
              </w:rPr>
            </w:pPr>
            <w:r>
              <w:rPr>
                <w:rFonts w:hint="eastAsia"/>
                <w:sz w:val="21"/>
                <w:szCs w:val="21"/>
                <w:u w:val="single"/>
              </w:rPr>
              <w:t>/</w:t>
            </w:r>
          </w:p>
        </w:tc>
        <w:tc>
          <w:tcPr>
            <w:tcW w:w="998" w:type="dxa"/>
            <w:vAlign w:val="center"/>
          </w:tcPr>
          <w:p>
            <w:pPr>
              <w:spacing w:line="240" w:lineRule="auto"/>
              <w:ind w:firstLine="0" w:firstLineChars="0"/>
              <w:jc w:val="center"/>
              <w:rPr>
                <w:sz w:val="21"/>
                <w:szCs w:val="21"/>
                <w:u w:val="single"/>
              </w:rPr>
            </w:pPr>
            <w:r>
              <w:rPr>
                <w:rFonts w:hint="eastAsia"/>
                <w:sz w:val="21"/>
                <w:szCs w:val="21"/>
                <w:u w:val="single"/>
              </w:rPr>
              <w:t>/</w:t>
            </w:r>
          </w:p>
        </w:tc>
        <w:tc>
          <w:tcPr>
            <w:tcW w:w="1513" w:type="dxa"/>
            <w:vAlign w:val="center"/>
          </w:tcPr>
          <w:p>
            <w:pPr>
              <w:spacing w:line="240" w:lineRule="auto"/>
              <w:ind w:firstLine="0" w:firstLineChars="0"/>
              <w:jc w:val="center"/>
              <w:rPr>
                <w:sz w:val="21"/>
                <w:szCs w:val="21"/>
                <w:u w:val="single"/>
              </w:rPr>
            </w:pPr>
            <w:r>
              <w:rPr>
                <w:rFonts w:hint="eastAsia"/>
                <w:sz w:val="21"/>
                <w:szCs w:val="21"/>
                <w:u w:val="single"/>
              </w:rPr>
              <w:t>/</w:t>
            </w:r>
          </w:p>
        </w:tc>
        <w:tc>
          <w:tcPr>
            <w:tcW w:w="1279" w:type="dxa"/>
            <w:vAlign w:val="center"/>
          </w:tcPr>
          <w:p>
            <w:pPr>
              <w:spacing w:line="240" w:lineRule="auto"/>
              <w:ind w:firstLine="0" w:firstLineChars="0"/>
              <w:jc w:val="center"/>
              <w:rPr>
                <w:sz w:val="21"/>
                <w:szCs w:val="21"/>
                <w:u w:val="single"/>
              </w:rPr>
            </w:pPr>
            <w:r>
              <w:rPr>
                <w:rFonts w:hint="eastAsia"/>
                <w:sz w:val="21"/>
                <w:szCs w:val="21"/>
                <w:u w:val="single"/>
              </w:rPr>
              <w:t>/</w:t>
            </w:r>
          </w:p>
        </w:tc>
        <w:tc>
          <w:tcPr>
            <w:tcW w:w="2437" w:type="dxa"/>
            <w:gridSpan w:val="2"/>
            <w:vAlign w:val="center"/>
          </w:tcPr>
          <w:p>
            <w:pPr>
              <w:spacing w:line="240" w:lineRule="auto"/>
              <w:ind w:firstLine="0" w:firstLineChars="0"/>
              <w:jc w:val="center"/>
              <w:rPr>
                <w:sz w:val="21"/>
                <w:szCs w:val="21"/>
                <w:u w:val="single"/>
              </w:rPr>
            </w:pPr>
            <w:r>
              <w:rPr>
                <w:sz w:val="21"/>
                <w:szCs w:val="21"/>
                <w:u w:val="single"/>
              </w:rPr>
              <w:t>GB3096-2008《声环境质量标准》中1类区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217" w:type="dxa"/>
          <w:trHeight w:val="340" w:hRule="atLeast"/>
          <w:jc w:val="center"/>
        </w:trPr>
        <w:tc>
          <w:tcPr>
            <w:tcW w:w="959" w:type="dxa"/>
            <w:vAlign w:val="center"/>
          </w:tcPr>
          <w:p>
            <w:pPr>
              <w:spacing w:line="240" w:lineRule="auto"/>
              <w:ind w:firstLine="0" w:firstLineChars="0"/>
              <w:jc w:val="center"/>
              <w:rPr>
                <w:sz w:val="21"/>
                <w:szCs w:val="21"/>
                <w:u w:val="single"/>
              </w:rPr>
            </w:pPr>
            <w:r>
              <w:rPr>
                <w:rFonts w:hint="eastAsia"/>
                <w:sz w:val="21"/>
                <w:szCs w:val="21"/>
                <w:u w:val="single"/>
              </w:rPr>
              <w:t>生态</w:t>
            </w:r>
          </w:p>
          <w:p>
            <w:pPr>
              <w:spacing w:line="240" w:lineRule="auto"/>
              <w:ind w:firstLine="0" w:firstLineChars="0"/>
              <w:jc w:val="center"/>
              <w:rPr>
                <w:sz w:val="21"/>
                <w:szCs w:val="21"/>
                <w:u w:val="single"/>
              </w:rPr>
            </w:pPr>
            <w:r>
              <w:rPr>
                <w:rFonts w:hint="eastAsia"/>
                <w:sz w:val="21"/>
                <w:szCs w:val="21"/>
                <w:u w:val="single"/>
              </w:rPr>
              <w:t>环境</w:t>
            </w:r>
          </w:p>
        </w:tc>
        <w:tc>
          <w:tcPr>
            <w:tcW w:w="5927" w:type="dxa"/>
            <w:gridSpan w:val="6"/>
            <w:vAlign w:val="center"/>
          </w:tcPr>
          <w:p>
            <w:pPr>
              <w:spacing w:line="240" w:lineRule="auto"/>
              <w:ind w:firstLine="0" w:firstLineChars="0"/>
              <w:jc w:val="center"/>
              <w:rPr>
                <w:sz w:val="21"/>
                <w:szCs w:val="21"/>
                <w:u w:val="single"/>
              </w:rPr>
            </w:pPr>
            <w:r>
              <w:rPr>
                <w:rFonts w:hint="eastAsia"/>
                <w:sz w:val="21"/>
                <w:szCs w:val="21"/>
                <w:u w:val="single"/>
              </w:rPr>
              <w:t>管线两侧200m范围</w:t>
            </w:r>
          </w:p>
        </w:tc>
        <w:tc>
          <w:tcPr>
            <w:tcW w:w="2437" w:type="dxa"/>
            <w:gridSpan w:val="2"/>
            <w:vAlign w:val="center"/>
          </w:tcPr>
          <w:p>
            <w:pPr>
              <w:spacing w:line="240" w:lineRule="auto"/>
              <w:ind w:firstLine="0" w:firstLineChars="0"/>
              <w:jc w:val="center"/>
              <w:rPr>
                <w:sz w:val="21"/>
                <w:szCs w:val="21"/>
                <w:u w:val="single"/>
              </w:rPr>
            </w:pPr>
            <w:r>
              <w:rPr>
                <w:sz w:val="21"/>
                <w:szCs w:val="21"/>
                <w:u w:val="single"/>
              </w:rPr>
              <w:t>保护管线影响范围内的生态环境</w:t>
            </w:r>
          </w:p>
        </w:tc>
      </w:tr>
    </w:tbl>
    <w:p>
      <w:pPr>
        <w:pStyle w:val="2"/>
        <w:ind w:firstLine="480"/>
      </w:pPr>
    </w:p>
    <w:p>
      <w:pPr>
        <w:adjustRightInd w:val="0"/>
        <w:snapToGrid w:val="0"/>
        <w:ind w:firstLine="0" w:firstLineChars="0"/>
        <w:sectPr>
          <w:footerReference r:id="rId12" w:type="default"/>
          <w:pgSz w:w="11906" w:h="16838"/>
          <w:pgMar w:top="1440" w:right="1418" w:bottom="1440" w:left="1418" w:header="851" w:footer="992" w:gutter="0"/>
          <w:cols w:space="720" w:num="1"/>
          <w:docGrid w:linePitch="330" w:charSpace="-4601"/>
        </w:sectPr>
      </w:pPr>
    </w:p>
    <w:p>
      <w:pPr>
        <w:pStyle w:val="3"/>
        <w:adjustRightInd w:val="0"/>
        <w:snapToGrid w:val="0"/>
        <w:spacing w:before="240" w:after="120" w:line="360" w:lineRule="auto"/>
        <w:ind w:firstLine="0" w:firstLineChars="0"/>
        <w:jc w:val="center"/>
        <w:rPr>
          <w:rFonts w:eastAsia="黑体"/>
          <w:sz w:val="32"/>
          <w:szCs w:val="32"/>
        </w:rPr>
      </w:pPr>
      <w:bookmarkStart w:id="314" w:name="_Toc21951"/>
      <w:bookmarkStart w:id="315" w:name="_Toc474788988"/>
      <w:bookmarkStart w:id="316" w:name="_Toc475709213"/>
      <w:r>
        <w:rPr>
          <w:rFonts w:hint="eastAsia" w:eastAsia="黑体"/>
          <w:sz w:val="32"/>
          <w:szCs w:val="32"/>
        </w:rPr>
        <w:t>3.</w:t>
      </w:r>
      <w:r>
        <w:rPr>
          <w:rFonts w:eastAsia="黑体"/>
          <w:sz w:val="32"/>
          <w:szCs w:val="32"/>
        </w:rPr>
        <w:t>建设项目工程分析</w:t>
      </w:r>
      <w:bookmarkEnd w:id="314"/>
      <w:bookmarkEnd w:id="315"/>
      <w:bookmarkEnd w:id="316"/>
    </w:p>
    <w:p>
      <w:pPr>
        <w:pStyle w:val="4"/>
        <w:adjustRightInd w:val="0"/>
        <w:snapToGrid w:val="0"/>
        <w:spacing w:before="120" w:after="0" w:line="360" w:lineRule="auto"/>
        <w:ind w:firstLine="0" w:firstLineChars="0"/>
        <w:rPr>
          <w:rFonts w:ascii="Times New Roman" w:hAnsi="Times New Roman"/>
          <w:sz w:val="28"/>
          <w:szCs w:val="28"/>
        </w:rPr>
      </w:pPr>
      <w:bookmarkStart w:id="317" w:name="_Toc474788989"/>
      <w:bookmarkStart w:id="318" w:name="_Toc9095"/>
      <w:bookmarkStart w:id="319" w:name="_Toc475709214"/>
      <w:r>
        <w:rPr>
          <w:rFonts w:hint="eastAsia" w:ascii="Times New Roman" w:hAnsi="Times New Roman"/>
          <w:sz w:val="28"/>
          <w:szCs w:val="28"/>
        </w:rPr>
        <w:t>3</w:t>
      </w:r>
      <w:r>
        <w:rPr>
          <w:rFonts w:ascii="Times New Roman" w:hAnsi="Times New Roman"/>
          <w:sz w:val="28"/>
          <w:szCs w:val="28"/>
        </w:rPr>
        <w:t>.1建设项目概况</w:t>
      </w:r>
      <w:bookmarkEnd w:id="317"/>
      <w:bookmarkEnd w:id="318"/>
      <w:bookmarkEnd w:id="319"/>
    </w:p>
    <w:p>
      <w:pPr>
        <w:pStyle w:val="5"/>
        <w:adjustRightInd w:val="0"/>
        <w:snapToGrid w:val="0"/>
        <w:spacing w:before="60" w:after="0" w:line="360" w:lineRule="auto"/>
        <w:rPr>
          <w:sz w:val="24"/>
          <w:szCs w:val="24"/>
        </w:rPr>
      </w:pPr>
      <w:bookmarkStart w:id="320" w:name="_Toc42393499"/>
      <w:bookmarkStart w:id="321" w:name="_Toc516565678"/>
      <w:bookmarkStart w:id="322" w:name="_Toc106981879"/>
      <w:bookmarkStart w:id="323" w:name="_Toc41816654"/>
      <w:bookmarkStart w:id="324" w:name="_Toc45685126"/>
      <w:bookmarkStart w:id="325" w:name="_Toc3178868"/>
      <w:bookmarkStart w:id="326" w:name="_Toc516566198"/>
      <w:bookmarkStart w:id="327" w:name="_Toc474788990"/>
      <w:bookmarkStart w:id="328" w:name="_Toc87157115"/>
      <w:bookmarkStart w:id="329" w:name="_Toc41816459"/>
      <w:bookmarkStart w:id="330" w:name="_Toc49243708"/>
      <w:bookmarkStart w:id="331" w:name="_Toc517145510"/>
      <w:bookmarkStart w:id="332" w:name="_Toc41816306"/>
      <w:bookmarkStart w:id="333" w:name="_Toc3179496"/>
      <w:bookmarkStart w:id="334" w:name="_Toc88110686"/>
      <w:bookmarkStart w:id="335" w:name="_Toc3174219"/>
      <w:bookmarkStart w:id="336" w:name="_Toc516565808"/>
      <w:bookmarkStart w:id="337" w:name="_Toc76350941"/>
      <w:bookmarkStart w:id="338" w:name="_Toc14599"/>
      <w:bookmarkStart w:id="339" w:name="_Toc475709215"/>
      <w:r>
        <w:rPr>
          <w:rFonts w:hint="eastAsia"/>
          <w:sz w:val="24"/>
          <w:szCs w:val="24"/>
        </w:rPr>
        <w:t>3</w:t>
      </w:r>
      <w:r>
        <w:rPr>
          <w:sz w:val="24"/>
          <w:szCs w:val="24"/>
        </w:rPr>
        <w:t>.1.1项目</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sz w:val="24"/>
          <w:szCs w:val="24"/>
        </w:rPr>
        <w:t>基本组成</w:t>
      </w:r>
      <w:bookmarkEnd w:id="338"/>
      <w:bookmarkEnd w:id="339"/>
    </w:p>
    <w:p>
      <w:pPr>
        <w:adjustRightInd w:val="0"/>
        <w:snapToGrid w:val="0"/>
        <w:ind w:firstLine="480" w:firstLineChars="0"/>
        <w:rPr>
          <w:bCs/>
        </w:rPr>
      </w:pPr>
      <w:r>
        <w:rPr>
          <w:bCs/>
        </w:rPr>
        <w:t>本项目主要由主体工程、公用工程及环保工程等内容组成，包括新建</w:t>
      </w:r>
      <w:r>
        <w:rPr>
          <w:rFonts w:hint="eastAsia"/>
          <w:bCs/>
        </w:rPr>
        <w:t>生产</w:t>
      </w:r>
      <w:r>
        <w:rPr>
          <w:bCs/>
        </w:rPr>
        <w:t>车间、</w:t>
      </w:r>
      <w:r>
        <w:rPr>
          <w:rFonts w:hint="eastAsia"/>
          <w:bCs/>
        </w:rPr>
        <w:t>库房</w:t>
      </w:r>
      <w:r>
        <w:rPr>
          <w:bCs/>
        </w:rPr>
        <w:t>、</w:t>
      </w:r>
      <w:r>
        <w:rPr>
          <w:rFonts w:hint="eastAsia"/>
          <w:bCs/>
        </w:rPr>
        <w:t>办公楼</w:t>
      </w:r>
      <w:r>
        <w:rPr>
          <w:bCs/>
        </w:rPr>
        <w:t>、</w:t>
      </w:r>
      <w:r>
        <w:rPr>
          <w:rFonts w:hint="eastAsia"/>
          <w:bCs/>
        </w:rPr>
        <w:t>消防</w:t>
      </w:r>
      <w:r>
        <w:rPr>
          <w:bCs/>
        </w:rPr>
        <w:t>水池等。主要工程组成见表</w:t>
      </w:r>
      <w:r>
        <w:rPr>
          <w:rFonts w:hint="eastAsia"/>
          <w:bCs/>
        </w:rPr>
        <w:t>3</w:t>
      </w:r>
      <w:r>
        <w:rPr>
          <w:bCs/>
        </w:rPr>
        <w:t>-1。</w:t>
      </w:r>
    </w:p>
    <w:p>
      <w:pPr>
        <w:adjustRightInd w:val="0"/>
        <w:snapToGrid w:val="0"/>
        <w:spacing w:line="240" w:lineRule="auto"/>
        <w:ind w:firstLine="0" w:firstLineChars="0"/>
        <w:jc w:val="center"/>
        <w:rPr>
          <w:b/>
          <w:bCs/>
        </w:rPr>
      </w:pPr>
      <w:r>
        <w:rPr>
          <w:b/>
        </w:rPr>
        <w:t>表</w:t>
      </w:r>
      <w:r>
        <w:rPr>
          <w:rFonts w:hint="eastAsia"/>
          <w:b/>
        </w:rPr>
        <w:t>3</w:t>
      </w:r>
      <w:r>
        <w:rPr>
          <w:b/>
        </w:rPr>
        <w:t xml:space="preserve">-1     </w:t>
      </w:r>
      <w:r>
        <w:rPr>
          <w:b/>
          <w:bCs/>
        </w:rPr>
        <w:t>项目工程组成表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68"/>
        <w:gridCol w:w="1418"/>
        <w:gridCol w:w="6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gridSpan w:val="3"/>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项目名称</w:t>
            </w:r>
          </w:p>
        </w:tc>
        <w:tc>
          <w:tcPr>
            <w:tcW w:w="6626" w:type="dxa"/>
            <w:vAlign w:val="center"/>
          </w:tcPr>
          <w:p>
            <w:pPr>
              <w:adjustRightInd w:val="0"/>
              <w:snapToGrid w:val="0"/>
              <w:spacing w:line="240" w:lineRule="auto"/>
              <w:ind w:firstLine="0" w:firstLineChars="0"/>
              <w:jc w:val="center"/>
              <w:rPr>
                <w:sz w:val="21"/>
                <w:szCs w:val="21"/>
              </w:rPr>
            </w:pPr>
            <w:r>
              <w:rPr>
                <w:rFonts w:hint="eastAsia"/>
                <w:sz w:val="21"/>
                <w:szCs w:val="21"/>
              </w:rPr>
              <w:t>乐天长白饮料有限公司汇龙泉新建21万吨矿泉水项目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gridSpan w:val="3"/>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建设单位</w:t>
            </w:r>
          </w:p>
        </w:tc>
        <w:tc>
          <w:tcPr>
            <w:tcW w:w="6626" w:type="dxa"/>
            <w:vAlign w:val="center"/>
          </w:tcPr>
          <w:p>
            <w:pPr>
              <w:adjustRightInd w:val="0"/>
              <w:snapToGrid w:val="0"/>
              <w:spacing w:line="240" w:lineRule="auto"/>
              <w:ind w:firstLine="0" w:firstLineChars="0"/>
              <w:jc w:val="center"/>
              <w:rPr>
                <w:sz w:val="21"/>
                <w:szCs w:val="21"/>
              </w:rPr>
            </w:pPr>
            <w:r>
              <w:rPr>
                <w:rFonts w:hint="eastAsia"/>
                <w:sz w:val="21"/>
                <w:szCs w:val="21"/>
              </w:rPr>
              <w:t>乐天长白饮料有限公司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gridSpan w:val="3"/>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总投资</w:t>
            </w:r>
          </w:p>
        </w:tc>
        <w:tc>
          <w:tcPr>
            <w:tcW w:w="6626" w:type="dxa"/>
            <w:vAlign w:val="center"/>
          </w:tcPr>
          <w:p>
            <w:pPr>
              <w:widowControl/>
              <w:adjustRightInd w:val="0"/>
              <w:snapToGrid w:val="0"/>
              <w:spacing w:line="240" w:lineRule="auto"/>
              <w:ind w:firstLine="0" w:firstLineChars="0"/>
              <w:jc w:val="center"/>
              <w:rPr>
                <w:sz w:val="21"/>
                <w:szCs w:val="21"/>
              </w:rPr>
            </w:pPr>
            <w:r>
              <w:rPr>
                <w:rFonts w:hint="eastAsia"/>
                <w:bCs/>
                <w:iCs/>
                <w:sz w:val="21"/>
                <w:szCs w:val="21"/>
              </w:rPr>
              <w:t>35000</w:t>
            </w:r>
            <w:r>
              <w:rPr>
                <w:rFonts w:hint="eastAsia"/>
                <w:sz w:val="21"/>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gridSpan w:val="3"/>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建设规模</w:t>
            </w:r>
          </w:p>
        </w:tc>
        <w:tc>
          <w:tcPr>
            <w:tcW w:w="6626" w:type="dxa"/>
            <w:vAlign w:val="center"/>
          </w:tcPr>
          <w:p>
            <w:pPr>
              <w:adjustRightInd w:val="0"/>
              <w:snapToGrid w:val="0"/>
              <w:spacing w:line="240" w:lineRule="auto"/>
              <w:ind w:firstLine="0" w:firstLineChars="0"/>
              <w:jc w:val="center"/>
              <w:rPr>
                <w:snapToGrid w:val="0"/>
                <w:kern w:val="0"/>
                <w:sz w:val="21"/>
                <w:szCs w:val="21"/>
              </w:rPr>
            </w:pPr>
            <w:r>
              <w:rPr>
                <w:rFonts w:hint="eastAsia"/>
                <w:sz w:val="21"/>
                <w:szCs w:val="21"/>
              </w:rPr>
              <w:t>占地面积2.1公顷，年生产矿泉水21万t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gridSpan w:val="3"/>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计划投运时间</w:t>
            </w:r>
          </w:p>
        </w:tc>
        <w:tc>
          <w:tcPr>
            <w:tcW w:w="6626"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长白县双山生活饮用水水源地取消后第16个月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restart"/>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主体</w:t>
            </w:r>
          </w:p>
          <w:p>
            <w:pPr>
              <w:adjustRightInd w:val="0"/>
              <w:snapToGrid w:val="0"/>
              <w:spacing w:line="240" w:lineRule="auto"/>
              <w:ind w:firstLine="0" w:firstLineChars="0"/>
              <w:jc w:val="center"/>
              <w:textAlignment w:val="center"/>
              <w:rPr>
                <w:snapToGrid w:val="0"/>
                <w:kern w:val="0"/>
                <w:sz w:val="21"/>
                <w:szCs w:val="21"/>
              </w:rPr>
            </w:pPr>
            <w:r>
              <w:rPr>
                <w:rFonts w:hint="eastAsia"/>
                <w:sz w:val="21"/>
                <w:szCs w:val="21"/>
              </w:rPr>
              <w:t>工程</w:t>
            </w: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水源井</w:t>
            </w:r>
          </w:p>
        </w:tc>
        <w:tc>
          <w:tcPr>
            <w:tcW w:w="6626"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利用现有水源井及配套泵房设施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adjustRightInd w:val="0"/>
              <w:snapToGrid w:val="0"/>
              <w:spacing w:line="240" w:lineRule="auto"/>
              <w:ind w:firstLine="0" w:firstLineChars="0"/>
              <w:jc w:val="center"/>
              <w:rPr>
                <w:snapToGrid w:val="0"/>
                <w:kern w:val="0"/>
                <w:sz w:val="21"/>
                <w:szCs w:val="21"/>
              </w:rPr>
            </w:pP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水厂生产车间</w:t>
            </w:r>
          </w:p>
        </w:tc>
        <w:tc>
          <w:tcPr>
            <w:tcW w:w="6626"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6000m</w:t>
            </w:r>
            <w:r>
              <w:rPr>
                <w:rFonts w:hint="eastAsia"/>
                <w:sz w:val="21"/>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vAlign w:val="center"/>
          </w:tcPr>
          <w:p>
            <w:pPr>
              <w:adjustRightInd w:val="0"/>
              <w:snapToGrid w:val="0"/>
              <w:spacing w:line="240" w:lineRule="auto"/>
              <w:ind w:firstLine="0" w:firstLineChars="0"/>
              <w:jc w:val="center"/>
              <w:rPr>
                <w:snapToGrid w:val="0"/>
                <w:kern w:val="0"/>
                <w:sz w:val="21"/>
                <w:szCs w:val="21"/>
              </w:rPr>
            </w:pP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输水管线</w:t>
            </w:r>
          </w:p>
        </w:tc>
        <w:tc>
          <w:tcPr>
            <w:tcW w:w="6626"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输水管线沿S302敷设，不穿越河流及道路，</w:t>
            </w:r>
            <w:r>
              <w:rPr>
                <w:sz w:val="21"/>
                <w:szCs w:val="21"/>
              </w:rPr>
              <w:t>长度</w:t>
            </w:r>
            <w:r>
              <w:rPr>
                <w:rFonts w:hint="eastAsia"/>
                <w:sz w:val="21"/>
                <w:szCs w:val="21"/>
              </w:rPr>
              <w:t>9.1km，埋深2.2m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辅助</w:t>
            </w:r>
          </w:p>
          <w:p>
            <w:pPr>
              <w:adjustRightInd w:val="0"/>
              <w:snapToGrid w:val="0"/>
              <w:spacing w:line="240" w:lineRule="auto"/>
              <w:ind w:firstLine="0" w:firstLineChars="0"/>
              <w:jc w:val="center"/>
              <w:textAlignment w:val="center"/>
              <w:rPr>
                <w:sz w:val="21"/>
                <w:szCs w:val="21"/>
              </w:rPr>
            </w:pPr>
            <w:r>
              <w:rPr>
                <w:rFonts w:hint="eastAsia"/>
                <w:sz w:val="21"/>
                <w:szCs w:val="21"/>
              </w:rPr>
              <w:t>工程</w:t>
            </w: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sz w:val="21"/>
                <w:szCs w:val="21"/>
              </w:rPr>
              <w:t>库房</w:t>
            </w:r>
          </w:p>
        </w:tc>
        <w:tc>
          <w:tcPr>
            <w:tcW w:w="6626" w:type="dxa"/>
            <w:vAlign w:val="center"/>
          </w:tcPr>
          <w:p>
            <w:pPr>
              <w:adjustRightInd w:val="0"/>
              <w:snapToGrid w:val="0"/>
              <w:spacing w:line="240" w:lineRule="auto"/>
              <w:ind w:firstLine="0" w:firstLineChars="0"/>
              <w:jc w:val="center"/>
              <w:textAlignment w:val="center"/>
              <w:rPr>
                <w:sz w:val="21"/>
                <w:szCs w:val="21"/>
              </w:rPr>
            </w:pPr>
            <w:r>
              <w:rPr>
                <w:sz w:val="21"/>
                <w:szCs w:val="21"/>
              </w:rPr>
              <w:t>新建占地面积</w:t>
            </w:r>
            <w:r>
              <w:rPr>
                <w:rFonts w:hint="eastAsia"/>
                <w:sz w:val="21"/>
                <w:szCs w:val="21"/>
              </w:rPr>
              <w:t>4000m</w:t>
            </w:r>
            <w:r>
              <w:rPr>
                <w:rFonts w:hint="eastAsia"/>
                <w:sz w:val="21"/>
                <w:szCs w:val="21"/>
                <w:vertAlign w:val="superscript"/>
              </w:rPr>
              <w:t>2</w:t>
            </w:r>
            <w:r>
              <w:rPr>
                <w:rFonts w:hint="eastAsia"/>
                <w:sz w:val="21"/>
                <w:szCs w:val="21"/>
              </w:rPr>
              <w:t>库房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restart"/>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公用</w:t>
            </w:r>
          </w:p>
          <w:p>
            <w:pPr>
              <w:adjustRightInd w:val="0"/>
              <w:snapToGrid w:val="0"/>
              <w:spacing w:line="240" w:lineRule="auto"/>
              <w:ind w:firstLine="0" w:firstLineChars="0"/>
              <w:jc w:val="center"/>
              <w:textAlignment w:val="center"/>
              <w:rPr>
                <w:sz w:val="21"/>
                <w:szCs w:val="21"/>
              </w:rPr>
            </w:pPr>
            <w:r>
              <w:rPr>
                <w:rFonts w:hint="eastAsia"/>
                <w:sz w:val="21"/>
                <w:szCs w:val="21"/>
              </w:rPr>
              <w:t>工程</w:t>
            </w: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sz w:val="21"/>
                <w:szCs w:val="21"/>
              </w:rPr>
              <w:t>供电</w:t>
            </w:r>
          </w:p>
        </w:tc>
        <w:tc>
          <w:tcPr>
            <w:tcW w:w="6626"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新建变电室一座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sz w:val="21"/>
                <w:szCs w:val="21"/>
              </w:rPr>
              <w:t>供水</w:t>
            </w:r>
          </w:p>
        </w:tc>
        <w:tc>
          <w:tcPr>
            <w:tcW w:w="6626" w:type="dxa"/>
            <w:vAlign w:val="center"/>
          </w:tcPr>
          <w:p>
            <w:pPr>
              <w:adjustRightInd w:val="0"/>
              <w:snapToGrid w:val="0"/>
              <w:spacing w:line="240" w:lineRule="auto"/>
              <w:ind w:firstLine="0" w:firstLineChars="0"/>
              <w:jc w:val="center"/>
              <w:textAlignment w:val="center"/>
              <w:rPr>
                <w:sz w:val="21"/>
                <w:szCs w:val="21"/>
              </w:rPr>
            </w:pPr>
            <w:r>
              <w:rPr>
                <w:sz w:val="21"/>
                <w:szCs w:val="21"/>
              </w:rPr>
              <w:t>现有矿泉水水源供给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sz w:val="21"/>
                <w:szCs w:val="21"/>
              </w:rPr>
              <w:t>供热</w:t>
            </w:r>
          </w:p>
        </w:tc>
        <w:tc>
          <w:tcPr>
            <w:tcW w:w="6626" w:type="dxa"/>
            <w:vAlign w:val="center"/>
          </w:tcPr>
          <w:p>
            <w:pPr>
              <w:adjustRightInd w:val="0"/>
              <w:snapToGrid w:val="0"/>
              <w:spacing w:line="240" w:lineRule="auto"/>
              <w:ind w:firstLine="0" w:firstLineChars="0"/>
              <w:jc w:val="center"/>
              <w:textAlignment w:val="center"/>
              <w:rPr>
                <w:sz w:val="21"/>
                <w:szCs w:val="21"/>
              </w:rPr>
            </w:pPr>
            <w:r>
              <w:rPr>
                <w:sz w:val="21"/>
                <w:szCs w:val="21"/>
              </w:rPr>
              <w:t>电采暖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568" w:type="dxa"/>
            <w:vMerge w:val="restart"/>
            <w:vAlign w:val="center"/>
          </w:tcPr>
          <w:p>
            <w:pPr>
              <w:adjustRightInd w:val="0"/>
              <w:snapToGrid w:val="0"/>
              <w:spacing w:line="240" w:lineRule="auto"/>
              <w:ind w:right="-161" w:rightChars="-67" w:firstLine="0" w:firstLineChars="0"/>
              <w:jc w:val="center"/>
              <w:textAlignment w:val="center"/>
              <w:rPr>
                <w:sz w:val="21"/>
                <w:szCs w:val="21"/>
              </w:rPr>
            </w:pPr>
            <w:r>
              <w:rPr>
                <w:sz w:val="21"/>
                <w:szCs w:val="21"/>
              </w:rPr>
              <w:t>废气</w:t>
            </w:r>
          </w:p>
        </w:tc>
        <w:tc>
          <w:tcPr>
            <w:tcW w:w="1418"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非甲烷总烃</w:t>
            </w:r>
          </w:p>
        </w:tc>
        <w:tc>
          <w:tcPr>
            <w:tcW w:w="6626" w:type="dxa"/>
            <w:vAlign w:val="center"/>
          </w:tcPr>
          <w:p>
            <w:pPr>
              <w:adjustRightInd w:val="0"/>
              <w:snapToGrid w:val="0"/>
              <w:spacing w:line="240" w:lineRule="auto"/>
              <w:ind w:left="-77" w:leftChars="-32" w:firstLine="0" w:firstLineChars="0"/>
              <w:jc w:val="center"/>
              <w:textAlignment w:val="center"/>
              <w:rPr>
                <w:sz w:val="21"/>
                <w:szCs w:val="21"/>
              </w:rPr>
            </w:pPr>
            <w:r>
              <w:rPr>
                <w:sz w:val="21"/>
                <w:szCs w:val="21"/>
              </w:rPr>
              <w:t>集气排风装置</w:t>
            </w:r>
            <w:r>
              <w:rPr>
                <w:rFonts w:hint="eastAsia"/>
                <w:sz w:val="21"/>
                <w:szCs w:val="21"/>
              </w:rPr>
              <w:t>、15m高排气筒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568" w:type="dxa"/>
            <w:vMerge w:val="continue"/>
            <w:vAlign w:val="center"/>
          </w:tcPr>
          <w:p>
            <w:pPr>
              <w:adjustRightInd w:val="0"/>
              <w:snapToGrid w:val="0"/>
              <w:spacing w:line="240" w:lineRule="auto"/>
              <w:ind w:right="-161" w:rightChars="-67" w:firstLine="0" w:firstLineChars="0"/>
              <w:jc w:val="center"/>
              <w:textAlignment w:val="center"/>
              <w:rPr>
                <w:sz w:val="21"/>
                <w:szCs w:val="21"/>
              </w:rPr>
            </w:pPr>
          </w:p>
        </w:tc>
        <w:tc>
          <w:tcPr>
            <w:tcW w:w="1418" w:type="dxa"/>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食堂油烟</w:t>
            </w:r>
          </w:p>
        </w:tc>
        <w:tc>
          <w:tcPr>
            <w:tcW w:w="6626" w:type="dxa"/>
            <w:vAlign w:val="center"/>
          </w:tcPr>
          <w:p>
            <w:pPr>
              <w:adjustRightInd w:val="0"/>
              <w:snapToGrid w:val="0"/>
              <w:spacing w:line="240" w:lineRule="auto"/>
              <w:ind w:left="-77" w:leftChars="-32" w:firstLine="0" w:firstLineChars="0"/>
              <w:jc w:val="center"/>
              <w:textAlignment w:val="center"/>
              <w:rPr>
                <w:sz w:val="21"/>
                <w:szCs w:val="21"/>
              </w:rPr>
            </w:pPr>
            <w:r>
              <w:rPr>
                <w:sz w:val="21"/>
                <w:szCs w:val="21"/>
              </w:rPr>
              <w:t>油烟净化装置</w:t>
            </w:r>
            <w:r>
              <w:rPr>
                <w:rFonts w:hint="eastAsia"/>
                <w:sz w:val="21"/>
                <w:szCs w:val="21"/>
              </w:rPr>
              <w:t>，</w:t>
            </w:r>
            <w:r>
              <w:rPr>
                <w:sz w:val="21"/>
                <w:szCs w:val="21"/>
              </w:rPr>
              <w:t>处理效率不低于</w:t>
            </w:r>
            <w:r>
              <w:rPr>
                <w:rFonts w:hint="eastAsia"/>
                <w:sz w:val="21"/>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1986" w:type="dxa"/>
            <w:gridSpan w:val="2"/>
            <w:vAlign w:val="center"/>
          </w:tcPr>
          <w:p>
            <w:pPr>
              <w:adjustRightInd w:val="0"/>
              <w:snapToGrid w:val="0"/>
              <w:spacing w:line="240" w:lineRule="auto"/>
              <w:ind w:left="-216" w:leftChars="-90" w:right="-161" w:rightChars="-67" w:firstLine="0" w:firstLineChars="0"/>
              <w:jc w:val="center"/>
              <w:textAlignment w:val="center"/>
              <w:rPr>
                <w:sz w:val="21"/>
                <w:szCs w:val="21"/>
              </w:rPr>
            </w:pPr>
            <w:r>
              <w:rPr>
                <w:rFonts w:hint="eastAsia"/>
                <w:sz w:val="21"/>
                <w:szCs w:val="21"/>
              </w:rPr>
              <w:t>噪声污染控制</w:t>
            </w:r>
          </w:p>
        </w:tc>
        <w:tc>
          <w:tcPr>
            <w:tcW w:w="6626" w:type="dxa"/>
            <w:vAlign w:val="center"/>
          </w:tcPr>
          <w:p>
            <w:pPr>
              <w:adjustRightInd w:val="0"/>
              <w:snapToGrid w:val="0"/>
              <w:spacing w:line="240" w:lineRule="auto"/>
              <w:ind w:left="-77" w:leftChars="-32" w:firstLine="0" w:firstLineChars="0"/>
              <w:jc w:val="center"/>
              <w:textAlignment w:val="center"/>
              <w:rPr>
                <w:sz w:val="21"/>
                <w:szCs w:val="21"/>
              </w:rPr>
            </w:pPr>
            <w:r>
              <w:rPr>
                <w:sz w:val="21"/>
                <w:szCs w:val="21"/>
              </w:rPr>
              <w:t>基础减震</w:t>
            </w:r>
            <w:r>
              <w:rPr>
                <w:rFonts w:hint="eastAsia"/>
                <w:sz w:val="21"/>
                <w:szCs w:val="21"/>
              </w:rPr>
              <w:t>、</w:t>
            </w:r>
            <w:r>
              <w:rPr>
                <w:sz w:val="21"/>
                <w:szCs w:val="21"/>
              </w:rPr>
              <w:t>厂房隔声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1986" w:type="dxa"/>
            <w:gridSpan w:val="2"/>
            <w:vAlign w:val="center"/>
          </w:tcPr>
          <w:p>
            <w:pPr>
              <w:adjustRightInd w:val="0"/>
              <w:snapToGrid w:val="0"/>
              <w:spacing w:line="240" w:lineRule="auto"/>
              <w:ind w:left="-216" w:leftChars="-90" w:firstLine="0" w:firstLineChars="0"/>
              <w:jc w:val="center"/>
              <w:textAlignment w:val="center"/>
              <w:rPr>
                <w:sz w:val="21"/>
                <w:szCs w:val="21"/>
              </w:rPr>
            </w:pPr>
            <w:r>
              <w:rPr>
                <w:rFonts w:hint="eastAsia"/>
                <w:sz w:val="21"/>
                <w:szCs w:val="21"/>
              </w:rPr>
              <w:t>废水处理</w:t>
            </w:r>
          </w:p>
        </w:tc>
        <w:tc>
          <w:tcPr>
            <w:tcW w:w="6626" w:type="dxa"/>
            <w:vAlign w:val="center"/>
          </w:tcPr>
          <w:p>
            <w:pPr>
              <w:adjustRightInd w:val="0"/>
              <w:snapToGrid w:val="0"/>
              <w:spacing w:line="240" w:lineRule="auto"/>
              <w:ind w:left="-74" w:leftChars="-31" w:firstLine="0" w:firstLineChars="0"/>
              <w:jc w:val="center"/>
              <w:textAlignment w:val="center"/>
              <w:rPr>
                <w:sz w:val="21"/>
                <w:szCs w:val="21"/>
              </w:rPr>
            </w:pPr>
            <w:r>
              <w:rPr>
                <w:rFonts w:hint="eastAsia"/>
                <w:sz w:val="21"/>
                <w:szCs w:val="21"/>
              </w:rPr>
              <w:t>三级沉淀池处理后定期外运至长白县清源污水处理厂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防渗沉淀池</w:t>
            </w:r>
          </w:p>
        </w:tc>
        <w:tc>
          <w:tcPr>
            <w:tcW w:w="6626" w:type="dxa"/>
            <w:vAlign w:val="center"/>
          </w:tcPr>
          <w:p>
            <w:pPr>
              <w:adjustRightInd w:val="0"/>
              <w:snapToGrid w:val="0"/>
              <w:spacing w:line="240" w:lineRule="auto"/>
              <w:ind w:left="-74" w:leftChars="-31" w:firstLine="0" w:firstLineChars="0"/>
              <w:jc w:val="center"/>
              <w:textAlignment w:val="center"/>
              <w:rPr>
                <w:sz w:val="21"/>
                <w:szCs w:val="21"/>
              </w:rPr>
            </w:pPr>
            <w:r>
              <w:rPr>
                <w:rFonts w:hint="eastAsia"/>
                <w:sz w:val="21"/>
                <w:szCs w:val="21"/>
              </w:rPr>
              <w:t>1座沉淀池（容积270m</w:t>
            </w:r>
            <w:r>
              <w:rPr>
                <w:rFonts w:hint="eastAsia"/>
                <w:sz w:val="21"/>
                <w:szCs w:val="21"/>
                <w:vertAlign w:val="superscript"/>
              </w:rPr>
              <w:t>3</w:t>
            </w: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sz w:val="21"/>
                <w:szCs w:val="21"/>
              </w:rPr>
              <w:t>防渗储池</w:t>
            </w:r>
          </w:p>
        </w:tc>
        <w:tc>
          <w:tcPr>
            <w:tcW w:w="6626" w:type="dxa"/>
            <w:vAlign w:val="center"/>
          </w:tcPr>
          <w:p>
            <w:pPr>
              <w:adjustRightInd w:val="0"/>
              <w:snapToGrid w:val="0"/>
              <w:spacing w:line="240" w:lineRule="auto"/>
              <w:ind w:left="-74" w:leftChars="-31" w:firstLine="0" w:firstLineChars="0"/>
              <w:jc w:val="center"/>
              <w:textAlignment w:val="center"/>
              <w:rPr>
                <w:sz w:val="21"/>
                <w:szCs w:val="21"/>
              </w:rPr>
            </w:pPr>
            <w:r>
              <w:rPr>
                <w:rFonts w:hint="eastAsia"/>
                <w:sz w:val="21"/>
                <w:szCs w:val="21"/>
              </w:rPr>
              <w:t>1座防渗储池（容积91m</w:t>
            </w:r>
            <w:r>
              <w:rPr>
                <w:rFonts w:hint="eastAsia"/>
                <w:sz w:val="21"/>
                <w:szCs w:val="21"/>
                <w:vertAlign w:val="superscript"/>
              </w:rPr>
              <w:t>3</w:t>
            </w: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674" w:type="dxa"/>
            <w:vMerge w:val="continue"/>
            <w:vAlign w:val="center"/>
          </w:tcPr>
          <w:p>
            <w:pPr>
              <w:adjustRightInd w:val="0"/>
              <w:snapToGrid w:val="0"/>
              <w:spacing w:line="240" w:lineRule="auto"/>
              <w:ind w:firstLine="0" w:firstLineChars="0"/>
              <w:jc w:val="center"/>
              <w:textAlignment w:val="center"/>
              <w:rPr>
                <w:sz w:val="21"/>
                <w:szCs w:val="21"/>
              </w:rPr>
            </w:pPr>
          </w:p>
        </w:tc>
        <w:tc>
          <w:tcPr>
            <w:tcW w:w="1986" w:type="dxa"/>
            <w:gridSpan w:val="2"/>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固体废物处理</w:t>
            </w:r>
          </w:p>
        </w:tc>
        <w:tc>
          <w:tcPr>
            <w:tcW w:w="6626" w:type="dxa"/>
            <w:vAlign w:val="center"/>
          </w:tcPr>
          <w:p>
            <w:pPr>
              <w:adjustRightInd w:val="0"/>
              <w:snapToGrid w:val="0"/>
              <w:spacing w:line="240" w:lineRule="auto"/>
              <w:ind w:firstLine="0" w:firstLineChars="0"/>
              <w:jc w:val="center"/>
              <w:textAlignment w:val="center"/>
              <w:rPr>
                <w:sz w:val="21"/>
                <w:szCs w:val="21"/>
              </w:rPr>
            </w:pPr>
            <w:r>
              <w:rPr>
                <w:sz w:val="21"/>
                <w:szCs w:val="21"/>
              </w:rPr>
              <w:t>设置垃圾箱及危废临时暂存点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2660" w:type="dxa"/>
            <w:gridSpan w:val="3"/>
            <w:vAlign w:val="center"/>
          </w:tcPr>
          <w:p>
            <w:pPr>
              <w:adjustRightInd w:val="0"/>
              <w:snapToGrid w:val="0"/>
              <w:spacing w:line="240" w:lineRule="auto"/>
              <w:ind w:firstLine="0" w:firstLineChars="0"/>
              <w:jc w:val="center"/>
              <w:textAlignment w:val="center"/>
              <w:rPr>
                <w:sz w:val="21"/>
                <w:szCs w:val="21"/>
              </w:rPr>
            </w:pPr>
            <w:r>
              <w:rPr>
                <w:rFonts w:hint="eastAsia"/>
                <w:sz w:val="21"/>
                <w:szCs w:val="21"/>
              </w:rPr>
              <w:t>办公及生活设施</w:t>
            </w:r>
          </w:p>
        </w:tc>
        <w:tc>
          <w:tcPr>
            <w:tcW w:w="6626" w:type="dxa"/>
            <w:vAlign w:val="center"/>
          </w:tcPr>
          <w:p>
            <w:pPr>
              <w:adjustRightInd w:val="0"/>
              <w:snapToGrid w:val="0"/>
              <w:spacing w:line="240" w:lineRule="auto"/>
              <w:ind w:firstLine="0" w:firstLineChars="0"/>
              <w:jc w:val="center"/>
              <w:textAlignment w:val="center"/>
              <w:rPr>
                <w:sz w:val="21"/>
                <w:szCs w:val="21"/>
              </w:rPr>
            </w:pPr>
            <w:r>
              <w:rPr>
                <w:sz w:val="21"/>
                <w:szCs w:val="21"/>
              </w:rPr>
              <w:t>设办公室一栋</w:t>
            </w:r>
            <w:r>
              <w:rPr>
                <w:rFonts w:hint="eastAsia"/>
                <w:sz w:val="21"/>
                <w:szCs w:val="21"/>
              </w:rPr>
              <w:t>，</w:t>
            </w:r>
            <w:r>
              <w:rPr>
                <w:sz w:val="21"/>
                <w:szCs w:val="21"/>
              </w:rPr>
              <w:t>占地面积</w:t>
            </w:r>
            <w:r>
              <w:rPr>
                <w:rFonts w:hint="eastAsia"/>
                <w:sz w:val="21"/>
                <w:szCs w:val="21"/>
              </w:rPr>
              <w:t>1000m</w:t>
            </w:r>
            <w:r>
              <w:rPr>
                <w:rFonts w:hint="eastAsia"/>
                <w:sz w:val="21"/>
                <w:szCs w:val="21"/>
                <w:vertAlign w:val="superscript"/>
              </w:rPr>
              <w:t>2</w:t>
            </w:r>
            <w:r>
              <w:rPr>
                <w:rFonts w:hint="eastAsia"/>
                <w:sz w:val="21"/>
                <w:szCs w:val="21"/>
              </w:rPr>
              <w:t>，建筑面积3000m</w:t>
            </w:r>
            <w:r>
              <w:rPr>
                <w:rFonts w:hint="eastAsia"/>
                <w:sz w:val="21"/>
                <w:szCs w:val="21"/>
                <w:vertAlign w:val="superscript"/>
              </w:rPr>
              <w:t>2</w:t>
            </w:r>
            <w:r>
              <w:rPr>
                <w:rFonts w:hint="eastAsia"/>
                <w:sz w:val="21"/>
                <w:szCs w:val="21"/>
              </w:rPr>
              <w:t>，内设置办公及食堂，为框架结构；门卫一栋，占地面积40m</w:t>
            </w:r>
            <w:r>
              <w:rPr>
                <w:rFonts w:hint="eastAsia"/>
                <w:sz w:val="21"/>
                <w:szCs w:val="21"/>
                <w:vertAlign w:val="superscript"/>
              </w:rPr>
              <w:t>2</w:t>
            </w:r>
          </w:p>
        </w:tc>
      </w:tr>
    </w:tbl>
    <w:p>
      <w:pPr>
        <w:ind w:firstLine="480"/>
      </w:pPr>
      <w:bookmarkStart w:id="340" w:name="_Toc475709216"/>
      <w:bookmarkStart w:id="341" w:name="_Toc472330987"/>
      <w:bookmarkStart w:id="342" w:name="_Toc474788992"/>
    </w:p>
    <w:p>
      <w:pPr>
        <w:keepNext/>
        <w:keepLines/>
        <w:spacing w:before="120" w:after="120"/>
        <w:ind w:firstLine="0" w:firstLineChars="0"/>
        <w:outlineLvl w:val="3"/>
        <w:rPr>
          <w:b/>
          <w:bCs/>
          <w:szCs w:val="28"/>
        </w:rPr>
      </w:pPr>
      <w:r>
        <w:rPr>
          <w:rFonts w:hint="eastAsia"/>
          <w:b/>
          <w:bCs/>
          <w:szCs w:val="28"/>
        </w:rPr>
        <w:t>3.1.1.1吉林长白山天然矿泉水长白饮用水水源保护区内工程量</w:t>
      </w:r>
    </w:p>
    <w:p>
      <w:pPr>
        <w:pStyle w:val="2"/>
        <w:ind w:firstLine="480"/>
        <w:rPr>
          <w:bCs/>
        </w:rPr>
      </w:pPr>
      <w:r>
        <w:rPr>
          <w:rFonts w:hint="eastAsia"/>
        </w:rPr>
        <w:t>1、</w:t>
      </w:r>
      <w:r>
        <w:rPr>
          <w:rFonts w:hint="eastAsia"/>
          <w:bCs/>
        </w:rPr>
        <w:t>吉林长白山天然矿泉水长白饮用水水源保护区一级保护区内工程量</w:t>
      </w:r>
    </w:p>
    <w:p>
      <w:pPr>
        <w:pStyle w:val="23"/>
        <w:ind w:left="0" w:leftChars="0" w:firstLine="480"/>
      </w:pPr>
      <w:r>
        <w:rPr>
          <w:rFonts w:hint="eastAsia"/>
        </w:rPr>
        <w:t>输水管线</w:t>
      </w:r>
      <w:r>
        <w:t>穿越</w:t>
      </w:r>
      <w:r>
        <w:rPr>
          <w:rFonts w:hint="eastAsia"/>
          <w:bCs/>
        </w:rPr>
        <w:t>吉林长白山天然矿泉水长白饮用水水源保护区一级保护区长度</w:t>
      </w:r>
      <w:r>
        <w:t>约</w:t>
      </w:r>
      <w:r>
        <w:rPr>
          <w:rFonts w:hint="eastAsia"/>
        </w:rPr>
        <w:t>800</w:t>
      </w:r>
      <w:r>
        <w:t>m。</w:t>
      </w:r>
    </w:p>
    <w:p>
      <w:pPr>
        <w:pStyle w:val="2"/>
        <w:ind w:firstLine="480"/>
        <w:rPr>
          <w:bCs/>
        </w:rPr>
      </w:pPr>
      <w:r>
        <w:rPr>
          <w:rFonts w:hint="eastAsia"/>
          <w:bCs/>
        </w:rPr>
        <w:t>2、吉林长白山天然矿泉水长白饮用水水源保护区二级保护区内工程量</w:t>
      </w:r>
    </w:p>
    <w:p>
      <w:pPr>
        <w:pStyle w:val="2"/>
        <w:ind w:firstLine="480"/>
      </w:pPr>
      <w:r>
        <w:rPr>
          <w:rFonts w:hint="eastAsia"/>
        </w:rPr>
        <w:t>水源井位于</w:t>
      </w:r>
      <w:r>
        <w:rPr>
          <w:rFonts w:hint="eastAsia"/>
          <w:bCs/>
        </w:rPr>
        <w:t>吉林长白山天然矿泉水长白饮用水水源保护区二级保护区内，</w:t>
      </w:r>
      <w:r>
        <w:rPr>
          <w:rFonts w:hint="eastAsia"/>
        </w:rPr>
        <w:t>输水管线</w:t>
      </w:r>
      <w:r>
        <w:t>穿越</w:t>
      </w:r>
      <w:r>
        <w:rPr>
          <w:rFonts w:hint="eastAsia"/>
          <w:bCs/>
        </w:rPr>
        <w:t>吉林长白山天然矿泉水长白饮用水水源保护区二级保护区长度</w:t>
      </w:r>
      <w:r>
        <w:t>约</w:t>
      </w:r>
      <w:r>
        <w:rPr>
          <w:rFonts w:hint="eastAsia"/>
        </w:rPr>
        <w:t>2000</w:t>
      </w:r>
      <w:r>
        <w:t>m。</w:t>
      </w:r>
    </w:p>
    <w:p>
      <w:pPr>
        <w:keepNext/>
        <w:keepLines/>
        <w:spacing w:before="120" w:after="120"/>
        <w:ind w:firstLine="0" w:firstLineChars="0"/>
        <w:outlineLvl w:val="3"/>
        <w:rPr>
          <w:b/>
          <w:bCs/>
          <w:szCs w:val="28"/>
        </w:rPr>
      </w:pPr>
      <w:r>
        <w:rPr>
          <w:rFonts w:hint="eastAsia"/>
          <w:b/>
          <w:bCs/>
          <w:szCs w:val="28"/>
        </w:rPr>
        <w:t>3.1.1.2长白县双山生活饮用水水源地一级保护区工程量</w:t>
      </w:r>
    </w:p>
    <w:p>
      <w:pPr>
        <w:pStyle w:val="23"/>
        <w:snapToGrid w:val="0"/>
        <w:spacing w:line="324" w:lineRule="auto"/>
        <w:ind w:left="480" w:firstLine="480"/>
      </w:pPr>
      <w:r>
        <w:rPr>
          <w:rFonts w:hint="eastAsia"/>
        </w:rPr>
        <w:t>输水管线</w:t>
      </w:r>
      <w:r>
        <w:t>穿越</w:t>
      </w:r>
      <w:r>
        <w:rPr>
          <w:rFonts w:hint="eastAsia"/>
          <w:bCs/>
        </w:rPr>
        <w:t>长白县双山生活饮用水水源地一级保护区长度</w:t>
      </w:r>
      <w:r>
        <w:t>约</w:t>
      </w:r>
      <w:r>
        <w:rPr>
          <w:rFonts w:hint="eastAsia"/>
        </w:rPr>
        <w:t>850</w:t>
      </w:r>
      <w:r>
        <w:t>m。</w:t>
      </w:r>
    </w:p>
    <w:p>
      <w:pPr>
        <w:pStyle w:val="5"/>
        <w:adjustRightInd w:val="0"/>
        <w:snapToGrid w:val="0"/>
        <w:spacing w:before="60" w:after="0" w:line="360" w:lineRule="auto"/>
        <w:rPr>
          <w:sz w:val="24"/>
          <w:szCs w:val="24"/>
        </w:rPr>
      </w:pPr>
      <w:bookmarkStart w:id="343" w:name="_Toc6832"/>
      <w:r>
        <w:rPr>
          <w:rFonts w:hint="eastAsia"/>
          <w:sz w:val="24"/>
          <w:szCs w:val="24"/>
        </w:rPr>
        <w:t>3</w:t>
      </w:r>
      <w:r>
        <w:rPr>
          <w:sz w:val="24"/>
          <w:szCs w:val="24"/>
        </w:rPr>
        <w:t>.1.2</w:t>
      </w:r>
      <w:bookmarkEnd w:id="340"/>
      <w:r>
        <w:rPr>
          <w:rFonts w:hint="eastAsia"/>
          <w:sz w:val="24"/>
          <w:szCs w:val="24"/>
        </w:rPr>
        <w:t>项目地理位置及周围环境</w:t>
      </w:r>
      <w:bookmarkEnd w:id="343"/>
    </w:p>
    <w:p>
      <w:pPr>
        <w:widowControl/>
        <w:adjustRightInd w:val="0"/>
        <w:snapToGrid w:val="0"/>
        <w:ind w:firstLine="480"/>
        <w:jc w:val="left"/>
        <w:rPr>
          <w:bCs/>
        </w:rPr>
      </w:pPr>
      <w:r>
        <w:rPr>
          <w:rFonts w:hint="eastAsia"/>
          <w:bCs/>
        </w:rPr>
        <w:t>1、地理位置</w:t>
      </w:r>
    </w:p>
    <w:p>
      <w:pPr>
        <w:widowControl/>
        <w:adjustRightInd w:val="0"/>
        <w:snapToGrid w:val="0"/>
        <w:ind w:firstLine="480"/>
        <w:jc w:val="left"/>
        <w:rPr>
          <w:bCs/>
        </w:rPr>
      </w:pPr>
      <w:r>
        <w:rPr>
          <w:rFonts w:hint="eastAsia"/>
          <w:bCs/>
        </w:rPr>
        <w:t>项目水厂生产车间位于长白县马鹿沟镇，水源井位于</w:t>
      </w:r>
      <w:r>
        <w:rPr>
          <w:rFonts w:hint="eastAsia"/>
        </w:rPr>
        <w:t>吉林长白山天然矿泉水长白饮用水水源保护区二保护区内</w:t>
      </w:r>
      <w:r>
        <w:rPr>
          <w:rFonts w:hint="eastAsia"/>
          <w:bCs/>
        </w:rPr>
        <w:t>。输水管线长约800m部分位于</w:t>
      </w:r>
      <w:r>
        <w:rPr>
          <w:rFonts w:hint="eastAsia"/>
        </w:rPr>
        <w:t>吉林长白山天然矿泉水长白饮用水水源保护区一级区内，输水管线长约</w:t>
      </w:r>
      <w:r>
        <w:rPr>
          <w:rFonts w:hint="eastAsia"/>
          <w:bCs/>
        </w:rPr>
        <w:t>2000m位于</w:t>
      </w:r>
      <w:r>
        <w:rPr>
          <w:rFonts w:hint="eastAsia"/>
        </w:rPr>
        <w:t>吉林长白山天然矿泉水长白饮用水水源保护区二级区内，</w:t>
      </w:r>
      <w:r>
        <w:rPr>
          <w:rFonts w:hint="eastAsia"/>
          <w:bCs/>
        </w:rPr>
        <w:t>从水源井到水厂生产车间，共9.1km。</w:t>
      </w:r>
    </w:p>
    <w:p>
      <w:pPr>
        <w:widowControl/>
        <w:adjustRightInd w:val="0"/>
        <w:snapToGrid w:val="0"/>
        <w:ind w:firstLine="480"/>
        <w:jc w:val="left"/>
      </w:pPr>
      <w:r>
        <w:rPr>
          <w:rFonts w:hint="eastAsia"/>
        </w:rPr>
        <w:t>2、周围环境</w:t>
      </w:r>
    </w:p>
    <w:p>
      <w:pPr>
        <w:widowControl/>
        <w:adjustRightInd w:val="0"/>
        <w:snapToGrid w:val="0"/>
        <w:ind w:firstLine="480"/>
        <w:jc w:val="left"/>
      </w:pPr>
      <w:r>
        <w:t>本项目水源井位于</w:t>
      </w:r>
      <w:r>
        <w:rPr>
          <w:rFonts w:hint="eastAsia"/>
        </w:rPr>
        <w:t>吉林长白山天然矿泉水长白饮用水水源保护区二级保护区及</w:t>
      </w:r>
      <w:r>
        <w:rPr>
          <w:rFonts w:hint="eastAsia"/>
          <w:bCs/>
        </w:rPr>
        <w:t>长白县双山生活饮用水水源地一级保护区内</w:t>
      </w:r>
      <w:r>
        <w:rPr>
          <w:rFonts w:hint="eastAsia"/>
        </w:rPr>
        <w:t>；</w:t>
      </w:r>
      <w:r>
        <w:t>水厂生产车间既不在</w:t>
      </w:r>
      <w:r>
        <w:rPr>
          <w:rFonts w:hint="eastAsia"/>
        </w:rPr>
        <w:t>吉林长白山天然矿泉水长白饮用水水源保护区，也不在产白线双山生活用用水水源地保护区内，厂区</w:t>
      </w:r>
      <w:r>
        <w:t>北侧为</w:t>
      </w:r>
      <w:r>
        <w:rPr>
          <w:rFonts w:hint="eastAsia"/>
        </w:rPr>
        <w:t>302省道，东侧、南侧、西侧均为林地；部分输水管线位于吉林长白山天然矿泉水长白饮用水水源二级保护区内，部分输水管线位于吉林长白山天然矿泉水长白饮用水水源一级保护区内，部分管线位于</w:t>
      </w:r>
      <w:r>
        <w:rPr>
          <w:rFonts w:hint="eastAsia"/>
          <w:bCs/>
        </w:rPr>
        <w:t>长白县双山生活饮用水水源地一级保护区内，</w:t>
      </w:r>
      <w:r>
        <w:rPr>
          <w:rFonts w:hint="eastAsia"/>
        </w:rPr>
        <w:t>剩余部分在保护区外，输水管线沿S302敷设</w:t>
      </w:r>
      <w:r>
        <w:t>。</w:t>
      </w:r>
      <w:bookmarkStart w:id="344" w:name="_Toc475709219"/>
      <w:r>
        <w:rPr>
          <w:rFonts w:hint="eastAsia"/>
        </w:rPr>
        <w:t>本项目地理位置见图1-1。建设项目厂区平面布置见图3-1，周围环境现状照片见图3-2。</w:t>
      </w:r>
    </w:p>
    <w:p>
      <w:pPr>
        <w:pStyle w:val="5"/>
        <w:adjustRightInd w:val="0"/>
        <w:snapToGrid w:val="0"/>
        <w:spacing w:before="60" w:after="0" w:line="360" w:lineRule="auto"/>
        <w:rPr>
          <w:sz w:val="24"/>
          <w:szCs w:val="24"/>
        </w:rPr>
      </w:pPr>
      <w:bookmarkStart w:id="345" w:name="_Toc29483"/>
      <w:r>
        <w:rPr>
          <w:rFonts w:hint="eastAsia"/>
          <w:sz w:val="24"/>
          <w:szCs w:val="24"/>
        </w:rPr>
        <w:t>3</w:t>
      </w:r>
      <w:r>
        <w:rPr>
          <w:sz w:val="24"/>
          <w:szCs w:val="24"/>
        </w:rPr>
        <w:t>.1.</w:t>
      </w:r>
      <w:r>
        <w:rPr>
          <w:rFonts w:hint="eastAsia"/>
          <w:sz w:val="24"/>
          <w:szCs w:val="24"/>
        </w:rPr>
        <w:t>3</w:t>
      </w:r>
      <w:r>
        <w:rPr>
          <w:sz w:val="24"/>
          <w:szCs w:val="24"/>
        </w:rPr>
        <w:t>原辅材料</w:t>
      </w:r>
      <w:bookmarkEnd w:id="345"/>
    </w:p>
    <w:p>
      <w:pPr>
        <w:adjustRightInd w:val="0"/>
        <w:snapToGrid w:val="0"/>
        <w:ind w:firstLine="480"/>
      </w:pPr>
      <w:bookmarkStart w:id="346" w:name="_Toc448744264"/>
      <w:bookmarkStart w:id="347" w:name="_Toc437356839"/>
      <w:r>
        <w:rPr>
          <w:rFonts w:hint="eastAsia"/>
        </w:rPr>
        <w:t>本项目矿泉水水源来自地下涌泉—汇龙泉，该地生态环境好、水质优。为偏硅酸型天然泉水，该泉口感清甜爽口，并含有锂、锶、锌等多种对人体健康有益的微量元素。辅助材料均可在省内直接购入，以汽车运输为主。本项目取水水源井及泵房不在本项目建设内容之中。</w:t>
      </w:r>
      <w:r>
        <w:t>主要原辅材料消耗见表</w:t>
      </w:r>
      <w:r>
        <w:rPr>
          <w:rFonts w:hint="eastAsia"/>
        </w:rPr>
        <w:t>3</w:t>
      </w:r>
      <w:r>
        <w:t>-</w:t>
      </w:r>
      <w:r>
        <w:rPr>
          <w:rFonts w:hint="eastAsia"/>
        </w:rPr>
        <w:t>2</w:t>
      </w:r>
      <w:r>
        <w:t>。</w:t>
      </w:r>
    </w:p>
    <w:p>
      <w:pPr>
        <w:pStyle w:val="2"/>
        <w:ind w:firstLine="480"/>
      </w:pPr>
    </w:p>
    <w:p>
      <w:pPr>
        <w:pStyle w:val="2"/>
        <w:ind w:firstLine="480"/>
      </w:pPr>
    </w:p>
    <w:p>
      <w:pPr>
        <w:pStyle w:val="2"/>
        <w:ind w:firstLine="480"/>
      </w:pPr>
    </w:p>
    <w:p>
      <w:pPr>
        <w:pStyle w:val="2"/>
        <w:ind w:firstLine="480"/>
      </w:pPr>
    </w:p>
    <w:p>
      <w:pPr>
        <w:pStyle w:val="2"/>
        <w:ind w:firstLine="480"/>
      </w:pPr>
    </w:p>
    <w:p>
      <w:pPr>
        <w:widowControl/>
        <w:spacing w:line="240" w:lineRule="auto"/>
        <w:ind w:firstLine="0" w:firstLineChars="0"/>
        <w:jc w:val="center"/>
        <w:rPr>
          <w:b/>
        </w:rPr>
      </w:pPr>
      <w:r>
        <w:rPr>
          <w:b/>
        </w:rPr>
        <w:t>表</w:t>
      </w:r>
      <w:r>
        <w:rPr>
          <w:rFonts w:hint="eastAsia"/>
          <w:b/>
        </w:rPr>
        <w:t>3</w:t>
      </w:r>
      <w:r>
        <w:rPr>
          <w:b/>
        </w:rPr>
        <w:t>-</w:t>
      </w:r>
      <w:r>
        <w:rPr>
          <w:rFonts w:hint="eastAsia"/>
          <w:b/>
        </w:rPr>
        <w:t xml:space="preserve">2    </w:t>
      </w:r>
      <w:r>
        <w:rPr>
          <w:b/>
        </w:rPr>
        <w:t>主要原辅材料消耗表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2641"/>
        <w:gridCol w:w="2498"/>
        <w:gridCol w:w="21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序号</w:t>
            </w:r>
          </w:p>
        </w:tc>
        <w:tc>
          <w:tcPr>
            <w:tcW w:w="2641"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名称</w:t>
            </w:r>
          </w:p>
        </w:tc>
        <w:tc>
          <w:tcPr>
            <w:tcW w:w="2498"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单位</w:t>
            </w:r>
          </w:p>
        </w:tc>
        <w:tc>
          <w:tcPr>
            <w:tcW w:w="2177"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年用量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1</w:t>
            </w:r>
          </w:p>
        </w:tc>
        <w:tc>
          <w:tcPr>
            <w:tcW w:w="2641" w:type="dxa"/>
            <w:vAlign w:val="center"/>
          </w:tcPr>
          <w:p>
            <w:pPr>
              <w:adjustRightInd w:val="0"/>
              <w:snapToGrid w:val="0"/>
              <w:spacing w:line="240" w:lineRule="auto"/>
              <w:ind w:firstLine="0" w:firstLineChars="0"/>
              <w:jc w:val="center"/>
              <w:rPr>
                <w:sz w:val="21"/>
                <w:szCs w:val="21"/>
              </w:rPr>
            </w:pPr>
            <w:r>
              <w:rPr>
                <w:sz w:val="21"/>
                <w:szCs w:val="21"/>
              </w:rPr>
              <w:t>天然矿泉水</w:t>
            </w:r>
          </w:p>
        </w:tc>
        <w:tc>
          <w:tcPr>
            <w:tcW w:w="2498" w:type="dxa"/>
            <w:vAlign w:val="center"/>
          </w:tcPr>
          <w:p>
            <w:pPr>
              <w:adjustRightInd w:val="0"/>
              <w:snapToGrid w:val="0"/>
              <w:spacing w:line="240" w:lineRule="auto"/>
              <w:ind w:firstLine="0" w:firstLineChars="0"/>
              <w:jc w:val="center"/>
              <w:rPr>
                <w:sz w:val="21"/>
                <w:szCs w:val="21"/>
              </w:rPr>
            </w:pPr>
            <w:r>
              <w:rPr>
                <w:sz w:val="21"/>
                <w:szCs w:val="21"/>
              </w:rPr>
              <w:t>吨</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237212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kern w:val="0"/>
                <w:sz w:val="21"/>
                <w:szCs w:val="21"/>
              </w:rPr>
              <w:t>2</w:t>
            </w:r>
          </w:p>
        </w:tc>
        <w:tc>
          <w:tcPr>
            <w:tcW w:w="2641" w:type="dxa"/>
            <w:vAlign w:val="center"/>
          </w:tcPr>
          <w:p>
            <w:pPr>
              <w:adjustRightInd w:val="0"/>
              <w:snapToGrid w:val="0"/>
              <w:spacing w:line="240" w:lineRule="auto"/>
              <w:ind w:firstLine="0" w:firstLineChars="0"/>
              <w:jc w:val="center"/>
              <w:rPr>
                <w:sz w:val="21"/>
                <w:szCs w:val="21"/>
              </w:rPr>
            </w:pPr>
            <w:r>
              <w:rPr>
                <w:rFonts w:hint="eastAsia"/>
                <w:sz w:val="21"/>
                <w:szCs w:val="21"/>
              </w:rPr>
              <w:t>PET</w:t>
            </w:r>
          </w:p>
        </w:tc>
        <w:tc>
          <w:tcPr>
            <w:tcW w:w="2498" w:type="dxa"/>
            <w:vAlign w:val="center"/>
          </w:tcPr>
          <w:p>
            <w:pPr>
              <w:adjustRightInd w:val="0"/>
              <w:snapToGrid w:val="0"/>
              <w:spacing w:line="240" w:lineRule="auto"/>
              <w:ind w:firstLine="0" w:firstLineChars="0"/>
              <w:jc w:val="center"/>
              <w:rPr>
                <w:sz w:val="21"/>
                <w:szCs w:val="21"/>
              </w:rPr>
            </w:pPr>
            <w:r>
              <w:rPr>
                <w:sz w:val="21"/>
                <w:szCs w:val="21"/>
              </w:rPr>
              <w:t>吨</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5820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3</w:t>
            </w:r>
          </w:p>
        </w:tc>
        <w:tc>
          <w:tcPr>
            <w:tcW w:w="2641" w:type="dxa"/>
            <w:vAlign w:val="center"/>
          </w:tcPr>
          <w:p>
            <w:pPr>
              <w:adjustRightInd w:val="0"/>
              <w:snapToGrid w:val="0"/>
              <w:spacing w:line="240" w:lineRule="auto"/>
              <w:ind w:firstLine="0" w:firstLineChars="0"/>
              <w:jc w:val="center"/>
              <w:rPr>
                <w:sz w:val="21"/>
                <w:szCs w:val="21"/>
              </w:rPr>
            </w:pPr>
            <w:r>
              <w:rPr>
                <w:rFonts w:hint="eastAsia"/>
                <w:sz w:val="21"/>
                <w:szCs w:val="21"/>
              </w:rPr>
              <w:t>瓶盖</w:t>
            </w:r>
          </w:p>
        </w:tc>
        <w:tc>
          <w:tcPr>
            <w:tcW w:w="2498" w:type="dxa"/>
            <w:vAlign w:val="center"/>
          </w:tcPr>
          <w:p>
            <w:pPr>
              <w:adjustRightInd w:val="0"/>
              <w:snapToGrid w:val="0"/>
              <w:spacing w:line="240" w:lineRule="auto"/>
              <w:ind w:firstLine="0" w:firstLineChars="0"/>
              <w:jc w:val="center"/>
              <w:rPr>
                <w:sz w:val="21"/>
                <w:szCs w:val="21"/>
              </w:rPr>
            </w:pPr>
            <w:r>
              <w:rPr>
                <w:sz w:val="21"/>
                <w:szCs w:val="21"/>
              </w:rPr>
              <w:t>吨</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1000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4</w:t>
            </w:r>
          </w:p>
        </w:tc>
        <w:tc>
          <w:tcPr>
            <w:tcW w:w="2641" w:type="dxa"/>
            <w:vAlign w:val="center"/>
          </w:tcPr>
          <w:p>
            <w:pPr>
              <w:adjustRightInd w:val="0"/>
              <w:snapToGrid w:val="0"/>
              <w:spacing w:line="240" w:lineRule="auto"/>
              <w:ind w:firstLine="0" w:firstLineChars="0"/>
              <w:jc w:val="center"/>
              <w:rPr>
                <w:sz w:val="21"/>
                <w:szCs w:val="21"/>
              </w:rPr>
            </w:pPr>
            <w:r>
              <w:rPr>
                <w:rFonts w:hint="eastAsia"/>
                <w:sz w:val="21"/>
                <w:szCs w:val="21"/>
              </w:rPr>
              <w:t>商标</w:t>
            </w:r>
          </w:p>
        </w:tc>
        <w:tc>
          <w:tcPr>
            <w:tcW w:w="2498" w:type="dxa"/>
            <w:vAlign w:val="center"/>
          </w:tcPr>
          <w:p>
            <w:pPr>
              <w:adjustRightInd w:val="0"/>
              <w:snapToGrid w:val="0"/>
              <w:spacing w:line="240" w:lineRule="auto"/>
              <w:ind w:firstLine="0" w:firstLineChars="0"/>
              <w:jc w:val="center"/>
              <w:rPr>
                <w:sz w:val="21"/>
                <w:szCs w:val="21"/>
              </w:rPr>
            </w:pPr>
            <w:r>
              <w:rPr>
                <w:sz w:val="21"/>
                <w:szCs w:val="21"/>
              </w:rPr>
              <w:t>万套</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29100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5</w:t>
            </w:r>
          </w:p>
        </w:tc>
        <w:tc>
          <w:tcPr>
            <w:tcW w:w="2641" w:type="dxa"/>
            <w:vAlign w:val="center"/>
          </w:tcPr>
          <w:p>
            <w:pPr>
              <w:adjustRightInd w:val="0"/>
              <w:snapToGrid w:val="0"/>
              <w:spacing w:line="240" w:lineRule="auto"/>
              <w:ind w:firstLine="0" w:firstLineChars="0"/>
              <w:jc w:val="center"/>
              <w:rPr>
                <w:sz w:val="21"/>
                <w:szCs w:val="21"/>
              </w:rPr>
            </w:pPr>
            <w:r>
              <w:rPr>
                <w:sz w:val="21"/>
                <w:szCs w:val="21"/>
              </w:rPr>
              <w:t>包装箱</w:t>
            </w:r>
          </w:p>
        </w:tc>
        <w:tc>
          <w:tcPr>
            <w:tcW w:w="2498" w:type="dxa"/>
            <w:vAlign w:val="center"/>
          </w:tcPr>
          <w:p>
            <w:pPr>
              <w:adjustRightInd w:val="0"/>
              <w:snapToGrid w:val="0"/>
              <w:spacing w:line="240" w:lineRule="auto"/>
              <w:ind w:firstLine="0" w:firstLineChars="0"/>
              <w:jc w:val="center"/>
              <w:rPr>
                <w:sz w:val="21"/>
                <w:szCs w:val="21"/>
              </w:rPr>
            </w:pPr>
            <w:r>
              <w:rPr>
                <w:sz w:val="21"/>
                <w:szCs w:val="21"/>
              </w:rPr>
              <w:t>万箱</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1700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6</w:t>
            </w:r>
          </w:p>
        </w:tc>
        <w:tc>
          <w:tcPr>
            <w:tcW w:w="2641" w:type="dxa"/>
            <w:vAlign w:val="center"/>
          </w:tcPr>
          <w:p>
            <w:pPr>
              <w:adjustRightInd w:val="0"/>
              <w:snapToGrid w:val="0"/>
              <w:spacing w:line="240" w:lineRule="auto"/>
              <w:ind w:firstLine="0" w:firstLineChars="0"/>
              <w:jc w:val="center"/>
              <w:rPr>
                <w:sz w:val="21"/>
                <w:szCs w:val="21"/>
              </w:rPr>
            </w:pPr>
            <w:r>
              <w:rPr>
                <w:sz w:val="21"/>
                <w:szCs w:val="21"/>
              </w:rPr>
              <w:t>胶纸带</w:t>
            </w:r>
          </w:p>
        </w:tc>
        <w:tc>
          <w:tcPr>
            <w:tcW w:w="2498" w:type="dxa"/>
            <w:vAlign w:val="center"/>
          </w:tcPr>
          <w:p>
            <w:pPr>
              <w:adjustRightInd w:val="0"/>
              <w:snapToGrid w:val="0"/>
              <w:spacing w:line="240" w:lineRule="auto"/>
              <w:ind w:firstLine="0" w:firstLineChars="0"/>
              <w:jc w:val="center"/>
              <w:rPr>
                <w:sz w:val="21"/>
                <w:szCs w:val="21"/>
              </w:rPr>
            </w:pPr>
            <w:r>
              <w:rPr>
                <w:sz w:val="21"/>
                <w:szCs w:val="21"/>
              </w:rPr>
              <w:t>万米</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7</w:t>
            </w:r>
          </w:p>
        </w:tc>
        <w:tc>
          <w:tcPr>
            <w:tcW w:w="2641" w:type="dxa"/>
            <w:vAlign w:val="center"/>
          </w:tcPr>
          <w:p>
            <w:pPr>
              <w:adjustRightInd w:val="0"/>
              <w:snapToGrid w:val="0"/>
              <w:spacing w:line="240" w:lineRule="auto"/>
              <w:ind w:firstLine="0" w:firstLineChars="0"/>
              <w:jc w:val="center"/>
              <w:rPr>
                <w:sz w:val="21"/>
                <w:szCs w:val="21"/>
              </w:rPr>
            </w:pPr>
            <w:r>
              <w:rPr>
                <w:rFonts w:hint="eastAsia"/>
                <w:sz w:val="21"/>
                <w:szCs w:val="21"/>
              </w:rPr>
              <w:t>氯化钠</w:t>
            </w:r>
          </w:p>
        </w:tc>
        <w:tc>
          <w:tcPr>
            <w:tcW w:w="2498" w:type="dxa"/>
            <w:vAlign w:val="center"/>
          </w:tcPr>
          <w:p>
            <w:pPr>
              <w:adjustRightInd w:val="0"/>
              <w:snapToGrid w:val="0"/>
              <w:spacing w:line="240" w:lineRule="auto"/>
              <w:ind w:firstLine="0" w:firstLineChars="0"/>
              <w:jc w:val="center"/>
              <w:rPr>
                <w:sz w:val="21"/>
                <w:szCs w:val="21"/>
              </w:rPr>
            </w:pPr>
            <w:r>
              <w:rPr>
                <w:sz w:val="21"/>
                <w:szCs w:val="21"/>
              </w:rPr>
              <w:t>吨</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8</w:t>
            </w:r>
          </w:p>
        </w:tc>
        <w:tc>
          <w:tcPr>
            <w:tcW w:w="2641" w:type="dxa"/>
            <w:vAlign w:val="center"/>
          </w:tcPr>
          <w:p>
            <w:pPr>
              <w:adjustRightInd w:val="0"/>
              <w:snapToGrid w:val="0"/>
              <w:spacing w:line="240" w:lineRule="auto"/>
              <w:ind w:firstLine="0" w:firstLineChars="0"/>
              <w:jc w:val="center"/>
              <w:rPr>
                <w:sz w:val="21"/>
                <w:szCs w:val="21"/>
              </w:rPr>
            </w:pPr>
            <w:r>
              <w:rPr>
                <w:rFonts w:hint="eastAsia"/>
                <w:kern w:val="0"/>
                <w:sz w:val="21"/>
                <w:szCs w:val="21"/>
              </w:rPr>
              <w:t>滤料</w:t>
            </w:r>
          </w:p>
        </w:tc>
        <w:tc>
          <w:tcPr>
            <w:tcW w:w="2498" w:type="dxa"/>
            <w:vAlign w:val="center"/>
          </w:tcPr>
          <w:p>
            <w:pPr>
              <w:adjustRightInd w:val="0"/>
              <w:snapToGrid w:val="0"/>
              <w:spacing w:line="240" w:lineRule="auto"/>
              <w:ind w:firstLine="0" w:firstLineChars="0"/>
              <w:jc w:val="center"/>
              <w:rPr>
                <w:sz w:val="21"/>
                <w:szCs w:val="21"/>
              </w:rPr>
            </w:pPr>
            <w:r>
              <w:rPr>
                <w:sz w:val="21"/>
                <w:szCs w:val="21"/>
              </w:rPr>
              <w:t>吨</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9</w:t>
            </w:r>
          </w:p>
        </w:tc>
        <w:tc>
          <w:tcPr>
            <w:tcW w:w="2641" w:type="dxa"/>
            <w:vAlign w:val="center"/>
          </w:tcPr>
          <w:p>
            <w:pPr>
              <w:adjustRightInd w:val="0"/>
              <w:snapToGrid w:val="0"/>
              <w:spacing w:line="240" w:lineRule="auto"/>
              <w:ind w:firstLine="0" w:firstLineChars="0"/>
              <w:jc w:val="center"/>
              <w:rPr>
                <w:kern w:val="0"/>
                <w:sz w:val="21"/>
                <w:szCs w:val="21"/>
              </w:rPr>
            </w:pPr>
            <w:r>
              <w:rPr>
                <w:rFonts w:hint="eastAsia"/>
                <w:kern w:val="0"/>
                <w:sz w:val="21"/>
                <w:szCs w:val="21"/>
              </w:rPr>
              <w:t>活性炭</w:t>
            </w:r>
          </w:p>
        </w:tc>
        <w:tc>
          <w:tcPr>
            <w:tcW w:w="2498" w:type="dxa"/>
            <w:vAlign w:val="center"/>
          </w:tcPr>
          <w:p>
            <w:pPr>
              <w:adjustRightInd w:val="0"/>
              <w:snapToGrid w:val="0"/>
              <w:spacing w:line="240" w:lineRule="auto"/>
              <w:ind w:firstLine="0" w:firstLineChars="0"/>
              <w:jc w:val="center"/>
              <w:rPr>
                <w:sz w:val="21"/>
                <w:szCs w:val="21"/>
              </w:rPr>
            </w:pPr>
            <w:r>
              <w:rPr>
                <w:sz w:val="21"/>
                <w:szCs w:val="21"/>
              </w:rPr>
              <w:t>吨</w:t>
            </w:r>
          </w:p>
        </w:tc>
        <w:tc>
          <w:tcPr>
            <w:tcW w:w="2177" w:type="dxa"/>
            <w:vAlign w:val="center"/>
          </w:tcPr>
          <w:p>
            <w:pPr>
              <w:adjustRightInd w:val="0"/>
              <w:snapToGrid w:val="0"/>
              <w:spacing w:line="240" w:lineRule="auto"/>
              <w:ind w:firstLine="0" w:firstLineChars="0"/>
              <w:jc w:val="center"/>
              <w:rPr>
                <w:sz w:val="21"/>
                <w:szCs w:val="21"/>
              </w:rPr>
            </w:pPr>
            <w:r>
              <w:rPr>
                <w:rFonts w:hint="eastAsia"/>
                <w:sz w:val="21"/>
                <w:szCs w:val="21"/>
              </w:rPr>
              <w:t>1</w:t>
            </w:r>
          </w:p>
        </w:tc>
      </w:tr>
      <w:bookmarkEnd w:id="346"/>
      <w:bookmarkEnd w:id="347"/>
    </w:tbl>
    <w:p>
      <w:pPr>
        <w:ind w:firstLine="480"/>
      </w:pPr>
    </w:p>
    <w:p>
      <w:pPr>
        <w:ind w:firstLine="480"/>
      </w:pPr>
      <w:r>
        <w:rPr>
          <w:rFonts w:hint="eastAsia"/>
        </w:rPr>
        <w:t>PET：聚对苯二甲酸乙二醇酯（polyethylene terephthalate，简称“PET”，化学式为 -OCH2-CH2OCOC6H4CO-），为高聚合物，由对苯二甲酸乙二醇酯发生脱水缩合反应而来。对苯二甲酸乙二醇酯是由对苯二甲酸和乙二醇发生酯化反应所得。 PET是乳白色或浅黄色、高度结晶的聚合物，表面平滑有光泽。在较宽的温度范围内具有优良的物理机械性能，长 期使用温度可达120℃，电绝缘性优良，甚至在高温高频下，其电性能仍较好，但耐电晕性较差，抗蠕变性，耐疲劳性，耐摩擦性、尺寸稳定性都很好。PET 无毒、无味，卫生安全性好，可直接用于食品包装，常见于矿泉水瓶、碳酸饮料瓶等。</w:t>
      </w:r>
    </w:p>
    <w:p>
      <w:pPr>
        <w:ind w:firstLine="480"/>
      </w:pPr>
      <w:r>
        <w:rPr>
          <w:rFonts w:hint="eastAsia"/>
        </w:rPr>
        <w:t>主要的化验试剂见表3-3。</w:t>
      </w:r>
    </w:p>
    <w:p>
      <w:pPr>
        <w:autoSpaceDE w:val="0"/>
        <w:autoSpaceDN w:val="0"/>
        <w:adjustRightInd w:val="0"/>
        <w:spacing w:line="240" w:lineRule="auto"/>
        <w:ind w:firstLine="0" w:firstLineChars="0"/>
        <w:jc w:val="center"/>
        <w:rPr>
          <w:b/>
        </w:rPr>
      </w:pPr>
      <w:r>
        <w:rPr>
          <w:rFonts w:hint="eastAsia"/>
          <w:b/>
        </w:rPr>
        <w:t>表3-3    主要试剂一览表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678"/>
        <w:gridCol w:w="1276"/>
        <w:gridCol w:w="1268"/>
        <w:gridCol w:w="124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序号</w:t>
            </w:r>
          </w:p>
        </w:tc>
        <w:tc>
          <w:tcPr>
            <w:tcW w:w="4678" w:type="dxa"/>
          </w:tcPr>
          <w:p>
            <w:pPr>
              <w:widowControl/>
              <w:spacing w:line="240" w:lineRule="auto"/>
              <w:ind w:firstLine="0" w:firstLineChars="0"/>
              <w:jc w:val="center"/>
              <w:rPr>
                <w:sz w:val="21"/>
                <w:szCs w:val="21"/>
              </w:rPr>
            </w:pPr>
            <w:r>
              <w:rPr>
                <w:rFonts w:hint="eastAsia"/>
                <w:sz w:val="21"/>
                <w:szCs w:val="21"/>
              </w:rPr>
              <w:t>名称</w:t>
            </w:r>
          </w:p>
        </w:tc>
        <w:tc>
          <w:tcPr>
            <w:tcW w:w="1276" w:type="dxa"/>
          </w:tcPr>
          <w:p>
            <w:pPr>
              <w:widowControl/>
              <w:spacing w:line="240" w:lineRule="auto"/>
              <w:ind w:firstLine="0" w:firstLineChars="0"/>
              <w:jc w:val="center"/>
              <w:rPr>
                <w:sz w:val="21"/>
                <w:szCs w:val="21"/>
              </w:rPr>
            </w:pPr>
            <w:r>
              <w:rPr>
                <w:rFonts w:hint="eastAsia"/>
                <w:sz w:val="21"/>
                <w:szCs w:val="21"/>
              </w:rPr>
              <w:t>规格</w:t>
            </w:r>
          </w:p>
        </w:tc>
        <w:tc>
          <w:tcPr>
            <w:tcW w:w="1268" w:type="dxa"/>
          </w:tcPr>
          <w:p>
            <w:pPr>
              <w:widowControl/>
              <w:spacing w:line="240" w:lineRule="auto"/>
              <w:ind w:firstLine="0" w:firstLineChars="0"/>
              <w:jc w:val="center"/>
              <w:rPr>
                <w:sz w:val="21"/>
                <w:szCs w:val="21"/>
              </w:rPr>
            </w:pPr>
            <w:r>
              <w:rPr>
                <w:rFonts w:hint="eastAsia"/>
                <w:sz w:val="21"/>
                <w:szCs w:val="21"/>
              </w:rPr>
              <w:t>用量</w:t>
            </w:r>
          </w:p>
        </w:tc>
        <w:tc>
          <w:tcPr>
            <w:tcW w:w="1247" w:type="dxa"/>
          </w:tcPr>
          <w:p>
            <w:pPr>
              <w:widowControl/>
              <w:spacing w:line="240" w:lineRule="auto"/>
              <w:ind w:firstLine="0" w:firstLineChars="0"/>
              <w:jc w:val="center"/>
              <w:rPr>
                <w:sz w:val="21"/>
                <w:szCs w:val="21"/>
              </w:rPr>
            </w:pPr>
            <w:r>
              <w:rPr>
                <w:rFonts w:hint="eastAsia"/>
                <w:sz w:val="21"/>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1</w:t>
            </w:r>
          </w:p>
        </w:tc>
        <w:tc>
          <w:tcPr>
            <w:tcW w:w="4678" w:type="dxa"/>
            <w:vAlign w:val="center"/>
          </w:tcPr>
          <w:p>
            <w:pPr>
              <w:widowControl/>
              <w:spacing w:line="240" w:lineRule="auto"/>
              <w:ind w:firstLine="0" w:firstLineChars="0"/>
              <w:jc w:val="center"/>
              <w:rPr>
                <w:sz w:val="21"/>
                <w:szCs w:val="21"/>
              </w:rPr>
            </w:pPr>
            <w:r>
              <w:rPr>
                <w:sz w:val="21"/>
                <w:szCs w:val="21"/>
              </w:rPr>
              <w:t>中</w:t>
            </w:r>
            <w:r>
              <w:rPr>
                <w:rFonts w:hint="eastAsia"/>
                <w:sz w:val="21"/>
                <w:szCs w:val="21"/>
              </w:rPr>
              <w:t>温细菌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tcPr>
          <w:p>
            <w:pPr>
              <w:widowControl/>
              <w:spacing w:line="240" w:lineRule="auto"/>
              <w:ind w:firstLine="0" w:firstLineChars="0"/>
              <w:jc w:val="center"/>
              <w:rPr>
                <w:sz w:val="21"/>
                <w:szCs w:val="21"/>
              </w:rPr>
            </w:pPr>
            <w:r>
              <w:rPr>
                <w:rFonts w:hint="eastAsia"/>
                <w:sz w:val="21"/>
                <w:szCs w:val="21"/>
              </w:rPr>
              <w:t>50瓶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2</w:t>
            </w:r>
          </w:p>
        </w:tc>
        <w:tc>
          <w:tcPr>
            <w:tcW w:w="4678" w:type="dxa"/>
            <w:vAlign w:val="center"/>
          </w:tcPr>
          <w:p>
            <w:pPr>
              <w:widowControl/>
              <w:spacing w:line="240" w:lineRule="auto"/>
              <w:ind w:firstLine="0" w:firstLineChars="0"/>
              <w:jc w:val="center"/>
              <w:rPr>
                <w:sz w:val="21"/>
                <w:szCs w:val="21"/>
              </w:rPr>
            </w:pPr>
            <w:r>
              <w:rPr>
                <w:sz w:val="21"/>
                <w:szCs w:val="21"/>
              </w:rPr>
              <w:t>低</w:t>
            </w:r>
            <w:r>
              <w:rPr>
                <w:rFonts w:hint="eastAsia"/>
                <w:sz w:val="21"/>
                <w:szCs w:val="21"/>
              </w:rPr>
              <w:t>温细菌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tcPr>
          <w:p>
            <w:pPr>
              <w:widowControl/>
              <w:spacing w:line="240" w:lineRule="auto"/>
              <w:ind w:firstLine="0" w:firstLineChars="0"/>
              <w:jc w:val="center"/>
              <w:rPr>
                <w:sz w:val="21"/>
                <w:szCs w:val="21"/>
              </w:rPr>
            </w:pPr>
            <w:r>
              <w:rPr>
                <w:rFonts w:hint="eastAsia"/>
                <w:sz w:val="21"/>
                <w:szCs w:val="21"/>
              </w:rPr>
              <w:t>45瓶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3</w:t>
            </w:r>
          </w:p>
        </w:tc>
        <w:tc>
          <w:tcPr>
            <w:tcW w:w="4678" w:type="dxa"/>
            <w:vAlign w:val="center"/>
          </w:tcPr>
          <w:p>
            <w:pPr>
              <w:widowControl/>
              <w:spacing w:line="240" w:lineRule="auto"/>
              <w:ind w:firstLine="0" w:firstLineChars="0"/>
              <w:jc w:val="center"/>
              <w:rPr>
                <w:sz w:val="21"/>
                <w:szCs w:val="21"/>
              </w:rPr>
            </w:pPr>
            <w:r>
              <w:rPr>
                <w:sz w:val="21"/>
                <w:szCs w:val="21"/>
              </w:rPr>
              <w:t>大</w:t>
            </w:r>
            <w:r>
              <w:rPr>
                <w:rFonts w:hint="eastAsia"/>
                <w:sz w:val="21"/>
                <w:szCs w:val="21"/>
              </w:rPr>
              <w:t>肠菌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tcPr>
          <w:p>
            <w:pPr>
              <w:widowControl/>
              <w:spacing w:line="240" w:lineRule="auto"/>
              <w:ind w:firstLine="0" w:firstLineChars="0"/>
              <w:jc w:val="center"/>
              <w:rPr>
                <w:sz w:val="21"/>
                <w:szCs w:val="21"/>
              </w:rPr>
            </w:pPr>
            <w:r>
              <w:rPr>
                <w:rFonts w:hint="eastAsia"/>
                <w:sz w:val="21"/>
                <w:szCs w:val="21"/>
              </w:rPr>
              <w:t>50瓶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4</w:t>
            </w:r>
          </w:p>
        </w:tc>
        <w:tc>
          <w:tcPr>
            <w:tcW w:w="4678" w:type="dxa"/>
            <w:vAlign w:val="center"/>
          </w:tcPr>
          <w:p>
            <w:pPr>
              <w:widowControl/>
              <w:spacing w:line="240" w:lineRule="auto"/>
              <w:ind w:firstLine="0" w:firstLineChars="0"/>
              <w:jc w:val="center"/>
              <w:rPr>
                <w:sz w:val="21"/>
                <w:szCs w:val="21"/>
              </w:rPr>
            </w:pPr>
            <w:r>
              <w:rPr>
                <w:sz w:val="21"/>
                <w:szCs w:val="21"/>
              </w:rPr>
              <w:t>沙</w:t>
            </w:r>
            <w:r>
              <w:rPr>
                <w:rFonts w:hint="eastAsia"/>
                <w:sz w:val="21"/>
                <w:szCs w:val="21"/>
              </w:rPr>
              <w:t>门</w:t>
            </w:r>
            <w:r>
              <w:rPr>
                <w:sz w:val="21"/>
                <w:szCs w:val="21"/>
              </w:rPr>
              <w:t>+志</w:t>
            </w:r>
            <w:r>
              <w:rPr>
                <w:rFonts w:hint="eastAsia"/>
                <w:sz w:val="21"/>
                <w:szCs w:val="21"/>
              </w:rPr>
              <w:t>贺前部</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tcPr>
          <w:p>
            <w:pPr>
              <w:widowControl/>
              <w:spacing w:line="240" w:lineRule="auto"/>
              <w:ind w:firstLine="0" w:firstLineChars="0"/>
              <w:jc w:val="center"/>
              <w:rPr>
                <w:sz w:val="21"/>
                <w:szCs w:val="21"/>
              </w:rPr>
            </w:pPr>
            <w:r>
              <w:rPr>
                <w:rFonts w:hint="eastAsia"/>
                <w:sz w:val="21"/>
                <w:szCs w:val="21"/>
              </w:rPr>
              <w:t>35瓶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5</w:t>
            </w:r>
          </w:p>
        </w:tc>
        <w:tc>
          <w:tcPr>
            <w:tcW w:w="4678" w:type="dxa"/>
            <w:vAlign w:val="center"/>
          </w:tcPr>
          <w:p>
            <w:pPr>
              <w:widowControl/>
              <w:spacing w:line="240" w:lineRule="auto"/>
              <w:ind w:firstLine="0" w:firstLineChars="0"/>
              <w:jc w:val="center"/>
              <w:rPr>
                <w:sz w:val="21"/>
                <w:szCs w:val="21"/>
              </w:rPr>
            </w:pPr>
            <w:r>
              <w:rPr>
                <w:sz w:val="21"/>
                <w:szCs w:val="21"/>
              </w:rPr>
              <w:t>沙</w:t>
            </w:r>
            <w:r>
              <w:rPr>
                <w:rFonts w:hint="eastAsia"/>
                <w:sz w:val="21"/>
                <w:szCs w:val="21"/>
              </w:rPr>
              <w:t>门氏菌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tcPr>
          <w:p>
            <w:pPr>
              <w:widowControl/>
              <w:spacing w:line="240" w:lineRule="auto"/>
              <w:ind w:firstLine="0" w:firstLineChars="0"/>
              <w:jc w:val="center"/>
              <w:rPr>
                <w:sz w:val="21"/>
                <w:szCs w:val="21"/>
              </w:rPr>
            </w:pPr>
            <w:r>
              <w:rPr>
                <w:rFonts w:hint="eastAsia"/>
                <w:sz w:val="21"/>
                <w:szCs w:val="21"/>
              </w:rPr>
              <w:t>50瓶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6</w:t>
            </w:r>
          </w:p>
        </w:tc>
        <w:tc>
          <w:tcPr>
            <w:tcW w:w="4678" w:type="dxa"/>
            <w:vAlign w:val="center"/>
          </w:tcPr>
          <w:p>
            <w:pPr>
              <w:widowControl/>
              <w:spacing w:line="240" w:lineRule="auto"/>
              <w:ind w:firstLine="0" w:firstLineChars="0"/>
              <w:jc w:val="center"/>
              <w:rPr>
                <w:sz w:val="21"/>
                <w:szCs w:val="21"/>
              </w:rPr>
            </w:pPr>
            <w:r>
              <w:rPr>
                <w:sz w:val="21"/>
                <w:szCs w:val="21"/>
              </w:rPr>
              <w:t>志</w:t>
            </w:r>
            <w:r>
              <w:rPr>
                <w:rFonts w:hint="eastAsia"/>
                <w:sz w:val="21"/>
                <w:szCs w:val="21"/>
              </w:rPr>
              <w:t>贺氏菌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tcPr>
          <w:p>
            <w:pPr>
              <w:widowControl/>
              <w:spacing w:line="240" w:lineRule="auto"/>
              <w:ind w:firstLine="0" w:firstLineChars="0"/>
              <w:jc w:val="center"/>
              <w:rPr>
                <w:sz w:val="21"/>
                <w:szCs w:val="21"/>
              </w:rPr>
            </w:pPr>
            <w:r>
              <w:rPr>
                <w:rFonts w:hint="eastAsia"/>
                <w:sz w:val="21"/>
                <w:szCs w:val="21"/>
              </w:rPr>
              <w:t>40瓶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7</w:t>
            </w:r>
          </w:p>
        </w:tc>
        <w:tc>
          <w:tcPr>
            <w:tcW w:w="4678" w:type="dxa"/>
            <w:vAlign w:val="center"/>
          </w:tcPr>
          <w:p>
            <w:pPr>
              <w:widowControl/>
              <w:spacing w:line="240" w:lineRule="auto"/>
              <w:ind w:firstLine="0" w:firstLineChars="0"/>
              <w:jc w:val="center"/>
              <w:rPr>
                <w:sz w:val="21"/>
                <w:szCs w:val="21"/>
              </w:rPr>
            </w:pPr>
            <w:r>
              <w:rPr>
                <w:rFonts w:hint="eastAsia"/>
                <w:sz w:val="21"/>
                <w:szCs w:val="21"/>
              </w:rPr>
              <w:t>绿脓菌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tcPr>
          <w:p>
            <w:pPr>
              <w:widowControl/>
              <w:spacing w:line="240" w:lineRule="auto"/>
              <w:ind w:firstLine="0" w:firstLineChars="0"/>
              <w:jc w:val="center"/>
              <w:rPr>
                <w:sz w:val="21"/>
                <w:szCs w:val="21"/>
              </w:rPr>
            </w:pPr>
            <w:r>
              <w:rPr>
                <w:rFonts w:hint="eastAsia"/>
                <w:sz w:val="21"/>
                <w:szCs w:val="21"/>
              </w:rPr>
              <w:t>80瓶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8</w:t>
            </w:r>
          </w:p>
        </w:tc>
        <w:tc>
          <w:tcPr>
            <w:tcW w:w="4678" w:type="dxa"/>
            <w:vAlign w:val="center"/>
          </w:tcPr>
          <w:p>
            <w:pPr>
              <w:widowControl/>
              <w:spacing w:line="240" w:lineRule="auto"/>
              <w:ind w:firstLine="0" w:firstLineChars="0"/>
              <w:jc w:val="center"/>
              <w:rPr>
                <w:sz w:val="21"/>
                <w:szCs w:val="21"/>
              </w:rPr>
            </w:pPr>
            <w:r>
              <w:rPr>
                <w:rFonts w:hint="eastAsia"/>
                <w:sz w:val="21"/>
                <w:szCs w:val="21"/>
              </w:rPr>
              <w:t>粪便链球菌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vAlign w:val="center"/>
          </w:tcPr>
          <w:p>
            <w:pPr>
              <w:widowControl/>
              <w:spacing w:line="240" w:lineRule="auto"/>
              <w:ind w:firstLine="0" w:firstLineChars="0"/>
              <w:jc w:val="center"/>
              <w:rPr>
                <w:sz w:val="21"/>
                <w:szCs w:val="21"/>
              </w:rPr>
            </w:pPr>
            <w:r>
              <w:rPr>
                <w:rFonts w:hint="eastAsia"/>
                <w:sz w:val="21"/>
                <w:szCs w:val="21"/>
              </w:rPr>
              <w:t>55瓶</w:t>
            </w:r>
          </w:p>
        </w:tc>
        <w:tc>
          <w:tcPr>
            <w:tcW w:w="1247" w:type="dxa"/>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9</w:t>
            </w:r>
          </w:p>
        </w:tc>
        <w:tc>
          <w:tcPr>
            <w:tcW w:w="4678" w:type="dxa"/>
            <w:vAlign w:val="center"/>
          </w:tcPr>
          <w:p>
            <w:pPr>
              <w:widowControl/>
              <w:spacing w:line="240" w:lineRule="auto"/>
              <w:ind w:firstLine="0" w:firstLineChars="0"/>
              <w:jc w:val="center"/>
              <w:rPr>
                <w:sz w:val="21"/>
                <w:szCs w:val="21"/>
              </w:rPr>
            </w:pPr>
            <w:r>
              <w:rPr>
                <w:rFonts w:hint="eastAsia"/>
                <w:sz w:val="21"/>
                <w:szCs w:val="21"/>
              </w:rPr>
              <w:t>亚磺酸还原孢子菌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vAlign w:val="center"/>
          </w:tcPr>
          <w:p>
            <w:pPr>
              <w:widowControl/>
              <w:spacing w:line="240" w:lineRule="auto"/>
              <w:ind w:firstLine="0" w:firstLineChars="0"/>
              <w:jc w:val="center"/>
              <w:rPr>
                <w:sz w:val="21"/>
                <w:szCs w:val="21"/>
              </w:rPr>
            </w:pPr>
            <w:r>
              <w:rPr>
                <w:rFonts w:hint="eastAsia"/>
                <w:sz w:val="21"/>
                <w:szCs w:val="21"/>
              </w:rPr>
              <w:t>60瓶</w:t>
            </w:r>
          </w:p>
        </w:tc>
        <w:tc>
          <w:tcPr>
            <w:tcW w:w="1247" w:type="dxa"/>
            <w:vAlign w:val="center"/>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10</w:t>
            </w:r>
          </w:p>
        </w:tc>
        <w:tc>
          <w:tcPr>
            <w:tcW w:w="4678" w:type="dxa"/>
            <w:vAlign w:val="center"/>
          </w:tcPr>
          <w:p>
            <w:pPr>
              <w:widowControl/>
              <w:spacing w:line="240" w:lineRule="auto"/>
              <w:ind w:firstLine="0" w:firstLineChars="0"/>
              <w:jc w:val="center"/>
              <w:rPr>
                <w:sz w:val="21"/>
                <w:szCs w:val="21"/>
              </w:rPr>
            </w:pPr>
            <w:r>
              <w:rPr>
                <w:rFonts w:hint="eastAsia"/>
                <w:sz w:val="21"/>
                <w:szCs w:val="21"/>
              </w:rPr>
              <w:t>霉菌</w:t>
            </w:r>
          </w:p>
        </w:tc>
        <w:tc>
          <w:tcPr>
            <w:tcW w:w="1276" w:type="dxa"/>
            <w:vAlign w:val="center"/>
          </w:tcPr>
          <w:p>
            <w:pPr>
              <w:widowControl/>
              <w:spacing w:line="240" w:lineRule="auto"/>
              <w:ind w:firstLine="0" w:firstLineChars="0"/>
              <w:jc w:val="center"/>
              <w:rPr>
                <w:sz w:val="21"/>
                <w:szCs w:val="21"/>
              </w:rPr>
            </w:pPr>
            <w:r>
              <w:rPr>
                <w:sz w:val="21"/>
                <w:szCs w:val="21"/>
              </w:rPr>
              <w:t>500g</w:t>
            </w:r>
          </w:p>
        </w:tc>
        <w:tc>
          <w:tcPr>
            <w:tcW w:w="1268" w:type="dxa"/>
            <w:vAlign w:val="center"/>
          </w:tcPr>
          <w:p>
            <w:pPr>
              <w:widowControl/>
              <w:spacing w:line="240" w:lineRule="auto"/>
              <w:ind w:firstLine="0" w:firstLineChars="0"/>
              <w:jc w:val="center"/>
              <w:rPr>
                <w:sz w:val="21"/>
                <w:szCs w:val="21"/>
              </w:rPr>
            </w:pPr>
            <w:r>
              <w:rPr>
                <w:rFonts w:hint="eastAsia"/>
                <w:sz w:val="21"/>
                <w:szCs w:val="21"/>
              </w:rPr>
              <w:t>5瓶</w:t>
            </w:r>
          </w:p>
        </w:tc>
        <w:tc>
          <w:tcPr>
            <w:tcW w:w="1247" w:type="dxa"/>
            <w:vAlign w:val="center"/>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11</w:t>
            </w:r>
          </w:p>
        </w:tc>
        <w:tc>
          <w:tcPr>
            <w:tcW w:w="4678" w:type="dxa"/>
            <w:vAlign w:val="center"/>
          </w:tcPr>
          <w:p>
            <w:pPr>
              <w:widowControl/>
              <w:spacing w:line="240" w:lineRule="auto"/>
              <w:ind w:firstLine="0" w:firstLineChars="0"/>
              <w:jc w:val="center"/>
              <w:rPr>
                <w:sz w:val="21"/>
                <w:szCs w:val="21"/>
              </w:rPr>
            </w:pPr>
            <w:r>
              <w:rPr>
                <w:rFonts w:hint="eastAsia"/>
                <w:sz w:val="21"/>
                <w:szCs w:val="21"/>
              </w:rPr>
              <w:t>亚硝酸盐测试药剂A</w:t>
            </w:r>
          </w:p>
        </w:tc>
        <w:tc>
          <w:tcPr>
            <w:tcW w:w="1276" w:type="dxa"/>
            <w:vAlign w:val="center"/>
          </w:tcPr>
          <w:p>
            <w:pPr>
              <w:widowControl/>
              <w:spacing w:line="240" w:lineRule="auto"/>
              <w:ind w:firstLine="0" w:firstLineChars="0"/>
              <w:jc w:val="center"/>
              <w:rPr>
                <w:sz w:val="21"/>
                <w:szCs w:val="21"/>
              </w:rPr>
            </w:pPr>
            <w:r>
              <w:rPr>
                <w:sz w:val="21"/>
                <w:szCs w:val="21"/>
              </w:rPr>
              <w:t>包</w:t>
            </w:r>
          </w:p>
        </w:tc>
        <w:tc>
          <w:tcPr>
            <w:tcW w:w="1268" w:type="dxa"/>
            <w:vAlign w:val="center"/>
          </w:tcPr>
          <w:p>
            <w:pPr>
              <w:widowControl/>
              <w:spacing w:line="240" w:lineRule="auto"/>
              <w:ind w:firstLine="0" w:firstLineChars="0"/>
              <w:jc w:val="center"/>
              <w:rPr>
                <w:sz w:val="21"/>
                <w:szCs w:val="21"/>
              </w:rPr>
            </w:pPr>
            <w:r>
              <w:rPr>
                <w:rFonts w:hint="eastAsia"/>
                <w:sz w:val="21"/>
                <w:szCs w:val="21"/>
              </w:rPr>
              <w:t>750</w:t>
            </w:r>
            <w:r>
              <w:rPr>
                <w:sz w:val="21"/>
                <w:szCs w:val="21"/>
              </w:rPr>
              <w:t>包</w:t>
            </w:r>
          </w:p>
        </w:tc>
        <w:tc>
          <w:tcPr>
            <w:tcW w:w="1247" w:type="dxa"/>
            <w:vAlign w:val="center"/>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12</w:t>
            </w:r>
          </w:p>
        </w:tc>
        <w:tc>
          <w:tcPr>
            <w:tcW w:w="4678" w:type="dxa"/>
            <w:vAlign w:val="center"/>
          </w:tcPr>
          <w:p>
            <w:pPr>
              <w:widowControl/>
              <w:spacing w:line="240" w:lineRule="auto"/>
              <w:ind w:firstLine="0" w:firstLineChars="0"/>
              <w:jc w:val="center"/>
              <w:rPr>
                <w:sz w:val="21"/>
                <w:szCs w:val="21"/>
              </w:rPr>
            </w:pPr>
            <w:r>
              <w:rPr>
                <w:rFonts w:hint="eastAsia"/>
                <w:sz w:val="21"/>
                <w:szCs w:val="21"/>
              </w:rPr>
              <w:t>亚硝酸盐测试药剂B</w:t>
            </w:r>
          </w:p>
        </w:tc>
        <w:tc>
          <w:tcPr>
            <w:tcW w:w="1276" w:type="dxa"/>
            <w:vAlign w:val="center"/>
          </w:tcPr>
          <w:p>
            <w:pPr>
              <w:widowControl/>
              <w:spacing w:line="240" w:lineRule="auto"/>
              <w:ind w:firstLine="0" w:firstLineChars="0"/>
              <w:jc w:val="center"/>
              <w:rPr>
                <w:sz w:val="21"/>
                <w:szCs w:val="21"/>
              </w:rPr>
            </w:pPr>
            <w:r>
              <w:rPr>
                <w:rFonts w:hint="eastAsia"/>
                <w:sz w:val="21"/>
                <w:szCs w:val="21"/>
              </w:rPr>
              <w:t>瓶</w:t>
            </w:r>
          </w:p>
        </w:tc>
        <w:tc>
          <w:tcPr>
            <w:tcW w:w="1268" w:type="dxa"/>
            <w:vAlign w:val="center"/>
          </w:tcPr>
          <w:p>
            <w:pPr>
              <w:widowControl/>
              <w:spacing w:line="240" w:lineRule="auto"/>
              <w:ind w:firstLine="0" w:firstLineChars="0"/>
              <w:jc w:val="center"/>
              <w:rPr>
                <w:sz w:val="21"/>
                <w:szCs w:val="21"/>
              </w:rPr>
            </w:pPr>
            <w:r>
              <w:rPr>
                <w:rFonts w:hint="eastAsia"/>
                <w:sz w:val="21"/>
                <w:szCs w:val="21"/>
              </w:rPr>
              <w:t>150瓶</w:t>
            </w:r>
          </w:p>
        </w:tc>
        <w:tc>
          <w:tcPr>
            <w:tcW w:w="1247" w:type="dxa"/>
            <w:vAlign w:val="center"/>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13</w:t>
            </w:r>
          </w:p>
        </w:tc>
        <w:tc>
          <w:tcPr>
            <w:tcW w:w="4678" w:type="dxa"/>
            <w:vAlign w:val="center"/>
          </w:tcPr>
          <w:p>
            <w:pPr>
              <w:widowControl/>
              <w:spacing w:line="240" w:lineRule="auto"/>
              <w:ind w:firstLine="0" w:firstLineChars="0"/>
              <w:jc w:val="center"/>
              <w:rPr>
                <w:sz w:val="21"/>
                <w:szCs w:val="21"/>
              </w:rPr>
            </w:pPr>
            <w:r>
              <w:rPr>
                <w:rFonts w:hint="eastAsia"/>
                <w:sz w:val="21"/>
                <w:szCs w:val="21"/>
              </w:rPr>
              <w:t>臭氧测试药剂</w:t>
            </w:r>
          </w:p>
        </w:tc>
        <w:tc>
          <w:tcPr>
            <w:tcW w:w="1276" w:type="dxa"/>
            <w:vAlign w:val="center"/>
          </w:tcPr>
          <w:p>
            <w:pPr>
              <w:widowControl/>
              <w:spacing w:line="240" w:lineRule="auto"/>
              <w:ind w:firstLine="0" w:firstLineChars="0"/>
              <w:jc w:val="center"/>
              <w:rPr>
                <w:sz w:val="21"/>
                <w:szCs w:val="21"/>
              </w:rPr>
            </w:pPr>
            <w:r>
              <w:rPr>
                <w:rFonts w:hint="eastAsia"/>
                <w:sz w:val="21"/>
                <w:szCs w:val="21"/>
              </w:rPr>
              <w:t>瓶</w:t>
            </w:r>
          </w:p>
        </w:tc>
        <w:tc>
          <w:tcPr>
            <w:tcW w:w="1268" w:type="dxa"/>
            <w:vAlign w:val="center"/>
          </w:tcPr>
          <w:p>
            <w:pPr>
              <w:widowControl/>
              <w:spacing w:line="240" w:lineRule="auto"/>
              <w:ind w:firstLine="0" w:firstLineChars="0"/>
              <w:jc w:val="center"/>
              <w:rPr>
                <w:sz w:val="21"/>
                <w:szCs w:val="21"/>
              </w:rPr>
            </w:pPr>
            <w:r>
              <w:rPr>
                <w:rFonts w:hint="eastAsia"/>
                <w:sz w:val="21"/>
                <w:szCs w:val="21"/>
              </w:rPr>
              <w:t>35瓶</w:t>
            </w:r>
          </w:p>
        </w:tc>
        <w:tc>
          <w:tcPr>
            <w:tcW w:w="1247" w:type="dxa"/>
            <w:vAlign w:val="center"/>
          </w:tcPr>
          <w:p>
            <w:pPr>
              <w:widowControl/>
              <w:spacing w:line="240" w:lineRule="auto"/>
              <w:ind w:firstLine="0" w:firstLineChars="0"/>
              <w:jc w:val="center"/>
              <w:rPr>
                <w:sz w:val="21"/>
                <w:szCs w:val="21"/>
              </w:rPr>
            </w:pPr>
            <w:r>
              <w:rPr>
                <w:rFonts w:hint="eastAsia"/>
                <w:sz w:val="21"/>
                <w:szCs w:val="21"/>
              </w:rPr>
              <w:t>外购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widowControl/>
              <w:spacing w:line="240" w:lineRule="auto"/>
              <w:ind w:firstLine="0" w:firstLineChars="0"/>
              <w:jc w:val="center"/>
              <w:rPr>
                <w:sz w:val="21"/>
                <w:szCs w:val="21"/>
              </w:rPr>
            </w:pPr>
            <w:r>
              <w:rPr>
                <w:rFonts w:hint="eastAsia"/>
                <w:sz w:val="21"/>
                <w:szCs w:val="21"/>
              </w:rPr>
              <w:t>14</w:t>
            </w:r>
          </w:p>
        </w:tc>
        <w:tc>
          <w:tcPr>
            <w:tcW w:w="4678" w:type="dxa"/>
            <w:vAlign w:val="center"/>
          </w:tcPr>
          <w:p>
            <w:pPr>
              <w:widowControl/>
              <w:spacing w:line="240" w:lineRule="auto"/>
              <w:ind w:firstLine="0" w:firstLineChars="0"/>
              <w:jc w:val="center"/>
              <w:rPr>
                <w:sz w:val="21"/>
                <w:szCs w:val="21"/>
              </w:rPr>
            </w:pPr>
            <w:r>
              <w:rPr>
                <w:rFonts w:hint="eastAsia"/>
                <w:sz w:val="21"/>
                <w:szCs w:val="21"/>
              </w:rPr>
              <w:t>HOCL浓度测试药剂</w:t>
            </w:r>
          </w:p>
        </w:tc>
        <w:tc>
          <w:tcPr>
            <w:tcW w:w="1276" w:type="dxa"/>
            <w:vAlign w:val="center"/>
          </w:tcPr>
          <w:p>
            <w:pPr>
              <w:widowControl/>
              <w:spacing w:line="240" w:lineRule="auto"/>
              <w:ind w:firstLine="0" w:firstLineChars="0"/>
              <w:jc w:val="center"/>
              <w:rPr>
                <w:sz w:val="21"/>
                <w:szCs w:val="21"/>
              </w:rPr>
            </w:pPr>
            <w:r>
              <w:rPr>
                <w:sz w:val="21"/>
                <w:szCs w:val="21"/>
              </w:rPr>
              <w:t>盒</w:t>
            </w:r>
          </w:p>
        </w:tc>
        <w:tc>
          <w:tcPr>
            <w:tcW w:w="1268" w:type="dxa"/>
            <w:vAlign w:val="center"/>
          </w:tcPr>
          <w:p>
            <w:pPr>
              <w:widowControl/>
              <w:spacing w:line="240" w:lineRule="auto"/>
              <w:ind w:firstLine="0" w:firstLineChars="0"/>
              <w:jc w:val="center"/>
              <w:rPr>
                <w:sz w:val="21"/>
                <w:szCs w:val="21"/>
              </w:rPr>
            </w:pPr>
            <w:r>
              <w:rPr>
                <w:rFonts w:hint="eastAsia"/>
                <w:sz w:val="21"/>
                <w:szCs w:val="21"/>
              </w:rPr>
              <w:t>50</w:t>
            </w:r>
            <w:r>
              <w:rPr>
                <w:sz w:val="21"/>
                <w:szCs w:val="21"/>
              </w:rPr>
              <w:t>盒</w:t>
            </w:r>
          </w:p>
        </w:tc>
        <w:tc>
          <w:tcPr>
            <w:tcW w:w="1247" w:type="dxa"/>
            <w:vAlign w:val="center"/>
          </w:tcPr>
          <w:p>
            <w:pPr>
              <w:widowControl/>
              <w:spacing w:line="240" w:lineRule="auto"/>
              <w:ind w:firstLine="0" w:firstLineChars="0"/>
              <w:jc w:val="center"/>
              <w:rPr>
                <w:sz w:val="21"/>
                <w:szCs w:val="21"/>
              </w:rPr>
            </w:pPr>
            <w:r>
              <w:rPr>
                <w:rFonts w:hint="eastAsia"/>
                <w:sz w:val="21"/>
                <w:szCs w:val="21"/>
              </w:rPr>
              <w:t>外购</w:t>
            </w:r>
          </w:p>
        </w:tc>
      </w:tr>
    </w:tbl>
    <w:p>
      <w:pPr>
        <w:ind w:firstLine="422"/>
        <w:rPr>
          <w:b/>
          <w:sz w:val="21"/>
          <w:szCs w:val="21"/>
        </w:rPr>
      </w:pPr>
      <w:r>
        <w:rPr>
          <w:b/>
          <w:sz w:val="21"/>
          <w:szCs w:val="21"/>
        </w:rPr>
        <w:t>注</w:t>
      </w:r>
      <w:r>
        <w:rPr>
          <w:rFonts w:hint="eastAsia"/>
          <w:b/>
          <w:sz w:val="21"/>
          <w:szCs w:val="21"/>
        </w:rPr>
        <w:t>：</w:t>
      </w:r>
      <w:r>
        <w:rPr>
          <w:b/>
          <w:sz w:val="21"/>
          <w:szCs w:val="21"/>
        </w:rPr>
        <w:t>以上试剂为实验室化验矿泉水中菌类所用</w:t>
      </w:r>
    </w:p>
    <w:bookmarkEnd w:id="341"/>
    <w:bookmarkEnd w:id="344"/>
    <w:p>
      <w:pPr>
        <w:pStyle w:val="5"/>
        <w:adjustRightInd w:val="0"/>
        <w:snapToGrid w:val="0"/>
        <w:spacing w:before="60" w:after="0" w:line="360" w:lineRule="auto"/>
        <w:rPr>
          <w:sz w:val="24"/>
          <w:szCs w:val="24"/>
        </w:rPr>
      </w:pPr>
      <w:bookmarkStart w:id="348" w:name="_Toc475709220"/>
      <w:bookmarkStart w:id="349" w:name="_Toc1413"/>
      <w:r>
        <w:rPr>
          <w:rFonts w:hint="eastAsia"/>
          <w:sz w:val="24"/>
          <w:szCs w:val="24"/>
        </w:rPr>
        <w:t>3</w:t>
      </w:r>
      <w:r>
        <w:rPr>
          <w:sz w:val="24"/>
          <w:szCs w:val="24"/>
        </w:rPr>
        <w:t>.1.</w:t>
      </w:r>
      <w:r>
        <w:rPr>
          <w:rFonts w:hint="eastAsia"/>
          <w:sz w:val="24"/>
          <w:szCs w:val="24"/>
        </w:rPr>
        <w:t>4</w:t>
      </w:r>
      <w:r>
        <w:rPr>
          <w:sz w:val="24"/>
          <w:szCs w:val="24"/>
        </w:rPr>
        <w:t>主要设备</w:t>
      </w:r>
      <w:bookmarkEnd w:id="348"/>
      <w:bookmarkEnd w:id="349"/>
    </w:p>
    <w:p>
      <w:pPr>
        <w:autoSpaceDE w:val="0"/>
        <w:autoSpaceDN w:val="0"/>
        <w:adjustRightInd w:val="0"/>
        <w:ind w:firstLine="480"/>
      </w:pPr>
      <w:r>
        <w:t>本项目主要设备参数见表</w:t>
      </w:r>
      <w:r>
        <w:rPr>
          <w:rFonts w:hint="eastAsia"/>
        </w:rPr>
        <w:t>3</w:t>
      </w:r>
      <w:r>
        <w:t>-</w:t>
      </w:r>
      <w:r>
        <w:rPr>
          <w:rFonts w:hint="eastAsia"/>
        </w:rPr>
        <w:t>4</w:t>
      </w:r>
      <w:r>
        <w:t>。</w:t>
      </w:r>
    </w:p>
    <w:p>
      <w:pPr>
        <w:autoSpaceDE w:val="0"/>
        <w:autoSpaceDN w:val="0"/>
        <w:adjustRightInd w:val="0"/>
        <w:spacing w:line="240" w:lineRule="auto"/>
        <w:ind w:firstLine="0" w:firstLineChars="0"/>
        <w:jc w:val="center"/>
        <w:rPr>
          <w:b/>
        </w:rPr>
      </w:pPr>
      <w:r>
        <w:rPr>
          <w:b/>
        </w:rPr>
        <w:t>表</w:t>
      </w:r>
      <w:r>
        <w:rPr>
          <w:rFonts w:hint="eastAsia"/>
          <w:b/>
        </w:rPr>
        <w:t>3</w:t>
      </w:r>
      <w:r>
        <w:rPr>
          <w:b/>
        </w:rPr>
        <w:t>-</w:t>
      </w:r>
      <w:r>
        <w:rPr>
          <w:rFonts w:hint="eastAsia"/>
          <w:b/>
        </w:rPr>
        <w:t xml:space="preserve">4    </w:t>
      </w:r>
      <w:r>
        <w:rPr>
          <w:b/>
        </w:rPr>
        <w:t>本项目主要设备一览表</w:t>
      </w:r>
    </w:p>
    <w:tbl>
      <w:tblPr>
        <w:tblStyle w:val="64"/>
        <w:tblW w:w="928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336"/>
        <w:gridCol w:w="1972"/>
        <w:gridCol w:w="1417"/>
        <w:gridCol w:w="16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sz w:val="21"/>
                <w:szCs w:val="21"/>
              </w:rPr>
              <w:t>序号</w:t>
            </w:r>
          </w:p>
        </w:tc>
        <w:tc>
          <w:tcPr>
            <w:tcW w:w="3336" w:type="dxa"/>
            <w:vAlign w:val="center"/>
          </w:tcPr>
          <w:p>
            <w:pPr>
              <w:widowControl/>
              <w:spacing w:line="240" w:lineRule="auto"/>
              <w:ind w:firstLine="0" w:firstLineChars="0"/>
              <w:jc w:val="center"/>
              <w:rPr>
                <w:sz w:val="21"/>
                <w:szCs w:val="21"/>
              </w:rPr>
            </w:pPr>
            <w:r>
              <w:rPr>
                <w:sz w:val="21"/>
                <w:szCs w:val="21"/>
              </w:rPr>
              <w:t>设备名称</w:t>
            </w:r>
          </w:p>
        </w:tc>
        <w:tc>
          <w:tcPr>
            <w:tcW w:w="1972" w:type="dxa"/>
            <w:vAlign w:val="center"/>
          </w:tcPr>
          <w:p>
            <w:pPr>
              <w:widowControl/>
              <w:spacing w:line="240" w:lineRule="auto"/>
              <w:ind w:firstLine="0" w:firstLineChars="0"/>
              <w:jc w:val="center"/>
              <w:rPr>
                <w:sz w:val="21"/>
                <w:szCs w:val="21"/>
              </w:rPr>
            </w:pPr>
            <w:r>
              <w:rPr>
                <w:sz w:val="21"/>
                <w:szCs w:val="21"/>
              </w:rPr>
              <w:t>规格型号</w:t>
            </w:r>
          </w:p>
        </w:tc>
        <w:tc>
          <w:tcPr>
            <w:tcW w:w="1417" w:type="dxa"/>
            <w:vAlign w:val="center"/>
          </w:tcPr>
          <w:p>
            <w:pPr>
              <w:widowControl/>
              <w:spacing w:line="240" w:lineRule="auto"/>
              <w:ind w:firstLine="0" w:firstLineChars="0"/>
              <w:jc w:val="center"/>
              <w:rPr>
                <w:sz w:val="21"/>
                <w:szCs w:val="21"/>
              </w:rPr>
            </w:pPr>
            <w:r>
              <w:rPr>
                <w:sz w:val="21"/>
                <w:szCs w:val="21"/>
              </w:rPr>
              <w:t>单位</w:t>
            </w:r>
          </w:p>
        </w:tc>
        <w:tc>
          <w:tcPr>
            <w:tcW w:w="1662" w:type="dxa"/>
            <w:vAlign w:val="center"/>
          </w:tcPr>
          <w:p>
            <w:pPr>
              <w:widowControl/>
              <w:spacing w:line="240" w:lineRule="auto"/>
              <w:ind w:firstLine="0" w:firstLineChars="0"/>
              <w:jc w:val="center"/>
              <w:rPr>
                <w:sz w:val="21"/>
                <w:szCs w:val="21"/>
              </w:rPr>
            </w:pPr>
            <w:r>
              <w:rPr>
                <w:sz w:val="21"/>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sz w:val="21"/>
                <w:szCs w:val="21"/>
              </w:rPr>
              <w:t>一</w:t>
            </w:r>
          </w:p>
        </w:tc>
        <w:tc>
          <w:tcPr>
            <w:tcW w:w="3336" w:type="dxa"/>
            <w:vAlign w:val="center"/>
          </w:tcPr>
          <w:p>
            <w:pPr>
              <w:widowControl/>
              <w:spacing w:line="240" w:lineRule="auto"/>
              <w:ind w:firstLine="0" w:firstLineChars="0"/>
              <w:jc w:val="center"/>
              <w:rPr>
                <w:sz w:val="21"/>
                <w:szCs w:val="21"/>
              </w:rPr>
            </w:pPr>
            <w:r>
              <w:rPr>
                <w:sz w:val="21"/>
                <w:szCs w:val="21"/>
              </w:rPr>
              <w:t>制瓶设备</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p>
        </w:tc>
        <w:tc>
          <w:tcPr>
            <w:tcW w:w="1662" w:type="dxa"/>
            <w:vAlign w:val="center"/>
          </w:tcPr>
          <w:p>
            <w:pPr>
              <w:widowControl/>
              <w:spacing w:line="240" w:lineRule="auto"/>
              <w:ind w:firstLine="0" w:firstLineChars="0"/>
              <w:jc w:val="center"/>
              <w:rPr>
                <w:sz w:val="21"/>
                <w:szCs w:val="21"/>
              </w:rPr>
            </w:pPr>
            <w:r>
              <w:rPr>
                <w:rFonts w:hint="eastAsia"/>
                <w:sz w:val="21"/>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1</w:t>
            </w:r>
          </w:p>
        </w:tc>
        <w:tc>
          <w:tcPr>
            <w:tcW w:w="3336" w:type="dxa"/>
            <w:vAlign w:val="center"/>
          </w:tcPr>
          <w:p>
            <w:pPr>
              <w:widowControl/>
              <w:spacing w:line="240" w:lineRule="auto"/>
              <w:ind w:firstLine="0" w:firstLineChars="0"/>
              <w:jc w:val="center"/>
              <w:rPr>
                <w:sz w:val="21"/>
                <w:szCs w:val="21"/>
              </w:rPr>
            </w:pPr>
            <w:r>
              <w:rPr>
                <w:sz w:val="21"/>
                <w:szCs w:val="21"/>
              </w:rPr>
              <w:t>烘料箱</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2</w:t>
            </w:r>
          </w:p>
        </w:tc>
        <w:tc>
          <w:tcPr>
            <w:tcW w:w="3336" w:type="dxa"/>
            <w:vAlign w:val="center"/>
          </w:tcPr>
          <w:p>
            <w:pPr>
              <w:widowControl/>
              <w:spacing w:line="240" w:lineRule="auto"/>
              <w:ind w:firstLine="0" w:firstLineChars="0"/>
              <w:jc w:val="center"/>
              <w:rPr>
                <w:sz w:val="21"/>
                <w:szCs w:val="21"/>
              </w:rPr>
            </w:pPr>
            <w:r>
              <w:rPr>
                <w:sz w:val="21"/>
                <w:szCs w:val="21"/>
              </w:rPr>
              <w:t>混料机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3</w:t>
            </w:r>
          </w:p>
        </w:tc>
        <w:tc>
          <w:tcPr>
            <w:tcW w:w="3336" w:type="dxa"/>
            <w:vAlign w:val="center"/>
          </w:tcPr>
          <w:p>
            <w:pPr>
              <w:widowControl/>
              <w:spacing w:line="240" w:lineRule="auto"/>
              <w:ind w:firstLine="0" w:firstLineChars="0"/>
              <w:jc w:val="center"/>
              <w:rPr>
                <w:sz w:val="21"/>
                <w:szCs w:val="21"/>
              </w:rPr>
            </w:pPr>
            <w:r>
              <w:rPr>
                <w:sz w:val="21"/>
                <w:szCs w:val="21"/>
              </w:rPr>
              <w:t>注塑成型机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4</w:t>
            </w:r>
          </w:p>
        </w:tc>
        <w:tc>
          <w:tcPr>
            <w:tcW w:w="3336" w:type="dxa"/>
            <w:vAlign w:val="center"/>
          </w:tcPr>
          <w:p>
            <w:pPr>
              <w:widowControl/>
              <w:spacing w:line="240" w:lineRule="auto"/>
              <w:ind w:firstLine="0" w:firstLineChars="0"/>
              <w:jc w:val="center"/>
              <w:rPr>
                <w:sz w:val="21"/>
                <w:szCs w:val="21"/>
              </w:rPr>
            </w:pPr>
            <w:r>
              <w:rPr>
                <w:sz w:val="21"/>
                <w:szCs w:val="21"/>
              </w:rPr>
              <w:t>三段式电加热箱</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5</w:t>
            </w:r>
          </w:p>
        </w:tc>
        <w:tc>
          <w:tcPr>
            <w:tcW w:w="3336" w:type="dxa"/>
            <w:vAlign w:val="center"/>
          </w:tcPr>
          <w:p>
            <w:pPr>
              <w:widowControl/>
              <w:spacing w:line="240" w:lineRule="auto"/>
              <w:ind w:firstLine="0" w:firstLineChars="0"/>
              <w:jc w:val="center"/>
              <w:rPr>
                <w:sz w:val="21"/>
                <w:szCs w:val="21"/>
              </w:rPr>
            </w:pPr>
            <w:r>
              <w:rPr>
                <w:sz w:val="21"/>
                <w:szCs w:val="21"/>
              </w:rPr>
              <w:t>吹瓶机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6</w:t>
            </w:r>
          </w:p>
        </w:tc>
        <w:tc>
          <w:tcPr>
            <w:tcW w:w="3336" w:type="dxa"/>
            <w:vAlign w:val="center"/>
          </w:tcPr>
          <w:p>
            <w:pPr>
              <w:widowControl/>
              <w:spacing w:line="240" w:lineRule="auto"/>
              <w:ind w:firstLine="0" w:firstLineChars="0"/>
              <w:jc w:val="center"/>
              <w:rPr>
                <w:sz w:val="21"/>
                <w:szCs w:val="21"/>
              </w:rPr>
            </w:pPr>
            <w:r>
              <w:rPr>
                <w:sz w:val="21"/>
                <w:szCs w:val="21"/>
              </w:rPr>
              <w:t>空压机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7</w:t>
            </w:r>
          </w:p>
        </w:tc>
        <w:tc>
          <w:tcPr>
            <w:tcW w:w="3336" w:type="dxa"/>
            <w:vAlign w:val="center"/>
          </w:tcPr>
          <w:p>
            <w:pPr>
              <w:widowControl/>
              <w:spacing w:line="240" w:lineRule="auto"/>
              <w:ind w:firstLine="0" w:firstLineChars="0"/>
              <w:jc w:val="center"/>
              <w:rPr>
                <w:sz w:val="21"/>
                <w:szCs w:val="21"/>
              </w:rPr>
            </w:pPr>
            <w:r>
              <w:rPr>
                <w:sz w:val="21"/>
                <w:szCs w:val="21"/>
              </w:rPr>
              <w:t>空瓶运输机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8</w:t>
            </w:r>
          </w:p>
        </w:tc>
        <w:tc>
          <w:tcPr>
            <w:tcW w:w="3336" w:type="dxa"/>
            <w:vAlign w:val="center"/>
          </w:tcPr>
          <w:p>
            <w:pPr>
              <w:widowControl/>
              <w:spacing w:line="240" w:lineRule="auto"/>
              <w:ind w:firstLine="0" w:firstLineChars="0"/>
              <w:jc w:val="center"/>
              <w:rPr>
                <w:sz w:val="21"/>
                <w:szCs w:val="21"/>
              </w:rPr>
            </w:pPr>
            <w:r>
              <w:rPr>
                <w:sz w:val="21"/>
                <w:szCs w:val="21"/>
              </w:rPr>
              <w:t>瓶模</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sz w:val="21"/>
                <w:szCs w:val="21"/>
              </w:rPr>
              <w:t>二</w:t>
            </w:r>
          </w:p>
        </w:tc>
        <w:tc>
          <w:tcPr>
            <w:tcW w:w="3336" w:type="dxa"/>
            <w:vAlign w:val="center"/>
          </w:tcPr>
          <w:p>
            <w:pPr>
              <w:widowControl/>
              <w:spacing w:line="240" w:lineRule="auto"/>
              <w:ind w:firstLine="0" w:firstLineChars="0"/>
              <w:jc w:val="center"/>
              <w:rPr>
                <w:sz w:val="21"/>
                <w:szCs w:val="21"/>
              </w:rPr>
            </w:pPr>
            <w:r>
              <w:rPr>
                <w:sz w:val="21"/>
                <w:szCs w:val="21"/>
              </w:rPr>
              <w:t>水处理设备</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p>
        </w:tc>
        <w:tc>
          <w:tcPr>
            <w:tcW w:w="1662" w:type="dxa"/>
            <w:vAlign w:val="center"/>
          </w:tcPr>
          <w:p>
            <w:pPr>
              <w:widowControl/>
              <w:spacing w:line="240" w:lineRule="auto"/>
              <w:ind w:firstLine="0" w:firstLineChars="0"/>
              <w:jc w:val="center"/>
              <w:rPr>
                <w:sz w:val="21"/>
                <w:szCs w:val="21"/>
              </w:rPr>
            </w:pPr>
            <w:r>
              <w:rPr>
                <w:rFonts w:hint="eastAsia"/>
                <w:sz w:val="21"/>
                <w:szCs w:val="21"/>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1</w:t>
            </w:r>
          </w:p>
        </w:tc>
        <w:tc>
          <w:tcPr>
            <w:tcW w:w="3336" w:type="dxa"/>
            <w:vAlign w:val="center"/>
          </w:tcPr>
          <w:p>
            <w:pPr>
              <w:widowControl/>
              <w:spacing w:line="240" w:lineRule="auto"/>
              <w:ind w:firstLine="0" w:firstLineChars="0"/>
              <w:jc w:val="center"/>
              <w:rPr>
                <w:sz w:val="21"/>
                <w:szCs w:val="21"/>
              </w:rPr>
            </w:pPr>
            <w:r>
              <w:rPr>
                <w:sz w:val="21"/>
                <w:szCs w:val="21"/>
              </w:rPr>
              <w:t>机械过滤器</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99" w:type="dxa"/>
            <w:vAlign w:val="center"/>
          </w:tcPr>
          <w:p>
            <w:pPr>
              <w:widowControl/>
              <w:spacing w:line="240" w:lineRule="auto"/>
              <w:ind w:firstLine="0" w:firstLineChars="0"/>
              <w:jc w:val="center"/>
              <w:rPr>
                <w:sz w:val="21"/>
                <w:szCs w:val="21"/>
              </w:rPr>
            </w:pPr>
            <w:r>
              <w:rPr>
                <w:rFonts w:hint="eastAsia"/>
                <w:sz w:val="21"/>
                <w:szCs w:val="21"/>
              </w:rPr>
              <w:t>2</w:t>
            </w:r>
          </w:p>
        </w:tc>
        <w:tc>
          <w:tcPr>
            <w:tcW w:w="3336" w:type="dxa"/>
            <w:vAlign w:val="center"/>
          </w:tcPr>
          <w:p>
            <w:pPr>
              <w:widowControl/>
              <w:spacing w:line="240" w:lineRule="auto"/>
              <w:ind w:firstLine="0" w:firstLineChars="0"/>
              <w:jc w:val="center"/>
              <w:rPr>
                <w:sz w:val="21"/>
                <w:szCs w:val="21"/>
              </w:rPr>
            </w:pPr>
            <w:r>
              <w:rPr>
                <w:sz w:val="21"/>
                <w:szCs w:val="21"/>
              </w:rPr>
              <w:t>精密过滤器</w:t>
            </w:r>
          </w:p>
        </w:tc>
        <w:tc>
          <w:tcPr>
            <w:tcW w:w="1972" w:type="dxa"/>
            <w:vAlign w:val="center"/>
          </w:tcPr>
          <w:p>
            <w:pPr>
              <w:widowControl/>
              <w:spacing w:line="240" w:lineRule="auto"/>
              <w:ind w:firstLine="0" w:firstLineChars="0"/>
              <w:jc w:val="center"/>
              <w:rPr>
                <w:sz w:val="21"/>
                <w:szCs w:val="21"/>
              </w:rPr>
            </w:pPr>
            <w:r>
              <w:rPr>
                <w:rFonts w:hint="eastAsia"/>
                <w:sz w:val="21"/>
                <w:szCs w:val="21"/>
              </w:rPr>
              <w:t>5</w:t>
            </w:r>
            <w:r>
              <w:rPr>
                <w:sz w:val="21"/>
                <w:szCs w:val="21"/>
              </w:rPr>
              <w:t>μ</w:t>
            </w:r>
          </w:p>
        </w:tc>
        <w:tc>
          <w:tcPr>
            <w:tcW w:w="1417" w:type="dxa"/>
            <w:vAlign w:val="center"/>
          </w:tcPr>
          <w:p>
            <w:pPr>
              <w:widowControl/>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3</w:t>
            </w:r>
          </w:p>
        </w:tc>
        <w:tc>
          <w:tcPr>
            <w:tcW w:w="3336" w:type="dxa"/>
            <w:vAlign w:val="center"/>
          </w:tcPr>
          <w:p>
            <w:pPr>
              <w:widowControl/>
              <w:spacing w:line="240" w:lineRule="auto"/>
              <w:ind w:firstLine="0" w:firstLineChars="0"/>
              <w:jc w:val="center"/>
              <w:rPr>
                <w:sz w:val="21"/>
                <w:szCs w:val="21"/>
              </w:rPr>
            </w:pPr>
            <w:r>
              <w:rPr>
                <w:sz w:val="21"/>
                <w:szCs w:val="21"/>
              </w:rPr>
              <w:t>精密过滤器</w:t>
            </w:r>
          </w:p>
        </w:tc>
        <w:tc>
          <w:tcPr>
            <w:tcW w:w="1972" w:type="dxa"/>
            <w:vAlign w:val="center"/>
          </w:tcPr>
          <w:p>
            <w:pPr>
              <w:widowControl/>
              <w:spacing w:line="240" w:lineRule="auto"/>
              <w:ind w:firstLine="0" w:firstLineChars="0"/>
              <w:jc w:val="center"/>
              <w:rPr>
                <w:sz w:val="21"/>
                <w:szCs w:val="21"/>
              </w:rPr>
            </w:pPr>
            <w:r>
              <w:rPr>
                <w:rFonts w:hint="eastAsia"/>
                <w:sz w:val="21"/>
                <w:szCs w:val="21"/>
              </w:rPr>
              <w:t>1</w:t>
            </w:r>
            <w:r>
              <w:rPr>
                <w:sz w:val="21"/>
                <w:szCs w:val="21"/>
              </w:rPr>
              <w:t>μ</w:t>
            </w:r>
          </w:p>
        </w:tc>
        <w:tc>
          <w:tcPr>
            <w:tcW w:w="1417" w:type="dxa"/>
            <w:vAlign w:val="center"/>
          </w:tcPr>
          <w:p>
            <w:pPr>
              <w:widowControl/>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4</w:t>
            </w:r>
          </w:p>
        </w:tc>
        <w:tc>
          <w:tcPr>
            <w:tcW w:w="3336" w:type="dxa"/>
            <w:vAlign w:val="center"/>
          </w:tcPr>
          <w:p>
            <w:pPr>
              <w:widowControl/>
              <w:spacing w:line="240" w:lineRule="auto"/>
              <w:ind w:firstLine="0" w:firstLineChars="0"/>
              <w:jc w:val="center"/>
              <w:rPr>
                <w:sz w:val="21"/>
                <w:szCs w:val="21"/>
              </w:rPr>
            </w:pPr>
            <w:r>
              <w:rPr>
                <w:sz w:val="21"/>
                <w:szCs w:val="21"/>
              </w:rPr>
              <w:t>中空超滤装置</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5</w:t>
            </w:r>
          </w:p>
        </w:tc>
        <w:tc>
          <w:tcPr>
            <w:tcW w:w="3336" w:type="dxa"/>
            <w:vAlign w:val="center"/>
          </w:tcPr>
          <w:p>
            <w:pPr>
              <w:widowControl/>
              <w:spacing w:line="240" w:lineRule="auto"/>
              <w:ind w:firstLine="0" w:firstLineChars="0"/>
              <w:jc w:val="center"/>
              <w:rPr>
                <w:sz w:val="21"/>
                <w:szCs w:val="21"/>
              </w:rPr>
            </w:pPr>
            <w:r>
              <w:rPr>
                <w:sz w:val="21"/>
                <w:szCs w:val="21"/>
              </w:rPr>
              <w:t>氧化混合塔</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6</w:t>
            </w:r>
          </w:p>
        </w:tc>
        <w:tc>
          <w:tcPr>
            <w:tcW w:w="3336" w:type="dxa"/>
            <w:vAlign w:val="center"/>
          </w:tcPr>
          <w:p>
            <w:pPr>
              <w:widowControl/>
              <w:spacing w:line="240" w:lineRule="auto"/>
              <w:ind w:firstLine="0" w:firstLineChars="0"/>
              <w:jc w:val="center"/>
              <w:rPr>
                <w:sz w:val="21"/>
                <w:szCs w:val="21"/>
              </w:rPr>
            </w:pPr>
            <w:r>
              <w:rPr>
                <w:sz w:val="21"/>
                <w:szCs w:val="21"/>
              </w:rPr>
              <w:t>水输送泵</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7</w:t>
            </w:r>
          </w:p>
        </w:tc>
        <w:tc>
          <w:tcPr>
            <w:tcW w:w="3336" w:type="dxa"/>
            <w:vAlign w:val="center"/>
          </w:tcPr>
          <w:p>
            <w:pPr>
              <w:widowControl/>
              <w:spacing w:line="240" w:lineRule="auto"/>
              <w:ind w:firstLine="0" w:firstLineChars="0"/>
              <w:jc w:val="center"/>
              <w:rPr>
                <w:sz w:val="21"/>
                <w:szCs w:val="21"/>
              </w:rPr>
            </w:pPr>
            <w:r>
              <w:rPr>
                <w:sz w:val="21"/>
                <w:szCs w:val="21"/>
              </w:rPr>
              <w:t>铁芯过滤器</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8</w:t>
            </w:r>
          </w:p>
        </w:tc>
        <w:tc>
          <w:tcPr>
            <w:tcW w:w="3336" w:type="dxa"/>
            <w:vAlign w:val="center"/>
          </w:tcPr>
          <w:p>
            <w:pPr>
              <w:widowControl/>
              <w:spacing w:line="240" w:lineRule="auto"/>
              <w:ind w:firstLine="0" w:firstLineChars="0"/>
              <w:jc w:val="center"/>
              <w:rPr>
                <w:sz w:val="21"/>
                <w:szCs w:val="21"/>
              </w:rPr>
            </w:pPr>
            <w:r>
              <w:rPr>
                <w:sz w:val="21"/>
                <w:szCs w:val="21"/>
              </w:rPr>
              <w:t>紫外线灭菌器</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9</w:t>
            </w:r>
          </w:p>
        </w:tc>
        <w:tc>
          <w:tcPr>
            <w:tcW w:w="3336" w:type="dxa"/>
            <w:vAlign w:val="center"/>
          </w:tcPr>
          <w:p>
            <w:pPr>
              <w:widowControl/>
              <w:spacing w:line="240" w:lineRule="auto"/>
              <w:ind w:firstLine="0" w:firstLineChars="0"/>
              <w:jc w:val="center"/>
              <w:rPr>
                <w:sz w:val="21"/>
                <w:szCs w:val="21"/>
              </w:rPr>
            </w:pPr>
            <w:r>
              <w:rPr>
                <w:sz w:val="21"/>
                <w:szCs w:val="21"/>
              </w:rPr>
              <w:t>次氯酸钠发生器</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三</w:t>
            </w:r>
          </w:p>
        </w:tc>
        <w:tc>
          <w:tcPr>
            <w:tcW w:w="3336" w:type="dxa"/>
            <w:vAlign w:val="center"/>
          </w:tcPr>
          <w:p>
            <w:pPr>
              <w:widowControl/>
              <w:spacing w:line="240" w:lineRule="auto"/>
              <w:ind w:firstLine="0" w:firstLineChars="0"/>
              <w:jc w:val="center"/>
              <w:rPr>
                <w:sz w:val="21"/>
                <w:szCs w:val="21"/>
              </w:rPr>
            </w:pPr>
            <w:r>
              <w:rPr>
                <w:sz w:val="21"/>
                <w:szCs w:val="21"/>
              </w:rPr>
              <w:t>灌装设备</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p>
        </w:tc>
        <w:tc>
          <w:tcPr>
            <w:tcW w:w="1662" w:type="dxa"/>
            <w:vAlign w:val="center"/>
          </w:tcPr>
          <w:p>
            <w:pPr>
              <w:widowControl/>
              <w:spacing w:line="240" w:lineRule="auto"/>
              <w:ind w:firstLine="0" w:firstLineChars="0"/>
              <w:jc w:val="center"/>
              <w:rPr>
                <w:sz w:val="21"/>
                <w:szCs w:val="21"/>
              </w:rPr>
            </w:pPr>
            <w:r>
              <w:rPr>
                <w:rFonts w:hint="eastAsia"/>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1</w:t>
            </w:r>
          </w:p>
        </w:tc>
        <w:tc>
          <w:tcPr>
            <w:tcW w:w="3336" w:type="dxa"/>
            <w:vAlign w:val="center"/>
          </w:tcPr>
          <w:p>
            <w:pPr>
              <w:widowControl/>
              <w:spacing w:line="240" w:lineRule="auto"/>
              <w:ind w:firstLine="0" w:firstLineChars="0"/>
              <w:jc w:val="center"/>
              <w:rPr>
                <w:sz w:val="21"/>
                <w:szCs w:val="21"/>
              </w:rPr>
            </w:pPr>
            <w:r>
              <w:rPr>
                <w:sz w:val="21"/>
                <w:szCs w:val="21"/>
              </w:rPr>
              <w:t>洗</w:t>
            </w:r>
            <w:r>
              <w:rPr>
                <w:rFonts w:hint="eastAsia"/>
                <w:sz w:val="21"/>
                <w:szCs w:val="21"/>
              </w:rPr>
              <w:t>、</w:t>
            </w:r>
            <w:r>
              <w:rPr>
                <w:sz w:val="21"/>
                <w:szCs w:val="21"/>
              </w:rPr>
              <w:t>灌</w:t>
            </w:r>
            <w:r>
              <w:rPr>
                <w:rFonts w:hint="eastAsia"/>
                <w:sz w:val="21"/>
                <w:szCs w:val="21"/>
              </w:rPr>
              <w:t>、</w:t>
            </w:r>
            <w:r>
              <w:rPr>
                <w:sz w:val="21"/>
                <w:szCs w:val="21"/>
              </w:rPr>
              <w:t>封一体机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2</w:t>
            </w:r>
          </w:p>
        </w:tc>
        <w:tc>
          <w:tcPr>
            <w:tcW w:w="3336" w:type="dxa"/>
            <w:vAlign w:val="center"/>
          </w:tcPr>
          <w:p>
            <w:pPr>
              <w:widowControl/>
              <w:spacing w:line="240" w:lineRule="auto"/>
              <w:ind w:firstLine="0" w:firstLineChars="0"/>
              <w:jc w:val="center"/>
              <w:rPr>
                <w:sz w:val="21"/>
                <w:szCs w:val="21"/>
              </w:rPr>
            </w:pPr>
            <w:r>
              <w:rPr>
                <w:sz w:val="21"/>
                <w:szCs w:val="21"/>
              </w:rPr>
              <w:t>输瓶机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3</w:t>
            </w:r>
          </w:p>
        </w:tc>
        <w:tc>
          <w:tcPr>
            <w:tcW w:w="3336" w:type="dxa"/>
            <w:vAlign w:val="center"/>
          </w:tcPr>
          <w:p>
            <w:pPr>
              <w:widowControl/>
              <w:spacing w:line="240" w:lineRule="auto"/>
              <w:ind w:firstLine="0" w:firstLineChars="0"/>
              <w:jc w:val="center"/>
              <w:rPr>
                <w:sz w:val="21"/>
                <w:szCs w:val="21"/>
              </w:rPr>
            </w:pPr>
            <w:r>
              <w:rPr>
                <w:sz w:val="21"/>
                <w:szCs w:val="21"/>
              </w:rPr>
              <w:t>贴标机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4</w:t>
            </w:r>
          </w:p>
        </w:tc>
        <w:tc>
          <w:tcPr>
            <w:tcW w:w="3336" w:type="dxa"/>
            <w:vAlign w:val="center"/>
          </w:tcPr>
          <w:p>
            <w:pPr>
              <w:widowControl/>
              <w:spacing w:line="240" w:lineRule="auto"/>
              <w:ind w:firstLine="0" w:firstLineChars="0"/>
              <w:jc w:val="center"/>
              <w:rPr>
                <w:sz w:val="21"/>
                <w:szCs w:val="21"/>
              </w:rPr>
            </w:pPr>
            <w:r>
              <w:rPr>
                <w:sz w:val="21"/>
                <w:szCs w:val="21"/>
              </w:rPr>
              <w:t>喷射打印机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5</w:t>
            </w:r>
          </w:p>
        </w:tc>
        <w:tc>
          <w:tcPr>
            <w:tcW w:w="3336" w:type="dxa"/>
            <w:vAlign w:val="center"/>
          </w:tcPr>
          <w:p>
            <w:pPr>
              <w:widowControl/>
              <w:spacing w:line="240" w:lineRule="auto"/>
              <w:ind w:firstLine="0" w:firstLineChars="0"/>
              <w:jc w:val="center"/>
              <w:rPr>
                <w:sz w:val="21"/>
                <w:szCs w:val="21"/>
              </w:rPr>
            </w:pPr>
            <w:r>
              <w:rPr>
                <w:sz w:val="21"/>
                <w:szCs w:val="21"/>
              </w:rPr>
              <w:t>装箱机</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台</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四</w:t>
            </w:r>
          </w:p>
        </w:tc>
        <w:tc>
          <w:tcPr>
            <w:tcW w:w="3336" w:type="dxa"/>
            <w:vAlign w:val="center"/>
          </w:tcPr>
          <w:p>
            <w:pPr>
              <w:widowControl/>
              <w:spacing w:line="240" w:lineRule="auto"/>
              <w:ind w:firstLine="0" w:firstLineChars="0"/>
              <w:jc w:val="center"/>
              <w:rPr>
                <w:sz w:val="21"/>
                <w:szCs w:val="21"/>
              </w:rPr>
            </w:pPr>
            <w:r>
              <w:rPr>
                <w:sz w:val="21"/>
                <w:szCs w:val="21"/>
              </w:rPr>
              <w:t>制盖生产线</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条</w:t>
            </w:r>
          </w:p>
        </w:tc>
        <w:tc>
          <w:tcPr>
            <w:tcW w:w="1662" w:type="dxa"/>
            <w:vAlign w:val="center"/>
          </w:tcPr>
          <w:p>
            <w:pPr>
              <w:widowControl/>
              <w:spacing w:line="240" w:lineRule="auto"/>
              <w:ind w:firstLine="0" w:firstLineChars="0"/>
              <w:jc w:val="center"/>
              <w:rPr>
                <w:sz w:val="21"/>
                <w:szCs w:val="21"/>
              </w:rPr>
            </w:pPr>
            <w:r>
              <w:rPr>
                <w:rFonts w:hint="eastAsia"/>
                <w:sz w:val="21"/>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widowControl/>
              <w:spacing w:line="240" w:lineRule="auto"/>
              <w:ind w:firstLine="0" w:firstLineChars="0"/>
              <w:jc w:val="center"/>
              <w:rPr>
                <w:sz w:val="21"/>
                <w:szCs w:val="21"/>
              </w:rPr>
            </w:pPr>
            <w:r>
              <w:rPr>
                <w:rFonts w:hint="eastAsia"/>
                <w:sz w:val="21"/>
                <w:szCs w:val="21"/>
              </w:rPr>
              <w:t>五</w:t>
            </w:r>
          </w:p>
        </w:tc>
        <w:tc>
          <w:tcPr>
            <w:tcW w:w="3336" w:type="dxa"/>
            <w:vAlign w:val="center"/>
          </w:tcPr>
          <w:p>
            <w:pPr>
              <w:widowControl/>
              <w:spacing w:line="240" w:lineRule="auto"/>
              <w:ind w:firstLine="0" w:firstLineChars="0"/>
              <w:jc w:val="center"/>
              <w:rPr>
                <w:sz w:val="21"/>
                <w:szCs w:val="21"/>
              </w:rPr>
            </w:pPr>
            <w:r>
              <w:rPr>
                <w:sz w:val="21"/>
                <w:szCs w:val="21"/>
              </w:rPr>
              <w:t>检验</w:t>
            </w:r>
            <w:r>
              <w:rPr>
                <w:rFonts w:hint="eastAsia"/>
                <w:sz w:val="21"/>
                <w:szCs w:val="21"/>
              </w:rPr>
              <w:t>、</w:t>
            </w:r>
            <w:r>
              <w:rPr>
                <w:sz w:val="21"/>
                <w:szCs w:val="21"/>
              </w:rPr>
              <w:t>化验设备</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r>
              <w:rPr>
                <w:sz w:val="21"/>
                <w:szCs w:val="21"/>
              </w:rPr>
              <w:t>套</w:t>
            </w:r>
          </w:p>
        </w:tc>
        <w:tc>
          <w:tcPr>
            <w:tcW w:w="1662" w:type="dxa"/>
            <w:vAlign w:val="center"/>
          </w:tcPr>
          <w:p>
            <w:pPr>
              <w:widowControl/>
              <w:spacing w:line="240" w:lineRule="auto"/>
              <w:ind w:firstLine="0" w:firstLineChars="0"/>
              <w:jc w:val="center"/>
              <w:rPr>
                <w:sz w:val="21"/>
                <w:szCs w:val="21"/>
              </w:rPr>
            </w:pPr>
            <w:r>
              <w:rPr>
                <w:rFonts w:hint="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35" w:type="dxa"/>
            <w:gridSpan w:val="2"/>
            <w:vAlign w:val="center"/>
          </w:tcPr>
          <w:p>
            <w:pPr>
              <w:widowControl/>
              <w:spacing w:line="240" w:lineRule="auto"/>
              <w:ind w:firstLine="0" w:firstLineChars="0"/>
              <w:jc w:val="center"/>
              <w:rPr>
                <w:sz w:val="21"/>
                <w:szCs w:val="21"/>
              </w:rPr>
            </w:pPr>
            <w:r>
              <w:rPr>
                <w:sz w:val="21"/>
                <w:szCs w:val="21"/>
              </w:rPr>
              <w:t>合计</w:t>
            </w:r>
          </w:p>
        </w:tc>
        <w:tc>
          <w:tcPr>
            <w:tcW w:w="1972" w:type="dxa"/>
            <w:vAlign w:val="center"/>
          </w:tcPr>
          <w:p>
            <w:pPr>
              <w:widowControl/>
              <w:spacing w:line="240" w:lineRule="auto"/>
              <w:ind w:firstLine="0" w:firstLineChars="0"/>
              <w:jc w:val="center"/>
              <w:rPr>
                <w:sz w:val="21"/>
                <w:szCs w:val="21"/>
              </w:rPr>
            </w:pPr>
          </w:p>
        </w:tc>
        <w:tc>
          <w:tcPr>
            <w:tcW w:w="1417" w:type="dxa"/>
            <w:vAlign w:val="center"/>
          </w:tcPr>
          <w:p>
            <w:pPr>
              <w:widowControl/>
              <w:spacing w:line="240" w:lineRule="auto"/>
              <w:ind w:firstLine="0" w:firstLineChars="0"/>
              <w:jc w:val="center"/>
              <w:rPr>
                <w:sz w:val="21"/>
                <w:szCs w:val="21"/>
              </w:rPr>
            </w:pPr>
          </w:p>
        </w:tc>
        <w:tc>
          <w:tcPr>
            <w:tcW w:w="1662" w:type="dxa"/>
            <w:vAlign w:val="center"/>
          </w:tcPr>
          <w:p>
            <w:pPr>
              <w:widowControl/>
              <w:spacing w:line="240" w:lineRule="auto"/>
              <w:ind w:firstLine="0" w:firstLineChars="0"/>
              <w:jc w:val="center"/>
              <w:rPr>
                <w:sz w:val="21"/>
                <w:szCs w:val="21"/>
              </w:rPr>
            </w:pPr>
            <w:r>
              <w:rPr>
                <w:rFonts w:hint="eastAsia"/>
                <w:sz w:val="21"/>
                <w:szCs w:val="21"/>
              </w:rPr>
              <w:t>71</w:t>
            </w:r>
          </w:p>
        </w:tc>
      </w:tr>
    </w:tbl>
    <w:p>
      <w:pPr>
        <w:pStyle w:val="5"/>
        <w:adjustRightInd w:val="0"/>
        <w:snapToGrid w:val="0"/>
        <w:spacing w:before="60" w:after="0" w:line="360" w:lineRule="auto"/>
        <w:rPr>
          <w:sz w:val="24"/>
          <w:szCs w:val="24"/>
        </w:rPr>
      </w:pPr>
      <w:bookmarkStart w:id="350" w:name="_Toc32393"/>
      <w:r>
        <w:rPr>
          <w:rFonts w:hint="eastAsia"/>
          <w:sz w:val="24"/>
          <w:szCs w:val="24"/>
        </w:rPr>
        <w:t>3.1.5产品方案</w:t>
      </w:r>
      <w:bookmarkEnd w:id="350"/>
    </w:p>
    <w:p>
      <w:pPr>
        <w:ind w:firstLine="480"/>
      </w:pPr>
      <w:r>
        <w:rPr>
          <w:rFonts w:hint="eastAsia"/>
        </w:rPr>
        <w:t>本项目建设规模为年产天然矿泉水系列产品21万吨。产品方案详见表3-5。</w:t>
      </w:r>
    </w:p>
    <w:p>
      <w:pPr>
        <w:widowControl/>
        <w:spacing w:line="240" w:lineRule="auto"/>
        <w:ind w:firstLine="0" w:firstLineChars="0"/>
        <w:jc w:val="center"/>
        <w:rPr>
          <w:b/>
        </w:rPr>
      </w:pPr>
      <w:r>
        <w:rPr>
          <w:rFonts w:hint="eastAsia"/>
          <w:b/>
        </w:rPr>
        <w:t>表3-5    本项目产品方案一览表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925"/>
        <w:gridCol w:w="1843"/>
        <w:gridCol w:w="1883"/>
        <w:gridCol w:w="179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43" w:type="dxa"/>
          </w:tcPr>
          <w:p>
            <w:pPr>
              <w:widowControl/>
              <w:spacing w:line="240" w:lineRule="auto"/>
              <w:ind w:firstLine="0" w:firstLineChars="0"/>
              <w:jc w:val="center"/>
              <w:rPr>
                <w:sz w:val="21"/>
                <w:szCs w:val="21"/>
              </w:rPr>
            </w:pPr>
            <w:r>
              <w:rPr>
                <w:rFonts w:hint="eastAsia"/>
                <w:sz w:val="21"/>
                <w:szCs w:val="21"/>
              </w:rPr>
              <w:t>序号</w:t>
            </w:r>
          </w:p>
        </w:tc>
        <w:tc>
          <w:tcPr>
            <w:tcW w:w="1925" w:type="dxa"/>
          </w:tcPr>
          <w:p>
            <w:pPr>
              <w:widowControl/>
              <w:spacing w:line="240" w:lineRule="auto"/>
              <w:ind w:firstLine="0" w:firstLineChars="0"/>
              <w:jc w:val="center"/>
              <w:rPr>
                <w:sz w:val="21"/>
                <w:szCs w:val="21"/>
              </w:rPr>
            </w:pPr>
            <w:r>
              <w:rPr>
                <w:rFonts w:hint="eastAsia"/>
                <w:sz w:val="21"/>
                <w:szCs w:val="21"/>
              </w:rPr>
              <w:t>产品名称</w:t>
            </w:r>
          </w:p>
        </w:tc>
        <w:tc>
          <w:tcPr>
            <w:tcW w:w="1843" w:type="dxa"/>
          </w:tcPr>
          <w:p>
            <w:pPr>
              <w:widowControl/>
              <w:spacing w:line="240" w:lineRule="auto"/>
              <w:ind w:firstLine="0" w:firstLineChars="0"/>
              <w:jc w:val="center"/>
              <w:rPr>
                <w:sz w:val="21"/>
                <w:szCs w:val="21"/>
              </w:rPr>
            </w:pPr>
            <w:r>
              <w:rPr>
                <w:rFonts w:hint="eastAsia"/>
                <w:sz w:val="21"/>
                <w:szCs w:val="21"/>
              </w:rPr>
              <w:t>单位</w:t>
            </w:r>
          </w:p>
        </w:tc>
        <w:tc>
          <w:tcPr>
            <w:tcW w:w="1883" w:type="dxa"/>
          </w:tcPr>
          <w:p>
            <w:pPr>
              <w:widowControl/>
              <w:spacing w:line="240" w:lineRule="auto"/>
              <w:ind w:firstLine="0" w:firstLineChars="0"/>
              <w:jc w:val="center"/>
              <w:rPr>
                <w:sz w:val="21"/>
                <w:szCs w:val="21"/>
              </w:rPr>
            </w:pPr>
            <w:r>
              <w:rPr>
                <w:rFonts w:hint="eastAsia"/>
                <w:sz w:val="21"/>
                <w:szCs w:val="21"/>
              </w:rPr>
              <w:t>数量</w:t>
            </w:r>
          </w:p>
        </w:tc>
        <w:tc>
          <w:tcPr>
            <w:tcW w:w="1792" w:type="dxa"/>
          </w:tcPr>
          <w:p>
            <w:pPr>
              <w:widowControl/>
              <w:spacing w:line="240" w:lineRule="auto"/>
              <w:ind w:firstLine="0" w:firstLineChars="0"/>
              <w:jc w:val="center"/>
              <w:rPr>
                <w:sz w:val="21"/>
                <w:szCs w:val="21"/>
              </w:rPr>
            </w:pPr>
            <w:r>
              <w:rPr>
                <w:rFonts w:hint="eastAsia"/>
                <w:sz w:val="21"/>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pPr>
              <w:widowControl/>
              <w:spacing w:line="240" w:lineRule="auto"/>
              <w:ind w:firstLine="0" w:firstLineChars="0"/>
              <w:jc w:val="center"/>
              <w:rPr>
                <w:sz w:val="21"/>
                <w:szCs w:val="21"/>
              </w:rPr>
            </w:pPr>
            <w:r>
              <w:rPr>
                <w:rFonts w:hint="eastAsia"/>
                <w:sz w:val="21"/>
                <w:szCs w:val="21"/>
              </w:rPr>
              <w:t>1</w:t>
            </w:r>
          </w:p>
        </w:tc>
        <w:tc>
          <w:tcPr>
            <w:tcW w:w="1925" w:type="dxa"/>
            <w:vAlign w:val="center"/>
          </w:tcPr>
          <w:p>
            <w:pPr>
              <w:widowControl/>
              <w:spacing w:line="240" w:lineRule="auto"/>
              <w:ind w:firstLine="0" w:firstLineChars="0"/>
              <w:jc w:val="center"/>
              <w:rPr>
                <w:sz w:val="21"/>
                <w:szCs w:val="21"/>
              </w:rPr>
            </w:pPr>
            <w:r>
              <w:rPr>
                <w:rFonts w:hint="eastAsia"/>
                <w:sz w:val="21"/>
                <w:szCs w:val="21"/>
              </w:rPr>
              <w:t>350ml瓶装矿泉水</w:t>
            </w:r>
          </w:p>
        </w:tc>
        <w:tc>
          <w:tcPr>
            <w:tcW w:w="1843" w:type="dxa"/>
            <w:vAlign w:val="center"/>
          </w:tcPr>
          <w:p>
            <w:pPr>
              <w:widowControl/>
              <w:spacing w:line="240" w:lineRule="auto"/>
              <w:ind w:firstLine="0" w:firstLineChars="0"/>
              <w:jc w:val="center"/>
              <w:rPr>
                <w:sz w:val="21"/>
                <w:szCs w:val="21"/>
              </w:rPr>
            </w:pPr>
            <w:r>
              <w:rPr>
                <w:rFonts w:hint="eastAsia"/>
                <w:sz w:val="21"/>
                <w:szCs w:val="21"/>
              </w:rPr>
              <w:t>亿瓶</w:t>
            </w:r>
          </w:p>
        </w:tc>
        <w:tc>
          <w:tcPr>
            <w:tcW w:w="1883" w:type="dxa"/>
            <w:vAlign w:val="center"/>
          </w:tcPr>
          <w:p>
            <w:pPr>
              <w:widowControl/>
              <w:spacing w:line="240" w:lineRule="auto"/>
              <w:ind w:firstLine="0" w:firstLineChars="0"/>
              <w:jc w:val="center"/>
              <w:rPr>
                <w:sz w:val="21"/>
                <w:szCs w:val="21"/>
              </w:rPr>
            </w:pPr>
            <w:r>
              <w:rPr>
                <w:rFonts w:hint="eastAsia"/>
                <w:sz w:val="21"/>
                <w:szCs w:val="21"/>
              </w:rPr>
              <w:t>1.46</w:t>
            </w:r>
          </w:p>
        </w:tc>
        <w:tc>
          <w:tcPr>
            <w:tcW w:w="1792" w:type="dxa"/>
            <w:vAlign w:val="center"/>
          </w:tcPr>
          <w:p>
            <w:pPr>
              <w:widowControl/>
              <w:spacing w:line="240" w:lineRule="auto"/>
              <w:ind w:firstLine="0" w:firstLineChars="0"/>
              <w:jc w:val="center"/>
              <w:rPr>
                <w:sz w:val="21"/>
                <w:szCs w:val="21"/>
              </w:rPr>
            </w:pPr>
            <w:r>
              <w:rPr>
                <w:rFonts w:hint="eastAsia"/>
                <w:sz w:val="21"/>
                <w:szCs w:val="21"/>
              </w:rPr>
              <w:t>20瓶/箱</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pPr>
              <w:widowControl/>
              <w:spacing w:line="240" w:lineRule="auto"/>
              <w:ind w:firstLine="0" w:firstLineChars="0"/>
              <w:jc w:val="center"/>
              <w:rPr>
                <w:sz w:val="21"/>
                <w:szCs w:val="21"/>
              </w:rPr>
            </w:pPr>
            <w:r>
              <w:rPr>
                <w:rFonts w:hint="eastAsia"/>
                <w:sz w:val="21"/>
                <w:szCs w:val="21"/>
              </w:rPr>
              <w:t>2</w:t>
            </w:r>
          </w:p>
        </w:tc>
        <w:tc>
          <w:tcPr>
            <w:tcW w:w="1925" w:type="dxa"/>
            <w:vAlign w:val="center"/>
          </w:tcPr>
          <w:p>
            <w:pPr>
              <w:widowControl/>
              <w:spacing w:line="240" w:lineRule="auto"/>
              <w:ind w:firstLine="0" w:firstLineChars="0"/>
              <w:jc w:val="center"/>
              <w:rPr>
                <w:sz w:val="21"/>
                <w:szCs w:val="21"/>
              </w:rPr>
            </w:pPr>
            <w:r>
              <w:rPr>
                <w:rFonts w:hint="eastAsia"/>
                <w:sz w:val="21"/>
                <w:szCs w:val="21"/>
              </w:rPr>
              <w:t>500ml瓶装矿泉水</w:t>
            </w:r>
          </w:p>
        </w:tc>
        <w:tc>
          <w:tcPr>
            <w:tcW w:w="1843" w:type="dxa"/>
            <w:vAlign w:val="center"/>
          </w:tcPr>
          <w:p>
            <w:pPr>
              <w:widowControl/>
              <w:spacing w:line="240" w:lineRule="auto"/>
              <w:ind w:firstLine="0" w:firstLineChars="0"/>
              <w:jc w:val="center"/>
              <w:rPr>
                <w:sz w:val="21"/>
                <w:szCs w:val="21"/>
              </w:rPr>
            </w:pPr>
            <w:r>
              <w:rPr>
                <w:rFonts w:hint="eastAsia"/>
                <w:sz w:val="21"/>
                <w:szCs w:val="21"/>
              </w:rPr>
              <w:t>亿瓶</w:t>
            </w:r>
          </w:p>
        </w:tc>
        <w:tc>
          <w:tcPr>
            <w:tcW w:w="1883" w:type="dxa"/>
            <w:vAlign w:val="center"/>
          </w:tcPr>
          <w:p>
            <w:pPr>
              <w:widowControl/>
              <w:spacing w:line="240" w:lineRule="auto"/>
              <w:ind w:firstLine="0" w:firstLineChars="0"/>
              <w:jc w:val="center"/>
              <w:rPr>
                <w:sz w:val="21"/>
                <w:szCs w:val="21"/>
              </w:rPr>
            </w:pPr>
            <w:r>
              <w:rPr>
                <w:rFonts w:hint="eastAsia"/>
                <w:sz w:val="21"/>
                <w:szCs w:val="21"/>
              </w:rPr>
              <w:t>1.822</w:t>
            </w:r>
          </w:p>
        </w:tc>
        <w:tc>
          <w:tcPr>
            <w:tcW w:w="1792" w:type="dxa"/>
            <w:vAlign w:val="center"/>
          </w:tcPr>
          <w:p>
            <w:pPr>
              <w:ind w:firstLine="0" w:firstLineChars="0"/>
              <w:jc w:val="center"/>
              <w:rPr>
                <w:sz w:val="21"/>
                <w:szCs w:val="21"/>
              </w:rPr>
            </w:pPr>
            <w:r>
              <w:rPr>
                <w:rFonts w:hint="eastAsia"/>
                <w:sz w:val="21"/>
                <w:szCs w:val="21"/>
              </w:rPr>
              <w:t>20瓶/箱</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843" w:type="dxa"/>
            <w:vAlign w:val="center"/>
          </w:tcPr>
          <w:p>
            <w:pPr>
              <w:widowControl/>
              <w:spacing w:line="240" w:lineRule="auto"/>
              <w:ind w:firstLine="0" w:firstLineChars="0"/>
              <w:jc w:val="center"/>
              <w:rPr>
                <w:sz w:val="21"/>
                <w:szCs w:val="21"/>
              </w:rPr>
            </w:pPr>
            <w:r>
              <w:rPr>
                <w:rFonts w:hint="eastAsia"/>
                <w:sz w:val="21"/>
                <w:szCs w:val="21"/>
              </w:rPr>
              <w:t>3</w:t>
            </w:r>
          </w:p>
        </w:tc>
        <w:tc>
          <w:tcPr>
            <w:tcW w:w="1925" w:type="dxa"/>
            <w:vAlign w:val="center"/>
          </w:tcPr>
          <w:p>
            <w:pPr>
              <w:widowControl/>
              <w:spacing w:line="240" w:lineRule="auto"/>
              <w:ind w:firstLine="0" w:firstLineChars="0"/>
              <w:jc w:val="center"/>
              <w:rPr>
                <w:sz w:val="21"/>
                <w:szCs w:val="21"/>
              </w:rPr>
            </w:pPr>
            <w:r>
              <w:rPr>
                <w:rFonts w:hint="eastAsia"/>
                <w:sz w:val="21"/>
                <w:szCs w:val="21"/>
              </w:rPr>
              <w:t>2L瓶装矿泉水</w:t>
            </w:r>
          </w:p>
        </w:tc>
        <w:tc>
          <w:tcPr>
            <w:tcW w:w="1843" w:type="dxa"/>
            <w:vAlign w:val="center"/>
          </w:tcPr>
          <w:p>
            <w:pPr>
              <w:widowControl/>
              <w:spacing w:line="240" w:lineRule="auto"/>
              <w:ind w:firstLine="0" w:firstLineChars="0"/>
              <w:jc w:val="center"/>
              <w:rPr>
                <w:sz w:val="21"/>
                <w:szCs w:val="21"/>
              </w:rPr>
            </w:pPr>
            <w:r>
              <w:rPr>
                <w:rFonts w:hint="eastAsia"/>
                <w:sz w:val="21"/>
                <w:szCs w:val="21"/>
              </w:rPr>
              <w:t>亿瓶</w:t>
            </w:r>
          </w:p>
        </w:tc>
        <w:tc>
          <w:tcPr>
            <w:tcW w:w="1883" w:type="dxa"/>
            <w:vAlign w:val="center"/>
          </w:tcPr>
          <w:p>
            <w:pPr>
              <w:widowControl/>
              <w:spacing w:line="240" w:lineRule="auto"/>
              <w:ind w:firstLine="0" w:firstLineChars="0"/>
              <w:jc w:val="center"/>
              <w:rPr>
                <w:sz w:val="21"/>
                <w:szCs w:val="21"/>
              </w:rPr>
            </w:pPr>
            <w:r>
              <w:rPr>
                <w:rFonts w:hint="eastAsia"/>
                <w:sz w:val="21"/>
                <w:szCs w:val="21"/>
              </w:rPr>
              <w:t>0.339</w:t>
            </w:r>
          </w:p>
        </w:tc>
        <w:tc>
          <w:tcPr>
            <w:tcW w:w="1792" w:type="dxa"/>
            <w:vAlign w:val="center"/>
          </w:tcPr>
          <w:p>
            <w:pPr>
              <w:ind w:firstLine="0" w:firstLineChars="0"/>
              <w:jc w:val="center"/>
              <w:rPr>
                <w:sz w:val="21"/>
                <w:szCs w:val="21"/>
              </w:rPr>
            </w:pPr>
            <w:r>
              <w:rPr>
                <w:rFonts w:hint="eastAsia"/>
                <w:sz w:val="21"/>
                <w:szCs w:val="21"/>
              </w:rPr>
              <w:t>6瓶/箱</w:t>
            </w:r>
          </w:p>
        </w:tc>
      </w:tr>
    </w:tbl>
    <w:p>
      <w:pPr>
        <w:widowControl/>
        <w:spacing w:line="240" w:lineRule="auto"/>
        <w:ind w:firstLine="0" w:firstLineChars="0"/>
        <w:jc w:val="center"/>
        <w:rPr>
          <w:b/>
        </w:rPr>
      </w:pPr>
    </w:p>
    <w:p>
      <w:pPr>
        <w:pStyle w:val="5"/>
        <w:adjustRightInd w:val="0"/>
        <w:snapToGrid w:val="0"/>
        <w:spacing w:before="60" w:after="0" w:line="360" w:lineRule="auto"/>
        <w:rPr>
          <w:sz w:val="24"/>
          <w:szCs w:val="24"/>
        </w:rPr>
      </w:pPr>
      <w:bookmarkStart w:id="351" w:name="_Toc14582"/>
      <w:r>
        <w:rPr>
          <w:rFonts w:hint="eastAsia"/>
          <w:sz w:val="24"/>
          <w:szCs w:val="24"/>
        </w:rPr>
        <w:t>3.1.6产品质量标准</w:t>
      </w:r>
      <w:bookmarkEnd w:id="351"/>
    </w:p>
    <w:p>
      <w:pPr>
        <w:ind w:firstLine="480"/>
        <w:rPr>
          <w:rFonts w:hAnsi="宋体"/>
        </w:rPr>
      </w:pPr>
      <w:r>
        <w:rPr>
          <w:rFonts w:hint="eastAsia" w:hAnsi="宋体"/>
        </w:rPr>
        <w:t>本项目矿泉水水源检测委托国土资源部长春矿产资源监督检测中心（检测委托书见附后），本项目矿泉水产品质量符合</w:t>
      </w:r>
      <w:r>
        <w:rPr>
          <w:rFonts w:hAnsi="宋体"/>
        </w:rPr>
        <w:t>《饮用天然矿泉水》</w:t>
      </w:r>
      <w:r>
        <w:rPr>
          <w:rFonts w:hint="eastAsia" w:hAnsi="宋体"/>
        </w:rPr>
        <w:t>（</w:t>
      </w:r>
      <w:r>
        <w:rPr>
          <w:rFonts w:hAnsi="宋体"/>
        </w:rPr>
        <w:t>GB8537-</w:t>
      </w:r>
      <w:r>
        <w:rPr>
          <w:rFonts w:hint="eastAsia" w:hAnsi="宋体"/>
        </w:rPr>
        <w:t>2008）中相关标准要求，详见下表：</w:t>
      </w:r>
    </w:p>
    <w:p>
      <w:pPr>
        <w:widowControl/>
        <w:spacing w:line="240" w:lineRule="auto"/>
        <w:ind w:firstLine="0" w:firstLineChars="0"/>
        <w:jc w:val="center"/>
        <w:rPr>
          <w:b/>
        </w:rPr>
      </w:pPr>
      <w:r>
        <w:rPr>
          <w:rFonts w:hint="eastAsia"/>
          <w:b/>
        </w:rPr>
        <w:t>表3-6    感官要求一览表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493"/>
        <w:gridCol w:w="57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4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项目</w:t>
            </w:r>
          </w:p>
        </w:tc>
        <w:tc>
          <w:tcPr>
            <w:tcW w:w="57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4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色度（度）</w:t>
            </w:r>
          </w:p>
        </w:tc>
        <w:tc>
          <w:tcPr>
            <w:tcW w:w="57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≤15，并不得呈现其它异色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4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浑浊度（NTU）</w:t>
            </w:r>
          </w:p>
        </w:tc>
        <w:tc>
          <w:tcPr>
            <w:tcW w:w="57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4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臭和味</w:t>
            </w:r>
          </w:p>
        </w:tc>
        <w:tc>
          <w:tcPr>
            <w:tcW w:w="57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具有本矿泉水的特征口味，不得有异臭、异味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4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肉眼可见物</w:t>
            </w:r>
          </w:p>
        </w:tc>
        <w:tc>
          <w:tcPr>
            <w:tcW w:w="5793"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允许有极少量的天然矿物盐沉淀，但不得有其它异物</w:t>
            </w:r>
          </w:p>
        </w:tc>
      </w:tr>
    </w:tbl>
    <w:p>
      <w:pPr>
        <w:widowControl/>
        <w:spacing w:line="240" w:lineRule="auto"/>
        <w:ind w:firstLine="0" w:firstLineChars="0"/>
        <w:jc w:val="center"/>
        <w:rPr>
          <w:b/>
        </w:rPr>
      </w:pPr>
    </w:p>
    <w:p>
      <w:pPr>
        <w:widowControl/>
        <w:spacing w:line="240" w:lineRule="auto"/>
        <w:ind w:firstLine="0" w:firstLineChars="0"/>
        <w:jc w:val="center"/>
        <w:rPr>
          <w:b/>
        </w:rPr>
      </w:pPr>
      <w:r>
        <w:rPr>
          <w:rFonts w:hint="eastAsia"/>
          <w:b/>
        </w:rPr>
        <w:t>表3-7    某些元素和组分的介限符合表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699"/>
        <w:gridCol w:w="658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项目</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锂（mg/L）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锶（mg/L）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≥0.20（含量在0.2-0.4mg/l时，水源水温度在25℃以上）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锌（mg/L）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碘化物（mg/L）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偏硅酸（mg/L）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≥25.00（含量在25-30 mg/l时，水源水水温度在25℃以上）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硒（mg/L）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游离CO2（mg/L）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≥250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9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溶解性总固体（mg/L）</w:t>
            </w:r>
          </w:p>
        </w:tc>
        <w:tc>
          <w:tcPr>
            <w:tcW w:w="658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≥1000</w:t>
            </w:r>
          </w:p>
        </w:tc>
      </w:tr>
    </w:tbl>
    <w:p>
      <w:pPr>
        <w:ind w:firstLine="482"/>
        <w:jc w:val="center"/>
        <w:rPr>
          <w:b/>
          <w:bCs/>
        </w:rPr>
      </w:pPr>
    </w:p>
    <w:p>
      <w:pPr>
        <w:widowControl/>
        <w:spacing w:line="240" w:lineRule="auto"/>
        <w:ind w:firstLine="0" w:firstLineChars="0"/>
        <w:jc w:val="center"/>
        <w:rPr>
          <w:b/>
        </w:rPr>
      </w:pPr>
      <w:r>
        <w:rPr>
          <w:rFonts w:hint="eastAsia"/>
          <w:b/>
        </w:rPr>
        <w:t>表3-8    某些元素与组分的限量指标表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334"/>
        <w:gridCol w:w="59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项目</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指标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硒（mg/L）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锑（mg/L）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砷（mg/L）</w:t>
            </w:r>
          </w:p>
        </w:tc>
        <w:tc>
          <w:tcPr>
            <w:tcW w:w="5952" w:type="dxa"/>
          </w:tcPr>
          <w:p>
            <w:pPr>
              <w:widowControl/>
              <w:adjustRightInd w:val="0"/>
              <w:snapToGrid w:val="0"/>
              <w:spacing w:line="240" w:lineRule="auto"/>
              <w:ind w:firstLine="0" w:firstLineChars="0"/>
              <w:jc w:val="center"/>
              <w:rPr>
                <w:kern w:val="0"/>
                <w:sz w:val="21"/>
                <w:szCs w:val="21"/>
              </w:rPr>
            </w:pPr>
            <w:r>
              <w:rPr>
                <w:kern w:val="0"/>
                <w:sz w:val="21"/>
                <w:szCs w:val="21"/>
              </w:rPr>
              <w:t>＜</w:t>
            </w:r>
            <w:r>
              <w:rPr>
                <w:rFonts w:hint="eastAsia"/>
                <w:kern w:val="0"/>
                <w:sz w:val="21"/>
                <w:szCs w:val="21"/>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铜（mg/L）</w:t>
            </w:r>
          </w:p>
        </w:tc>
        <w:tc>
          <w:tcPr>
            <w:tcW w:w="5952" w:type="dxa"/>
          </w:tcPr>
          <w:p>
            <w:pPr>
              <w:widowControl/>
              <w:adjustRightInd w:val="0"/>
              <w:snapToGrid w:val="0"/>
              <w:spacing w:line="240" w:lineRule="auto"/>
              <w:ind w:firstLine="0" w:firstLineChars="0"/>
              <w:jc w:val="center"/>
              <w:rPr>
                <w:kern w:val="0"/>
                <w:sz w:val="21"/>
                <w:szCs w:val="21"/>
              </w:rPr>
            </w:pPr>
            <w:r>
              <w:rPr>
                <w:kern w:val="0"/>
                <w:sz w:val="21"/>
                <w:szCs w:val="21"/>
              </w:rPr>
              <w:t>＜</w:t>
            </w:r>
            <w:r>
              <w:rPr>
                <w:rFonts w:hint="eastAsia"/>
                <w:kern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钡（mg/L）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镉（mg/L）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铬（Cr6+）（mg/L）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铅（mg/L）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汞（mg/L）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锰（mg/L）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镍（mg/L）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银（mg/L）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溴酸盐（mg/L）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硼酸盐（mg/L）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硝酸盐（mg/L）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氟化物（mg/L）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耗氧量（mg/L）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334"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226镭放射性（Bq/L）</w:t>
            </w:r>
          </w:p>
        </w:tc>
        <w:tc>
          <w:tcPr>
            <w:tcW w:w="595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＜1.10</w:t>
            </w:r>
          </w:p>
        </w:tc>
      </w:tr>
    </w:tbl>
    <w:p>
      <w:pPr>
        <w:widowControl/>
        <w:adjustRightInd w:val="0"/>
        <w:snapToGrid w:val="0"/>
        <w:spacing w:line="240" w:lineRule="auto"/>
        <w:ind w:firstLine="0" w:firstLineChars="0"/>
        <w:jc w:val="center"/>
        <w:rPr>
          <w:b/>
          <w:bCs/>
        </w:rPr>
      </w:pPr>
    </w:p>
    <w:p>
      <w:pPr>
        <w:widowControl/>
        <w:spacing w:line="240" w:lineRule="auto"/>
        <w:ind w:firstLine="0" w:firstLineChars="0"/>
        <w:jc w:val="center"/>
        <w:rPr>
          <w:b/>
        </w:rPr>
      </w:pPr>
      <w:r>
        <w:rPr>
          <w:rFonts w:hint="eastAsia"/>
          <w:b/>
        </w:rPr>
        <w:t>表3-9    污染物指标表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29"/>
        <w:gridCol w:w="51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项目</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挥发性酚（以苯酚计）（mg/L）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氰化物（以CN计）（mg/L）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阴离子合成洗涤剂（mg/L）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矿物油（mg/L）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亚硝酸盐（以NO-2计）（mg/L）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总β放射性（mg/L）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＜1.50</w:t>
            </w:r>
          </w:p>
        </w:tc>
      </w:tr>
    </w:tbl>
    <w:p>
      <w:pPr>
        <w:widowControl/>
        <w:spacing w:line="240" w:lineRule="auto"/>
        <w:ind w:firstLine="0" w:firstLineChars="0"/>
        <w:jc w:val="center"/>
        <w:rPr>
          <w:b/>
        </w:rPr>
      </w:pPr>
      <w:r>
        <w:rPr>
          <w:rFonts w:hint="eastAsia"/>
          <w:b/>
        </w:rPr>
        <w:t>表3-10    微生物指标评价表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29"/>
        <w:gridCol w:w="51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项目</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大肠杆菌（MPN/100mL）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粪链球菌（CFU/250mL）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铜绿假单细胞菌（CFU/250mL）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产气荚膜梭菌（CFU/50mL）</w:t>
            </w:r>
          </w:p>
        </w:tc>
        <w:tc>
          <w:tcPr>
            <w:tcW w:w="515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r>
    </w:tbl>
    <w:p>
      <w:pPr>
        <w:ind w:firstLine="480"/>
        <w:rPr>
          <w:bCs/>
          <w:szCs w:val="21"/>
        </w:rPr>
      </w:pPr>
      <w:r>
        <w:rPr>
          <w:rFonts w:hint="eastAsia"/>
          <w:bCs/>
          <w:szCs w:val="21"/>
        </w:rPr>
        <w:t>注1：取样1×250mL（产气荚膜梭菌取样1×50mL）进行第一次检验，报告为合格</w:t>
      </w:r>
    </w:p>
    <w:p>
      <w:pPr>
        <w:ind w:firstLine="480"/>
        <w:rPr>
          <w:bCs/>
          <w:szCs w:val="21"/>
        </w:rPr>
      </w:pPr>
      <w:r>
        <w:rPr>
          <w:rFonts w:hint="eastAsia"/>
          <w:bCs/>
          <w:szCs w:val="21"/>
        </w:rPr>
        <w:t>注2：检验结果大于等于2时，应按下表采取n个样品进行第二次检验。</w:t>
      </w:r>
    </w:p>
    <w:p>
      <w:pPr>
        <w:ind w:firstLine="480"/>
        <w:rPr>
          <w:bCs/>
          <w:szCs w:val="21"/>
        </w:rPr>
      </w:pPr>
      <w:r>
        <w:rPr>
          <w:rFonts w:hint="eastAsia"/>
          <w:bCs/>
          <w:szCs w:val="21"/>
        </w:rPr>
        <w:t>注3：检验结果大于等于2时，报告为“不合格”。</w:t>
      </w:r>
    </w:p>
    <w:p>
      <w:pPr>
        <w:ind w:firstLine="480"/>
        <w:rPr>
          <w:bCs/>
        </w:rPr>
      </w:pPr>
    </w:p>
    <w:p>
      <w:pPr>
        <w:ind w:firstLine="480"/>
        <w:rPr>
          <w:bCs/>
        </w:rPr>
      </w:pPr>
      <w:r>
        <w:rPr>
          <w:rFonts w:hint="eastAsia"/>
          <w:bCs/>
        </w:rPr>
        <w:t>第二次检验</w:t>
      </w:r>
    </w:p>
    <w:p>
      <w:pPr>
        <w:pStyle w:val="2"/>
        <w:ind w:firstLine="480"/>
      </w:pPr>
    </w:p>
    <w:p>
      <w:pPr>
        <w:widowControl/>
        <w:spacing w:line="240" w:lineRule="auto"/>
        <w:ind w:firstLine="0" w:firstLineChars="0"/>
        <w:jc w:val="center"/>
        <w:rPr>
          <w:b/>
        </w:rPr>
      </w:pPr>
      <w:r>
        <w:rPr>
          <w:rFonts w:hint="eastAsia"/>
          <w:b/>
        </w:rPr>
        <w:t>表3-11    第二次检验微生物指标表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29"/>
        <w:gridCol w:w="1278"/>
        <w:gridCol w:w="1172"/>
        <w:gridCol w:w="1400"/>
        <w:gridCol w:w="130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vMerge w:val="restart"/>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项目</w:t>
            </w:r>
          </w:p>
        </w:tc>
        <w:tc>
          <w:tcPr>
            <w:tcW w:w="2450" w:type="dxa"/>
            <w:gridSpan w:val="2"/>
          </w:tcPr>
          <w:p>
            <w:pPr>
              <w:widowControl/>
              <w:adjustRightInd w:val="0"/>
              <w:snapToGrid w:val="0"/>
              <w:spacing w:line="240" w:lineRule="auto"/>
              <w:ind w:firstLine="0" w:firstLineChars="0"/>
              <w:jc w:val="center"/>
              <w:rPr>
                <w:kern w:val="0"/>
                <w:sz w:val="21"/>
                <w:szCs w:val="21"/>
              </w:rPr>
            </w:pPr>
            <w:r>
              <w:rPr>
                <w:rFonts w:hint="eastAsia"/>
                <w:kern w:val="0"/>
                <w:sz w:val="21"/>
                <w:szCs w:val="21"/>
              </w:rPr>
              <w:t>样品数</w:t>
            </w:r>
          </w:p>
        </w:tc>
        <w:tc>
          <w:tcPr>
            <w:tcW w:w="2707" w:type="dxa"/>
            <w:gridSpan w:val="2"/>
          </w:tcPr>
          <w:p>
            <w:pPr>
              <w:widowControl/>
              <w:adjustRightInd w:val="0"/>
              <w:snapToGrid w:val="0"/>
              <w:spacing w:line="240" w:lineRule="auto"/>
              <w:ind w:firstLine="0" w:firstLineChars="0"/>
              <w:jc w:val="center"/>
              <w:rPr>
                <w:kern w:val="0"/>
                <w:sz w:val="21"/>
                <w:szCs w:val="21"/>
              </w:rPr>
            </w:pPr>
            <w:r>
              <w:rPr>
                <w:rFonts w:hint="eastAsia"/>
                <w:kern w:val="0"/>
                <w:sz w:val="21"/>
                <w:szCs w:val="21"/>
              </w:rPr>
              <w:t>限量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vMerge w:val="continue"/>
          </w:tcPr>
          <w:p>
            <w:pPr>
              <w:widowControl/>
              <w:adjustRightInd w:val="0"/>
              <w:snapToGrid w:val="0"/>
              <w:spacing w:line="240" w:lineRule="auto"/>
              <w:ind w:firstLine="0" w:firstLineChars="0"/>
              <w:jc w:val="center"/>
              <w:rPr>
                <w:kern w:val="0"/>
                <w:sz w:val="21"/>
                <w:szCs w:val="21"/>
              </w:rPr>
            </w:pPr>
          </w:p>
        </w:tc>
        <w:tc>
          <w:tcPr>
            <w:tcW w:w="1278"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n</w:t>
            </w:r>
          </w:p>
        </w:tc>
        <w:tc>
          <w:tcPr>
            <w:tcW w:w="117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C</w:t>
            </w:r>
          </w:p>
        </w:tc>
        <w:tc>
          <w:tcPr>
            <w:tcW w:w="1400"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m</w:t>
            </w:r>
          </w:p>
        </w:tc>
        <w:tc>
          <w:tcPr>
            <w:tcW w:w="130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大肠杆菌（MPN/100mL）</w:t>
            </w:r>
          </w:p>
        </w:tc>
        <w:tc>
          <w:tcPr>
            <w:tcW w:w="1278"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4</w:t>
            </w:r>
          </w:p>
        </w:tc>
        <w:tc>
          <w:tcPr>
            <w:tcW w:w="117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w:t>
            </w:r>
          </w:p>
        </w:tc>
        <w:tc>
          <w:tcPr>
            <w:tcW w:w="1400"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c>
          <w:tcPr>
            <w:tcW w:w="130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粪链球菌（CFU/250mL）</w:t>
            </w:r>
          </w:p>
        </w:tc>
        <w:tc>
          <w:tcPr>
            <w:tcW w:w="1278"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4</w:t>
            </w:r>
          </w:p>
        </w:tc>
        <w:tc>
          <w:tcPr>
            <w:tcW w:w="117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w:t>
            </w:r>
          </w:p>
        </w:tc>
        <w:tc>
          <w:tcPr>
            <w:tcW w:w="1400"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c>
          <w:tcPr>
            <w:tcW w:w="130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铜绿假单细胞菌（CFU/250mL）</w:t>
            </w:r>
          </w:p>
        </w:tc>
        <w:tc>
          <w:tcPr>
            <w:tcW w:w="1278"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4</w:t>
            </w:r>
          </w:p>
        </w:tc>
        <w:tc>
          <w:tcPr>
            <w:tcW w:w="117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w:t>
            </w:r>
          </w:p>
        </w:tc>
        <w:tc>
          <w:tcPr>
            <w:tcW w:w="1400"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c>
          <w:tcPr>
            <w:tcW w:w="130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129"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产气荚膜梭菌（CFU/50mL）</w:t>
            </w:r>
          </w:p>
        </w:tc>
        <w:tc>
          <w:tcPr>
            <w:tcW w:w="1278"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4</w:t>
            </w:r>
          </w:p>
        </w:tc>
        <w:tc>
          <w:tcPr>
            <w:tcW w:w="1172"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1</w:t>
            </w:r>
          </w:p>
        </w:tc>
        <w:tc>
          <w:tcPr>
            <w:tcW w:w="1400"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0</w:t>
            </w:r>
          </w:p>
        </w:tc>
        <w:tc>
          <w:tcPr>
            <w:tcW w:w="1307" w:type="dxa"/>
          </w:tcPr>
          <w:p>
            <w:pPr>
              <w:widowControl/>
              <w:adjustRightInd w:val="0"/>
              <w:snapToGrid w:val="0"/>
              <w:spacing w:line="240" w:lineRule="auto"/>
              <w:ind w:firstLine="0" w:firstLineChars="0"/>
              <w:jc w:val="center"/>
              <w:rPr>
                <w:kern w:val="0"/>
                <w:sz w:val="21"/>
                <w:szCs w:val="21"/>
              </w:rPr>
            </w:pPr>
            <w:r>
              <w:rPr>
                <w:rFonts w:hint="eastAsia"/>
                <w:kern w:val="0"/>
                <w:sz w:val="21"/>
                <w:szCs w:val="21"/>
              </w:rPr>
              <w:t>2</w:t>
            </w:r>
          </w:p>
        </w:tc>
      </w:tr>
    </w:tbl>
    <w:p>
      <w:pPr>
        <w:ind w:firstLine="480"/>
        <w:rPr>
          <w:bCs/>
          <w:szCs w:val="21"/>
        </w:rPr>
      </w:pPr>
      <w:r>
        <w:rPr>
          <w:rFonts w:hint="eastAsia"/>
          <w:bCs/>
          <w:szCs w:val="21"/>
        </w:rPr>
        <w:t>注：n—一批产品应采集的样品件数；</w:t>
      </w:r>
    </w:p>
    <w:p>
      <w:pPr>
        <w:ind w:firstLine="960" w:firstLineChars="400"/>
        <w:rPr>
          <w:bCs/>
          <w:szCs w:val="21"/>
        </w:rPr>
      </w:pPr>
      <w:r>
        <w:rPr>
          <w:rFonts w:hint="eastAsia"/>
          <w:bCs/>
          <w:szCs w:val="21"/>
        </w:rPr>
        <w:t>C—最大允许超出m值的样品数，超出该数值判为不合格；</w:t>
      </w:r>
    </w:p>
    <w:p>
      <w:pPr>
        <w:ind w:firstLine="960" w:firstLineChars="400"/>
        <w:rPr>
          <w:bCs/>
          <w:szCs w:val="21"/>
        </w:rPr>
      </w:pPr>
      <w:r>
        <w:rPr>
          <w:rFonts w:hint="eastAsia"/>
          <w:bCs/>
          <w:szCs w:val="21"/>
        </w:rPr>
        <w:t>m—每250mL（或50mL）样品中最大允许可接受水平的限量值（CFU）；</w:t>
      </w:r>
    </w:p>
    <w:p>
      <w:pPr>
        <w:ind w:firstLine="960" w:firstLineChars="400"/>
        <w:rPr>
          <w:bCs/>
          <w:szCs w:val="21"/>
        </w:rPr>
      </w:pPr>
      <w:r>
        <w:rPr>
          <w:rFonts w:hint="eastAsia"/>
          <w:bCs/>
          <w:szCs w:val="21"/>
        </w:rPr>
        <w:t>M—每250mL（或50mL）样品中不可接受水平的限量值（CFU），等于或高于M值的样品均为不合格。</w:t>
      </w:r>
    </w:p>
    <w:p>
      <w:pPr>
        <w:pStyle w:val="5"/>
        <w:adjustRightInd w:val="0"/>
        <w:snapToGrid w:val="0"/>
        <w:spacing w:before="60" w:after="0" w:line="360" w:lineRule="auto"/>
        <w:rPr>
          <w:sz w:val="24"/>
          <w:szCs w:val="24"/>
        </w:rPr>
      </w:pPr>
      <w:bookmarkStart w:id="352" w:name="_Toc14383"/>
      <w:bookmarkStart w:id="353" w:name="_Toc472330993"/>
      <w:bookmarkStart w:id="354" w:name="_Toc475709229"/>
      <w:r>
        <w:rPr>
          <w:rFonts w:hint="eastAsia"/>
          <w:sz w:val="24"/>
          <w:szCs w:val="24"/>
        </w:rPr>
        <w:t>3.1.7</w:t>
      </w:r>
      <w:r>
        <w:rPr>
          <w:sz w:val="24"/>
          <w:szCs w:val="24"/>
        </w:rPr>
        <w:t>工程占地与土石方量</w:t>
      </w:r>
      <w:bookmarkEnd w:id="352"/>
      <w:bookmarkEnd w:id="353"/>
      <w:bookmarkEnd w:id="354"/>
    </w:p>
    <w:p>
      <w:pPr>
        <w:keepNext/>
        <w:keepLines/>
        <w:spacing w:before="120" w:after="120"/>
        <w:ind w:firstLine="0" w:firstLineChars="0"/>
        <w:outlineLvl w:val="3"/>
        <w:rPr>
          <w:b/>
          <w:bCs/>
          <w:szCs w:val="28"/>
        </w:rPr>
      </w:pPr>
      <w:r>
        <w:rPr>
          <w:rFonts w:hint="eastAsia"/>
          <w:b/>
          <w:bCs/>
          <w:szCs w:val="28"/>
        </w:rPr>
        <w:t>3.1.7.</w:t>
      </w:r>
      <w:r>
        <w:rPr>
          <w:b/>
          <w:bCs/>
          <w:szCs w:val="28"/>
        </w:rPr>
        <w:t>1工程占地</w:t>
      </w:r>
    </w:p>
    <w:p>
      <w:pPr>
        <w:pStyle w:val="2"/>
        <w:ind w:firstLine="480"/>
      </w:pPr>
      <w:r>
        <w:rPr>
          <w:rFonts w:hint="eastAsia"/>
        </w:rPr>
        <w:t>1、永久占地</w:t>
      </w:r>
    </w:p>
    <w:p>
      <w:pPr>
        <w:ind w:firstLine="480"/>
      </w:pPr>
      <w:r>
        <w:rPr>
          <w:rFonts w:hint="eastAsia"/>
        </w:rPr>
        <w:t>本项目水厂生产车间</w:t>
      </w:r>
      <w:r>
        <w:t>位于</w:t>
      </w:r>
      <w:r>
        <w:rPr>
          <w:rFonts w:hint="eastAsia"/>
        </w:rPr>
        <w:t>长白县马鹿沟镇，用地性质为国有建设用地，目前，该场区为空地。项目承办单位已经取得该地的土地使用证。项目永久总占地面积2.1hm</w:t>
      </w:r>
      <w:r>
        <w:rPr>
          <w:rFonts w:hint="eastAsia"/>
          <w:vertAlign w:val="superscript"/>
        </w:rPr>
        <w:t>2</w:t>
      </w:r>
      <w:r>
        <w:rPr>
          <w:rFonts w:hint="eastAsia"/>
        </w:rPr>
        <w:t>，建筑物占地面积11790m</w:t>
      </w:r>
      <w:r>
        <w:rPr>
          <w:rFonts w:hint="eastAsia"/>
          <w:vertAlign w:val="superscript"/>
        </w:rPr>
        <w:t>2</w:t>
      </w:r>
      <w:r>
        <w:rPr>
          <w:rFonts w:hint="eastAsia"/>
        </w:rPr>
        <w:t>，建筑面积13640m</w:t>
      </w:r>
      <w:r>
        <w:rPr>
          <w:rFonts w:hint="eastAsia"/>
          <w:vertAlign w:val="superscript"/>
        </w:rPr>
        <w:t>2</w:t>
      </w:r>
      <w:r>
        <w:rPr>
          <w:rFonts w:hint="eastAsia"/>
        </w:rPr>
        <w:t>，厂区主要建构筑物详见表3</w:t>
      </w:r>
      <w:r>
        <w:t>-</w:t>
      </w:r>
      <w:r>
        <w:rPr>
          <w:rFonts w:hint="eastAsia"/>
        </w:rPr>
        <w:t>12</w:t>
      </w:r>
      <w:r>
        <w:t>。</w:t>
      </w:r>
    </w:p>
    <w:p>
      <w:pPr>
        <w:pStyle w:val="2"/>
        <w:ind w:firstLine="480"/>
      </w:pPr>
    </w:p>
    <w:p>
      <w:pPr>
        <w:pStyle w:val="2"/>
        <w:ind w:firstLine="480"/>
      </w:pPr>
    </w:p>
    <w:p>
      <w:pPr>
        <w:widowControl/>
        <w:spacing w:line="240" w:lineRule="auto"/>
        <w:ind w:firstLine="0" w:firstLineChars="0"/>
        <w:jc w:val="center"/>
        <w:rPr>
          <w:b/>
        </w:rPr>
      </w:pPr>
      <w:r>
        <w:rPr>
          <w:rFonts w:hint="eastAsia"/>
          <w:b/>
        </w:rPr>
        <w:t>表3-12    主要构筑物一览表</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291"/>
        <w:gridCol w:w="780"/>
        <w:gridCol w:w="1740"/>
        <w:gridCol w:w="1560"/>
        <w:gridCol w:w="1558"/>
        <w:gridCol w:w="166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vAlign w:val="center"/>
          </w:tcPr>
          <w:p>
            <w:pPr>
              <w:widowControl/>
              <w:spacing w:line="240" w:lineRule="auto"/>
              <w:ind w:firstLine="0" w:firstLineChars="0"/>
              <w:jc w:val="center"/>
              <w:rPr>
                <w:sz w:val="21"/>
                <w:szCs w:val="21"/>
              </w:rPr>
            </w:pPr>
            <w:r>
              <w:rPr>
                <w:rFonts w:hint="eastAsia"/>
                <w:sz w:val="21"/>
                <w:szCs w:val="21"/>
              </w:rPr>
              <w:t>序号</w:t>
            </w:r>
          </w:p>
        </w:tc>
        <w:tc>
          <w:tcPr>
            <w:tcW w:w="1291" w:type="dxa"/>
            <w:vAlign w:val="center"/>
          </w:tcPr>
          <w:p>
            <w:pPr>
              <w:widowControl/>
              <w:spacing w:line="240" w:lineRule="auto"/>
              <w:ind w:firstLine="0" w:firstLineChars="0"/>
              <w:jc w:val="center"/>
              <w:rPr>
                <w:sz w:val="21"/>
                <w:szCs w:val="21"/>
              </w:rPr>
            </w:pPr>
            <w:r>
              <w:rPr>
                <w:rFonts w:hint="eastAsia"/>
                <w:sz w:val="21"/>
                <w:szCs w:val="21"/>
              </w:rPr>
              <w:t>名称</w:t>
            </w:r>
          </w:p>
        </w:tc>
        <w:tc>
          <w:tcPr>
            <w:tcW w:w="780" w:type="dxa"/>
            <w:vAlign w:val="center"/>
          </w:tcPr>
          <w:p>
            <w:pPr>
              <w:widowControl/>
              <w:spacing w:line="240" w:lineRule="auto"/>
              <w:ind w:firstLine="0" w:firstLineChars="0"/>
              <w:jc w:val="center"/>
              <w:rPr>
                <w:sz w:val="21"/>
                <w:szCs w:val="21"/>
              </w:rPr>
            </w:pPr>
            <w:r>
              <w:rPr>
                <w:rFonts w:hint="eastAsia"/>
                <w:sz w:val="21"/>
                <w:szCs w:val="21"/>
              </w:rPr>
              <w:t>层数</w:t>
            </w:r>
          </w:p>
        </w:tc>
        <w:tc>
          <w:tcPr>
            <w:tcW w:w="1740" w:type="dxa"/>
            <w:vAlign w:val="center"/>
          </w:tcPr>
          <w:p>
            <w:pPr>
              <w:widowControl/>
              <w:spacing w:line="240" w:lineRule="auto"/>
              <w:ind w:firstLine="0" w:firstLineChars="0"/>
              <w:jc w:val="center"/>
              <w:rPr>
                <w:sz w:val="21"/>
                <w:szCs w:val="21"/>
              </w:rPr>
            </w:pPr>
            <w:r>
              <w:rPr>
                <w:rFonts w:hint="eastAsia"/>
                <w:sz w:val="21"/>
                <w:szCs w:val="21"/>
              </w:rPr>
              <w:t>占地面积（m</w:t>
            </w:r>
            <w:r>
              <w:rPr>
                <w:rFonts w:hint="eastAsia"/>
                <w:sz w:val="21"/>
                <w:szCs w:val="21"/>
                <w:vertAlign w:val="superscript"/>
              </w:rPr>
              <w:t>2</w:t>
            </w:r>
            <w:r>
              <w:rPr>
                <w:rFonts w:hint="eastAsia"/>
                <w:sz w:val="21"/>
                <w:szCs w:val="21"/>
              </w:rPr>
              <w:t>）</w:t>
            </w:r>
          </w:p>
        </w:tc>
        <w:tc>
          <w:tcPr>
            <w:tcW w:w="1560" w:type="dxa"/>
            <w:vAlign w:val="center"/>
          </w:tcPr>
          <w:p>
            <w:pPr>
              <w:widowControl/>
              <w:spacing w:line="240" w:lineRule="auto"/>
              <w:ind w:firstLine="0" w:firstLineChars="0"/>
              <w:jc w:val="center"/>
              <w:rPr>
                <w:sz w:val="21"/>
                <w:szCs w:val="21"/>
              </w:rPr>
            </w:pPr>
            <w:r>
              <w:rPr>
                <w:rFonts w:hint="eastAsia"/>
                <w:sz w:val="21"/>
                <w:szCs w:val="21"/>
              </w:rPr>
              <w:t>建筑面积（m</w:t>
            </w:r>
            <w:r>
              <w:rPr>
                <w:rFonts w:hint="eastAsia"/>
                <w:sz w:val="21"/>
                <w:szCs w:val="21"/>
                <w:vertAlign w:val="superscript"/>
              </w:rPr>
              <w:t>2</w:t>
            </w:r>
            <w:r>
              <w:rPr>
                <w:rFonts w:hint="eastAsia"/>
                <w:sz w:val="21"/>
                <w:szCs w:val="21"/>
              </w:rPr>
              <w:t>）</w:t>
            </w:r>
          </w:p>
        </w:tc>
        <w:tc>
          <w:tcPr>
            <w:tcW w:w="1558" w:type="dxa"/>
            <w:vAlign w:val="center"/>
          </w:tcPr>
          <w:p>
            <w:pPr>
              <w:widowControl/>
              <w:spacing w:line="240" w:lineRule="auto"/>
              <w:ind w:firstLine="0" w:firstLineChars="0"/>
              <w:jc w:val="center"/>
              <w:rPr>
                <w:sz w:val="21"/>
                <w:szCs w:val="21"/>
              </w:rPr>
            </w:pPr>
            <w:r>
              <w:rPr>
                <w:rFonts w:hint="eastAsia"/>
                <w:sz w:val="21"/>
                <w:szCs w:val="21"/>
              </w:rPr>
              <w:t>结构形式</w:t>
            </w:r>
          </w:p>
        </w:tc>
        <w:tc>
          <w:tcPr>
            <w:tcW w:w="1666" w:type="dxa"/>
            <w:vAlign w:val="center"/>
          </w:tcPr>
          <w:p>
            <w:pPr>
              <w:widowControl/>
              <w:spacing w:line="240" w:lineRule="auto"/>
              <w:ind w:firstLine="0" w:firstLineChars="0"/>
              <w:jc w:val="center"/>
              <w:rPr>
                <w:sz w:val="21"/>
                <w:szCs w:val="21"/>
              </w:rPr>
            </w:pPr>
            <w:r>
              <w:rPr>
                <w:rFonts w:hint="eastAsia"/>
                <w:sz w:val="21"/>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r>
              <w:rPr>
                <w:rFonts w:hint="eastAsia"/>
                <w:sz w:val="21"/>
                <w:szCs w:val="21"/>
              </w:rPr>
              <w:t>1</w:t>
            </w:r>
          </w:p>
        </w:tc>
        <w:tc>
          <w:tcPr>
            <w:tcW w:w="1291" w:type="dxa"/>
          </w:tcPr>
          <w:p>
            <w:pPr>
              <w:widowControl/>
              <w:spacing w:line="240" w:lineRule="auto"/>
              <w:ind w:firstLine="0" w:firstLineChars="0"/>
              <w:jc w:val="center"/>
              <w:rPr>
                <w:sz w:val="21"/>
                <w:szCs w:val="21"/>
              </w:rPr>
            </w:pPr>
            <w:r>
              <w:rPr>
                <w:sz w:val="21"/>
                <w:szCs w:val="21"/>
              </w:rPr>
              <w:t>生产车间</w:t>
            </w:r>
          </w:p>
        </w:tc>
        <w:tc>
          <w:tcPr>
            <w:tcW w:w="780" w:type="dxa"/>
          </w:tcPr>
          <w:p>
            <w:pPr>
              <w:widowControl/>
              <w:spacing w:line="240" w:lineRule="auto"/>
              <w:ind w:firstLine="0" w:firstLineChars="0"/>
              <w:jc w:val="center"/>
              <w:rPr>
                <w:sz w:val="21"/>
                <w:szCs w:val="21"/>
              </w:rPr>
            </w:pPr>
            <w:r>
              <w:rPr>
                <w:rFonts w:hint="eastAsia"/>
                <w:sz w:val="21"/>
                <w:szCs w:val="21"/>
              </w:rPr>
              <w:t>1</w:t>
            </w:r>
          </w:p>
        </w:tc>
        <w:tc>
          <w:tcPr>
            <w:tcW w:w="1740" w:type="dxa"/>
          </w:tcPr>
          <w:p>
            <w:pPr>
              <w:widowControl/>
              <w:spacing w:line="240" w:lineRule="auto"/>
              <w:ind w:firstLine="0" w:firstLineChars="0"/>
              <w:jc w:val="center"/>
              <w:rPr>
                <w:sz w:val="21"/>
                <w:szCs w:val="21"/>
              </w:rPr>
            </w:pPr>
            <w:r>
              <w:rPr>
                <w:rFonts w:hint="eastAsia"/>
                <w:sz w:val="21"/>
                <w:szCs w:val="21"/>
              </w:rPr>
              <w:t>6000</w:t>
            </w:r>
          </w:p>
        </w:tc>
        <w:tc>
          <w:tcPr>
            <w:tcW w:w="1560" w:type="dxa"/>
          </w:tcPr>
          <w:p>
            <w:pPr>
              <w:widowControl/>
              <w:spacing w:line="240" w:lineRule="auto"/>
              <w:ind w:firstLine="0" w:firstLineChars="0"/>
              <w:jc w:val="center"/>
              <w:rPr>
                <w:sz w:val="21"/>
                <w:szCs w:val="21"/>
              </w:rPr>
            </w:pPr>
            <w:r>
              <w:rPr>
                <w:rFonts w:hint="eastAsia"/>
                <w:sz w:val="21"/>
                <w:szCs w:val="21"/>
              </w:rPr>
              <w:t>6000</w:t>
            </w:r>
          </w:p>
        </w:tc>
        <w:tc>
          <w:tcPr>
            <w:tcW w:w="1558" w:type="dxa"/>
          </w:tcPr>
          <w:p>
            <w:pPr>
              <w:widowControl/>
              <w:spacing w:line="240" w:lineRule="auto"/>
              <w:ind w:firstLine="0" w:firstLineChars="0"/>
              <w:jc w:val="center"/>
              <w:rPr>
                <w:sz w:val="21"/>
                <w:szCs w:val="21"/>
              </w:rPr>
            </w:pPr>
            <w:r>
              <w:rPr>
                <w:rFonts w:hint="eastAsia"/>
                <w:sz w:val="21"/>
                <w:szCs w:val="21"/>
              </w:rPr>
              <w:t>轻钢</w:t>
            </w:r>
          </w:p>
        </w:tc>
        <w:tc>
          <w:tcPr>
            <w:tcW w:w="1666" w:type="dxa"/>
          </w:tcPr>
          <w:p>
            <w:pPr>
              <w:widowControl/>
              <w:spacing w:line="240" w:lineRule="auto"/>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r>
              <w:rPr>
                <w:rFonts w:hint="eastAsia"/>
                <w:sz w:val="21"/>
                <w:szCs w:val="21"/>
              </w:rPr>
              <w:t>2</w:t>
            </w:r>
          </w:p>
        </w:tc>
        <w:tc>
          <w:tcPr>
            <w:tcW w:w="1291" w:type="dxa"/>
          </w:tcPr>
          <w:p>
            <w:pPr>
              <w:widowControl/>
              <w:spacing w:line="240" w:lineRule="auto"/>
              <w:ind w:firstLine="0" w:firstLineChars="0"/>
              <w:jc w:val="center"/>
              <w:rPr>
                <w:sz w:val="21"/>
                <w:szCs w:val="21"/>
              </w:rPr>
            </w:pPr>
            <w:r>
              <w:rPr>
                <w:sz w:val="21"/>
                <w:szCs w:val="21"/>
              </w:rPr>
              <w:t>库房</w:t>
            </w:r>
          </w:p>
        </w:tc>
        <w:tc>
          <w:tcPr>
            <w:tcW w:w="780" w:type="dxa"/>
          </w:tcPr>
          <w:p>
            <w:pPr>
              <w:widowControl/>
              <w:spacing w:line="240" w:lineRule="auto"/>
              <w:ind w:firstLine="0" w:firstLineChars="0"/>
              <w:jc w:val="center"/>
              <w:rPr>
                <w:sz w:val="21"/>
                <w:szCs w:val="21"/>
              </w:rPr>
            </w:pPr>
            <w:r>
              <w:rPr>
                <w:rFonts w:hint="eastAsia"/>
                <w:sz w:val="21"/>
                <w:szCs w:val="21"/>
              </w:rPr>
              <w:t>1</w:t>
            </w:r>
          </w:p>
        </w:tc>
        <w:tc>
          <w:tcPr>
            <w:tcW w:w="1740" w:type="dxa"/>
          </w:tcPr>
          <w:p>
            <w:pPr>
              <w:widowControl/>
              <w:spacing w:line="240" w:lineRule="auto"/>
              <w:ind w:firstLine="0" w:firstLineChars="0"/>
              <w:jc w:val="center"/>
              <w:rPr>
                <w:sz w:val="21"/>
                <w:szCs w:val="21"/>
              </w:rPr>
            </w:pPr>
            <w:r>
              <w:rPr>
                <w:rFonts w:hint="eastAsia"/>
                <w:sz w:val="21"/>
                <w:szCs w:val="21"/>
              </w:rPr>
              <w:t>4000</w:t>
            </w:r>
          </w:p>
        </w:tc>
        <w:tc>
          <w:tcPr>
            <w:tcW w:w="1560" w:type="dxa"/>
          </w:tcPr>
          <w:p>
            <w:pPr>
              <w:widowControl/>
              <w:spacing w:line="240" w:lineRule="auto"/>
              <w:ind w:firstLine="0" w:firstLineChars="0"/>
              <w:jc w:val="center"/>
              <w:rPr>
                <w:sz w:val="21"/>
                <w:szCs w:val="21"/>
              </w:rPr>
            </w:pPr>
            <w:r>
              <w:rPr>
                <w:rFonts w:hint="eastAsia"/>
                <w:sz w:val="21"/>
                <w:szCs w:val="21"/>
              </w:rPr>
              <w:t>4000</w:t>
            </w:r>
          </w:p>
        </w:tc>
        <w:tc>
          <w:tcPr>
            <w:tcW w:w="1558" w:type="dxa"/>
          </w:tcPr>
          <w:p>
            <w:pPr>
              <w:widowControl/>
              <w:spacing w:line="240" w:lineRule="auto"/>
              <w:ind w:firstLine="0" w:firstLineChars="0"/>
              <w:jc w:val="center"/>
              <w:rPr>
                <w:sz w:val="21"/>
                <w:szCs w:val="21"/>
              </w:rPr>
            </w:pPr>
            <w:r>
              <w:rPr>
                <w:rFonts w:hint="eastAsia"/>
                <w:sz w:val="21"/>
                <w:szCs w:val="21"/>
              </w:rPr>
              <w:t>轻钢</w:t>
            </w:r>
          </w:p>
        </w:tc>
        <w:tc>
          <w:tcPr>
            <w:tcW w:w="1666" w:type="dxa"/>
          </w:tcPr>
          <w:p>
            <w:pPr>
              <w:widowControl/>
              <w:spacing w:line="240" w:lineRule="auto"/>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r>
              <w:rPr>
                <w:rFonts w:hint="eastAsia"/>
                <w:sz w:val="21"/>
                <w:szCs w:val="21"/>
              </w:rPr>
              <w:t>3</w:t>
            </w:r>
          </w:p>
        </w:tc>
        <w:tc>
          <w:tcPr>
            <w:tcW w:w="1291" w:type="dxa"/>
          </w:tcPr>
          <w:p>
            <w:pPr>
              <w:widowControl/>
              <w:spacing w:line="240" w:lineRule="auto"/>
              <w:ind w:firstLine="0" w:firstLineChars="0"/>
              <w:jc w:val="center"/>
              <w:rPr>
                <w:sz w:val="21"/>
                <w:szCs w:val="21"/>
              </w:rPr>
            </w:pPr>
            <w:r>
              <w:rPr>
                <w:sz w:val="21"/>
                <w:szCs w:val="21"/>
              </w:rPr>
              <w:t>办公楼</w:t>
            </w:r>
          </w:p>
        </w:tc>
        <w:tc>
          <w:tcPr>
            <w:tcW w:w="780" w:type="dxa"/>
          </w:tcPr>
          <w:p>
            <w:pPr>
              <w:widowControl/>
              <w:spacing w:line="240" w:lineRule="auto"/>
              <w:ind w:firstLine="0" w:firstLineChars="0"/>
              <w:jc w:val="center"/>
              <w:rPr>
                <w:sz w:val="21"/>
                <w:szCs w:val="21"/>
              </w:rPr>
            </w:pPr>
            <w:r>
              <w:rPr>
                <w:rFonts w:hint="eastAsia"/>
                <w:sz w:val="21"/>
                <w:szCs w:val="21"/>
              </w:rPr>
              <w:t>3</w:t>
            </w:r>
          </w:p>
        </w:tc>
        <w:tc>
          <w:tcPr>
            <w:tcW w:w="1740" w:type="dxa"/>
          </w:tcPr>
          <w:p>
            <w:pPr>
              <w:widowControl/>
              <w:spacing w:line="240" w:lineRule="auto"/>
              <w:ind w:firstLine="0" w:firstLineChars="0"/>
              <w:jc w:val="center"/>
              <w:rPr>
                <w:sz w:val="21"/>
                <w:szCs w:val="21"/>
              </w:rPr>
            </w:pPr>
            <w:r>
              <w:rPr>
                <w:rFonts w:hint="eastAsia"/>
                <w:sz w:val="21"/>
                <w:szCs w:val="21"/>
              </w:rPr>
              <w:t>1000</w:t>
            </w:r>
          </w:p>
        </w:tc>
        <w:tc>
          <w:tcPr>
            <w:tcW w:w="1560" w:type="dxa"/>
          </w:tcPr>
          <w:p>
            <w:pPr>
              <w:widowControl/>
              <w:spacing w:line="240" w:lineRule="auto"/>
              <w:ind w:firstLine="0" w:firstLineChars="0"/>
              <w:jc w:val="center"/>
              <w:rPr>
                <w:sz w:val="21"/>
                <w:szCs w:val="21"/>
              </w:rPr>
            </w:pPr>
            <w:r>
              <w:rPr>
                <w:rFonts w:hint="eastAsia"/>
                <w:sz w:val="21"/>
                <w:szCs w:val="21"/>
              </w:rPr>
              <w:t>3000</w:t>
            </w:r>
          </w:p>
        </w:tc>
        <w:tc>
          <w:tcPr>
            <w:tcW w:w="1558" w:type="dxa"/>
          </w:tcPr>
          <w:p>
            <w:pPr>
              <w:widowControl/>
              <w:spacing w:line="240" w:lineRule="auto"/>
              <w:ind w:firstLine="0" w:firstLineChars="0"/>
              <w:jc w:val="center"/>
              <w:rPr>
                <w:sz w:val="21"/>
                <w:szCs w:val="21"/>
              </w:rPr>
            </w:pPr>
            <w:r>
              <w:rPr>
                <w:rFonts w:hint="eastAsia"/>
                <w:sz w:val="21"/>
                <w:szCs w:val="21"/>
              </w:rPr>
              <w:t>框架</w:t>
            </w:r>
          </w:p>
        </w:tc>
        <w:tc>
          <w:tcPr>
            <w:tcW w:w="1666" w:type="dxa"/>
          </w:tcPr>
          <w:p>
            <w:pPr>
              <w:widowControl/>
              <w:spacing w:line="240" w:lineRule="auto"/>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r>
              <w:rPr>
                <w:rFonts w:hint="eastAsia"/>
                <w:sz w:val="21"/>
                <w:szCs w:val="21"/>
              </w:rPr>
              <w:t>4</w:t>
            </w:r>
          </w:p>
        </w:tc>
        <w:tc>
          <w:tcPr>
            <w:tcW w:w="1291" w:type="dxa"/>
          </w:tcPr>
          <w:p>
            <w:pPr>
              <w:widowControl/>
              <w:spacing w:line="240" w:lineRule="auto"/>
              <w:ind w:firstLine="0" w:firstLineChars="0"/>
              <w:jc w:val="center"/>
              <w:rPr>
                <w:sz w:val="21"/>
                <w:szCs w:val="21"/>
              </w:rPr>
            </w:pPr>
            <w:r>
              <w:rPr>
                <w:sz w:val="21"/>
                <w:szCs w:val="21"/>
              </w:rPr>
              <w:t>门卫</w:t>
            </w:r>
          </w:p>
        </w:tc>
        <w:tc>
          <w:tcPr>
            <w:tcW w:w="780" w:type="dxa"/>
          </w:tcPr>
          <w:p>
            <w:pPr>
              <w:widowControl/>
              <w:spacing w:line="240" w:lineRule="auto"/>
              <w:ind w:firstLine="0" w:firstLineChars="0"/>
              <w:jc w:val="center"/>
              <w:rPr>
                <w:sz w:val="21"/>
                <w:szCs w:val="21"/>
              </w:rPr>
            </w:pPr>
            <w:r>
              <w:rPr>
                <w:rFonts w:hint="eastAsia"/>
                <w:sz w:val="21"/>
                <w:szCs w:val="21"/>
              </w:rPr>
              <w:t>1</w:t>
            </w:r>
          </w:p>
        </w:tc>
        <w:tc>
          <w:tcPr>
            <w:tcW w:w="1740" w:type="dxa"/>
          </w:tcPr>
          <w:p>
            <w:pPr>
              <w:widowControl/>
              <w:spacing w:line="240" w:lineRule="auto"/>
              <w:ind w:firstLine="0" w:firstLineChars="0"/>
              <w:jc w:val="center"/>
              <w:rPr>
                <w:sz w:val="21"/>
                <w:szCs w:val="21"/>
              </w:rPr>
            </w:pPr>
            <w:r>
              <w:rPr>
                <w:rFonts w:hint="eastAsia"/>
                <w:sz w:val="21"/>
                <w:szCs w:val="21"/>
              </w:rPr>
              <w:t>40</w:t>
            </w:r>
          </w:p>
        </w:tc>
        <w:tc>
          <w:tcPr>
            <w:tcW w:w="1560" w:type="dxa"/>
          </w:tcPr>
          <w:p>
            <w:pPr>
              <w:widowControl/>
              <w:spacing w:line="240" w:lineRule="auto"/>
              <w:ind w:firstLine="0" w:firstLineChars="0"/>
              <w:jc w:val="center"/>
              <w:rPr>
                <w:sz w:val="21"/>
                <w:szCs w:val="21"/>
              </w:rPr>
            </w:pPr>
            <w:r>
              <w:rPr>
                <w:rFonts w:hint="eastAsia"/>
                <w:sz w:val="21"/>
                <w:szCs w:val="21"/>
              </w:rPr>
              <w:t>40</w:t>
            </w:r>
          </w:p>
        </w:tc>
        <w:tc>
          <w:tcPr>
            <w:tcW w:w="1558" w:type="dxa"/>
          </w:tcPr>
          <w:p>
            <w:pPr>
              <w:widowControl/>
              <w:spacing w:line="240" w:lineRule="auto"/>
              <w:ind w:firstLine="0" w:firstLineChars="0"/>
              <w:jc w:val="center"/>
              <w:rPr>
                <w:sz w:val="21"/>
                <w:szCs w:val="21"/>
              </w:rPr>
            </w:pPr>
            <w:r>
              <w:rPr>
                <w:rFonts w:hint="eastAsia"/>
                <w:sz w:val="21"/>
                <w:szCs w:val="21"/>
              </w:rPr>
              <w:t>砌体</w:t>
            </w:r>
          </w:p>
        </w:tc>
        <w:tc>
          <w:tcPr>
            <w:tcW w:w="1666" w:type="dxa"/>
          </w:tcPr>
          <w:p>
            <w:pPr>
              <w:widowControl/>
              <w:spacing w:line="240" w:lineRule="auto"/>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r>
              <w:rPr>
                <w:rFonts w:hint="eastAsia"/>
                <w:sz w:val="21"/>
                <w:szCs w:val="21"/>
              </w:rPr>
              <w:t>5</w:t>
            </w:r>
          </w:p>
        </w:tc>
        <w:tc>
          <w:tcPr>
            <w:tcW w:w="1291" w:type="dxa"/>
          </w:tcPr>
          <w:p>
            <w:pPr>
              <w:widowControl/>
              <w:spacing w:line="240" w:lineRule="auto"/>
              <w:ind w:firstLine="0" w:firstLineChars="0"/>
              <w:jc w:val="center"/>
              <w:rPr>
                <w:sz w:val="21"/>
                <w:szCs w:val="21"/>
              </w:rPr>
            </w:pPr>
            <w:r>
              <w:rPr>
                <w:rFonts w:hint="eastAsia"/>
                <w:sz w:val="21"/>
                <w:szCs w:val="21"/>
              </w:rPr>
              <w:t>三级沉淀池</w:t>
            </w:r>
          </w:p>
        </w:tc>
        <w:tc>
          <w:tcPr>
            <w:tcW w:w="780" w:type="dxa"/>
          </w:tcPr>
          <w:p>
            <w:pPr>
              <w:widowControl/>
              <w:spacing w:line="240" w:lineRule="auto"/>
              <w:ind w:firstLine="0" w:firstLineChars="0"/>
              <w:jc w:val="center"/>
              <w:rPr>
                <w:sz w:val="21"/>
                <w:szCs w:val="21"/>
              </w:rPr>
            </w:pPr>
            <w:r>
              <w:rPr>
                <w:rFonts w:hint="eastAsia"/>
                <w:sz w:val="21"/>
                <w:szCs w:val="21"/>
              </w:rPr>
              <w:t>1</w:t>
            </w:r>
          </w:p>
        </w:tc>
        <w:tc>
          <w:tcPr>
            <w:tcW w:w="1740" w:type="dxa"/>
          </w:tcPr>
          <w:p>
            <w:pPr>
              <w:widowControl/>
              <w:spacing w:line="240" w:lineRule="auto"/>
              <w:ind w:firstLine="0" w:firstLineChars="0"/>
              <w:jc w:val="center"/>
              <w:rPr>
                <w:sz w:val="21"/>
                <w:szCs w:val="21"/>
              </w:rPr>
            </w:pPr>
            <w:r>
              <w:rPr>
                <w:rFonts w:hint="eastAsia"/>
                <w:sz w:val="21"/>
                <w:szCs w:val="21"/>
              </w:rPr>
              <w:t>100</w:t>
            </w:r>
          </w:p>
        </w:tc>
        <w:tc>
          <w:tcPr>
            <w:tcW w:w="1560" w:type="dxa"/>
          </w:tcPr>
          <w:p>
            <w:pPr>
              <w:widowControl/>
              <w:spacing w:line="240" w:lineRule="auto"/>
              <w:ind w:firstLine="0" w:firstLineChars="0"/>
              <w:jc w:val="center"/>
              <w:rPr>
                <w:sz w:val="21"/>
                <w:szCs w:val="21"/>
              </w:rPr>
            </w:pPr>
          </w:p>
        </w:tc>
        <w:tc>
          <w:tcPr>
            <w:tcW w:w="1558" w:type="dxa"/>
          </w:tcPr>
          <w:p>
            <w:pPr>
              <w:widowControl/>
              <w:spacing w:line="240" w:lineRule="auto"/>
              <w:ind w:firstLine="0" w:firstLineChars="0"/>
              <w:jc w:val="center"/>
              <w:rPr>
                <w:sz w:val="21"/>
                <w:szCs w:val="21"/>
              </w:rPr>
            </w:pPr>
            <w:r>
              <w:rPr>
                <w:rFonts w:hint="eastAsia"/>
                <w:sz w:val="21"/>
                <w:szCs w:val="21"/>
              </w:rPr>
              <w:t>钢筋砼</w:t>
            </w:r>
          </w:p>
        </w:tc>
        <w:tc>
          <w:tcPr>
            <w:tcW w:w="1666" w:type="dxa"/>
          </w:tcPr>
          <w:p>
            <w:pPr>
              <w:widowControl/>
              <w:spacing w:line="240" w:lineRule="auto"/>
              <w:ind w:firstLine="0" w:firstLineChars="0"/>
              <w:jc w:val="center"/>
              <w:rPr>
                <w:sz w:val="21"/>
                <w:szCs w:val="21"/>
              </w:rPr>
            </w:pPr>
            <w:r>
              <w:rPr>
                <w:rFonts w:hint="eastAsia"/>
                <w:sz w:val="21"/>
                <w:szCs w:val="21"/>
              </w:rPr>
              <w:t>容积300m</w:t>
            </w:r>
            <w:r>
              <w:rPr>
                <w:rFonts w:hint="eastAsia"/>
                <w:sz w:val="21"/>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r>
              <w:rPr>
                <w:rFonts w:hint="eastAsia"/>
                <w:sz w:val="21"/>
                <w:szCs w:val="21"/>
              </w:rPr>
              <w:t>6</w:t>
            </w:r>
          </w:p>
        </w:tc>
        <w:tc>
          <w:tcPr>
            <w:tcW w:w="1291" w:type="dxa"/>
          </w:tcPr>
          <w:p>
            <w:pPr>
              <w:widowControl/>
              <w:spacing w:line="240" w:lineRule="auto"/>
              <w:ind w:firstLine="0" w:firstLineChars="0"/>
              <w:jc w:val="center"/>
              <w:rPr>
                <w:sz w:val="21"/>
                <w:szCs w:val="21"/>
              </w:rPr>
            </w:pPr>
            <w:r>
              <w:rPr>
                <w:rFonts w:hint="eastAsia"/>
                <w:sz w:val="21"/>
                <w:szCs w:val="21"/>
              </w:rPr>
              <w:t>污水</w:t>
            </w:r>
            <w:r>
              <w:rPr>
                <w:sz w:val="21"/>
                <w:szCs w:val="21"/>
              </w:rPr>
              <w:t>储池</w:t>
            </w:r>
          </w:p>
        </w:tc>
        <w:tc>
          <w:tcPr>
            <w:tcW w:w="780" w:type="dxa"/>
          </w:tcPr>
          <w:p>
            <w:pPr>
              <w:widowControl/>
              <w:spacing w:line="240" w:lineRule="auto"/>
              <w:ind w:firstLine="0" w:firstLineChars="0"/>
              <w:jc w:val="center"/>
              <w:rPr>
                <w:sz w:val="21"/>
                <w:szCs w:val="21"/>
              </w:rPr>
            </w:pPr>
            <w:r>
              <w:rPr>
                <w:rFonts w:hint="eastAsia"/>
                <w:sz w:val="21"/>
                <w:szCs w:val="21"/>
              </w:rPr>
              <w:t>1</w:t>
            </w:r>
          </w:p>
        </w:tc>
        <w:tc>
          <w:tcPr>
            <w:tcW w:w="1740" w:type="dxa"/>
          </w:tcPr>
          <w:p>
            <w:pPr>
              <w:widowControl/>
              <w:spacing w:line="240" w:lineRule="auto"/>
              <w:ind w:firstLine="0" w:firstLineChars="0"/>
              <w:jc w:val="center"/>
              <w:rPr>
                <w:sz w:val="21"/>
                <w:szCs w:val="21"/>
              </w:rPr>
            </w:pPr>
            <w:r>
              <w:rPr>
                <w:rFonts w:hint="eastAsia"/>
                <w:sz w:val="21"/>
                <w:szCs w:val="21"/>
              </w:rPr>
              <w:t>50</w:t>
            </w:r>
          </w:p>
        </w:tc>
        <w:tc>
          <w:tcPr>
            <w:tcW w:w="1560" w:type="dxa"/>
          </w:tcPr>
          <w:p>
            <w:pPr>
              <w:widowControl/>
              <w:spacing w:line="240" w:lineRule="auto"/>
              <w:ind w:firstLine="0" w:firstLineChars="0"/>
              <w:jc w:val="center"/>
              <w:rPr>
                <w:sz w:val="21"/>
                <w:szCs w:val="21"/>
              </w:rPr>
            </w:pPr>
          </w:p>
        </w:tc>
        <w:tc>
          <w:tcPr>
            <w:tcW w:w="1558" w:type="dxa"/>
          </w:tcPr>
          <w:p>
            <w:pPr>
              <w:widowControl/>
              <w:spacing w:line="240" w:lineRule="auto"/>
              <w:ind w:firstLine="0" w:firstLineChars="0"/>
              <w:jc w:val="center"/>
              <w:rPr>
                <w:sz w:val="21"/>
                <w:szCs w:val="21"/>
              </w:rPr>
            </w:pPr>
            <w:r>
              <w:rPr>
                <w:rFonts w:hint="eastAsia"/>
                <w:sz w:val="21"/>
                <w:szCs w:val="21"/>
              </w:rPr>
              <w:t>钢筋砼</w:t>
            </w:r>
          </w:p>
        </w:tc>
        <w:tc>
          <w:tcPr>
            <w:tcW w:w="1666" w:type="dxa"/>
          </w:tcPr>
          <w:p>
            <w:pPr>
              <w:widowControl/>
              <w:spacing w:line="240" w:lineRule="auto"/>
              <w:ind w:firstLine="0" w:firstLineChars="0"/>
              <w:jc w:val="center"/>
              <w:rPr>
                <w:sz w:val="21"/>
                <w:szCs w:val="21"/>
              </w:rPr>
            </w:pPr>
            <w:r>
              <w:rPr>
                <w:rFonts w:hint="eastAsia"/>
                <w:sz w:val="21"/>
                <w:szCs w:val="21"/>
              </w:rPr>
              <w:t>容积100m</w:t>
            </w:r>
            <w:r>
              <w:rPr>
                <w:rFonts w:hint="eastAsia"/>
                <w:sz w:val="21"/>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r>
              <w:rPr>
                <w:rFonts w:hint="eastAsia"/>
                <w:sz w:val="21"/>
                <w:szCs w:val="21"/>
              </w:rPr>
              <w:t>7</w:t>
            </w:r>
          </w:p>
        </w:tc>
        <w:tc>
          <w:tcPr>
            <w:tcW w:w="1291" w:type="dxa"/>
          </w:tcPr>
          <w:p>
            <w:pPr>
              <w:widowControl/>
              <w:spacing w:line="240" w:lineRule="auto"/>
              <w:ind w:firstLine="0" w:firstLineChars="0"/>
              <w:jc w:val="center"/>
              <w:rPr>
                <w:sz w:val="21"/>
                <w:szCs w:val="21"/>
              </w:rPr>
            </w:pPr>
            <w:r>
              <w:rPr>
                <w:sz w:val="21"/>
                <w:szCs w:val="21"/>
              </w:rPr>
              <w:t>泵房</w:t>
            </w:r>
          </w:p>
        </w:tc>
        <w:tc>
          <w:tcPr>
            <w:tcW w:w="780" w:type="dxa"/>
          </w:tcPr>
          <w:p>
            <w:pPr>
              <w:widowControl/>
              <w:spacing w:line="240" w:lineRule="auto"/>
              <w:ind w:firstLine="0" w:firstLineChars="0"/>
              <w:jc w:val="center"/>
              <w:rPr>
                <w:sz w:val="21"/>
                <w:szCs w:val="21"/>
              </w:rPr>
            </w:pPr>
            <w:r>
              <w:rPr>
                <w:rFonts w:hint="eastAsia"/>
                <w:sz w:val="21"/>
                <w:szCs w:val="21"/>
              </w:rPr>
              <w:t>1</w:t>
            </w:r>
          </w:p>
        </w:tc>
        <w:tc>
          <w:tcPr>
            <w:tcW w:w="1740" w:type="dxa"/>
          </w:tcPr>
          <w:p>
            <w:pPr>
              <w:widowControl/>
              <w:spacing w:line="240" w:lineRule="auto"/>
              <w:ind w:firstLine="0" w:firstLineChars="0"/>
              <w:jc w:val="center"/>
              <w:rPr>
                <w:sz w:val="21"/>
                <w:szCs w:val="21"/>
              </w:rPr>
            </w:pPr>
            <w:r>
              <w:rPr>
                <w:rFonts w:hint="eastAsia"/>
                <w:sz w:val="21"/>
                <w:szCs w:val="21"/>
              </w:rPr>
              <w:t>100</w:t>
            </w:r>
          </w:p>
        </w:tc>
        <w:tc>
          <w:tcPr>
            <w:tcW w:w="1560" w:type="dxa"/>
          </w:tcPr>
          <w:p>
            <w:pPr>
              <w:widowControl/>
              <w:spacing w:line="240" w:lineRule="auto"/>
              <w:ind w:firstLine="0" w:firstLineChars="0"/>
              <w:jc w:val="center"/>
              <w:rPr>
                <w:sz w:val="21"/>
                <w:szCs w:val="21"/>
              </w:rPr>
            </w:pPr>
            <w:r>
              <w:rPr>
                <w:rFonts w:hint="eastAsia"/>
                <w:sz w:val="21"/>
                <w:szCs w:val="21"/>
              </w:rPr>
              <w:t>100</w:t>
            </w:r>
          </w:p>
        </w:tc>
        <w:tc>
          <w:tcPr>
            <w:tcW w:w="1558" w:type="dxa"/>
          </w:tcPr>
          <w:p>
            <w:pPr>
              <w:widowControl/>
              <w:spacing w:line="240" w:lineRule="auto"/>
              <w:ind w:firstLine="0" w:firstLineChars="0"/>
              <w:jc w:val="center"/>
              <w:rPr>
                <w:sz w:val="21"/>
                <w:szCs w:val="21"/>
              </w:rPr>
            </w:pPr>
            <w:r>
              <w:rPr>
                <w:rFonts w:hint="eastAsia"/>
                <w:sz w:val="21"/>
                <w:szCs w:val="21"/>
              </w:rPr>
              <w:t>砌体</w:t>
            </w:r>
          </w:p>
        </w:tc>
        <w:tc>
          <w:tcPr>
            <w:tcW w:w="1666" w:type="dxa"/>
          </w:tcPr>
          <w:p>
            <w:pPr>
              <w:widowControl/>
              <w:spacing w:line="240" w:lineRule="auto"/>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1" w:type="dxa"/>
          </w:tcPr>
          <w:p>
            <w:pPr>
              <w:widowControl/>
              <w:spacing w:line="240" w:lineRule="auto"/>
              <w:ind w:firstLine="0" w:firstLineChars="0"/>
              <w:jc w:val="center"/>
              <w:rPr>
                <w:sz w:val="21"/>
                <w:szCs w:val="21"/>
              </w:rPr>
            </w:pPr>
            <w:bookmarkStart w:id="355" w:name="_Toc472330991"/>
            <w:bookmarkStart w:id="356" w:name="_Toc475709223"/>
          </w:p>
        </w:tc>
        <w:tc>
          <w:tcPr>
            <w:tcW w:w="1291" w:type="dxa"/>
          </w:tcPr>
          <w:p>
            <w:pPr>
              <w:widowControl/>
              <w:spacing w:line="240" w:lineRule="auto"/>
              <w:ind w:firstLine="0" w:firstLineChars="0"/>
              <w:jc w:val="center"/>
              <w:rPr>
                <w:sz w:val="21"/>
                <w:szCs w:val="21"/>
              </w:rPr>
            </w:pPr>
          </w:p>
        </w:tc>
        <w:tc>
          <w:tcPr>
            <w:tcW w:w="780" w:type="dxa"/>
          </w:tcPr>
          <w:p>
            <w:pPr>
              <w:widowControl/>
              <w:spacing w:line="240" w:lineRule="auto"/>
              <w:ind w:firstLine="0" w:firstLineChars="0"/>
              <w:jc w:val="center"/>
              <w:rPr>
                <w:sz w:val="21"/>
                <w:szCs w:val="21"/>
              </w:rPr>
            </w:pPr>
          </w:p>
        </w:tc>
        <w:tc>
          <w:tcPr>
            <w:tcW w:w="1740" w:type="dxa"/>
          </w:tcPr>
          <w:p>
            <w:pPr>
              <w:widowControl/>
              <w:spacing w:line="240" w:lineRule="auto"/>
              <w:ind w:firstLine="0" w:firstLineChars="0"/>
              <w:jc w:val="center"/>
              <w:rPr>
                <w:sz w:val="21"/>
                <w:szCs w:val="21"/>
              </w:rPr>
            </w:pPr>
            <w:r>
              <w:rPr>
                <w:rFonts w:hint="eastAsia"/>
                <w:sz w:val="21"/>
                <w:szCs w:val="21"/>
              </w:rPr>
              <w:t>11290</w:t>
            </w:r>
          </w:p>
        </w:tc>
        <w:tc>
          <w:tcPr>
            <w:tcW w:w="1560" w:type="dxa"/>
          </w:tcPr>
          <w:p>
            <w:pPr>
              <w:widowControl/>
              <w:spacing w:line="240" w:lineRule="auto"/>
              <w:ind w:firstLine="0" w:firstLineChars="0"/>
              <w:jc w:val="center"/>
              <w:rPr>
                <w:sz w:val="21"/>
                <w:szCs w:val="21"/>
              </w:rPr>
            </w:pPr>
            <w:r>
              <w:rPr>
                <w:rFonts w:hint="eastAsia"/>
                <w:sz w:val="21"/>
                <w:szCs w:val="21"/>
              </w:rPr>
              <w:t>13140</w:t>
            </w:r>
          </w:p>
        </w:tc>
        <w:tc>
          <w:tcPr>
            <w:tcW w:w="1558" w:type="dxa"/>
          </w:tcPr>
          <w:p>
            <w:pPr>
              <w:widowControl/>
              <w:spacing w:line="240" w:lineRule="auto"/>
              <w:ind w:firstLine="0" w:firstLineChars="0"/>
              <w:jc w:val="center"/>
              <w:rPr>
                <w:sz w:val="21"/>
                <w:szCs w:val="21"/>
              </w:rPr>
            </w:pPr>
          </w:p>
        </w:tc>
        <w:tc>
          <w:tcPr>
            <w:tcW w:w="1666" w:type="dxa"/>
          </w:tcPr>
          <w:p>
            <w:pPr>
              <w:widowControl/>
              <w:spacing w:line="240" w:lineRule="auto"/>
              <w:ind w:firstLine="0" w:firstLineChars="0"/>
              <w:jc w:val="center"/>
              <w:rPr>
                <w:sz w:val="21"/>
                <w:szCs w:val="21"/>
              </w:rPr>
            </w:pPr>
          </w:p>
        </w:tc>
      </w:tr>
    </w:tbl>
    <w:p>
      <w:pPr>
        <w:pStyle w:val="2"/>
        <w:ind w:firstLine="480"/>
      </w:pPr>
      <w:r>
        <w:rPr>
          <w:rFonts w:hint="eastAsia"/>
        </w:rPr>
        <w:t>2、临时占地</w:t>
      </w:r>
    </w:p>
    <w:p>
      <w:pPr>
        <w:adjustRightInd w:val="0"/>
        <w:snapToGrid w:val="0"/>
        <w:ind w:firstLine="480"/>
      </w:pPr>
      <w:r>
        <w:rPr>
          <w:rFonts w:hint="eastAsia"/>
        </w:rPr>
        <w:t>本项目输水管线长9.1km，管线沿路S302敷设，临时占地面积</w:t>
      </w:r>
      <w:r>
        <w:rPr>
          <w:rFonts w:hint="eastAsia"/>
          <w:szCs w:val="21"/>
        </w:rPr>
        <w:t>27300m</w:t>
      </w:r>
      <w:r>
        <w:rPr>
          <w:rFonts w:hint="eastAsia"/>
          <w:szCs w:val="21"/>
          <w:vertAlign w:val="superscript"/>
        </w:rPr>
        <w:t>2</w:t>
      </w:r>
      <w:r>
        <w:rPr>
          <w:rFonts w:hint="eastAsia"/>
          <w:szCs w:val="21"/>
        </w:rPr>
        <w:t>。</w:t>
      </w:r>
      <w:r>
        <w:rPr>
          <w:rFonts w:hint="eastAsia"/>
        </w:rPr>
        <w:t>主要占地类型为交通运输用地。</w:t>
      </w:r>
    </w:p>
    <w:p>
      <w:pPr>
        <w:spacing w:line="240" w:lineRule="auto"/>
        <w:ind w:firstLine="482"/>
        <w:jc w:val="center"/>
        <w:rPr>
          <w:b/>
        </w:rPr>
      </w:pPr>
      <w:r>
        <w:rPr>
          <w:b/>
        </w:rPr>
        <w:t>表</w:t>
      </w:r>
      <w:r>
        <w:rPr>
          <w:rFonts w:hint="eastAsia"/>
          <w:b/>
        </w:rPr>
        <w:t>3-13</w:t>
      </w:r>
      <w:r>
        <w:rPr>
          <w:b/>
        </w:rPr>
        <w:t xml:space="preserve">    临时占地工程占地统计一览表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48"/>
        <w:gridCol w:w="2869"/>
        <w:gridCol w:w="28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548" w:type="dxa"/>
            <w:shd w:val="clear" w:color="auto" w:fill="auto"/>
            <w:vAlign w:val="center"/>
          </w:tcPr>
          <w:p>
            <w:pPr>
              <w:pStyle w:val="336"/>
              <w:adjustRightInd w:val="0"/>
              <w:snapToGrid w:val="0"/>
              <w:rPr>
                <w:szCs w:val="21"/>
              </w:rPr>
            </w:pPr>
            <w:r>
              <w:rPr>
                <w:szCs w:val="21"/>
              </w:rPr>
              <w:t>占地部门</w:t>
            </w:r>
          </w:p>
        </w:tc>
        <w:tc>
          <w:tcPr>
            <w:tcW w:w="2869" w:type="dxa"/>
            <w:vAlign w:val="center"/>
          </w:tcPr>
          <w:p>
            <w:pPr>
              <w:pStyle w:val="336"/>
              <w:adjustRightInd w:val="0"/>
              <w:snapToGrid w:val="0"/>
              <w:rPr>
                <w:szCs w:val="21"/>
              </w:rPr>
            </w:pPr>
            <w:r>
              <w:rPr>
                <w:szCs w:val="21"/>
              </w:rPr>
              <w:t>占地类型</w:t>
            </w:r>
          </w:p>
        </w:tc>
        <w:tc>
          <w:tcPr>
            <w:tcW w:w="2869" w:type="dxa"/>
            <w:shd w:val="clear" w:color="auto" w:fill="auto"/>
            <w:vAlign w:val="center"/>
          </w:tcPr>
          <w:p>
            <w:pPr>
              <w:pStyle w:val="336"/>
              <w:adjustRightInd w:val="0"/>
              <w:snapToGrid w:val="0"/>
              <w:rPr>
                <w:szCs w:val="21"/>
              </w:rPr>
            </w:pPr>
            <w:r>
              <w:rPr>
                <w:szCs w:val="21"/>
              </w:rPr>
              <w:t>占地面积（m</w:t>
            </w:r>
            <w:r>
              <w:rPr>
                <w:szCs w:val="21"/>
                <w:vertAlign w:val="superscript"/>
              </w:rPr>
              <w:t>2</w:t>
            </w: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8" w:type="dxa"/>
            <w:shd w:val="clear" w:color="auto" w:fill="auto"/>
            <w:vAlign w:val="center"/>
          </w:tcPr>
          <w:p>
            <w:pPr>
              <w:pStyle w:val="336"/>
              <w:adjustRightInd w:val="0"/>
              <w:snapToGrid w:val="0"/>
              <w:rPr>
                <w:szCs w:val="21"/>
              </w:rPr>
            </w:pPr>
            <w:r>
              <w:rPr>
                <w:szCs w:val="21"/>
              </w:rPr>
              <w:t>临时占地</w:t>
            </w:r>
          </w:p>
        </w:tc>
        <w:tc>
          <w:tcPr>
            <w:tcW w:w="2869" w:type="dxa"/>
          </w:tcPr>
          <w:p>
            <w:pPr>
              <w:pStyle w:val="336"/>
              <w:adjustRightInd w:val="0"/>
              <w:snapToGrid w:val="0"/>
              <w:rPr>
                <w:szCs w:val="21"/>
              </w:rPr>
            </w:pPr>
            <w:r>
              <w:rPr>
                <w:rFonts w:hint="eastAsia"/>
                <w:szCs w:val="21"/>
              </w:rPr>
              <w:t>交通运输用地</w:t>
            </w:r>
          </w:p>
        </w:tc>
        <w:tc>
          <w:tcPr>
            <w:tcW w:w="2869" w:type="dxa"/>
            <w:shd w:val="clear" w:color="auto" w:fill="auto"/>
            <w:vAlign w:val="center"/>
          </w:tcPr>
          <w:p>
            <w:pPr>
              <w:pStyle w:val="336"/>
              <w:adjustRightInd w:val="0"/>
              <w:snapToGrid w:val="0"/>
              <w:rPr>
                <w:szCs w:val="21"/>
              </w:rPr>
            </w:pPr>
            <w:r>
              <w:rPr>
                <w:rFonts w:hint="eastAsia"/>
                <w:szCs w:val="21"/>
              </w:rPr>
              <w:t>27300</w:t>
            </w:r>
          </w:p>
        </w:tc>
      </w:tr>
    </w:tbl>
    <w:p>
      <w:pPr>
        <w:pStyle w:val="2"/>
        <w:ind w:firstLine="480"/>
      </w:pPr>
    </w:p>
    <w:bookmarkEnd w:id="355"/>
    <w:bookmarkEnd w:id="356"/>
    <w:p>
      <w:pPr>
        <w:keepNext/>
        <w:keepLines/>
        <w:spacing w:before="120" w:after="120"/>
        <w:ind w:firstLine="0" w:firstLineChars="0"/>
        <w:outlineLvl w:val="3"/>
        <w:rPr>
          <w:b/>
          <w:bCs/>
          <w:szCs w:val="28"/>
        </w:rPr>
      </w:pPr>
      <w:r>
        <w:rPr>
          <w:rFonts w:hint="eastAsia"/>
          <w:b/>
          <w:bCs/>
          <w:szCs w:val="28"/>
        </w:rPr>
        <w:t>3.1.7.2</w:t>
      </w:r>
      <w:r>
        <w:rPr>
          <w:b/>
          <w:bCs/>
          <w:szCs w:val="28"/>
        </w:rPr>
        <w:t>土石方</w:t>
      </w:r>
    </w:p>
    <w:p>
      <w:pPr>
        <w:ind w:firstLine="480"/>
      </w:pPr>
      <w:r>
        <w:t>工程输水管线长共</w:t>
      </w:r>
      <w:r>
        <w:rPr>
          <w:rFonts w:hint="eastAsia"/>
        </w:rPr>
        <w:t>9.1km，埋深2.2m。厂区</w:t>
      </w:r>
      <w:r>
        <w:t>总占地面积</w:t>
      </w:r>
      <w:r>
        <w:rPr>
          <w:rFonts w:hint="eastAsia"/>
        </w:rPr>
        <w:t>2.1</w:t>
      </w:r>
      <w:r>
        <w:t>hm²，全部为永久征地</w:t>
      </w:r>
      <w:r>
        <w:rPr>
          <w:rFonts w:hint="eastAsia"/>
        </w:rPr>
        <w:t>。总挖方量约为35000m</w:t>
      </w:r>
      <w:r>
        <w:rPr>
          <w:rFonts w:hint="eastAsia"/>
          <w:vertAlign w:val="superscript"/>
        </w:rPr>
        <w:t>3</w:t>
      </w:r>
      <w:r>
        <w:rPr>
          <w:rFonts w:hint="eastAsia"/>
        </w:rPr>
        <w:t>，总填方量为32000m</w:t>
      </w:r>
      <w:r>
        <w:rPr>
          <w:rFonts w:hint="eastAsia"/>
          <w:vertAlign w:val="superscript"/>
        </w:rPr>
        <w:t>3</w:t>
      </w:r>
      <w:r>
        <w:rPr>
          <w:rFonts w:hint="eastAsia"/>
        </w:rPr>
        <w:t>，剩余土方平整厂区内土地，无弃土产生。</w:t>
      </w:r>
      <w:r>
        <w:t>工程不涉及拆迁（移民）安置、专项设施改（迁）建。</w:t>
      </w:r>
      <w:r>
        <w:rPr>
          <w:rFonts w:hint="eastAsia"/>
        </w:rPr>
        <w:t>本项目土石方平衡详见表3-12。</w:t>
      </w:r>
    </w:p>
    <w:p>
      <w:pPr>
        <w:spacing w:line="240" w:lineRule="auto"/>
        <w:ind w:firstLine="482"/>
        <w:jc w:val="center"/>
        <w:rPr>
          <w:b/>
        </w:rPr>
      </w:pPr>
      <w:r>
        <w:rPr>
          <w:rFonts w:hint="eastAsia"/>
          <w:b/>
        </w:rPr>
        <w:t>表3-14    土石方平衡表</w:t>
      </w:r>
    </w:p>
    <w:tbl>
      <w:tblPr>
        <w:tblStyle w:val="64"/>
        <w:tblW w:w="9249"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59"/>
        <w:gridCol w:w="1859"/>
        <w:gridCol w:w="3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9" w:type="dxa"/>
            <w:tcBorders>
              <w:top w:val="single" w:color="auto" w:sz="12" w:space="0"/>
              <w:left w:val="nil"/>
              <w:bottom w:val="single" w:color="auto" w:sz="4" w:space="0"/>
              <w:right w:val="single" w:color="auto" w:sz="4" w:space="0"/>
            </w:tcBorders>
            <w:vAlign w:val="center"/>
          </w:tcPr>
          <w:p>
            <w:pPr>
              <w:pStyle w:val="336"/>
              <w:adjustRightInd w:val="0"/>
              <w:snapToGrid w:val="0"/>
              <w:rPr>
                <w:szCs w:val="21"/>
              </w:rPr>
            </w:pPr>
            <w:r>
              <w:rPr>
                <w:rFonts w:hint="eastAsia"/>
                <w:szCs w:val="21"/>
              </w:rPr>
              <w:t>工程名称</w:t>
            </w:r>
          </w:p>
        </w:tc>
        <w:tc>
          <w:tcPr>
            <w:tcW w:w="1859" w:type="dxa"/>
            <w:tcBorders>
              <w:top w:val="single" w:color="auto" w:sz="12" w:space="0"/>
              <w:left w:val="single" w:color="auto" w:sz="4" w:space="0"/>
              <w:bottom w:val="single" w:color="auto" w:sz="4" w:space="0"/>
              <w:right w:val="single" w:color="auto" w:sz="4" w:space="0"/>
            </w:tcBorders>
            <w:vAlign w:val="center"/>
          </w:tcPr>
          <w:p>
            <w:pPr>
              <w:pStyle w:val="336"/>
              <w:adjustRightInd w:val="0"/>
              <w:snapToGrid w:val="0"/>
              <w:rPr>
                <w:szCs w:val="21"/>
              </w:rPr>
            </w:pPr>
            <w:r>
              <w:rPr>
                <w:rFonts w:hint="eastAsia"/>
                <w:szCs w:val="21"/>
              </w:rPr>
              <w:t>挖方（</w:t>
            </w:r>
            <w:r>
              <w:rPr>
                <w:szCs w:val="21"/>
              </w:rPr>
              <w:t>m</w:t>
            </w:r>
            <w:r>
              <w:rPr>
                <w:szCs w:val="21"/>
                <w:vertAlign w:val="superscript"/>
              </w:rPr>
              <w:t>3</w:t>
            </w:r>
            <w:r>
              <w:rPr>
                <w:rFonts w:hint="eastAsia"/>
                <w:szCs w:val="21"/>
              </w:rPr>
              <w:t>）</w:t>
            </w:r>
          </w:p>
        </w:tc>
        <w:tc>
          <w:tcPr>
            <w:tcW w:w="1859" w:type="dxa"/>
            <w:tcBorders>
              <w:top w:val="single" w:color="auto" w:sz="12" w:space="0"/>
              <w:left w:val="single" w:color="auto" w:sz="4" w:space="0"/>
              <w:bottom w:val="single" w:color="auto" w:sz="4" w:space="0"/>
              <w:right w:val="single" w:color="auto" w:sz="4" w:space="0"/>
            </w:tcBorders>
            <w:vAlign w:val="center"/>
          </w:tcPr>
          <w:p>
            <w:pPr>
              <w:pStyle w:val="336"/>
              <w:adjustRightInd w:val="0"/>
              <w:snapToGrid w:val="0"/>
              <w:rPr>
                <w:szCs w:val="21"/>
              </w:rPr>
            </w:pPr>
            <w:r>
              <w:rPr>
                <w:rFonts w:hint="eastAsia"/>
                <w:szCs w:val="21"/>
              </w:rPr>
              <w:t>填方（</w:t>
            </w:r>
            <w:r>
              <w:rPr>
                <w:szCs w:val="21"/>
              </w:rPr>
              <w:t>m</w:t>
            </w:r>
            <w:r>
              <w:rPr>
                <w:szCs w:val="21"/>
                <w:vertAlign w:val="superscript"/>
              </w:rPr>
              <w:t>3</w:t>
            </w:r>
            <w:r>
              <w:rPr>
                <w:rFonts w:hint="eastAsia"/>
                <w:szCs w:val="21"/>
              </w:rPr>
              <w:t>）</w:t>
            </w:r>
          </w:p>
        </w:tc>
        <w:tc>
          <w:tcPr>
            <w:tcW w:w="3672" w:type="dxa"/>
            <w:tcBorders>
              <w:top w:val="single" w:color="auto" w:sz="12" w:space="0"/>
              <w:left w:val="single" w:color="auto" w:sz="4" w:space="0"/>
              <w:bottom w:val="single" w:color="auto" w:sz="4" w:space="0"/>
              <w:right w:val="nil"/>
            </w:tcBorders>
            <w:vAlign w:val="center"/>
          </w:tcPr>
          <w:p>
            <w:pPr>
              <w:pStyle w:val="336"/>
              <w:adjustRightInd w:val="0"/>
              <w:snapToGrid w:val="0"/>
              <w:rPr>
                <w:szCs w:val="21"/>
              </w:rPr>
            </w:pPr>
            <w:r>
              <w:rPr>
                <w:rFonts w:hint="eastAsia"/>
                <w:szCs w:val="21"/>
              </w:rPr>
              <w:t>弃土（</w:t>
            </w:r>
            <w:r>
              <w:rPr>
                <w:szCs w:val="21"/>
              </w:rPr>
              <w:t>m</w:t>
            </w:r>
            <w:r>
              <w:rPr>
                <w:szCs w:val="21"/>
                <w:vertAlign w:val="superscript"/>
              </w:rPr>
              <w:t>3</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9" w:type="dxa"/>
            <w:tcBorders>
              <w:top w:val="single" w:color="auto" w:sz="4" w:space="0"/>
              <w:left w:val="nil"/>
              <w:bottom w:val="single" w:color="auto" w:sz="12" w:space="0"/>
              <w:right w:val="single" w:color="auto" w:sz="4" w:space="0"/>
            </w:tcBorders>
            <w:vAlign w:val="center"/>
          </w:tcPr>
          <w:p>
            <w:pPr>
              <w:pStyle w:val="336"/>
              <w:adjustRightInd w:val="0"/>
              <w:snapToGrid w:val="0"/>
              <w:rPr>
                <w:szCs w:val="21"/>
              </w:rPr>
            </w:pPr>
            <w:r>
              <w:rPr>
                <w:rFonts w:hint="eastAsia"/>
                <w:szCs w:val="21"/>
              </w:rPr>
              <w:t>厂区及输水管线</w:t>
            </w:r>
          </w:p>
        </w:tc>
        <w:tc>
          <w:tcPr>
            <w:tcW w:w="1859" w:type="dxa"/>
            <w:tcBorders>
              <w:top w:val="single" w:color="auto" w:sz="4" w:space="0"/>
              <w:left w:val="single" w:color="auto" w:sz="4" w:space="0"/>
              <w:bottom w:val="single" w:color="auto" w:sz="12" w:space="0"/>
              <w:right w:val="single" w:color="auto" w:sz="4" w:space="0"/>
            </w:tcBorders>
            <w:vAlign w:val="center"/>
          </w:tcPr>
          <w:p>
            <w:pPr>
              <w:pStyle w:val="336"/>
              <w:adjustRightInd w:val="0"/>
              <w:snapToGrid w:val="0"/>
              <w:rPr>
                <w:szCs w:val="21"/>
              </w:rPr>
            </w:pPr>
            <w:r>
              <w:rPr>
                <w:rFonts w:hint="eastAsia"/>
                <w:szCs w:val="21"/>
              </w:rPr>
              <w:t>35</w:t>
            </w:r>
            <w:r>
              <w:rPr>
                <w:szCs w:val="21"/>
              </w:rPr>
              <w:t>000</w:t>
            </w:r>
          </w:p>
        </w:tc>
        <w:tc>
          <w:tcPr>
            <w:tcW w:w="1859" w:type="dxa"/>
            <w:tcBorders>
              <w:top w:val="single" w:color="auto" w:sz="4" w:space="0"/>
              <w:left w:val="single" w:color="auto" w:sz="4" w:space="0"/>
              <w:bottom w:val="single" w:color="auto" w:sz="12" w:space="0"/>
              <w:right w:val="single" w:color="auto" w:sz="4" w:space="0"/>
            </w:tcBorders>
            <w:vAlign w:val="center"/>
          </w:tcPr>
          <w:p>
            <w:pPr>
              <w:pStyle w:val="336"/>
              <w:adjustRightInd w:val="0"/>
              <w:snapToGrid w:val="0"/>
              <w:rPr>
                <w:szCs w:val="21"/>
              </w:rPr>
            </w:pPr>
            <w:r>
              <w:rPr>
                <w:rFonts w:hint="eastAsia"/>
                <w:szCs w:val="21"/>
              </w:rPr>
              <w:t>32</w:t>
            </w:r>
            <w:r>
              <w:rPr>
                <w:szCs w:val="21"/>
              </w:rPr>
              <w:t>000</w:t>
            </w:r>
          </w:p>
        </w:tc>
        <w:tc>
          <w:tcPr>
            <w:tcW w:w="3672" w:type="dxa"/>
            <w:tcBorders>
              <w:top w:val="single" w:color="auto" w:sz="4" w:space="0"/>
              <w:left w:val="single" w:color="auto" w:sz="4" w:space="0"/>
              <w:bottom w:val="single" w:color="auto" w:sz="12" w:space="0"/>
              <w:right w:val="nil"/>
            </w:tcBorders>
            <w:vAlign w:val="center"/>
          </w:tcPr>
          <w:p>
            <w:pPr>
              <w:pStyle w:val="336"/>
              <w:adjustRightInd w:val="0"/>
              <w:snapToGrid w:val="0"/>
              <w:rPr>
                <w:szCs w:val="21"/>
              </w:rPr>
            </w:pPr>
            <w:r>
              <w:rPr>
                <w:szCs w:val="21"/>
              </w:rPr>
              <w:t>3000</w:t>
            </w:r>
          </w:p>
        </w:tc>
      </w:tr>
    </w:tbl>
    <w:p>
      <w:pPr>
        <w:pStyle w:val="2"/>
        <w:ind w:firstLine="480"/>
      </w:pPr>
    </w:p>
    <w:p>
      <w:pPr>
        <w:pStyle w:val="5"/>
        <w:adjustRightInd w:val="0"/>
        <w:snapToGrid w:val="0"/>
        <w:spacing w:before="60" w:after="0" w:line="360" w:lineRule="auto"/>
        <w:rPr>
          <w:sz w:val="24"/>
          <w:szCs w:val="24"/>
        </w:rPr>
      </w:pPr>
      <w:bookmarkStart w:id="357" w:name="_Toc472330992"/>
      <w:bookmarkStart w:id="358" w:name="_Toc4662"/>
      <w:bookmarkStart w:id="359" w:name="_Toc475709228"/>
      <w:r>
        <w:rPr>
          <w:rFonts w:hint="eastAsia"/>
          <w:sz w:val="24"/>
          <w:szCs w:val="24"/>
        </w:rPr>
        <w:t>3</w:t>
      </w:r>
      <w:r>
        <w:rPr>
          <w:sz w:val="24"/>
          <w:szCs w:val="24"/>
        </w:rPr>
        <w:t>.1.</w:t>
      </w:r>
      <w:r>
        <w:rPr>
          <w:rFonts w:hint="eastAsia"/>
          <w:sz w:val="24"/>
          <w:szCs w:val="24"/>
        </w:rPr>
        <w:t>8</w:t>
      </w:r>
      <w:r>
        <w:rPr>
          <w:sz w:val="24"/>
          <w:szCs w:val="24"/>
        </w:rPr>
        <w:t>公用工程</w:t>
      </w:r>
      <w:bookmarkEnd w:id="357"/>
      <w:bookmarkEnd w:id="358"/>
      <w:bookmarkEnd w:id="359"/>
    </w:p>
    <w:p>
      <w:pPr>
        <w:ind w:firstLine="480"/>
      </w:pPr>
      <w:r>
        <w:t>本项目公用工程主要包括给水、排水、供电、供暖等。</w:t>
      </w:r>
    </w:p>
    <w:p>
      <w:pPr>
        <w:ind w:firstLine="480"/>
      </w:pPr>
      <w:r>
        <w:t>1、给排水</w:t>
      </w:r>
    </w:p>
    <w:p>
      <w:pPr>
        <w:ind w:firstLine="480"/>
      </w:pPr>
      <w:r>
        <w:rPr>
          <w:rFonts w:hint="eastAsia"/>
        </w:rPr>
        <w:t>（1）给水</w:t>
      </w:r>
    </w:p>
    <w:p>
      <w:pPr>
        <w:ind w:firstLine="480"/>
      </w:pPr>
      <w:r>
        <w:rPr>
          <w:rFonts w:hint="eastAsia" w:ascii="宋体" w:cs="宋体"/>
          <w:kern w:val="0"/>
        </w:rPr>
        <w:t>本项目用水水源由现有矿泉水水源地供给，矿泉水经不锈钢管输送至厂区，</w:t>
      </w:r>
      <w:r>
        <w:rPr>
          <w:rFonts w:hint="eastAsia"/>
        </w:rPr>
        <w:t>项目总用水量为213939t/a，主要为生产用水、生活用水和食堂用水。</w:t>
      </w:r>
    </w:p>
    <w:p>
      <w:pPr>
        <w:ind w:firstLine="480"/>
      </w:pPr>
      <w:r>
        <w:fldChar w:fldCharType="begin"/>
      </w:r>
      <w:r>
        <w:rPr>
          <w:rFonts w:hint="eastAsia"/>
        </w:rPr>
        <w:instrText xml:space="preserve">= 1 \* GB3</w:instrText>
      </w:r>
      <w:r>
        <w:fldChar w:fldCharType="separate"/>
      </w:r>
      <w:r>
        <w:rPr>
          <w:rFonts w:hint="eastAsia"/>
        </w:rPr>
        <w:t>①</w:t>
      </w:r>
      <w:r>
        <w:fldChar w:fldCharType="end"/>
      </w:r>
      <w:r>
        <w:t>生产用水</w:t>
      </w:r>
      <w:r>
        <w:rPr>
          <w:rFonts w:hint="eastAsia"/>
        </w:rPr>
        <w:t>：生产用水总用水量为212994t/a，主要包括产品用水210060t/a、设备清洗用水</w:t>
      </w:r>
      <w:r>
        <w:t>12t/a</w:t>
      </w:r>
      <w:r>
        <w:rPr>
          <w:rFonts w:hint="eastAsia"/>
        </w:rPr>
        <w:t>（</w:t>
      </w:r>
      <w:r>
        <w:t>2t/</w:t>
      </w:r>
      <w:r>
        <w:rPr>
          <w:rFonts w:hint="eastAsia"/>
        </w:rPr>
        <w:t>次，一年</w:t>
      </w:r>
      <w:r>
        <w:t>6</w:t>
      </w:r>
      <w:r>
        <w:rPr>
          <w:rFonts w:hint="eastAsia"/>
        </w:rPr>
        <w:t>次）、洗瓶用水2910t/a（10ml/瓶，共2.91亿瓶）及管道消毒用水</w:t>
      </w:r>
      <w:r>
        <w:t>12t/a</w:t>
      </w:r>
      <w:r>
        <w:rPr>
          <w:rFonts w:hint="eastAsia"/>
        </w:rPr>
        <w:t>（</w:t>
      </w:r>
      <w:r>
        <w:t>2t/</w:t>
      </w:r>
      <w:r>
        <w:rPr>
          <w:rFonts w:hint="eastAsia"/>
        </w:rPr>
        <w:t>次，一年</w:t>
      </w:r>
      <w:r>
        <w:t>6</w:t>
      </w:r>
      <w:r>
        <w:rPr>
          <w:rFonts w:hint="eastAsia"/>
        </w:rPr>
        <w:t>次）。</w:t>
      </w:r>
    </w:p>
    <w:p>
      <w:pPr>
        <w:ind w:firstLine="480"/>
      </w:pPr>
      <w:r>
        <w:fldChar w:fldCharType="begin"/>
      </w:r>
      <w:r>
        <w:rPr>
          <w:rFonts w:hint="eastAsia"/>
        </w:rPr>
        <w:instrText xml:space="preserve">= 2 \* GB3</w:instrText>
      </w:r>
      <w:r>
        <w:fldChar w:fldCharType="separate"/>
      </w:r>
      <w:r>
        <w:rPr>
          <w:rFonts w:hint="eastAsia"/>
        </w:rPr>
        <w:t>②</w:t>
      </w:r>
      <w:r>
        <w:fldChar w:fldCharType="end"/>
      </w:r>
      <w:r>
        <w:t>生活用水</w:t>
      </w:r>
      <w:r>
        <w:rPr>
          <w:rFonts w:hint="eastAsia"/>
        </w:rPr>
        <w:t>：</w:t>
      </w:r>
      <w:r>
        <w:rPr>
          <w:rFonts w:hAnsi="宋体"/>
        </w:rPr>
        <w:t>生活用水量按</w:t>
      </w:r>
      <w:r>
        <w:t>0.05m</w:t>
      </w:r>
      <w:r>
        <w:rPr>
          <w:vertAlign w:val="superscript"/>
        </w:rPr>
        <w:t>3</w:t>
      </w:r>
      <w:r>
        <w:t>/d•</w:t>
      </w:r>
      <w:r>
        <w:rPr>
          <w:rFonts w:hAnsi="宋体"/>
        </w:rPr>
        <w:t>人计，本项目职工人数为</w:t>
      </w:r>
      <w:r>
        <w:rPr>
          <w:rFonts w:hint="eastAsia"/>
        </w:rPr>
        <w:t>42</w:t>
      </w:r>
      <w:r>
        <w:rPr>
          <w:rFonts w:hAnsi="宋体"/>
        </w:rPr>
        <w:t>人，全年工作</w:t>
      </w:r>
      <w:r>
        <w:rPr>
          <w:rFonts w:hint="eastAsia"/>
        </w:rPr>
        <w:t>300</w:t>
      </w:r>
      <w:r>
        <w:t>d</w:t>
      </w:r>
      <w:r>
        <w:rPr>
          <w:rFonts w:hAnsi="宋体"/>
        </w:rPr>
        <w:t>，则职工生活用水量为</w:t>
      </w:r>
      <w:r>
        <w:rPr>
          <w:rFonts w:hint="eastAsia"/>
        </w:rPr>
        <w:t>2.1</w:t>
      </w:r>
      <w:r>
        <w:t>m</w:t>
      </w:r>
      <w:r>
        <w:rPr>
          <w:vertAlign w:val="superscript"/>
        </w:rPr>
        <w:t>3</w:t>
      </w:r>
      <w:r>
        <w:t>/d</w:t>
      </w:r>
      <w:r>
        <w:rPr>
          <w:rFonts w:hAnsi="宋体"/>
        </w:rPr>
        <w:t>（</w:t>
      </w:r>
      <w:r>
        <w:rPr>
          <w:rFonts w:hint="eastAsia"/>
        </w:rPr>
        <w:t>630</w:t>
      </w:r>
      <w:r>
        <w:t>m³/a</w:t>
      </w:r>
      <w:r>
        <w:rPr>
          <w:rFonts w:hAnsi="宋体"/>
        </w:rPr>
        <w:t>）。</w:t>
      </w:r>
    </w:p>
    <w:p>
      <w:pPr>
        <w:ind w:firstLine="480"/>
      </w:pPr>
      <w:r>
        <w:fldChar w:fldCharType="begin"/>
      </w:r>
      <w:r>
        <w:rPr>
          <w:rFonts w:hint="eastAsia"/>
        </w:rPr>
        <w:instrText xml:space="preserve">= 3 \* GB3</w:instrText>
      </w:r>
      <w:r>
        <w:fldChar w:fldCharType="separate"/>
      </w:r>
      <w:r>
        <w:rPr>
          <w:rFonts w:hint="eastAsia"/>
        </w:rPr>
        <w:t>③</w:t>
      </w:r>
      <w:r>
        <w:fldChar w:fldCharType="end"/>
      </w:r>
      <w:r>
        <w:t>食堂用水</w:t>
      </w:r>
      <w:r>
        <w:rPr>
          <w:rFonts w:hint="eastAsia"/>
        </w:rPr>
        <w:t>：食堂用水按25L/人.d计，用餐人数为42人，全年用餐天数300d，则食堂年用水量为1.05</w:t>
      </w:r>
      <w:r>
        <w:t>m</w:t>
      </w:r>
      <w:r>
        <w:rPr>
          <w:vertAlign w:val="superscript"/>
        </w:rPr>
        <w:t>3</w:t>
      </w:r>
      <w:r>
        <w:t>/d</w:t>
      </w:r>
      <w:r>
        <w:rPr>
          <w:rFonts w:hAnsi="宋体"/>
        </w:rPr>
        <w:t>（</w:t>
      </w:r>
      <w:r>
        <w:rPr>
          <w:rFonts w:hint="eastAsia"/>
        </w:rPr>
        <w:t>315</w:t>
      </w:r>
      <w:r>
        <w:t>m³/a</w:t>
      </w:r>
      <w:r>
        <w:rPr>
          <w:rFonts w:hAnsi="宋体"/>
        </w:rPr>
        <w:t>）。</w:t>
      </w:r>
    </w:p>
    <w:p>
      <w:pPr>
        <w:ind w:firstLine="480"/>
      </w:pPr>
      <w:r>
        <w:rPr>
          <w:rFonts w:hint="eastAsia"/>
        </w:rPr>
        <w:t>（2）排水</w:t>
      </w:r>
    </w:p>
    <w:p>
      <w:pPr>
        <w:ind w:firstLine="480"/>
      </w:pPr>
      <w:r>
        <w:rPr>
          <w:rFonts w:hint="eastAsia"/>
        </w:rPr>
        <w:t>本项目排水主要为生产废水、生活污水及食堂污水。</w:t>
      </w:r>
    </w:p>
    <w:p>
      <w:pPr>
        <w:ind w:firstLine="480"/>
      </w:pPr>
      <w:r>
        <w:rPr>
          <w:rFonts w:hint="eastAsia"/>
        </w:rPr>
        <w:t>生产废水为反冲洗废水、清洗设备废水、洗瓶废水和管道消毒废水，生产废水排放量约为2700.6</w:t>
      </w:r>
      <w:r>
        <w:t>t/a</w:t>
      </w:r>
      <w:r>
        <w:rPr>
          <w:rFonts w:hint="eastAsia"/>
        </w:rPr>
        <w:t>，生产废水排入三级沉淀池处理，沉淀池容积为270</w:t>
      </w:r>
      <w:r>
        <w:t>m</w:t>
      </w:r>
      <w:r>
        <w:rPr>
          <w:vertAlign w:val="superscript"/>
        </w:rPr>
        <w:t>3</w:t>
      </w:r>
      <w:r>
        <w:rPr>
          <w:rFonts w:hint="eastAsia"/>
        </w:rPr>
        <w:t>。生活污水排放量为504</w:t>
      </w:r>
      <w:r>
        <w:t>t/a</w:t>
      </w:r>
      <w:r>
        <w:rPr>
          <w:rFonts w:hint="eastAsia"/>
        </w:rPr>
        <w:t>，排入防渗储池，防渗储池容积为91</w:t>
      </w:r>
      <w:r>
        <w:t>m</w:t>
      </w:r>
      <w:r>
        <w:rPr>
          <w:vertAlign w:val="superscript"/>
        </w:rPr>
        <w:t>3</w:t>
      </w:r>
      <w:r>
        <w:rPr>
          <w:rFonts w:hint="eastAsia"/>
        </w:rPr>
        <w:t>。食堂污水量为</w:t>
      </w:r>
      <w:r>
        <w:t>2</w:t>
      </w:r>
      <w:r>
        <w:rPr>
          <w:rFonts w:hint="eastAsia"/>
        </w:rPr>
        <w:t>52</w:t>
      </w:r>
      <w:r>
        <w:t>t/a</w:t>
      </w:r>
      <w:r>
        <w:rPr>
          <w:rFonts w:hint="eastAsia"/>
        </w:rPr>
        <w:t>，经隔油处理后排入防渗储池。废水定期外运至长白县清源污水处理厂。本项目水平衡图详见图3-</w:t>
      </w:r>
      <w:r>
        <w:t>1</w:t>
      </w:r>
      <w:r>
        <w:rPr>
          <w:rFonts w:hint="eastAsia"/>
        </w:rPr>
        <w:t>。</w:t>
      </w:r>
    </w:p>
    <w:p>
      <w:pPr>
        <w:ind w:firstLine="482"/>
        <w:jc w:val="center"/>
        <w:rPr>
          <w:b/>
          <w:bCs/>
        </w:rPr>
      </w:pPr>
      <w:r>
        <w:rPr>
          <w:b/>
          <w:bCs/>
        </w:rPr>
        <w:t>表</w:t>
      </w:r>
      <w:r>
        <w:rPr>
          <w:rFonts w:hint="eastAsia"/>
          <w:b/>
          <w:bCs/>
        </w:rPr>
        <w:t xml:space="preserve">3-15    </w:t>
      </w:r>
      <w:r>
        <w:rPr>
          <w:b/>
          <w:bCs/>
        </w:rPr>
        <w:t>拟建项目给排水情况统计表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85"/>
        <w:gridCol w:w="1684"/>
        <w:gridCol w:w="1090"/>
        <w:gridCol w:w="1291"/>
        <w:gridCol w:w="1289"/>
        <w:gridCol w:w="1116"/>
        <w:gridCol w:w="113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69" w:type="dxa"/>
            <w:gridSpan w:val="2"/>
            <w:vMerge w:val="restart"/>
          </w:tcPr>
          <w:p>
            <w:pPr>
              <w:pStyle w:val="336"/>
              <w:adjustRightInd w:val="0"/>
              <w:snapToGrid w:val="0"/>
              <w:rPr>
                <w:szCs w:val="21"/>
              </w:rPr>
            </w:pPr>
            <w:r>
              <w:rPr>
                <w:szCs w:val="21"/>
              </w:rPr>
              <w:t>种类</w:t>
            </w:r>
          </w:p>
        </w:tc>
        <w:tc>
          <w:tcPr>
            <w:tcW w:w="2381" w:type="dxa"/>
            <w:gridSpan w:val="2"/>
            <w:vAlign w:val="center"/>
          </w:tcPr>
          <w:p>
            <w:pPr>
              <w:pStyle w:val="336"/>
              <w:adjustRightInd w:val="0"/>
              <w:snapToGrid w:val="0"/>
              <w:rPr>
                <w:szCs w:val="21"/>
              </w:rPr>
            </w:pPr>
            <w:r>
              <w:rPr>
                <w:szCs w:val="21"/>
              </w:rPr>
              <w:t>用水量</w:t>
            </w:r>
          </w:p>
        </w:tc>
        <w:tc>
          <w:tcPr>
            <w:tcW w:w="1289" w:type="dxa"/>
            <w:vMerge w:val="restart"/>
            <w:vAlign w:val="center"/>
          </w:tcPr>
          <w:p>
            <w:pPr>
              <w:pStyle w:val="336"/>
              <w:adjustRightInd w:val="0"/>
              <w:snapToGrid w:val="0"/>
              <w:rPr>
                <w:szCs w:val="21"/>
              </w:rPr>
            </w:pPr>
            <w:r>
              <w:rPr>
                <w:szCs w:val="21"/>
              </w:rPr>
              <w:t>排污系数</w:t>
            </w:r>
          </w:p>
        </w:tc>
        <w:tc>
          <w:tcPr>
            <w:tcW w:w="2247" w:type="dxa"/>
            <w:gridSpan w:val="2"/>
            <w:vAlign w:val="center"/>
          </w:tcPr>
          <w:p>
            <w:pPr>
              <w:pStyle w:val="336"/>
              <w:adjustRightInd w:val="0"/>
              <w:snapToGrid w:val="0"/>
              <w:rPr>
                <w:szCs w:val="21"/>
              </w:rPr>
            </w:pPr>
            <w:r>
              <w:rPr>
                <w:szCs w:val="21"/>
              </w:rPr>
              <w:t>排水量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69" w:type="dxa"/>
            <w:gridSpan w:val="2"/>
            <w:vMerge w:val="continue"/>
          </w:tcPr>
          <w:p>
            <w:pPr>
              <w:pStyle w:val="336"/>
              <w:adjustRightInd w:val="0"/>
              <w:snapToGrid w:val="0"/>
              <w:rPr>
                <w:szCs w:val="21"/>
              </w:rPr>
            </w:pPr>
          </w:p>
        </w:tc>
        <w:tc>
          <w:tcPr>
            <w:tcW w:w="1090" w:type="dxa"/>
            <w:vAlign w:val="center"/>
          </w:tcPr>
          <w:p>
            <w:pPr>
              <w:pStyle w:val="336"/>
              <w:adjustRightInd w:val="0"/>
              <w:snapToGrid w:val="0"/>
              <w:rPr>
                <w:szCs w:val="21"/>
              </w:rPr>
            </w:pPr>
            <w:r>
              <w:rPr>
                <w:szCs w:val="21"/>
              </w:rPr>
              <w:t>m</w:t>
            </w:r>
            <w:r>
              <w:rPr>
                <w:szCs w:val="21"/>
                <w:vertAlign w:val="superscript"/>
              </w:rPr>
              <w:t>3</w:t>
            </w:r>
            <w:r>
              <w:rPr>
                <w:szCs w:val="21"/>
              </w:rPr>
              <w:t>/d</w:t>
            </w:r>
          </w:p>
        </w:tc>
        <w:tc>
          <w:tcPr>
            <w:tcW w:w="1291" w:type="dxa"/>
            <w:vAlign w:val="center"/>
          </w:tcPr>
          <w:p>
            <w:pPr>
              <w:pStyle w:val="336"/>
              <w:adjustRightInd w:val="0"/>
              <w:snapToGrid w:val="0"/>
              <w:rPr>
                <w:szCs w:val="21"/>
              </w:rPr>
            </w:pPr>
            <w:r>
              <w:rPr>
                <w:szCs w:val="21"/>
              </w:rPr>
              <w:t>m</w:t>
            </w:r>
            <w:r>
              <w:rPr>
                <w:szCs w:val="21"/>
                <w:vertAlign w:val="superscript"/>
              </w:rPr>
              <w:t>3</w:t>
            </w:r>
            <w:r>
              <w:rPr>
                <w:szCs w:val="21"/>
              </w:rPr>
              <w:t>/a</w:t>
            </w:r>
          </w:p>
        </w:tc>
        <w:tc>
          <w:tcPr>
            <w:tcW w:w="1289" w:type="dxa"/>
            <w:vMerge w:val="continue"/>
            <w:vAlign w:val="center"/>
          </w:tcPr>
          <w:p>
            <w:pPr>
              <w:pStyle w:val="336"/>
              <w:adjustRightInd w:val="0"/>
              <w:snapToGrid w:val="0"/>
              <w:rPr>
                <w:szCs w:val="21"/>
              </w:rPr>
            </w:pPr>
          </w:p>
        </w:tc>
        <w:tc>
          <w:tcPr>
            <w:tcW w:w="1116" w:type="dxa"/>
            <w:vAlign w:val="center"/>
          </w:tcPr>
          <w:p>
            <w:pPr>
              <w:pStyle w:val="336"/>
              <w:adjustRightInd w:val="0"/>
              <w:snapToGrid w:val="0"/>
              <w:rPr>
                <w:szCs w:val="21"/>
              </w:rPr>
            </w:pPr>
            <w:r>
              <w:rPr>
                <w:szCs w:val="21"/>
              </w:rPr>
              <w:t>m</w:t>
            </w:r>
            <w:r>
              <w:rPr>
                <w:szCs w:val="21"/>
                <w:vertAlign w:val="superscript"/>
              </w:rPr>
              <w:t>3</w:t>
            </w:r>
            <w:r>
              <w:rPr>
                <w:szCs w:val="21"/>
              </w:rPr>
              <w:t>/d</w:t>
            </w:r>
          </w:p>
        </w:tc>
        <w:tc>
          <w:tcPr>
            <w:tcW w:w="1131" w:type="dxa"/>
            <w:vAlign w:val="center"/>
          </w:tcPr>
          <w:p>
            <w:pPr>
              <w:pStyle w:val="336"/>
              <w:adjustRightInd w:val="0"/>
              <w:snapToGrid w:val="0"/>
              <w:rPr>
                <w:szCs w:val="21"/>
              </w:rPr>
            </w:pPr>
            <w:r>
              <w:rPr>
                <w:szCs w:val="21"/>
              </w:rPr>
              <w:t>m</w:t>
            </w:r>
            <w:r>
              <w:rPr>
                <w:szCs w:val="21"/>
                <w:vertAlign w:val="superscript"/>
              </w:rPr>
              <w:t>3</w:t>
            </w:r>
            <w:r>
              <w:rPr>
                <w:szCs w:val="21"/>
              </w:rPr>
              <w: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685" w:type="dxa"/>
            <w:vMerge w:val="restart"/>
            <w:vAlign w:val="center"/>
          </w:tcPr>
          <w:p>
            <w:pPr>
              <w:pStyle w:val="336"/>
              <w:adjustRightInd w:val="0"/>
              <w:snapToGrid w:val="0"/>
              <w:rPr>
                <w:szCs w:val="21"/>
              </w:rPr>
            </w:pPr>
            <w:r>
              <w:rPr>
                <w:szCs w:val="21"/>
              </w:rPr>
              <w:t>生产用水</w:t>
            </w:r>
          </w:p>
        </w:tc>
        <w:tc>
          <w:tcPr>
            <w:tcW w:w="1684" w:type="dxa"/>
            <w:vAlign w:val="center"/>
          </w:tcPr>
          <w:p>
            <w:pPr>
              <w:pStyle w:val="336"/>
              <w:adjustRightInd w:val="0"/>
              <w:snapToGrid w:val="0"/>
              <w:rPr>
                <w:szCs w:val="21"/>
              </w:rPr>
            </w:pPr>
            <w:r>
              <w:rPr>
                <w:szCs w:val="21"/>
              </w:rPr>
              <w:t>原料水</w:t>
            </w:r>
          </w:p>
        </w:tc>
        <w:tc>
          <w:tcPr>
            <w:tcW w:w="1090" w:type="dxa"/>
            <w:vAlign w:val="center"/>
          </w:tcPr>
          <w:p>
            <w:pPr>
              <w:pStyle w:val="336"/>
              <w:adjustRightInd w:val="0"/>
              <w:snapToGrid w:val="0"/>
              <w:rPr>
                <w:szCs w:val="21"/>
              </w:rPr>
            </w:pPr>
            <w:r>
              <w:rPr>
                <w:rFonts w:hint="eastAsia"/>
                <w:szCs w:val="21"/>
              </w:rPr>
              <w:t>700.2</w:t>
            </w:r>
          </w:p>
        </w:tc>
        <w:tc>
          <w:tcPr>
            <w:tcW w:w="1291" w:type="dxa"/>
            <w:tcBorders>
              <w:bottom w:val="single" w:color="auto" w:sz="4" w:space="0"/>
            </w:tcBorders>
            <w:vAlign w:val="center"/>
          </w:tcPr>
          <w:p>
            <w:pPr>
              <w:pStyle w:val="336"/>
              <w:adjustRightInd w:val="0"/>
              <w:snapToGrid w:val="0"/>
              <w:rPr>
                <w:szCs w:val="21"/>
              </w:rPr>
            </w:pPr>
            <w:r>
              <w:rPr>
                <w:rFonts w:hint="eastAsia"/>
                <w:szCs w:val="21"/>
              </w:rPr>
              <w:t>210060</w:t>
            </w:r>
          </w:p>
        </w:tc>
        <w:tc>
          <w:tcPr>
            <w:tcW w:w="1289" w:type="dxa"/>
            <w:tcBorders>
              <w:bottom w:val="single" w:color="auto" w:sz="4" w:space="0"/>
            </w:tcBorders>
            <w:vAlign w:val="center"/>
          </w:tcPr>
          <w:p>
            <w:pPr>
              <w:pStyle w:val="336"/>
              <w:adjustRightInd w:val="0"/>
              <w:snapToGrid w:val="0"/>
              <w:rPr>
                <w:szCs w:val="21"/>
              </w:rPr>
            </w:pPr>
            <w:r>
              <w:rPr>
                <w:rFonts w:hint="eastAsia"/>
                <w:szCs w:val="21"/>
              </w:rPr>
              <w:t>-</w:t>
            </w:r>
          </w:p>
        </w:tc>
        <w:tc>
          <w:tcPr>
            <w:tcW w:w="1116" w:type="dxa"/>
            <w:tcBorders>
              <w:bottom w:val="single" w:color="auto" w:sz="4" w:space="0"/>
              <w:right w:val="single" w:color="auto" w:sz="4" w:space="0"/>
            </w:tcBorders>
            <w:vAlign w:val="center"/>
          </w:tcPr>
          <w:p>
            <w:pPr>
              <w:pStyle w:val="336"/>
              <w:adjustRightInd w:val="0"/>
              <w:snapToGrid w:val="0"/>
              <w:rPr>
                <w:szCs w:val="21"/>
              </w:rPr>
            </w:pPr>
            <w:r>
              <w:rPr>
                <w:rFonts w:hint="eastAsia"/>
                <w:szCs w:val="21"/>
              </w:rPr>
              <w:t>-</w:t>
            </w:r>
          </w:p>
        </w:tc>
        <w:tc>
          <w:tcPr>
            <w:tcW w:w="1131" w:type="dxa"/>
            <w:tcBorders>
              <w:left w:val="single" w:color="auto" w:sz="4" w:space="0"/>
              <w:bottom w:val="single" w:color="auto" w:sz="4" w:space="0"/>
            </w:tcBorders>
            <w:vAlign w:val="center"/>
          </w:tcPr>
          <w:p>
            <w:pPr>
              <w:pStyle w:val="336"/>
              <w:adjustRightInd w:val="0"/>
              <w:snapToGrid w:val="0"/>
              <w:rPr>
                <w:szCs w:val="21"/>
              </w:rPr>
            </w:pPr>
            <w:r>
              <w:rPr>
                <w:rFonts w:hint="eastAsia"/>
                <w:szCs w:val="21"/>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685" w:type="dxa"/>
            <w:vMerge w:val="continue"/>
          </w:tcPr>
          <w:p>
            <w:pPr>
              <w:pStyle w:val="336"/>
              <w:adjustRightInd w:val="0"/>
              <w:snapToGrid w:val="0"/>
              <w:rPr>
                <w:szCs w:val="21"/>
              </w:rPr>
            </w:pPr>
          </w:p>
        </w:tc>
        <w:tc>
          <w:tcPr>
            <w:tcW w:w="1684" w:type="dxa"/>
            <w:vAlign w:val="center"/>
          </w:tcPr>
          <w:p>
            <w:pPr>
              <w:pStyle w:val="336"/>
              <w:adjustRightInd w:val="0"/>
              <w:snapToGrid w:val="0"/>
              <w:rPr>
                <w:szCs w:val="21"/>
              </w:rPr>
            </w:pPr>
            <w:r>
              <w:rPr>
                <w:szCs w:val="21"/>
              </w:rPr>
              <w:t>设备清洗用水</w:t>
            </w:r>
          </w:p>
        </w:tc>
        <w:tc>
          <w:tcPr>
            <w:tcW w:w="1090" w:type="dxa"/>
            <w:vAlign w:val="center"/>
          </w:tcPr>
          <w:p>
            <w:pPr>
              <w:pStyle w:val="336"/>
              <w:adjustRightInd w:val="0"/>
              <w:snapToGrid w:val="0"/>
              <w:rPr>
                <w:szCs w:val="21"/>
              </w:rPr>
            </w:pPr>
            <w:r>
              <w:rPr>
                <w:szCs w:val="21"/>
              </w:rPr>
              <w:t>-</w:t>
            </w:r>
          </w:p>
        </w:tc>
        <w:tc>
          <w:tcPr>
            <w:tcW w:w="1291" w:type="dxa"/>
            <w:vAlign w:val="center"/>
          </w:tcPr>
          <w:p>
            <w:pPr>
              <w:pStyle w:val="336"/>
              <w:adjustRightInd w:val="0"/>
              <w:snapToGrid w:val="0"/>
              <w:rPr>
                <w:szCs w:val="21"/>
              </w:rPr>
            </w:pPr>
            <w:r>
              <w:rPr>
                <w:rFonts w:hint="eastAsia"/>
                <w:szCs w:val="21"/>
              </w:rPr>
              <w:t>12</w:t>
            </w:r>
          </w:p>
        </w:tc>
        <w:tc>
          <w:tcPr>
            <w:tcW w:w="1289" w:type="dxa"/>
            <w:vMerge w:val="restart"/>
            <w:vAlign w:val="center"/>
          </w:tcPr>
          <w:p>
            <w:pPr>
              <w:pStyle w:val="336"/>
              <w:adjustRightInd w:val="0"/>
              <w:snapToGrid w:val="0"/>
              <w:rPr>
                <w:szCs w:val="21"/>
              </w:rPr>
            </w:pPr>
            <w:r>
              <w:rPr>
                <w:rFonts w:hint="eastAsia"/>
                <w:szCs w:val="21"/>
              </w:rPr>
              <w:t>1.9</w:t>
            </w:r>
          </w:p>
        </w:tc>
        <w:tc>
          <w:tcPr>
            <w:tcW w:w="1116" w:type="dxa"/>
            <w:vAlign w:val="center"/>
          </w:tcPr>
          <w:p>
            <w:pPr>
              <w:pStyle w:val="336"/>
              <w:adjustRightInd w:val="0"/>
              <w:snapToGrid w:val="0"/>
              <w:rPr>
                <w:szCs w:val="21"/>
              </w:rPr>
            </w:pPr>
            <w:r>
              <w:rPr>
                <w:rFonts w:hint="eastAsia"/>
                <w:szCs w:val="21"/>
              </w:rPr>
              <w:t>-</w:t>
            </w:r>
          </w:p>
        </w:tc>
        <w:tc>
          <w:tcPr>
            <w:tcW w:w="1131" w:type="dxa"/>
            <w:vAlign w:val="bottom"/>
          </w:tcPr>
          <w:p>
            <w:pPr>
              <w:pStyle w:val="336"/>
              <w:adjustRightInd w:val="0"/>
              <w:snapToGrid w:val="0"/>
              <w:rPr>
                <w:szCs w:val="21"/>
              </w:rPr>
            </w:pPr>
            <w:r>
              <w:rPr>
                <w:rFonts w:hint="eastAsia"/>
                <w:szCs w:val="21"/>
              </w:rPr>
              <w:t>10.8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685" w:type="dxa"/>
            <w:vMerge w:val="continue"/>
          </w:tcPr>
          <w:p>
            <w:pPr>
              <w:pStyle w:val="336"/>
              <w:adjustRightInd w:val="0"/>
              <w:snapToGrid w:val="0"/>
              <w:rPr>
                <w:szCs w:val="21"/>
              </w:rPr>
            </w:pPr>
          </w:p>
        </w:tc>
        <w:tc>
          <w:tcPr>
            <w:tcW w:w="1684" w:type="dxa"/>
            <w:vAlign w:val="center"/>
          </w:tcPr>
          <w:p>
            <w:pPr>
              <w:pStyle w:val="336"/>
              <w:adjustRightInd w:val="0"/>
              <w:snapToGrid w:val="0"/>
              <w:rPr>
                <w:szCs w:val="21"/>
              </w:rPr>
            </w:pPr>
            <w:r>
              <w:rPr>
                <w:szCs w:val="21"/>
              </w:rPr>
              <w:t>管道消毒用水</w:t>
            </w:r>
          </w:p>
        </w:tc>
        <w:tc>
          <w:tcPr>
            <w:tcW w:w="1090" w:type="dxa"/>
            <w:vAlign w:val="center"/>
          </w:tcPr>
          <w:p>
            <w:pPr>
              <w:pStyle w:val="336"/>
              <w:adjustRightInd w:val="0"/>
              <w:snapToGrid w:val="0"/>
              <w:rPr>
                <w:szCs w:val="21"/>
              </w:rPr>
            </w:pPr>
            <w:r>
              <w:rPr>
                <w:rFonts w:hint="eastAsia"/>
                <w:szCs w:val="21"/>
              </w:rPr>
              <w:t>-</w:t>
            </w:r>
          </w:p>
        </w:tc>
        <w:tc>
          <w:tcPr>
            <w:tcW w:w="1291" w:type="dxa"/>
            <w:vAlign w:val="center"/>
          </w:tcPr>
          <w:p>
            <w:pPr>
              <w:pStyle w:val="336"/>
              <w:adjustRightInd w:val="0"/>
              <w:snapToGrid w:val="0"/>
              <w:rPr>
                <w:szCs w:val="21"/>
              </w:rPr>
            </w:pPr>
            <w:r>
              <w:rPr>
                <w:rFonts w:hint="eastAsia"/>
                <w:szCs w:val="21"/>
              </w:rPr>
              <w:t>12</w:t>
            </w:r>
          </w:p>
        </w:tc>
        <w:tc>
          <w:tcPr>
            <w:tcW w:w="1289" w:type="dxa"/>
            <w:vMerge w:val="continue"/>
            <w:vAlign w:val="center"/>
          </w:tcPr>
          <w:p>
            <w:pPr>
              <w:pStyle w:val="336"/>
              <w:adjustRightInd w:val="0"/>
              <w:snapToGrid w:val="0"/>
              <w:rPr>
                <w:szCs w:val="21"/>
              </w:rPr>
            </w:pPr>
          </w:p>
        </w:tc>
        <w:tc>
          <w:tcPr>
            <w:tcW w:w="1116" w:type="dxa"/>
            <w:vAlign w:val="center"/>
          </w:tcPr>
          <w:p>
            <w:pPr>
              <w:pStyle w:val="336"/>
              <w:adjustRightInd w:val="0"/>
              <w:snapToGrid w:val="0"/>
              <w:rPr>
                <w:szCs w:val="21"/>
              </w:rPr>
            </w:pPr>
            <w:r>
              <w:rPr>
                <w:rFonts w:hint="eastAsia"/>
                <w:szCs w:val="21"/>
              </w:rPr>
              <w:t>-</w:t>
            </w:r>
          </w:p>
        </w:tc>
        <w:tc>
          <w:tcPr>
            <w:tcW w:w="1131" w:type="dxa"/>
            <w:vAlign w:val="bottom"/>
          </w:tcPr>
          <w:p>
            <w:pPr>
              <w:pStyle w:val="336"/>
              <w:adjustRightInd w:val="0"/>
              <w:snapToGrid w:val="0"/>
              <w:rPr>
                <w:szCs w:val="21"/>
              </w:rPr>
            </w:pPr>
            <w:r>
              <w:rPr>
                <w:rFonts w:hint="eastAsia"/>
                <w:szCs w:val="21"/>
              </w:rPr>
              <w:t>10.8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685" w:type="dxa"/>
            <w:vMerge w:val="continue"/>
          </w:tcPr>
          <w:p>
            <w:pPr>
              <w:pStyle w:val="336"/>
              <w:adjustRightInd w:val="0"/>
              <w:snapToGrid w:val="0"/>
              <w:rPr>
                <w:szCs w:val="21"/>
              </w:rPr>
            </w:pPr>
          </w:p>
        </w:tc>
        <w:tc>
          <w:tcPr>
            <w:tcW w:w="1684" w:type="dxa"/>
            <w:vAlign w:val="center"/>
          </w:tcPr>
          <w:p>
            <w:pPr>
              <w:pStyle w:val="336"/>
              <w:adjustRightInd w:val="0"/>
              <w:snapToGrid w:val="0"/>
              <w:rPr>
                <w:szCs w:val="21"/>
              </w:rPr>
            </w:pPr>
            <w:r>
              <w:rPr>
                <w:szCs w:val="21"/>
              </w:rPr>
              <w:t>洗瓶用水</w:t>
            </w:r>
          </w:p>
        </w:tc>
        <w:tc>
          <w:tcPr>
            <w:tcW w:w="1090" w:type="dxa"/>
            <w:vAlign w:val="center"/>
          </w:tcPr>
          <w:p>
            <w:pPr>
              <w:pStyle w:val="336"/>
              <w:adjustRightInd w:val="0"/>
              <w:snapToGrid w:val="0"/>
              <w:rPr>
                <w:szCs w:val="21"/>
              </w:rPr>
            </w:pPr>
            <w:r>
              <w:rPr>
                <w:rFonts w:hint="eastAsia"/>
                <w:szCs w:val="21"/>
              </w:rPr>
              <w:t>-</w:t>
            </w:r>
          </w:p>
        </w:tc>
        <w:tc>
          <w:tcPr>
            <w:tcW w:w="1291" w:type="dxa"/>
            <w:vAlign w:val="center"/>
          </w:tcPr>
          <w:p>
            <w:pPr>
              <w:pStyle w:val="336"/>
              <w:adjustRightInd w:val="0"/>
              <w:snapToGrid w:val="0"/>
              <w:rPr>
                <w:szCs w:val="21"/>
              </w:rPr>
            </w:pPr>
            <w:r>
              <w:rPr>
                <w:rFonts w:hint="eastAsia"/>
                <w:szCs w:val="21"/>
              </w:rPr>
              <w:t>2910</w:t>
            </w:r>
          </w:p>
        </w:tc>
        <w:tc>
          <w:tcPr>
            <w:tcW w:w="1289" w:type="dxa"/>
            <w:vMerge w:val="continue"/>
            <w:vAlign w:val="center"/>
          </w:tcPr>
          <w:p>
            <w:pPr>
              <w:pStyle w:val="336"/>
              <w:adjustRightInd w:val="0"/>
              <w:snapToGrid w:val="0"/>
              <w:rPr>
                <w:szCs w:val="21"/>
              </w:rPr>
            </w:pPr>
          </w:p>
        </w:tc>
        <w:tc>
          <w:tcPr>
            <w:tcW w:w="1116" w:type="dxa"/>
            <w:vAlign w:val="center"/>
          </w:tcPr>
          <w:p>
            <w:pPr>
              <w:pStyle w:val="336"/>
              <w:adjustRightInd w:val="0"/>
              <w:snapToGrid w:val="0"/>
              <w:rPr>
                <w:szCs w:val="21"/>
              </w:rPr>
            </w:pPr>
            <w:r>
              <w:rPr>
                <w:rFonts w:hint="eastAsia"/>
                <w:szCs w:val="21"/>
              </w:rPr>
              <w:t>-</w:t>
            </w:r>
          </w:p>
        </w:tc>
        <w:tc>
          <w:tcPr>
            <w:tcW w:w="1131" w:type="dxa"/>
            <w:vAlign w:val="bottom"/>
          </w:tcPr>
          <w:p>
            <w:pPr>
              <w:pStyle w:val="336"/>
              <w:adjustRightInd w:val="0"/>
              <w:snapToGrid w:val="0"/>
              <w:rPr>
                <w:szCs w:val="21"/>
              </w:rPr>
            </w:pPr>
            <w:r>
              <w:rPr>
                <w:rFonts w:hint="eastAsia"/>
                <w:szCs w:val="21"/>
              </w:rPr>
              <w:t>2619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69" w:type="dxa"/>
            <w:gridSpan w:val="2"/>
          </w:tcPr>
          <w:p>
            <w:pPr>
              <w:pStyle w:val="336"/>
              <w:adjustRightInd w:val="0"/>
              <w:snapToGrid w:val="0"/>
              <w:rPr>
                <w:szCs w:val="21"/>
              </w:rPr>
            </w:pPr>
            <w:r>
              <w:rPr>
                <w:szCs w:val="21"/>
              </w:rPr>
              <w:t>生活用水</w:t>
            </w:r>
          </w:p>
        </w:tc>
        <w:tc>
          <w:tcPr>
            <w:tcW w:w="1090" w:type="dxa"/>
            <w:vAlign w:val="center"/>
          </w:tcPr>
          <w:p>
            <w:pPr>
              <w:pStyle w:val="336"/>
              <w:adjustRightInd w:val="0"/>
              <w:snapToGrid w:val="0"/>
              <w:rPr>
                <w:szCs w:val="21"/>
              </w:rPr>
            </w:pPr>
            <w:r>
              <w:rPr>
                <w:rFonts w:hint="eastAsia"/>
                <w:szCs w:val="21"/>
              </w:rPr>
              <w:t>2.1</w:t>
            </w:r>
          </w:p>
        </w:tc>
        <w:tc>
          <w:tcPr>
            <w:tcW w:w="1291" w:type="dxa"/>
            <w:vAlign w:val="center"/>
          </w:tcPr>
          <w:p>
            <w:pPr>
              <w:pStyle w:val="336"/>
              <w:adjustRightInd w:val="0"/>
              <w:snapToGrid w:val="0"/>
              <w:rPr>
                <w:szCs w:val="21"/>
              </w:rPr>
            </w:pPr>
            <w:r>
              <w:rPr>
                <w:rFonts w:hint="eastAsia"/>
                <w:szCs w:val="21"/>
              </w:rPr>
              <w:t>630</w:t>
            </w:r>
          </w:p>
        </w:tc>
        <w:tc>
          <w:tcPr>
            <w:tcW w:w="1289" w:type="dxa"/>
            <w:vMerge w:val="restart"/>
            <w:vAlign w:val="center"/>
          </w:tcPr>
          <w:p>
            <w:pPr>
              <w:pStyle w:val="336"/>
              <w:adjustRightInd w:val="0"/>
              <w:snapToGrid w:val="0"/>
              <w:rPr>
                <w:szCs w:val="21"/>
              </w:rPr>
            </w:pPr>
            <w:r>
              <w:rPr>
                <w:szCs w:val="21"/>
              </w:rPr>
              <w:t>0.8</w:t>
            </w:r>
          </w:p>
        </w:tc>
        <w:tc>
          <w:tcPr>
            <w:tcW w:w="1116" w:type="dxa"/>
            <w:vAlign w:val="center"/>
          </w:tcPr>
          <w:p>
            <w:pPr>
              <w:pStyle w:val="336"/>
              <w:adjustRightInd w:val="0"/>
              <w:snapToGrid w:val="0"/>
              <w:rPr>
                <w:szCs w:val="21"/>
              </w:rPr>
            </w:pPr>
            <w:r>
              <w:rPr>
                <w:rFonts w:hint="eastAsia"/>
                <w:szCs w:val="21"/>
              </w:rPr>
              <w:t>1.68</w:t>
            </w:r>
          </w:p>
        </w:tc>
        <w:tc>
          <w:tcPr>
            <w:tcW w:w="1131" w:type="dxa"/>
            <w:vAlign w:val="center"/>
          </w:tcPr>
          <w:p>
            <w:pPr>
              <w:pStyle w:val="336"/>
              <w:adjustRightInd w:val="0"/>
              <w:snapToGrid w:val="0"/>
              <w:rPr>
                <w:szCs w:val="21"/>
              </w:rPr>
            </w:pPr>
            <w:r>
              <w:rPr>
                <w:rFonts w:hint="eastAsia"/>
                <w:szCs w:val="21"/>
              </w:rPr>
              <w:t>504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69" w:type="dxa"/>
            <w:gridSpan w:val="2"/>
          </w:tcPr>
          <w:p>
            <w:pPr>
              <w:pStyle w:val="336"/>
              <w:adjustRightInd w:val="0"/>
              <w:snapToGrid w:val="0"/>
              <w:rPr>
                <w:szCs w:val="21"/>
              </w:rPr>
            </w:pPr>
            <w:r>
              <w:rPr>
                <w:szCs w:val="21"/>
              </w:rPr>
              <w:t>食堂用水</w:t>
            </w:r>
          </w:p>
        </w:tc>
        <w:tc>
          <w:tcPr>
            <w:tcW w:w="1090" w:type="dxa"/>
            <w:vAlign w:val="center"/>
          </w:tcPr>
          <w:p>
            <w:pPr>
              <w:pStyle w:val="336"/>
              <w:adjustRightInd w:val="0"/>
              <w:snapToGrid w:val="0"/>
              <w:rPr>
                <w:szCs w:val="21"/>
              </w:rPr>
            </w:pPr>
            <w:r>
              <w:rPr>
                <w:rFonts w:hint="eastAsia"/>
                <w:szCs w:val="21"/>
              </w:rPr>
              <w:t>1.05</w:t>
            </w:r>
          </w:p>
        </w:tc>
        <w:tc>
          <w:tcPr>
            <w:tcW w:w="1291" w:type="dxa"/>
            <w:vAlign w:val="center"/>
          </w:tcPr>
          <w:p>
            <w:pPr>
              <w:pStyle w:val="336"/>
              <w:adjustRightInd w:val="0"/>
              <w:snapToGrid w:val="0"/>
              <w:rPr>
                <w:szCs w:val="21"/>
              </w:rPr>
            </w:pPr>
            <w:r>
              <w:rPr>
                <w:rFonts w:hint="eastAsia"/>
                <w:szCs w:val="21"/>
              </w:rPr>
              <w:t>315</w:t>
            </w:r>
          </w:p>
        </w:tc>
        <w:tc>
          <w:tcPr>
            <w:tcW w:w="1289" w:type="dxa"/>
            <w:vMerge w:val="continue"/>
            <w:vAlign w:val="center"/>
          </w:tcPr>
          <w:p>
            <w:pPr>
              <w:pStyle w:val="336"/>
              <w:adjustRightInd w:val="0"/>
              <w:snapToGrid w:val="0"/>
              <w:rPr>
                <w:szCs w:val="21"/>
              </w:rPr>
            </w:pPr>
          </w:p>
        </w:tc>
        <w:tc>
          <w:tcPr>
            <w:tcW w:w="1116" w:type="dxa"/>
            <w:vAlign w:val="center"/>
          </w:tcPr>
          <w:p>
            <w:pPr>
              <w:pStyle w:val="336"/>
              <w:adjustRightInd w:val="0"/>
              <w:snapToGrid w:val="0"/>
              <w:rPr>
                <w:szCs w:val="21"/>
              </w:rPr>
            </w:pPr>
            <w:r>
              <w:rPr>
                <w:rFonts w:hint="eastAsia"/>
                <w:szCs w:val="21"/>
              </w:rPr>
              <w:t>0.84</w:t>
            </w:r>
          </w:p>
        </w:tc>
        <w:tc>
          <w:tcPr>
            <w:tcW w:w="1131" w:type="dxa"/>
            <w:vAlign w:val="center"/>
          </w:tcPr>
          <w:p>
            <w:pPr>
              <w:pStyle w:val="336"/>
              <w:adjustRightInd w:val="0"/>
              <w:snapToGrid w:val="0"/>
              <w:rPr>
                <w:szCs w:val="21"/>
              </w:rPr>
            </w:pPr>
            <w:r>
              <w:rPr>
                <w:rFonts w:hint="eastAsia"/>
                <w:szCs w:val="21"/>
              </w:rPr>
              <w:t>252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369" w:type="dxa"/>
            <w:gridSpan w:val="2"/>
          </w:tcPr>
          <w:p>
            <w:pPr>
              <w:pStyle w:val="336"/>
              <w:adjustRightInd w:val="0"/>
              <w:snapToGrid w:val="0"/>
              <w:rPr>
                <w:szCs w:val="21"/>
              </w:rPr>
            </w:pPr>
            <w:r>
              <w:rPr>
                <w:szCs w:val="21"/>
              </w:rPr>
              <w:t>总计</w:t>
            </w:r>
          </w:p>
        </w:tc>
        <w:tc>
          <w:tcPr>
            <w:tcW w:w="1090" w:type="dxa"/>
            <w:vAlign w:val="center"/>
          </w:tcPr>
          <w:p>
            <w:pPr>
              <w:pStyle w:val="336"/>
              <w:adjustRightInd w:val="0"/>
              <w:snapToGrid w:val="0"/>
              <w:rPr>
                <w:szCs w:val="21"/>
              </w:rPr>
            </w:pPr>
            <w:r>
              <w:rPr>
                <w:szCs w:val="21"/>
              </w:rPr>
              <w:t>-</w:t>
            </w:r>
          </w:p>
        </w:tc>
        <w:tc>
          <w:tcPr>
            <w:tcW w:w="1291" w:type="dxa"/>
            <w:vAlign w:val="center"/>
          </w:tcPr>
          <w:p>
            <w:pPr>
              <w:pStyle w:val="336"/>
              <w:adjustRightInd w:val="0"/>
              <w:snapToGrid w:val="0"/>
              <w:rPr>
                <w:szCs w:val="21"/>
              </w:rPr>
            </w:pPr>
            <w:r>
              <w:rPr>
                <w:rFonts w:hint="eastAsia"/>
                <w:szCs w:val="21"/>
              </w:rPr>
              <w:t>213939</w:t>
            </w:r>
          </w:p>
        </w:tc>
        <w:tc>
          <w:tcPr>
            <w:tcW w:w="1289" w:type="dxa"/>
            <w:vAlign w:val="center"/>
          </w:tcPr>
          <w:p>
            <w:pPr>
              <w:pStyle w:val="336"/>
              <w:adjustRightInd w:val="0"/>
              <w:snapToGrid w:val="0"/>
              <w:rPr>
                <w:szCs w:val="21"/>
              </w:rPr>
            </w:pPr>
          </w:p>
        </w:tc>
        <w:tc>
          <w:tcPr>
            <w:tcW w:w="1116" w:type="dxa"/>
            <w:vAlign w:val="center"/>
          </w:tcPr>
          <w:p>
            <w:pPr>
              <w:pStyle w:val="336"/>
              <w:adjustRightInd w:val="0"/>
              <w:snapToGrid w:val="0"/>
              <w:rPr>
                <w:szCs w:val="21"/>
              </w:rPr>
            </w:pPr>
            <w:r>
              <w:rPr>
                <w:szCs w:val="21"/>
              </w:rPr>
              <w:t>-</w:t>
            </w:r>
          </w:p>
        </w:tc>
        <w:tc>
          <w:tcPr>
            <w:tcW w:w="1131" w:type="dxa"/>
            <w:vAlign w:val="center"/>
          </w:tcPr>
          <w:p>
            <w:pPr>
              <w:pStyle w:val="336"/>
              <w:adjustRightInd w:val="0"/>
              <w:snapToGrid w:val="0"/>
              <w:rPr>
                <w:szCs w:val="21"/>
              </w:rPr>
            </w:pPr>
            <w:r>
              <w:rPr>
                <w:rFonts w:hint="eastAsia"/>
                <w:szCs w:val="21"/>
              </w:rPr>
              <w:t>3456.6</w:t>
            </w:r>
          </w:p>
        </w:tc>
      </w:tr>
    </w:tbl>
    <w:p>
      <w:pPr>
        <w:ind w:firstLine="480"/>
      </w:pPr>
    </w:p>
    <w:p>
      <w:pPr>
        <w:ind w:firstLine="480"/>
        <w:rPr>
          <w:rFonts w:ascii="宋体" w:hAnsi="宋体"/>
        </w:rPr>
      </w:pPr>
      <w:r>
        <w:rPr>
          <w:rFonts w:hint="eastAsia" w:ascii="宋体" w:hAnsi="宋体"/>
        </w:rPr>
        <w:t>本项目新鲜水给排水平衡图见图3-1。</w:t>
      </w:r>
    </w:p>
    <w:p>
      <w:pPr>
        <w:ind w:firstLine="0" w:firstLineChars="0"/>
        <w:rPr>
          <w:rFonts w:ascii="宋体" w:hAnsi="宋体"/>
        </w:rPr>
      </w:pPr>
      <w:r>
        <w:rPr>
          <w:rFonts w:ascii="宋体" w:hAnsi="宋体"/>
        </w:rPr>
        <w:drawing>
          <wp:inline distT="0" distB="0" distL="0" distR="0">
            <wp:extent cx="5764530" cy="3928110"/>
            <wp:effectExtent l="19050" t="0" r="7620" b="0"/>
            <wp:docPr id="3" name="图片 21" descr="C:\Users\dell\Desktop\白山矿泉水水平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C:\Users\dell\Desktop\白山矿泉水水平衡.jpg"/>
                    <pic:cNvPicPr>
                      <a:picLocks noChangeAspect="1" noChangeArrowheads="1"/>
                    </pic:cNvPicPr>
                  </pic:nvPicPr>
                  <pic:blipFill>
                    <a:blip r:embed="rId30"/>
                    <a:srcRect/>
                    <a:stretch>
                      <a:fillRect/>
                    </a:stretch>
                  </pic:blipFill>
                  <pic:spPr>
                    <a:xfrm>
                      <a:off x="0" y="0"/>
                      <a:ext cx="5764530" cy="3928110"/>
                    </a:xfrm>
                    <a:prstGeom prst="rect">
                      <a:avLst/>
                    </a:prstGeom>
                    <a:noFill/>
                    <a:ln w="9525">
                      <a:noFill/>
                      <a:miter lim="800000"/>
                      <a:headEnd/>
                      <a:tailEnd/>
                    </a:ln>
                  </pic:spPr>
                </pic:pic>
              </a:graphicData>
            </a:graphic>
          </wp:inline>
        </w:drawing>
      </w:r>
    </w:p>
    <w:p>
      <w:pPr>
        <w:ind w:firstLine="482"/>
        <w:jc w:val="center"/>
        <w:rPr>
          <w:rFonts w:ascii="宋体" w:hAnsi="宋体"/>
        </w:rPr>
      </w:pPr>
      <w:r>
        <w:rPr>
          <w:b/>
          <w:bCs/>
        </w:rPr>
        <w:t>图</w:t>
      </w:r>
      <w:r>
        <w:rPr>
          <w:rFonts w:hint="eastAsia"/>
          <w:b/>
          <w:bCs/>
        </w:rPr>
        <w:t>3-1</w:t>
      </w:r>
      <w:r>
        <w:rPr>
          <w:b/>
          <w:bCs/>
        </w:rPr>
        <w:t xml:space="preserve">    本项目水平衡图</w:t>
      </w:r>
      <w:r>
        <w:rPr>
          <w:rFonts w:hAnsi="宋体"/>
          <w:b/>
          <w:bCs/>
        </w:rPr>
        <w:t>（</w:t>
      </w:r>
      <w:r>
        <w:rPr>
          <w:rFonts w:hAnsi="宋体"/>
          <w:b/>
        </w:rPr>
        <w:t>单位：</w:t>
      </w:r>
      <w:r>
        <w:rPr>
          <w:b/>
        </w:rPr>
        <w:t>m</w:t>
      </w:r>
      <w:r>
        <w:rPr>
          <w:b/>
          <w:vertAlign w:val="superscript"/>
        </w:rPr>
        <w:t>3</w:t>
      </w:r>
      <w:r>
        <w:rPr>
          <w:b/>
        </w:rPr>
        <w:t>/</w:t>
      </w:r>
      <w:r>
        <w:rPr>
          <w:rFonts w:hint="eastAsia"/>
          <w:b/>
        </w:rPr>
        <w:t>a</w:t>
      </w:r>
      <w:r>
        <w:rPr>
          <w:rFonts w:hAnsi="宋体"/>
          <w:b/>
          <w:bCs/>
        </w:rPr>
        <w:t>）</w:t>
      </w:r>
    </w:p>
    <w:p>
      <w:pPr>
        <w:ind w:firstLine="480"/>
      </w:pPr>
      <w:r>
        <w:t>2、供电</w:t>
      </w:r>
    </w:p>
    <w:p>
      <w:pPr>
        <w:ind w:firstLine="480"/>
      </w:pPr>
      <w:r>
        <w:rPr>
          <w:rFonts w:hint="eastAsia"/>
        </w:rPr>
        <w:t>本项目新建变电室一座，项目新增机电设备装机容量875kW，计算负荷700kW，购置1000</w:t>
      </w:r>
      <w:r>
        <w:t>Kva</w:t>
      </w:r>
      <w:r>
        <w:rPr>
          <w:rFonts w:hint="eastAsia"/>
        </w:rPr>
        <w:t>-10/0.1kV干式变压器一台及相应的变配电设施，</w:t>
      </w:r>
      <w:r>
        <w:t>可满足本项目用电需要。</w:t>
      </w:r>
    </w:p>
    <w:p>
      <w:pPr>
        <w:ind w:firstLine="480"/>
      </w:pPr>
      <w:r>
        <w:t>3、供暖</w:t>
      </w:r>
    </w:p>
    <w:p>
      <w:pPr>
        <w:ind w:firstLine="480"/>
      </w:pPr>
      <w:r>
        <w:t>本项目生产无需用热</w:t>
      </w:r>
      <w:r>
        <w:rPr>
          <w:rFonts w:hint="eastAsia"/>
        </w:rPr>
        <w:t>，</w:t>
      </w:r>
      <w:r>
        <w:t>厂区冬季供暖采用电采暖</w:t>
      </w:r>
      <w:r>
        <w:rPr>
          <w:rFonts w:hint="eastAsia"/>
        </w:rPr>
        <w:t>，</w:t>
      </w:r>
      <w:r>
        <w:t>能够满足本项目供热需求。</w:t>
      </w:r>
    </w:p>
    <w:p>
      <w:pPr>
        <w:pStyle w:val="5"/>
        <w:adjustRightInd w:val="0"/>
        <w:snapToGrid w:val="0"/>
        <w:spacing w:before="60" w:after="0" w:line="360" w:lineRule="auto"/>
        <w:rPr>
          <w:sz w:val="24"/>
          <w:szCs w:val="24"/>
        </w:rPr>
      </w:pPr>
      <w:bookmarkStart w:id="360" w:name="_Toc4984"/>
      <w:bookmarkStart w:id="361" w:name="_Toc472330994"/>
      <w:bookmarkStart w:id="362" w:name="_Toc475709230"/>
      <w:bookmarkStart w:id="363" w:name="_Toc472330995"/>
      <w:r>
        <w:rPr>
          <w:rFonts w:hint="eastAsia"/>
          <w:sz w:val="24"/>
          <w:szCs w:val="24"/>
        </w:rPr>
        <w:t>3</w:t>
      </w:r>
      <w:r>
        <w:rPr>
          <w:sz w:val="24"/>
          <w:szCs w:val="24"/>
        </w:rPr>
        <w:t>.1.</w:t>
      </w:r>
      <w:r>
        <w:rPr>
          <w:rFonts w:hint="eastAsia"/>
          <w:sz w:val="24"/>
          <w:szCs w:val="24"/>
        </w:rPr>
        <w:t>9</w:t>
      </w:r>
      <w:r>
        <w:rPr>
          <w:sz w:val="24"/>
          <w:szCs w:val="24"/>
        </w:rPr>
        <w:t>投资估算</w:t>
      </w:r>
      <w:bookmarkEnd w:id="360"/>
      <w:bookmarkEnd w:id="361"/>
      <w:bookmarkEnd w:id="362"/>
    </w:p>
    <w:p>
      <w:pPr>
        <w:ind w:firstLine="480"/>
      </w:pPr>
      <w:r>
        <w:t>本工程建设总投资估算为35</w:t>
      </w:r>
      <w:r>
        <w:rPr>
          <w:rFonts w:hint="eastAsia"/>
        </w:rPr>
        <w:t>000</w:t>
      </w:r>
      <w:r>
        <w:t>万元，</w:t>
      </w:r>
      <w:r>
        <w:rPr>
          <w:rFonts w:hint="eastAsia"/>
        </w:rPr>
        <w:t>无</w:t>
      </w:r>
      <w:r>
        <w:t>银行贷款</w:t>
      </w:r>
      <w:r>
        <w:rPr>
          <w:rFonts w:hint="eastAsia"/>
        </w:rPr>
        <w:t>全部</w:t>
      </w:r>
      <w:r>
        <w:t>由企业自筹解决。工程环保投资</w:t>
      </w:r>
      <w:r>
        <w:rPr>
          <w:rFonts w:hint="eastAsia"/>
        </w:rPr>
        <w:t>87</w:t>
      </w:r>
      <w:r>
        <w:t>万元，占总投资的比例为</w:t>
      </w:r>
      <w:r>
        <w:rPr>
          <w:rFonts w:hint="eastAsia"/>
        </w:rPr>
        <w:t>0.25</w:t>
      </w:r>
      <w:r>
        <w:t>%。</w:t>
      </w:r>
    </w:p>
    <w:p>
      <w:pPr>
        <w:pStyle w:val="5"/>
        <w:adjustRightInd w:val="0"/>
        <w:snapToGrid w:val="0"/>
        <w:spacing w:before="60" w:after="0" w:line="360" w:lineRule="auto"/>
        <w:rPr>
          <w:sz w:val="24"/>
          <w:szCs w:val="24"/>
        </w:rPr>
      </w:pPr>
      <w:bookmarkStart w:id="364" w:name="_Toc24157"/>
      <w:bookmarkStart w:id="365" w:name="_Toc475709231"/>
      <w:r>
        <w:rPr>
          <w:rFonts w:hint="eastAsia"/>
          <w:sz w:val="24"/>
          <w:szCs w:val="24"/>
        </w:rPr>
        <w:t>3</w:t>
      </w:r>
      <w:r>
        <w:rPr>
          <w:sz w:val="24"/>
          <w:szCs w:val="24"/>
        </w:rPr>
        <w:t>.1.1</w:t>
      </w:r>
      <w:r>
        <w:rPr>
          <w:rFonts w:hint="eastAsia"/>
          <w:sz w:val="24"/>
          <w:szCs w:val="24"/>
        </w:rPr>
        <w:t>0</w:t>
      </w:r>
      <w:r>
        <w:rPr>
          <w:sz w:val="24"/>
          <w:szCs w:val="24"/>
        </w:rPr>
        <w:t>职工人数与工作制度</w:t>
      </w:r>
      <w:bookmarkEnd w:id="363"/>
      <w:bookmarkEnd w:id="364"/>
      <w:bookmarkEnd w:id="365"/>
    </w:p>
    <w:p>
      <w:pPr>
        <w:ind w:firstLine="480"/>
      </w:pPr>
      <w:r>
        <w:t>本项目全年运行时间为</w:t>
      </w:r>
      <w:r>
        <w:rPr>
          <w:rFonts w:hint="eastAsia"/>
        </w:rPr>
        <w:t>7200</w:t>
      </w:r>
      <w:r>
        <w:t>h</w:t>
      </w:r>
      <w:r>
        <w:rPr>
          <w:rFonts w:hint="eastAsia"/>
        </w:rPr>
        <w:t>，</w:t>
      </w:r>
      <w:r>
        <w:t>全年工作</w:t>
      </w:r>
      <w:r>
        <w:rPr>
          <w:rFonts w:hint="eastAsia"/>
        </w:rPr>
        <w:t>300天，</w:t>
      </w:r>
      <w:r>
        <w:t>生产人员</w:t>
      </w:r>
      <w:r>
        <w:rPr>
          <w:rFonts w:hint="eastAsia"/>
        </w:rPr>
        <w:t>采用两班倒工作制</w:t>
      </w:r>
      <w:r>
        <w:t>；管理及其他人员正常配备。项目建成后，总计需要固定劳动定员</w:t>
      </w:r>
      <w:r>
        <w:rPr>
          <w:rFonts w:hint="eastAsia"/>
        </w:rPr>
        <w:t>42</w:t>
      </w:r>
      <w:r>
        <w:t>人。</w:t>
      </w:r>
    </w:p>
    <w:p>
      <w:pPr>
        <w:pStyle w:val="5"/>
        <w:adjustRightInd w:val="0"/>
        <w:snapToGrid w:val="0"/>
        <w:spacing w:before="60" w:after="0" w:line="360" w:lineRule="auto"/>
        <w:rPr>
          <w:sz w:val="24"/>
          <w:szCs w:val="24"/>
        </w:rPr>
      </w:pPr>
      <w:bookmarkStart w:id="366" w:name="_Toc23458"/>
      <w:bookmarkStart w:id="367" w:name="_Toc475709232"/>
      <w:bookmarkStart w:id="368" w:name="_Toc472330996"/>
      <w:r>
        <w:rPr>
          <w:rFonts w:hint="eastAsia"/>
          <w:sz w:val="24"/>
          <w:szCs w:val="24"/>
        </w:rPr>
        <w:t>3</w:t>
      </w:r>
      <w:r>
        <w:rPr>
          <w:sz w:val="24"/>
          <w:szCs w:val="24"/>
        </w:rPr>
        <w:t>.1.1</w:t>
      </w:r>
      <w:r>
        <w:rPr>
          <w:rFonts w:hint="eastAsia"/>
          <w:sz w:val="24"/>
          <w:szCs w:val="24"/>
        </w:rPr>
        <w:t>1</w:t>
      </w:r>
      <w:r>
        <w:rPr>
          <w:sz w:val="24"/>
          <w:szCs w:val="24"/>
        </w:rPr>
        <w:t>时间进度安排</w:t>
      </w:r>
      <w:bookmarkEnd w:id="366"/>
      <w:bookmarkEnd w:id="367"/>
      <w:bookmarkEnd w:id="368"/>
    </w:p>
    <w:p>
      <w:pPr>
        <w:pStyle w:val="2"/>
        <w:ind w:firstLine="480"/>
      </w:pPr>
      <w:bookmarkStart w:id="369" w:name="_Toc470595272"/>
      <w:bookmarkStart w:id="370" w:name="_Toc474688324"/>
      <w:bookmarkStart w:id="371" w:name="_Toc475709233"/>
      <w:bookmarkStart w:id="372" w:name="_Toc144954968"/>
      <w:bookmarkStart w:id="373" w:name="_Toc152481627"/>
      <w:bookmarkStart w:id="374" w:name="_Toc132462795"/>
      <w:bookmarkStart w:id="375" w:name="_Toc406544813"/>
      <w:bookmarkStart w:id="376" w:name="_Toc206923202"/>
      <w:bookmarkStart w:id="377" w:name="_Toc152482035"/>
      <w:r>
        <w:rPr>
          <w:rFonts w:hint="eastAsia"/>
        </w:rPr>
        <w:t>企业承诺待长白县双山生活饮用水水源地取消后开始施工建设，时间进度安排如下：</w:t>
      </w:r>
    </w:p>
    <w:p>
      <w:pPr>
        <w:adjustRightInd w:val="0"/>
        <w:snapToGrid w:val="0"/>
        <w:ind w:firstLine="480"/>
      </w:pPr>
      <w:r>
        <w:rPr>
          <w:rFonts w:hint="eastAsia"/>
        </w:rPr>
        <w:t>（1）第一阶段</w:t>
      </w:r>
    </w:p>
    <w:p>
      <w:pPr>
        <w:adjustRightInd w:val="0"/>
        <w:snapToGrid w:val="0"/>
        <w:ind w:firstLine="480"/>
      </w:pPr>
      <w:r>
        <w:rPr>
          <w:rFonts w:hint="eastAsia"/>
        </w:rPr>
        <w:t>2017年8月-2018年4月：考察、收集有关资料，可行性研究报告编制、论证及申报备案等；</w:t>
      </w:r>
    </w:p>
    <w:p>
      <w:pPr>
        <w:adjustRightInd w:val="0"/>
        <w:snapToGrid w:val="0"/>
        <w:ind w:firstLine="480"/>
      </w:pPr>
      <w:r>
        <w:rPr>
          <w:rFonts w:hint="eastAsia"/>
        </w:rPr>
        <w:t>（2）第二阶段</w:t>
      </w:r>
    </w:p>
    <w:p>
      <w:pPr>
        <w:adjustRightInd w:val="0"/>
        <w:snapToGrid w:val="0"/>
        <w:ind w:firstLine="480"/>
      </w:pPr>
      <w:r>
        <w:rPr>
          <w:rFonts w:hint="eastAsia"/>
        </w:rPr>
        <w:t>2018年4月-6月：施工图设计、工程招标；</w:t>
      </w:r>
    </w:p>
    <w:p>
      <w:pPr>
        <w:adjustRightInd w:val="0"/>
        <w:snapToGrid w:val="0"/>
        <w:ind w:firstLine="480"/>
      </w:pPr>
      <w:r>
        <w:rPr>
          <w:rFonts w:hint="eastAsia"/>
        </w:rPr>
        <w:t>（3）第三阶段</w:t>
      </w:r>
    </w:p>
    <w:p>
      <w:pPr>
        <w:adjustRightInd w:val="0"/>
        <w:snapToGrid w:val="0"/>
        <w:ind w:firstLine="480"/>
      </w:pPr>
      <w:r>
        <w:rPr>
          <w:rFonts w:hint="eastAsia"/>
        </w:rPr>
        <w:t>长白县双山生活饮用水水源地取消后第1个月-第11个月：土建工程施工；</w:t>
      </w:r>
    </w:p>
    <w:p>
      <w:pPr>
        <w:adjustRightInd w:val="0"/>
        <w:snapToGrid w:val="0"/>
        <w:ind w:firstLine="480"/>
      </w:pPr>
      <w:r>
        <w:rPr>
          <w:rFonts w:hint="eastAsia"/>
        </w:rPr>
        <w:t>（4）第四阶段</w:t>
      </w:r>
    </w:p>
    <w:p>
      <w:pPr>
        <w:adjustRightInd w:val="0"/>
        <w:snapToGrid w:val="0"/>
        <w:ind w:firstLine="480"/>
      </w:pPr>
      <w:r>
        <w:rPr>
          <w:rFonts w:hint="eastAsia"/>
        </w:rPr>
        <w:t>长白县双山生活饮用水水源地取消后第11个月-第15个月：完成设备订购、采购，职工培训，设备安装和调试；</w:t>
      </w:r>
    </w:p>
    <w:p>
      <w:pPr>
        <w:adjustRightInd w:val="0"/>
        <w:snapToGrid w:val="0"/>
        <w:ind w:firstLine="480"/>
      </w:pPr>
      <w:r>
        <w:rPr>
          <w:rFonts w:hint="eastAsia"/>
        </w:rPr>
        <w:t>（5）第五阶段</w:t>
      </w:r>
    </w:p>
    <w:p>
      <w:pPr>
        <w:adjustRightInd w:val="0"/>
        <w:snapToGrid w:val="0"/>
        <w:ind w:firstLine="480"/>
      </w:pPr>
      <w:r>
        <w:rPr>
          <w:rFonts w:hint="eastAsia"/>
        </w:rPr>
        <w:t>长白县双山生活饮用水水源地取消后第16个月：工程验收、交付使用。</w:t>
      </w:r>
    </w:p>
    <w:p>
      <w:pPr>
        <w:pStyle w:val="4"/>
        <w:adjustRightInd w:val="0"/>
        <w:snapToGrid w:val="0"/>
        <w:spacing w:before="120" w:after="0" w:line="360" w:lineRule="auto"/>
        <w:ind w:firstLine="0" w:firstLineChars="0"/>
        <w:rPr>
          <w:rFonts w:ascii="Times New Roman" w:hAnsi="Times New Roman"/>
          <w:sz w:val="28"/>
          <w:szCs w:val="28"/>
        </w:rPr>
      </w:pPr>
      <w:bookmarkStart w:id="378" w:name="_Toc11305"/>
      <w:r>
        <w:rPr>
          <w:rFonts w:hint="eastAsia" w:ascii="Times New Roman" w:hAnsi="Times New Roman"/>
          <w:sz w:val="28"/>
          <w:szCs w:val="28"/>
        </w:rPr>
        <w:t>3</w:t>
      </w:r>
      <w:r>
        <w:rPr>
          <w:rFonts w:ascii="Times New Roman" w:hAnsi="Times New Roman"/>
          <w:sz w:val="28"/>
          <w:szCs w:val="28"/>
        </w:rPr>
        <w:t>.2</w:t>
      </w:r>
      <w:bookmarkEnd w:id="369"/>
      <w:bookmarkEnd w:id="370"/>
      <w:bookmarkEnd w:id="371"/>
      <w:r>
        <w:rPr>
          <w:rFonts w:hint="eastAsia" w:ascii="Times New Roman" w:hAnsi="Times New Roman"/>
          <w:sz w:val="28"/>
          <w:szCs w:val="28"/>
        </w:rPr>
        <w:t>工程分析</w:t>
      </w:r>
      <w:bookmarkEnd w:id="378"/>
    </w:p>
    <w:p>
      <w:pPr>
        <w:pStyle w:val="5"/>
        <w:adjustRightInd w:val="0"/>
        <w:snapToGrid w:val="0"/>
        <w:spacing w:before="60" w:after="0" w:line="360" w:lineRule="auto"/>
        <w:rPr>
          <w:sz w:val="24"/>
          <w:szCs w:val="24"/>
          <w:u w:val="single"/>
        </w:rPr>
      </w:pPr>
      <w:bookmarkStart w:id="379" w:name="_Toc31486"/>
      <w:r>
        <w:rPr>
          <w:rFonts w:hint="eastAsia"/>
          <w:sz w:val="24"/>
          <w:szCs w:val="24"/>
          <w:u w:val="single"/>
        </w:rPr>
        <w:t>3.2.1施工期工程分析</w:t>
      </w:r>
      <w:bookmarkEnd w:id="379"/>
    </w:p>
    <w:p>
      <w:pPr>
        <w:adjustRightInd w:val="0"/>
        <w:snapToGrid w:val="0"/>
        <w:ind w:firstLine="480"/>
        <w:rPr>
          <w:u w:val="single"/>
        </w:rPr>
      </w:pPr>
      <w:r>
        <w:rPr>
          <w:rFonts w:hint="eastAsia"/>
          <w:u w:val="single"/>
        </w:rPr>
        <w:t>本项目不包括水源井及泵房的建设，施工期仅包括输水管线及水厂生产车间建筑物建设。输水管线沿路敷设，无钻孔爆破等作业。</w:t>
      </w:r>
    </w:p>
    <w:p>
      <w:pPr>
        <w:ind w:firstLine="480"/>
        <w:rPr>
          <w:u w:val="single"/>
          <w:lang w:val="zh-CN"/>
        </w:rPr>
      </w:pPr>
      <w:r>
        <w:rPr>
          <w:rFonts w:hint="eastAsia"/>
          <w:u w:val="single"/>
          <w:lang w:val="zh-CN"/>
        </w:rPr>
        <w:t>1、输水管线施工</w:t>
      </w:r>
    </w:p>
    <w:p>
      <w:pPr>
        <w:ind w:firstLine="480"/>
        <w:rPr>
          <w:u w:val="single"/>
          <w:lang w:val="zh-CN"/>
        </w:rPr>
      </w:pPr>
      <w:r>
        <w:rPr>
          <w:rFonts w:hint="eastAsia"/>
          <w:u w:val="single"/>
          <w:lang w:val="zh-CN"/>
        </w:rPr>
        <w:t>项目根据实际需要设置管线布设路线，开挖尺寸根据场地实际情况确定，所开挖的土方临时堆积在开挖区的一侧，并且将表土与底层土分开堆积，表土堆积在离管线开挖区较远的一侧，以便将来底层土的回填以及表土的覆盖。</w:t>
      </w:r>
    </w:p>
    <w:p>
      <w:pPr>
        <w:ind w:firstLine="480"/>
        <w:rPr>
          <w:u w:val="single"/>
          <w:lang w:val="zh-CN"/>
        </w:rPr>
      </w:pPr>
      <w:r>
        <w:rPr>
          <w:rFonts w:hint="eastAsia"/>
          <w:u w:val="single"/>
          <w:lang w:val="zh-CN"/>
        </w:rPr>
        <w:t>管线安装完成之后，先进行清管、强度试验、之后进行土方回填，先将底层土分层回填和压实，底层土回填完毕之后，将开挖的表土回覆。本项目基本可以做到取（弃）土平衡，故不需设置单独的取（弃）土场。</w:t>
      </w:r>
    </w:p>
    <w:p>
      <w:pPr>
        <w:ind w:firstLine="480"/>
        <w:rPr>
          <w:u w:val="single"/>
          <w:lang w:val="zh-CN"/>
        </w:rPr>
      </w:pPr>
      <w:r>
        <w:rPr>
          <w:rFonts w:hint="eastAsia"/>
          <w:u w:val="single"/>
          <w:lang w:val="zh-CN"/>
        </w:rPr>
        <w:t>本项目输水管路管材选择304不锈钢管，连接方式采用现场焊接的方式。防腐方式采用树脂和玻璃丝布防腐的方式，并在工厂预制，接头处现场补做防腐。</w:t>
      </w:r>
    </w:p>
    <w:p>
      <w:pPr>
        <w:ind w:firstLine="480"/>
        <w:rPr>
          <w:u w:val="single"/>
          <w:lang w:val="zh-CN"/>
        </w:rPr>
      </w:pPr>
      <w:r>
        <w:rPr>
          <w:rFonts w:hint="eastAsia"/>
          <w:u w:val="single"/>
          <w:lang w:val="zh-CN"/>
        </w:rPr>
        <w:t>2、水厂生产车间施工</w:t>
      </w:r>
    </w:p>
    <w:p>
      <w:pPr>
        <w:ind w:firstLine="480"/>
        <w:rPr>
          <w:u w:val="single"/>
          <w:lang w:val="zh-CN"/>
        </w:rPr>
      </w:pPr>
      <w:r>
        <w:rPr>
          <w:rFonts w:hint="eastAsia"/>
          <w:u w:val="single"/>
          <w:lang w:val="zh-CN"/>
        </w:rPr>
        <w:t>（1）厂区基础开发和回填</w:t>
      </w:r>
    </w:p>
    <w:p>
      <w:pPr>
        <w:ind w:firstLine="480"/>
        <w:rPr>
          <w:u w:val="single"/>
          <w:lang w:val="zh-CN"/>
        </w:rPr>
      </w:pPr>
      <w:r>
        <w:rPr>
          <w:rFonts w:hint="eastAsia"/>
          <w:u w:val="single"/>
          <w:lang w:val="zh-CN"/>
        </w:rPr>
        <w:t>本项目水厂生产车间的场地平坦，建设过程中，场地平整工程量较小。基础土方开挖采用推土机和人工清理相结合的方式，开挖土方及时回填。</w:t>
      </w:r>
    </w:p>
    <w:p>
      <w:pPr>
        <w:ind w:firstLine="480"/>
        <w:rPr>
          <w:u w:val="single"/>
          <w:lang w:val="zh-CN"/>
        </w:rPr>
      </w:pPr>
      <w:r>
        <w:rPr>
          <w:rFonts w:hint="eastAsia"/>
          <w:u w:val="single"/>
          <w:lang w:val="zh-CN"/>
        </w:rPr>
        <w:t>（2）厂区内道路</w:t>
      </w:r>
    </w:p>
    <w:p>
      <w:pPr>
        <w:ind w:firstLine="480"/>
        <w:rPr>
          <w:lang w:val="zh-CN"/>
        </w:rPr>
      </w:pPr>
      <w:r>
        <w:rPr>
          <w:rFonts w:hint="eastAsia"/>
          <w:u w:val="single"/>
          <w:lang w:val="zh-CN"/>
        </w:rPr>
        <w:t>道路修建时先清除地面表土软土，然后平整压实，可形成砂石路基，再在路表层铺设碎石，即可满足施工期材料运输的要求，施工结束后铺设水泥路面。</w:t>
      </w:r>
    </w:p>
    <w:p>
      <w:pPr>
        <w:pStyle w:val="5"/>
        <w:adjustRightInd w:val="0"/>
        <w:snapToGrid w:val="0"/>
        <w:spacing w:before="60" w:after="0" w:line="360" w:lineRule="auto"/>
        <w:rPr>
          <w:sz w:val="24"/>
          <w:szCs w:val="24"/>
        </w:rPr>
      </w:pPr>
      <w:bookmarkStart w:id="380" w:name="_Toc16628"/>
      <w:r>
        <w:rPr>
          <w:rFonts w:hint="eastAsia"/>
          <w:sz w:val="24"/>
          <w:szCs w:val="24"/>
        </w:rPr>
        <w:t>3.2.2运营期工程分析</w:t>
      </w:r>
      <w:bookmarkEnd w:id="380"/>
    </w:p>
    <w:p>
      <w:pPr>
        <w:ind w:firstLine="480"/>
        <w:rPr>
          <w:lang w:val="zh-CN"/>
        </w:rPr>
      </w:pPr>
      <w:r>
        <w:rPr>
          <w:rFonts w:hint="eastAsia"/>
          <w:lang w:val="zh-CN"/>
        </w:rPr>
        <w:t>1、矿泉水生产工艺流程</w:t>
      </w:r>
    </w:p>
    <w:p>
      <w:pPr>
        <w:ind w:firstLine="480"/>
        <w:rPr>
          <w:lang w:val="zh-CN"/>
        </w:rPr>
      </w:pPr>
      <w:r>
        <w:rPr>
          <w:rFonts w:hint="eastAsia"/>
          <w:lang w:val="zh-CN"/>
        </w:rPr>
        <w:t>a水处理生产线</w:t>
      </w:r>
    </w:p>
    <w:p>
      <w:pPr>
        <w:ind w:firstLine="480"/>
      </w:pPr>
      <w:r>
        <w:rPr>
          <w:rFonts w:hint="eastAsia"/>
        </w:rPr>
        <w:t>天然矿泉水由管道进入储水罐，首先经过袋式粗滤器，除去水的杂质及悬浮物，紫外线杀菌后再经过超滤，除掉微生物（包括细菌），再反复杀菌除菌后，确保净化后矿泉水达到无菌、无色、无味的质量要求，符合矿泉水饮用标准的矿泉水经泵送去灌装。</w:t>
      </w:r>
    </w:p>
    <w:p>
      <w:pPr>
        <w:ind w:firstLine="480"/>
        <w:rPr>
          <w:lang w:val="zh-CN"/>
        </w:rPr>
      </w:pPr>
      <w:r>
        <w:rPr>
          <w:lang w:val="zh-CN"/>
        </w:rPr>
        <w:t>b</w:t>
      </w:r>
      <w:r>
        <w:rPr>
          <w:rFonts w:hint="eastAsia"/>
          <w:lang w:val="zh-CN"/>
        </w:rPr>
        <w:t>灌装生产线</w:t>
      </w:r>
    </w:p>
    <w:p>
      <w:pPr>
        <w:ind w:firstLine="480"/>
      </w:pPr>
      <w:r>
        <w:rPr>
          <w:rFonts w:hint="eastAsia"/>
        </w:rPr>
        <w:t>经过水处理工序的无菌矿泉水在吹灌封一体机内完成吹瓶、灌装、封口，然后进行贴标、喷码、装箱、封箱、码垛，成品入库贮存。瓶坯由瓶坯贮存间来，进入吹瓶机内吹瓶，瓶子经洗瓶后用于灌装。</w:t>
      </w:r>
    </w:p>
    <w:p>
      <w:pPr>
        <w:ind w:firstLine="480"/>
      </w:pPr>
      <w:r>
        <w:rPr>
          <w:rFonts w:hint="eastAsia"/>
        </w:rPr>
        <w:t>产品灌装时使用瓶胚和瓶盖（外购），其中瓶胚的生产原料是聚酯（</w:t>
      </w:r>
      <w:r>
        <w:t>PET</w:t>
      </w:r>
      <w:r>
        <w:rPr>
          <w:rFonts w:hint="eastAsia"/>
        </w:rPr>
        <w:t>）切片，项目塑胶车间采用具有世界先进水平的瓶胚注塑设备。工艺技术符合技术先进、可靠和经济合理的原则。各项用水工艺已考虑采用节水工艺；同时该类生产项目在国内已有泉阳泉、娃哈哈、农夫山泉、康师傅等企业成熟、成功的生产用水经验，用水工艺普及率较高，因此用水工艺技术合理。</w:t>
      </w:r>
    </w:p>
    <w:p>
      <w:pPr>
        <w:ind w:firstLine="480"/>
      </w:pPr>
      <w:r>
        <w:rPr>
          <w:rFonts w:hint="eastAsia"/>
        </w:rPr>
        <w:t>2、化验室工艺</w:t>
      </w:r>
    </w:p>
    <w:p>
      <w:pPr>
        <w:ind w:firstLine="480"/>
      </w:pPr>
      <w:r>
        <w:rPr>
          <w:rFonts w:hint="eastAsia"/>
        </w:rPr>
        <w:t>本项目化验室主要是对微生物进行检测，包括大肠杆菌、细菌检验等，另外对pH、色度、浊度等感官指标进行化验。本项目在化验过程中产生少量的化验废物，属于危险废物。由于化验室化验量较小，化学品废容器、废药品、废药液产生量较小，储存于危废暂存间内，定期送有资质单位统一处理。</w:t>
      </w:r>
    </w:p>
    <w:p>
      <w:pPr>
        <w:pStyle w:val="2"/>
        <w:ind w:firstLine="480"/>
      </w:pPr>
      <w:r>
        <w:rPr>
          <w:rFonts w:hint="eastAsia"/>
        </w:rPr>
        <w:t>本项目工艺流程及排污节点见下图3-2。</w:t>
      </w:r>
    </w:p>
    <w:p>
      <w:pPr>
        <w:ind w:firstLine="0" w:firstLineChars="0"/>
      </w:pPr>
      <w:r>
        <w:drawing>
          <wp:inline distT="0" distB="0" distL="0" distR="0">
            <wp:extent cx="5756910" cy="4110990"/>
            <wp:effectExtent l="1905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noChangeArrowheads="1"/>
                    </pic:cNvPicPr>
                  </pic:nvPicPr>
                  <pic:blipFill>
                    <a:blip r:embed="rId31"/>
                    <a:srcRect/>
                    <a:stretch>
                      <a:fillRect/>
                    </a:stretch>
                  </pic:blipFill>
                  <pic:spPr>
                    <a:xfrm>
                      <a:off x="0" y="0"/>
                      <a:ext cx="5756910" cy="4110990"/>
                    </a:xfrm>
                    <a:prstGeom prst="rect">
                      <a:avLst/>
                    </a:prstGeom>
                    <a:noFill/>
                    <a:ln w="9525">
                      <a:noFill/>
                      <a:miter lim="800000"/>
                      <a:headEnd/>
                      <a:tailEnd/>
                    </a:ln>
                  </pic:spPr>
                </pic:pic>
              </a:graphicData>
            </a:graphic>
          </wp:inline>
        </w:drawing>
      </w:r>
    </w:p>
    <w:p>
      <w:pPr>
        <w:ind w:firstLine="482"/>
        <w:jc w:val="center"/>
        <w:rPr>
          <w:b/>
        </w:rPr>
      </w:pPr>
      <w:r>
        <w:rPr>
          <w:rFonts w:hint="eastAsia"/>
          <w:b/>
        </w:rPr>
        <w:t>图3-2    矿泉水生产</w:t>
      </w:r>
      <w:r>
        <w:rPr>
          <w:b/>
        </w:rPr>
        <w:t>工艺流程及排污节点示意图</w:t>
      </w:r>
    </w:p>
    <w:p>
      <w:pPr>
        <w:ind w:firstLine="480"/>
      </w:pPr>
      <w:r>
        <w:rPr>
          <w:rFonts w:hint="eastAsia"/>
        </w:rPr>
        <w:t>工艺流程简述：</w:t>
      </w:r>
    </w:p>
    <w:p>
      <w:pPr>
        <w:ind w:firstLine="480"/>
      </w:pPr>
      <w:r>
        <w:rPr>
          <w:rFonts w:hint="eastAsia"/>
        </w:rPr>
        <w:t>（1）引泉水：将汇龙泉在泉眼处封闭，再经输水管道输送至厂区贮水罐内。</w:t>
      </w:r>
    </w:p>
    <w:p>
      <w:pPr>
        <w:ind w:firstLine="480"/>
      </w:pPr>
      <w:r>
        <w:rPr>
          <w:rFonts w:hint="eastAsia"/>
        </w:rPr>
        <w:t>（2）粗滤：水在贮水罐中沉淀，除去较大的固体颗粒物。然后用泵导入到袋式过滤器，除去原水当中的泥沙、铁质、胶体物质、悬浮物等颗粒在20μm对人体有害的物质。</w:t>
      </w:r>
    </w:p>
    <w:p>
      <w:pPr>
        <w:ind w:firstLine="480"/>
      </w:pPr>
      <w:r>
        <w:rPr>
          <w:rFonts w:hint="eastAsia"/>
        </w:rPr>
        <w:t>（3）超滤：精滤后的水再经过中空超滤装置进行超滤，以去除水中的有机分子、菌类、细菌等，以提高无机水质稳定性。</w:t>
      </w:r>
    </w:p>
    <w:p>
      <w:pPr>
        <w:ind w:firstLine="480"/>
      </w:pPr>
      <w:r>
        <w:rPr>
          <w:rFonts w:hint="eastAsia"/>
        </w:rPr>
        <w:t>（4）紫外线灭菌：紫外线的波长范围为（</w:t>
      </w:r>
      <w:r>
        <w:t>1.360</w:t>
      </w:r>
      <w:r>
        <w:rPr>
          <w:rFonts w:hint="eastAsia"/>
        </w:rPr>
        <w:t>～</w:t>
      </w:r>
      <w:r>
        <w:t>3.9</w:t>
      </w:r>
      <w:r>
        <w:rPr>
          <w:rFonts w:hint="eastAsia"/>
        </w:rPr>
        <w:t>）×</w:t>
      </w:r>
      <w:r>
        <w:t>10-1m</w:t>
      </w:r>
      <w:r>
        <w:rPr>
          <w:rFonts w:hint="eastAsia"/>
        </w:rPr>
        <w:t>，为波长小于可见光不可见光线，从气体放电的光源所产生的波长在（</w:t>
      </w:r>
      <w:r>
        <w:t>2.5</w:t>
      </w:r>
      <w:r>
        <w:rPr>
          <w:rFonts w:hint="eastAsia"/>
        </w:rPr>
        <w:t>～</w:t>
      </w:r>
      <w:r>
        <w:t>2.6</w:t>
      </w:r>
      <w:r>
        <w:rPr>
          <w:rFonts w:hint="eastAsia"/>
        </w:rPr>
        <w:t>）×</w:t>
      </w:r>
      <w:r>
        <w:t xml:space="preserve">10-7m </w:t>
      </w:r>
      <w:r>
        <w:rPr>
          <w:rFonts w:hint="eastAsia"/>
        </w:rPr>
        <w:t>的紫外线，杀菌能力更强，在杀菌起决定作用紫外线灭菌的原理是细菌体内的核酸吸收了紫外线的能量，使核酸结构发生变化，功能丧失，从而造成细菌死亡。紫外线灭菌具有杀菌速度快，不改变饮用水的物理和化学性质，使用方便。</w:t>
      </w:r>
    </w:p>
    <w:bookmarkEnd w:id="372"/>
    <w:bookmarkEnd w:id="373"/>
    <w:bookmarkEnd w:id="374"/>
    <w:bookmarkEnd w:id="375"/>
    <w:bookmarkEnd w:id="376"/>
    <w:bookmarkEnd w:id="377"/>
    <w:p>
      <w:pPr>
        <w:ind w:firstLine="480"/>
      </w:pPr>
      <w:bookmarkStart w:id="381" w:name="_Toc444880400"/>
      <w:bookmarkStart w:id="382" w:name="_Toc474688325"/>
      <w:bookmarkStart w:id="383" w:name="_Toc451187934"/>
      <w:bookmarkStart w:id="384" w:name="_Toc470188843"/>
      <w:bookmarkStart w:id="385" w:name="_Toc470595273"/>
      <w:bookmarkStart w:id="386" w:name="_Toc466448634"/>
      <w:bookmarkStart w:id="387" w:name="_Toc475709234"/>
      <w:r>
        <w:rPr>
          <w:rFonts w:hint="eastAsia"/>
        </w:rPr>
        <w:t>（4）灌装：灌装采用正压灌装。在灌装工序，制成的成品瓶首先送入输瓶机进行整理，再送入冲瓶机用成品矿泉水进行冲洗，之后送入灌装机灌注处理后的成品矿泉水，加盖后送入封盖机。</w:t>
      </w:r>
    </w:p>
    <w:p>
      <w:pPr>
        <w:ind w:firstLine="480"/>
      </w:pPr>
      <w:r>
        <w:rPr>
          <w:rFonts w:hint="eastAsia"/>
        </w:rPr>
        <w:t>（5）检验：产品入库前要对理化、微生物指标进行检验。</w:t>
      </w:r>
    </w:p>
    <w:p>
      <w:pPr>
        <w:ind w:firstLine="480"/>
      </w:pPr>
      <w:r>
        <w:rPr>
          <w:rFonts w:hint="eastAsia"/>
        </w:rPr>
        <w:t>（6）入库：合格产品要经检验部门检验合格后方可装箱、入库。</w:t>
      </w:r>
    </w:p>
    <w:bookmarkEnd w:id="381"/>
    <w:bookmarkEnd w:id="382"/>
    <w:bookmarkEnd w:id="383"/>
    <w:bookmarkEnd w:id="384"/>
    <w:bookmarkEnd w:id="385"/>
    <w:bookmarkEnd w:id="386"/>
    <w:bookmarkEnd w:id="387"/>
    <w:p>
      <w:pPr>
        <w:pStyle w:val="4"/>
        <w:adjustRightInd w:val="0"/>
        <w:snapToGrid w:val="0"/>
        <w:spacing w:before="120" w:after="0" w:line="360" w:lineRule="auto"/>
        <w:ind w:firstLine="0" w:firstLineChars="0"/>
        <w:rPr>
          <w:rFonts w:ascii="Times New Roman" w:hAnsi="Times New Roman"/>
          <w:sz w:val="28"/>
          <w:szCs w:val="28"/>
        </w:rPr>
      </w:pPr>
      <w:bookmarkStart w:id="388" w:name="_Toc472331005"/>
      <w:bookmarkStart w:id="389" w:name="_Toc475709253"/>
      <w:bookmarkStart w:id="390" w:name="_Toc15524"/>
      <w:r>
        <w:rPr>
          <w:rFonts w:hint="eastAsia" w:ascii="Times New Roman" w:hAnsi="Times New Roman"/>
          <w:sz w:val="28"/>
          <w:szCs w:val="28"/>
        </w:rPr>
        <w:t>3</w:t>
      </w:r>
      <w:r>
        <w:rPr>
          <w:rFonts w:ascii="Times New Roman" w:hAnsi="Times New Roman"/>
          <w:sz w:val="28"/>
          <w:szCs w:val="28"/>
        </w:rPr>
        <w:t>.3</w:t>
      </w:r>
      <w:bookmarkEnd w:id="388"/>
      <w:bookmarkEnd w:id="389"/>
      <w:r>
        <w:rPr>
          <w:rFonts w:ascii="Times New Roman" w:hAnsi="Times New Roman"/>
          <w:sz w:val="28"/>
          <w:szCs w:val="28"/>
        </w:rPr>
        <w:t>影响因素分析</w:t>
      </w:r>
      <w:bookmarkEnd w:id="390"/>
    </w:p>
    <w:p>
      <w:pPr>
        <w:pStyle w:val="5"/>
        <w:adjustRightInd w:val="0"/>
        <w:snapToGrid w:val="0"/>
        <w:spacing w:before="60" w:after="0" w:line="360" w:lineRule="auto"/>
        <w:rPr>
          <w:sz w:val="24"/>
          <w:szCs w:val="24"/>
        </w:rPr>
      </w:pPr>
      <w:bookmarkStart w:id="391" w:name="_Toc29197"/>
      <w:r>
        <w:rPr>
          <w:rFonts w:hint="eastAsia"/>
          <w:sz w:val="24"/>
          <w:szCs w:val="24"/>
        </w:rPr>
        <w:t>3</w:t>
      </w:r>
      <w:r>
        <w:rPr>
          <w:sz w:val="24"/>
          <w:szCs w:val="24"/>
        </w:rPr>
        <w:t>.3.1施工期污染因素分析</w:t>
      </w:r>
      <w:bookmarkEnd w:id="391"/>
    </w:p>
    <w:p>
      <w:pPr>
        <w:ind w:firstLine="480"/>
        <w:rPr>
          <w:szCs w:val="20"/>
          <w:lang w:val="zh-CN"/>
        </w:rPr>
      </w:pPr>
      <w:r>
        <w:rPr>
          <w:szCs w:val="20"/>
          <w:lang w:val="zh-CN"/>
        </w:rPr>
        <w:t>本项目施工期分为施工准备期、施工期和自然恢复期三个阶段，其中施工准备期主要实施</w:t>
      </w:r>
      <w:r>
        <w:rPr>
          <w:rFonts w:hint="eastAsia"/>
          <w:szCs w:val="20"/>
          <w:lang w:val="zh-CN"/>
        </w:rPr>
        <w:t>“</w:t>
      </w:r>
      <w:r>
        <w:rPr>
          <w:szCs w:val="20"/>
          <w:lang w:val="zh-CN"/>
        </w:rPr>
        <w:t>三通一平工程</w:t>
      </w:r>
      <w:r>
        <w:rPr>
          <w:rFonts w:hint="eastAsia"/>
          <w:szCs w:val="20"/>
          <w:lang w:val="zh-CN"/>
        </w:rPr>
        <w:t>”</w:t>
      </w:r>
      <w:r>
        <w:rPr>
          <w:szCs w:val="20"/>
          <w:lang w:val="zh-CN"/>
        </w:rPr>
        <w:t>，包括场地初平、表土剥离和施工用水、用电及施工道路工程。用电从厂址区周围现有的设施引接至厂区（包含施工生产区内）；厂外道路较为完善，厂内施工道路进行修整，在施工准备期主要是对原地貌植被的扰动和破坏，可能加剧原地貌侵蚀程度。施工期内建设施工活动集中，包括厂内各建（构）筑物基础、管线开挖、道路修筑等施工活动。自然恢复期内施工活动全部结束。</w:t>
      </w:r>
    </w:p>
    <w:p>
      <w:pPr>
        <w:ind w:firstLine="480"/>
        <w:rPr>
          <w:szCs w:val="20"/>
          <w:lang w:val="zh-CN"/>
        </w:rPr>
      </w:pPr>
      <w:r>
        <w:rPr>
          <w:szCs w:val="20"/>
          <w:lang w:val="zh-CN"/>
        </w:rPr>
        <w:t>本项目在施工过程中存在一定的环境影响，主要有：</w:t>
      </w:r>
    </w:p>
    <w:p>
      <w:pPr>
        <w:ind w:firstLine="480"/>
        <w:rPr>
          <w:szCs w:val="20"/>
          <w:lang w:val="zh-CN"/>
        </w:rPr>
      </w:pPr>
      <w:r>
        <w:rPr>
          <w:rFonts w:hint="eastAsia"/>
          <w:szCs w:val="20"/>
          <w:lang w:val="zh-CN"/>
        </w:rPr>
        <w:t>1、</w:t>
      </w:r>
      <w:r>
        <w:rPr>
          <w:szCs w:val="20"/>
          <w:lang w:val="zh-CN"/>
        </w:rPr>
        <w:t>本项目在厂区工程施工过程中物料堆存、土方开挖等会产生扬尘，施工动力机械，如汽车、推土机、翻斗车等排放的汽车尾气，这些因素均会对施工现场及附近大气环境产生不利影响。</w:t>
      </w:r>
    </w:p>
    <w:p>
      <w:pPr>
        <w:ind w:firstLine="480"/>
        <w:rPr>
          <w:szCs w:val="20"/>
          <w:lang w:val="zh-CN"/>
        </w:rPr>
      </w:pPr>
      <w:r>
        <w:rPr>
          <w:rFonts w:hint="eastAsia"/>
          <w:szCs w:val="20"/>
          <w:lang w:val="zh-CN"/>
        </w:rPr>
        <w:t>2、</w:t>
      </w:r>
      <w:r>
        <w:rPr>
          <w:szCs w:val="20"/>
          <w:lang w:val="zh-CN"/>
        </w:rPr>
        <w:t>各种施工机械，如运输汽车、推土机、挖掘机、电锯等均可产生较强烈的噪声，这些施工机械噪声属非连续性间歇排放，但由于噪声源相对集中，且多为裸露声源，故其噪声辐射范围及影响程度都较大。</w:t>
      </w:r>
    </w:p>
    <w:p>
      <w:pPr>
        <w:ind w:firstLine="480"/>
        <w:rPr>
          <w:szCs w:val="20"/>
          <w:lang w:val="zh-CN"/>
        </w:rPr>
      </w:pPr>
      <w:r>
        <w:rPr>
          <w:rFonts w:hint="eastAsia"/>
          <w:szCs w:val="20"/>
          <w:lang w:val="zh-CN"/>
        </w:rPr>
        <w:t>3、</w:t>
      </w:r>
      <w:r>
        <w:rPr>
          <w:szCs w:val="20"/>
          <w:lang w:val="zh-CN"/>
        </w:rPr>
        <w:t>施工过程</w:t>
      </w:r>
      <w:r>
        <w:rPr>
          <w:szCs w:val="20"/>
        </w:rPr>
        <w:t>产生的含有泥浆或砂石的工程废水及</w:t>
      </w:r>
      <w:r>
        <w:rPr>
          <w:szCs w:val="20"/>
          <w:lang w:val="zh-CN"/>
        </w:rPr>
        <w:t>施工人员产生的生活污水等若处理不当会对水环境产生不利影响。</w:t>
      </w:r>
    </w:p>
    <w:p>
      <w:pPr>
        <w:ind w:firstLine="480"/>
        <w:rPr>
          <w:szCs w:val="20"/>
          <w:lang w:val="zh-CN"/>
        </w:rPr>
      </w:pPr>
      <w:r>
        <w:rPr>
          <w:rFonts w:hint="eastAsia"/>
          <w:szCs w:val="20"/>
          <w:lang w:val="zh-CN"/>
        </w:rPr>
        <w:t>4、</w:t>
      </w:r>
      <w:r>
        <w:rPr>
          <w:szCs w:val="20"/>
          <w:lang w:val="zh-CN"/>
        </w:rPr>
        <w:t>施工过程中会产生大量的废弃建筑材料，如砖块、砂石、石灰、混凝土、木材和土石方等，施工人员会产生一定量的生活垃圾，处置不当的情况下会对环境造成二次污染。</w:t>
      </w:r>
    </w:p>
    <w:p>
      <w:pPr>
        <w:ind w:firstLine="480"/>
        <w:rPr>
          <w:szCs w:val="20"/>
          <w:lang w:val="zh-CN"/>
        </w:rPr>
      </w:pPr>
      <w:r>
        <w:rPr>
          <w:rFonts w:hint="eastAsia"/>
          <w:szCs w:val="20"/>
          <w:lang w:val="zh-CN"/>
        </w:rPr>
        <w:t>5、</w:t>
      </w:r>
      <w:r>
        <w:rPr>
          <w:szCs w:val="20"/>
          <w:lang w:val="zh-CN"/>
        </w:rPr>
        <w:t>由于施工期各种工程车辆较多，可能会对当地道路交通带来一定的压力。</w:t>
      </w:r>
    </w:p>
    <w:p>
      <w:pPr>
        <w:pStyle w:val="5"/>
        <w:adjustRightInd w:val="0"/>
        <w:snapToGrid w:val="0"/>
        <w:spacing w:before="60" w:after="0" w:line="360" w:lineRule="auto"/>
        <w:rPr>
          <w:sz w:val="24"/>
          <w:szCs w:val="24"/>
        </w:rPr>
      </w:pPr>
      <w:bookmarkStart w:id="392" w:name="_Toc448744276"/>
      <w:bookmarkStart w:id="393" w:name="_Toc25816"/>
      <w:bookmarkStart w:id="394" w:name="_Toc475709255"/>
      <w:bookmarkStart w:id="395" w:name="_Toc472331007"/>
      <w:r>
        <w:rPr>
          <w:rFonts w:hint="eastAsia"/>
          <w:sz w:val="24"/>
          <w:szCs w:val="24"/>
        </w:rPr>
        <w:t>3</w:t>
      </w:r>
      <w:r>
        <w:rPr>
          <w:sz w:val="24"/>
          <w:szCs w:val="24"/>
        </w:rPr>
        <w:t>.3.2</w:t>
      </w:r>
      <w:bookmarkEnd w:id="392"/>
      <w:r>
        <w:rPr>
          <w:sz w:val="24"/>
          <w:szCs w:val="24"/>
        </w:rPr>
        <w:t>营运期污染因素分析</w:t>
      </w:r>
      <w:bookmarkEnd w:id="393"/>
      <w:bookmarkEnd w:id="394"/>
      <w:bookmarkEnd w:id="395"/>
    </w:p>
    <w:p>
      <w:pPr>
        <w:adjustRightInd w:val="0"/>
        <w:snapToGrid w:val="0"/>
        <w:ind w:firstLine="0" w:firstLineChars="0"/>
        <w:rPr>
          <w:b/>
        </w:rPr>
      </w:pPr>
      <w:r>
        <w:rPr>
          <w:rFonts w:hint="eastAsia"/>
          <w:b/>
        </w:rPr>
        <w:t>3</w:t>
      </w:r>
      <w:r>
        <w:rPr>
          <w:b/>
        </w:rPr>
        <w:t>.3.2.1污染环节分析</w:t>
      </w:r>
    </w:p>
    <w:p>
      <w:pPr>
        <w:adjustRightInd w:val="0"/>
        <w:snapToGrid w:val="0"/>
        <w:ind w:firstLine="480"/>
      </w:pPr>
      <w:r>
        <w:t>根据对本项目工艺过程的分析，运行时可能产生污染物的生产环节如下：</w:t>
      </w:r>
    </w:p>
    <w:p>
      <w:pPr>
        <w:adjustRightInd w:val="0"/>
        <w:snapToGrid w:val="0"/>
        <w:ind w:firstLine="480"/>
      </w:pPr>
      <w:r>
        <w:rPr>
          <w:rFonts w:hint="eastAsia"/>
        </w:rPr>
        <w:t>1、运营过程中产生的生产废水、员工生活污水及食堂废水</w:t>
      </w:r>
      <w:r>
        <w:rPr>
          <w:rFonts w:hint="eastAsia" w:hAnsi="宋体"/>
        </w:rPr>
        <w:t>在处理不当时对地表水环境的影响。</w:t>
      </w:r>
    </w:p>
    <w:p>
      <w:pPr>
        <w:adjustRightInd w:val="0"/>
        <w:snapToGrid w:val="0"/>
        <w:ind w:firstLine="480"/>
      </w:pPr>
      <w:r>
        <w:rPr>
          <w:rFonts w:hint="eastAsia"/>
        </w:rPr>
        <w:t>2、吹瓶过程中产生的非甲烷总烃</w:t>
      </w:r>
      <w:r>
        <w:rPr>
          <w:rFonts w:hint="eastAsia" w:hAnsi="宋体"/>
        </w:rPr>
        <w:t>对周围空气环境的影响。</w:t>
      </w:r>
    </w:p>
    <w:p>
      <w:pPr>
        <w:adjustRightInd w:val="0"/>
        <w:snapToGrid w:val="0"/>
        <w:ind w:firstLine="480"/>
      </w:pPr>
      <w:r>
        <w:rPr>
          <w:rFonts w:hint="eastAsia"/>
        </w:rPr>
        <w:t>3、食堂油烟对周围空气环境的影响。</w:t>
      </w:r>
    </w:p>
    <w:p>
      <w:pPr>
        <w:adjustRightInd w:val="0"/>
        <w:snapToGrid w:val="0"/>
        <w:ind w:firstLine="480"/>
      </w:pPr>
      <w:r>
        <w:rPr>
          <w:rFonts w:hint="eastAsia"/>
        </w:rPr>
        <w:t>4、地面设备噪声对周围声环境的影响。</w:t>
      </w:r>
    </w:p>
    <w:p>
      <w:pPr>
        <w:adjustRightInd w:val="0"/>
        <w:snapToGrid w:val="0"/>
        <w:ind w:firstLine="0" w:firstLineChars="0"/>
        <w:rPr>
          <w:b/>
        </w:rPr>
      </w:pPr>
      <w:r>
        <w:rPr>
          <w:rFonts w:hint="eastAsia"/>
          <w:b/>
        </w:rPr>
        <w:t>3</w:t>
      </w:r>
      <w:r>
        <w:rPr>
          <w:b/>
        </w:rPr>
        <w:t>.3.2.2污染因素分析</w:t>
      </w:r>
    </w:p>
    <w:p>
      <w:pPr>
        <w:adjustRightInd w:val="0"/>
        <w:snapToGrid w:val="0"/>
        <w:ind w:firstLine="480"/>
      </w:pPr>
      <w:r>
        <w:t>矿泉水正常生产过程中，将产生各种废气，废水、固体废物及噪声等。</w:t>
      </w:r>
    </w:p>
    <w:p>
      <w:pPr>
        <w:adjustRightInd w:val="0"/>
        <w:snapToGrid w:val="0"/>
        <w:ind w:firstLine="480"/>
      </w:pPr>
      <w:r>
        <w:t>1</w:t>
      </w:r>
      <w:r>
        <w:rPr>
          <w:rFonts w:hint="eastAsia"/>
        </w:rPr>
        <w:t>、</w:t>
      </w:r>
      <w:r>
        <w:t>废气污染物</w:t>
      </w:r>
    </w:p>
    <w:p>
      <w:pPr>
        <w:adjustRightInd w:val="0"/>
        <w:snapToGrid w:val="0"/>
        <w:ind w:firstLine="480"/>
      </w:pPr>
      <w:r>
        <w:t>废气污染物产生于生产车间吹瓶及制盖过程，主要的废气污染物为</w:t>
      </w:r>
      <w:r>
        <w:rPr>
          <w:rFonts w:hint="eastAsia"/>
        </w:rPr>
        <w:t>非甲烷</w:t>
      </w:r>
      <w:r>
        <w:t>总烃，另外员工</w:t>
      </w:r>
      <w:r>
        <w:rPr>
          <w:rFonts w:hint="eastAsia"/>
        </w:rPr>
        <w:t>食堂</w:t>
      </w:r>
      <w:r>
        <w:t>内还会产生少量</w:t>
      </w:r>
      <w:r>
        <w:rPr>
          <w:rFonts w:hint="eastAsia"/>
        </w:rPr>
        <w:t>食堂</w:t>
      </w:r>
      <w:r>
        <w:t>油烟。</w:t>
      </w:r>
    </w:p>
    <w:p>
      <w:pPr>
        <w:adjustRightInd w:val="0"/>
        <w:snapToGrid w:val="0"/>
        <w:ind w:firstLine="480"/>
      </w:pPr>
      <w:r>
        <w:t>2</w:t>
      </w:r>
      <w:r>
        <w:rPr>
          <w:rFonts w:hint="eastAsia"/>
        </w:rPr>
        <w:t>、</w:t>
      </w:r>
      <w:r>
        <w:t>废水污染物</w:t>
      </w:r>
    </w:p>
    <w:p>
      <w:pPr>
        <w:autoSpaceDE w:val="0"/>
        <w:autoSpaceDN w:val="0"/>
        <w:ind w:firstLine="480"/>
      </w:pPr>
      <w:r>
        <w:t>本项目废水主要包括设备清洗废水、反冲洗废水</w:t>
      </w:r>
      <w:r>
        <w:rPr>
          <w:rFonts w:hint="eastAsia"/>
        </w:rPr>
        <w:t>、</w:t>
      </w:r>
      <w:r>
        <w:t>洗瓶废水</w:t>
      </w:r>
      <w:r>
        <w:rPr>
          <w:rFonts w:hint="eastAsia"/>
        </w:rPr>
        <w:t>、</w:t>
      </w:r>
      <w:r>
        <w:t>生活污水</w:t>
      </w:r>
      <w:r>
        <w:rPr>
          <w:rFonts w:hint="eastAsia"/>
        </w:rPr>
        <w:t>（含食堂废水）</w:t>
      </w:r>
      <w:r>
        <w:t>及收集的初期雨水等。</w:t>
      </w:r>
    </w:p>
    <w:p>
      <w:pPr>
        <w:adjustRightInd w:val="0"/>
        <w:snapToGrid w:val="0"/>
        <w:ind w:firstLine="480"/>
      </w:pPr>
      <w:r>
        <w:rPr>
          <w:rFonts w:hint="eastAsia"/>
        </w:rPr>
        <w:t>3、</w:t>
      </w:r>
      <w:r>
        <w:t>噪声</w:t>
      </w:r>
    </w:p>
    <w:p>
      <w:pPr>
        <w:adjustRightInd w:val="0"/>
        <w:snapToGrid w:val="0"/>
        <w:ind w:firstLine="480"/>
      </w:pPr>
      <w:r>
        <w:t>矿泉水厂各种机械设备的噪声范围约为</w:t>
      </w:r>
      <w:r>
        <w:rPr>
          <w:rFonts w:hint="eastAsia"/>
        </w:rPr>
        <w:t>80</w:t>
      </w:r>
      <w:r>
        <w:t>～</w:t>
      </w:r>
      <w:r>
        <w:rPr>
          <w:rFonts w:hint="eastAsia"/>
        </w:rPr>
        <w:t>9</w:t>
      </w:r>
      <w:r>
        <w:t>0dB(A)。主要噪声源为生产过程中的空压机</w:t>
      </w:r>
      <w:r>
        <w:rPr>
          <w:rFonts w:hint="eastAsia"/>
        </w:rPr>
        <w:t>、</w:t>
      </w:r>
      <w:r>
        <w:t>灌装机和</w:t>
      </w:r>
      <w:r>
        <w:rPr>
          <w:rFonts w:hint="eastAsia"/>
        </w:rPr>
        <w:t>包装机</w:t>
      </w:r>
      <w:r>
        <w:t>等设备。</w:t>
      </w:r>
    </w:p>
    <w:p>
      <w:pPr>
        <w:adjustRightInd w:val="0"/>
        <w:snapToGrid w:val="0"/>
        <w:ind w:firstLine="480"/>
      </w:pPr>
      <w:r>
        <w:rPr>
          <w:rFonts w:hint="eastAsia"/>
        </w:rPr>
        <w:t>4、</w:t>
      </w:r>
      <w:r>
        <w:t>固体废物</w:t>
      </w:r>
    </w:p>
    <w:p>
      <w:pPr>
        <w:autoSpaceDE w:val="0"/>
        <w:autoSpaceDN w:val="0"/>
        <w:ind w:firstLine="480"/>
      </w:pPr>
      <w:r>
        <w:rPr>
          <w:rFonts w:hint="eastAsia"/>
        </w:rPr>
        <w:t>本项目建成后产生的固体废物主要为废包装物、废瓶坯、废瓶盖、废标签、废滤料、化验室废物、生活垃圾等。</w:t>
      </w:r>
    </w:p>
    <w:p>
      <w:pPr>
        <w:pStyle w:val="4"/>
        <w:adjustRightInd w:val="0"/>
        <w:snapToGrid w:val="0"/>
        <w:spacing w:before="120" w:after="0" w:line="360" w:lineRule="auto"/>
        <w:ind w:firstLine="0" w:firstLineChars="0"/>
        <w:rPr>
          <w:rFonts w:ascii="Times New Roman" w:hAnsi="Times New Roman"/>
          <w:sz w:val="28"/>
          <w:szCs w:val="28"/>
        </w:rPr>
      </w:pPr>
      <w:bookmarkStart w:id="396" w:name="_Toc28179"/>
      <w:bookmarkStart w:id="397" w:name="_Toc425423418"/>
      <w:bookmarkStart w:id="398" w:name="_Toc472331006"/>
      <w:bookmarkStart w:id="399" w:name="_Toc475709254"/>
      <w:bookmarkStart w:id="400" w:name="_Toc417034469"/>
      <w:r>
        <w:rPr>
          <w:rFonts w:hint="eastAsia" w:ascii="Times New Roman" w:hAnsi="Times New Roman"/>
          <w:sz w:val="28"/>
          <w:szCs w:val="28"/>
        </w:rPr>
        <w:t>3</w:t>
      </w:r>
      <w:r>
        <w:rPr>
          <w:rFonts w:ascii="Times New Roman" w:hAnsi="Times New Roman"/>
          <w:sz w:val="28"/>
          <w:szCs w:val="28"/>
        </w:rPr>
        <w:t>.4污染源源强核算</w:t>
      </w:r>
      <w:bookmarkEnd w:id="396"/>
    </w:p>
    <w:bookmarkEnd w:id="397"/>
    <w:bookmarkEnd w:id="398"/>
    <w:bookmarkEnd w:id="399"/>
    <w:bookmarkEnd w:id="400"/>
    <w:p>
      <w:pPr>
        <w:pStyle w:val="5"/>
        <w:adjustRightInd w:val="0"/>
        <w:snapToGrid w:val="0"/>
        <w:spacing w:before="60" w:after="0" w:line="360" w:lineRule="auto"/>
        <w:rPr>
          <w:sz w:val="24"/>
          <w:szCs w:val="24"/>
        </w:rPr>
      </w:pPr>
      <w:bookmarkStart w:id="401" w:name="_Toc7553"/>
      <w:bookmarkStart w:id="402" w:name="_Toc475709257"/>
      <w:bookmarkStart w:id="403" w:name="_Toc101666796"/>
      <w:bookmarkStart w:id="404" w:name="_Toc101688275"/>
      <w:bookmarkStart w:id="405" w:name="_Toc101688176"/>
      <w:r>
        <w:rPr>
          <w:rFonts w:hint="eastAsia"/>
          <w:sz w:val="24"/>
          <w:szCs w:val="24"/>
        </w:rPr>
        <w:t>3</w:t>
      </w:r>
      <w:r>
        <w:rPr>
          <w:sz w:val="24"/>
          <w:szCs w:val="24"/>
        </w:rPr>
        <w:t>.4.1废气</w:t>
      </w:r>
      <w:bookmarkEnd w:id="401"/>
      <w:bookmarkEnd w:id="402"/>
    </w:p>
    <w:p>
      <w:pPr>
        <w:adjustRightInd w:val="0"/>
        <w:snapToGrid w:val="0"/>
        <w:ind w:firstLine="360" w:firstLineChars="150"/>
      </w:pPr>
      <w:r>
        <w:rPr>
          <w:rFonts w:hint="eastAsia"/>
        </w:rPr>
        <w:t>本项目产生的废气主要为非甲烷总烃及食堂油烟。本项目消毒灭菌采用紫外线进行灭菌，输水管线定期消毒采用次氯酸钠发生器进行消毒，故在灭菌和管线定期消毒过程中没有废气产生。</w:t>
      </w:r>
    </w:p>
    <w:p>
      <w:pPr>
        <w:adjustRightInd w:val="0"/>
        <w:snapToGrid w:val="0"/>
        <w:ind w:firstLine="360" w:firstLineChars="150"/>
      </w:pPr>
      <w:r>
        <w:rPr>
          <w:rFonts w:hint="eastAsia"/>
        </w:rPr>
        <w:t>1、生产废气</w:t>
      </w:r>
    </w:p>
    <w:p>
      <w:pPr>
        <w:adjustRightInd w:val="0"/>
        <w:snapToGrid w:val="0"/>
        <w:ind w:firstLine="360" w:firstLineChars="150"/>
      </w:pPr>
      <w:r>
        <w:rPr>
          <w:rFonts w:hint="eastAsia"/>
        </w:rPr>
        <w:t>本项目产生的废气主要为吹瓶过程中产生的非甲烷总烃。本项目选用的瓶坯材质为聚对苯二甲酸乙二醇酯，简称</w:t>
      </w:r>
      <w:r>
        <w:t>PET</w:t>
      </w:r>
      <w:r>
        <w:rPr>
          <w:rFonts w:hint="eastAsia"/>
        </w:rPr>
        <w:t>。吹瓶过程应该在</w:t>
      </w:r>
      <w:r>
        <w:t>PET</w:t>
      </w:r>
      <w:r>
        <w:rPr>
          <w:rFonts w:hint="eastAsia"/>
        </w:rPr>
        <w:t>材料的玻璃化温度和结晶温度之间进行，一般控制在</w:t>
      </w:r>
      <w:r>
        <w:t>90-120</w:t>
      </w:r>
      <w:r>
        <w:rPr>
          <w:rFonts w:hint="eastAsia"/>
        </w:rPr>
        <w:t>℃之间，在此区间</w:t>
      </w:r>
      <w:r>
        <w:t>PET</w:t>
      </w:r>
      <w:r>
        <w:rPr>
          <w:rFonts w:hint="eastAsia"/>
        </w:rPr>
        <w:t>表现为高弹态，快速吹塑、冷却定型后成为透明的瓶子。</w:t>
      </w:r>
    </w:p>
    <w:p>
      <w:pPr>
        <w:adjustRightInd w:val="0"/>
        <w:snapToGrid w:val="0"/>
        <w:ind w:firstLine="360" w:firstLineChars="150"/>
      </w:pPr>
      <w:r>
        <w:rPr>
          <w:rFonts w:hint="eastAsia"/>
        </w:rPr>
        <w:t>查阅相关资料，</w:t>
      </w:r>
      <w:r>
        <w:t>PET</w:t>
      </w:r>
      <w:r>
        <w:rPr>
          <w:rFonts w:hint="eastAsia"/>
        </w:rPr>
        <w:t>的熔点一般在</w:t>
      </w:r>
      <w:r>
        <w:t>290</w:t>
      </w:r>
      <w:r>
        <w:rPr>
          <w:rFonts w:hint="eastAsia"/>
        </w:rPr>
        <w:t>℃以上，而本项目吹瓶过程中的加热温度远低于</w:t>
      </w:r>
      <w:r>
        <w:t>PET</w:t>
      </w:r>
      <w:r>
        <w:rPr>
          <w:rFonts w:hint="eastAsia"/>
        </w:rPr>
        <w:t>的熔点，因此，吹瓶过程产生的非甲烷总烃类气体非常少。</w:t>
      </w:r>
    </w:p>
    <w:p>
      <w:pPr>
        <w:adjustRightInd w:val="0"/>
        <w:snapToGrid w:val="0"/>
        <w:ind w:firstLine="360" w:firstLineChars="150"/>
      </w:pPr>
      <w:r>
        <w:rPr>
          <w:rFonts w:hint="eastAsia"/>
        </w:rPr>
        <w:t>（1）有组织</w:t>
      </w:r>
    </w:p>
    <w:p>
      <w:pPr>
        <w:adjustRightInd w:val="0"/>
        <w:snapToGrid w:val="0"/>
        <w:ind w:firstLine="360" w:firstLineChars="150"/>
      </w:pPr>
      <w:r>
        <w:rPr>
          <w:rFonts w:hint="eastAsia"/>
        </w:rPr>
        <w:t>根据《空气污染物排放和控制手册工业污染源调查与研究第二辑》（美国环境保护局编），同时根据同类型企业污染物排放系数统计，非甲烷总烃的产生量按照其物料使用量的万分之一至万分之五计算。本次环评采用中间值计算，即万分之三，PET的总用量为5820t/a，则非甲烷总烃的产生量约为1.746t/a。建议企业在车间内安装</w:t>
      </w:r>
      <w:r>
        <w:t>6</w:t>
      </w:r>
      <w:r>
        <w:rPr>
          <w:rFonts w:hint="eastAsia"/>
        </w:rPr>
        <w:t>个集气装置，每个集气装置的通风量</w:t>
      </w:r>
      <w:r>
        <w:t>2.08m</w:t>
      </w:r>
      <w:r>
        <w:rPr>
          <w:rFonts w:hint="eastAsia"/>
        </w:rPr>
        <w:t>³</w:t>
      </w:r>
      <w:r>
        <w:t>/s</w:t>
      </w:r>
      <w:r>
        <w:rPr>
          <w:rFonts w:hint="eastAsia"/>
        </w:rPr>
        <w:t>（</w:t>
      </w:r>
      <w:r>
        <w:t>7500m</w:t>
      </w:r>
      <w:r>
        <w:rPr>
          <w:rFonts w:hint="eastAsia"/>
        </w:rPr>
        <w:t>³</w:t>
      </w:r>
      <w:r>
        <w:t>/h</w:t>
      </w:r>
      <w:r>
        <w:rPr>
          <w:rFonts w:hint="eastAsia"/>
        </w:rPr>
        <w:t>），总通风量为</w:t>
      </w:r>
      <w:r>
        <w:t>12.48m</w:t>
      </w:r>
      <w:r>
        <w:rPr>
          <w:rFonts w:hint="eastAsia"/>
        </w:rPr>
        <w:t>³</w:t>
      </w:r>
      <w:r>
        <w:t>/s</w:t>
      </w:r>
      <w:r>
        <w:rPr>
          <w:rFonts w:hint="eastAsia"/>
        </w:rPr>
        <w:t>计，其产生浓度为29.1</w:t>
      </w:r>
      <w:r>
        <w:t>mg/m</w:t>
      </w:r>
      <w:r>
        <w:rPr>
          <w:rFonts w:hint="eastAsia"/>
        </w:rPr>
        <w:t>³。建议采用活性炭吸附装置对其进行净化处理，该套装置处理效率可达</w:t>
      </w:r>
      <w:r>
        <w:t>85%</w:t>
      </w:r>
      <w:r>
        <w:rPr>
          <w:rFonts w:hint="eastAsia"/>
        </w:rPr>
        <w:t>以上，因此在经该套装置处理后，非甲烷总烃的排放浓度约为4.37</w:t>
      </w:r>
      <w:r>
        <w:t>mg/m</w:t>
      </w:r>
      <w:r>
        <w:rPr>
          <w:rFonts w:hint="eastAsia"/>
        </w:rPr>
        <w:t>³，排放量为0.236</w:t>
      </w:r>
      <w:r>
        <w:t>t/a</w:t>
      </w:r>
      <w:r>
        <w:rPr>
          <w:rFonts w:hint="eastAsia"/>
        </w:rPr>
        <w:t>，排放速率为</w:t>
      </w:r>
      <w:r>
        <w:t>0.</w:t>
      </w:r>
      <w:r>
        <w:rPr>
          <w:rFonts w:hint="eastAsia"/>
        </w:rPr>
        <w:t>033</w:t>
      </w:r>
      <w:r>
        <w:t>kg/h</w:t>
      </w:r>
      <w:r>
        <w:rPr>
          <w:rFonts w:hint="eastAsia"/>
        </w:rPr>
        <w:t>，经</w:t>
      </w:r>
      <w:r>
        <w:t>15m</w:t>
      </w:r>
      <w:r>
        <w:rPr>
          <w:rFonts w:hint="eastAsia"/>
        </w:rPr>
        <w:t>高排气筒高空排放，能够满足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w:t>
      </w:r>
    </w:p>
    <w:p>
      <w:pPr>
        <w:adjustRightInd w:val="0"/>
        <w:snapToGrid w:val="0"/>
        <w:ind w:firstLine="360" w:firstLineChars="150"/>
      </w:pPr>
      <w:r>
        <w:rPr>
          <w:rFonts w:hint="eastAsia"/>
        </w:rPr>
        <w:t>（2）无组织</w:t>
      </w:r>
    </w:p>
    <w:p>
      <w:pPr>
        <w:adjustRightInd w:val="0"/>
        <w:snapToGrid w:val="0"/>
        <w:ind w:firstLine="360" w:firstLineChars="150"/>
      </w:pPr>
      <w:r>
        <w:rPr>
          <w:rFonts w:hint="eastAsia"/>
        </w:rPr>
        <w:t>本项目吹瓶车间集气排风装置集气率为90%，其余10%以无组织形式排放，排放量为0.1746t/a（0.024kg/h），能够满足</w:t>
      </w:r>
      <w:r>
        <w:rPr>
          <w:rFonts w:hint="eastAsia"/>
          <w:bCs/>
        </w:rPr>
        <w:t>GB</w:t>
      </w:r>
      <w:r>
        <w:rPr>
          <w:bCs/>
        </w:rPr>
        <w:t>31572-2015《</w:t>
      </w:r>
      <w:r>
        <w:rPr>
          <w:rFonts w:hint="eastAsia"/>
          <w:bCs/>
        </w:rPr>
        <w:t>合成树脂</w:t>
      </w:r>
      <w:r>
        <w:rPr>
          <w:bCs/>
        </w:rPr>
        <w:t>工业污染物排放标准》</w:t>
      </w:r>
      <w:r>
        <w:rPr>
          <w:rFonts w:hint="eastAsia"/>
        </w:rPr>
        <w:t>要求。</w:t>
      </w:r>
    </w:p>
    <w:p>
      <w:pPr>
        <w:adjustRightInd w:val="0"/>
        <w:snapToGrid w:val="0"/>
        <w:ind w:firstLine="360" w:firstLineChars="150"/>
      </w:pPr>
      <w:r>
        <w:rPr>
          <w:rFonts w:hint="eastAsia"/>
        </w:rPr>
        <w:t>为避免其对工作人员产生影响，建议工作人员工作时佩戴口罩等防护工具，将影响降到最低。</w:t>
      </w:r>
    </w:p>
    <w:p>
      <w:pPr>
        <w:adjustRightInd w:val="0"/>
        <w:snapToGrid w:val="0"/>
        <w:ind w:firstLine="360" w:firstLineChars="150"/>
      </w:pPr>
      <w:r>
        <w:rPr>
          <w:rFonts w:hint="eastAsia"/>
        </w:rPr>
        <w:t>2、食堂</w:t>
      </w:r>
      <w:r>
        <w:t>油烟</w:t>
      </w:r>
    </w:p>
    <w:p>
      <w:pPr>
        <w:adjustRightInd w:val="0"/>
        <w:snapToGrid w:val="0"/>
        <w:ind w:firstLine="360" w:firstLineChars="150"/>
      </w:pPr>
      <w:r>
        <w:rPr>
          <w:rFonts w:hint="eastAsia"/>
        </w:rPr>
        <w:t>本项目设有食堂，废气主要为厨房炒菜油烟，蒸煮过程产生的蒸汽。食物在烹饪过程中产生的油烟含油几百种污染物，化学成分十分复杂，其中包括烷烃类、脂肪酸类、酯类、醇类、酮类、醛类、杂环化合物、甾族化合物、多环芳烃类等。</w:t>
      </w:r>
    </w:p>
    <w:p>
      <w:pPr>
        <w:adjustRightInd w:val="0"/>
        <w:snapToGrid w:val="0"/>
        <w:ind w:firstLine="360" w:firstLineChars="150"/>
      </w:pPr>
      <w:r>
        <w:rPr>
          <w:rFonts w:hint="eastAsia"/>
        </w:rPr>
        <w:t>本项目食堂共设2个灶头，属于小型标准。食堂食用油用量平均按15g/人·d计，就餐人数按42人计，则日耗油量为6.3kg/d，油的平均挥发量为总耗油量的1%，油烟产生量为18.9kg/a，产生浓度为4.5mg/m</w:t>
      </w:r>
      <w:r>
        <w:rPr>
          <w:rFonts w:hint="eastAsia"/>
          <w:vertAlign w:val="superscript"/>
        </w:rPr>
        <w:t>3</w:t>
      </w:r>
      <w:r>
        <w:rPr>
          <w:rFonts w:hint="eastAsia"/>
        </w:rPr>
        <w:t>。烹饪时间按3.5h/d计算，则该项目所排油烟量为7.56kg/a，油烟排放浓度为1.8mg/m</w:t>
      </w:r>
      <w:r>
        <w:rPr>
          <w:rFonts w:hint="eastAsia"/>
          <w:vertAlign w:val="superscript"/>
        </w:rPr>
        <w:t>3</w:t>
      </w:r>
      <w:r>
        <w:rPr>
          <w:rFonts w:hint="eastAsia"/>
        </w:rPr>
        <w:t>（按风量4000m</w:t>
      </w:r>
      <w:r>
        <w:rPr>
          <w:rFonts w:hint="eastAsia"/>
          <w:vertAlign w:val="superscript"/>
        </w:rPr>
        <w:t>3</w:t>
      </w:r>
      <w:r>
        <w:rPr>
          <w:rFonts w:hint="eastAsia"/>
        </w:rPr>
        <w:t>/h计）。</w:t>
      </w:r>
    </w:p>
    <w:p>
      <w:pPr>
        <w:widowControl/>
        <w:spacing w:line="240" w:lineRule="auto"/>
        <w:ind w:firstLine="0" w:firstLineChars="0"/>
        <w:jc w:val="center"/>
        <w:rPr>
          <w:b/>
        </w:rPr>
      </w:pPr>
      <w:r>
        <w:rPr>
          <w:b/>
        </w:rPr>
        <w:t>表3-</w:t>
      </w:r>
      <w:r>
        <w:rPr>
          <w:rFonts w:hint="eastAsia"/>
          <w:b/>
        </w:rPr>
        <w:t>16</w:t>
      </w:r>
      <w:r>
        <w:rPr>
          <w:b/>
        </w:rPr>
        <w:t xml:space="preserve">    食堂油烟排放情况一览表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516"/>
        <w:gridCol w:w="1517"/>
        <w:gridCol w:w="1515"/>
        <w:gridCol w:w="1517"/>
        <w:gridCol w:w="14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7" w:type="dxa"/>
            <w:vMerge w:val="restart"/>
            <w:vAlign w:val="center"/>
          </w:tcPr>
          <w:p>
            <w:pPr>
              <w:spacing w:line="320" w:lineRule="exact"/>
              <w:ind w:firstLine="0" w:firstLineChars="0"/>
              <w:jc w:val="center"/>
              <w:rPr>
                <w:sz w:val="21"/>
                <w:szCs w:val="21"/>
              </w:rPr>
            </w:pPr>
            <w:r>
              <w:rPr>
                <w:sz w:val="21"/>
                <w:szCs w:val="21"/>
              </w:rPr>
              <w:t>污染物</w:t>
            </w:r>
          </w:p>
        </w:tc>
        <w:tc>
          <w:tcPr>
            <w:tcW w:w="3033" w:type="dxa"/>
            <w:gridSpan w:val="2"/>
            <w:vAlign w:val="center"/>
          </w:tcPr>
          <w:p>
            <w:pPr>
              <w:spacing w:line="320" w:lineRule="exact"/>
              <w:ind w:firstLine="0" w:firstLineChars="0"/>
              <w:jc w:val="center"/>
              <w:rPr>
                <w:sz w:val="21"/>
                <w:szCs w:val="21"/>
              </w:rPr>
            </w:pPr>
            <w:r>
              <w:rPr>
                <w:sz w:val="21"/>
                <w:szCs w:val="21"/>
              </w:rPr>
              <w:t>治理前</w:t>
            </w:r>
          </w:p>
        </w:tc>
        <w:tc>
          <w:tcPr>
            <w:tcW w:w="3032" w:type="dxa"/>
            <w:gridSpan w:val="2"/>
            <w:vAlign w:val="center"/>
          </w:tcPr>
          <w:p>
            <w:pPr>
              <w:spacing w:line="320" w:lineRule="exact"/>
              <w:ind w:firstLine="0" w:firstLineChars="0"/>
              <w:jc w:val="center"/>
              <w:rPr>
                <w:sz w:val="21"/>
                <w:szCs w:val="21"/>
              </w:rPr>
            </w:pPr>
            <w:r>
              <w:rPr>
                <w:sz w:val="21"/>
                <w:szCs w:val="21"/>
              </w:rPr>
              <w:t>治理后</w:t>
            </w:r>
          </w:p>
        </w:tc>
        <w:tc>
          <w:tcPr>
            <w:tcW w:w="1484" w:type="dxa"/>
            <w:vMerge w:val="restart"/>
            <w:vAlign w:val="center"/>
          </w:tcPr>
          <w:p>
            <w:pPr>
              <w:spacing w:line="320" w:lineRule="exact"/>
              <w:ind w:firstLine="0" w:firstLineChars="0"/>
              <w:jc w:val="center"/>
              <w:rPr>
                <w:sz w:val="21"/>
                <w:szCs w:val="21"/>
              </w:rPr>
            </w:pPr>
            <w:r>
              <w:rPr>
                <w:sz w:val="21"/>
                <w:szCs w:val="21"/>
              </w:rPr>
              <w:t>处理效率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7" w:type="dxa"/>
            <w:vMerge w:val="continue"/>
            <w:vAlign w:val="center"/>
          </w:tcPr>
          <w:p>
            <w:pPr>
              <w:spacing w:line="320" w:lineRule="exact"/>
              <w:ind w:firstLine="0" w:firstLineChars="0"/>
              <w:jc w:val="center"/>
              <w:rPr>
                <w:sz w:val="21"/>
                <w:szCs w:val="21"/>
              </w:rPr>
            </w:pPr>
          </w:p>
        </w:tc>
        <w:tc>
          <w:tcPr>
            <w:tcW w:w="1516" w:type="dxa"/>
            <w:vAlign w:val="center"/>
          </w:tcPr>
          <w:p>
            <w:pPr>
              <w:spacing w:line="320" w:lineRule="exact"/>
              <w:ind w:firstLine="0" w:firstLineChars="0"/>
              <w:jc w:val="center"/>
              <w:rPr>
                <w:sz w:val="21"/>
                <w:szCs w:val="21"/>
              </w:rPr>
            </w:pPr>
            <w:r>
              <w:rPr>
                <w:sz w:val="21"/>
                <w:szCs w:val="21"/>
              </w:rPr>
              <w:t>产生浓度（mg/m</w:t>
            </w:r>
            <w:r>
              <w:rPr>
                <w:sz w:val="21"/>
                <w:szCs w:val="21"/>
                <w:vertAlign w:val="superscript"/>
              </w:rPr>
              <w:t>3</w:t>
            </w:r>
            <w:r>
              <w:rPr>
                <w:sz w:val="21"/>
                <w:szCs w:val="21"/>
              </w:rPr>
              <w:t>）</w:t>
            </w:r>
          </w:p>
        </w:tc>
        <w:tc>
          <w:tcPr>
            <w:tcW w:w="1517" w:type="dxa"/>
            <w:vAlign w:val="center"/>
          </w:tcPr>
          <w:p>
            <w:pPr>
              <w:spacing w:line="320" w:lineRule="exact"/>
              <w:ind w:firstLine="0" w:firstLineChars="0"/>
              <w:jc w:val="center"/>
              <w:rPr>
                <w:sz w:val="21"/>
                <w:szCs w:val="21"/>
              </w:rPr>
            </w:pPr>
            <w:r>
              <w:rPr>
                <w:sz w:val="21"/>
                <w:szCs w:val="21"/>
              </w:rPr>
              <w:t>产生量</w:t>
            </w:r>
          </w:p>
          <w:p>
            <w:pPr>
              <w:spacing w:line="320" w:lineRule="exact"/>
              <w:ind w:firstLine="0" w:firstLineChars="0"/>
              <w:jc w:val="center"/>
              <w:rPr>
                <w:sz w:val="21"/>
                <w:szCs w:val="21"/>
              </w:rPr>
            </w:pPr>
            <w:r>
              <w:rPr>
                <w:sz w:val="21"/>
                <w:szCs w:val="21"/>
              </w:rPr>
              <w:t>（kg/a）</w:t>
            </w:r>
          </w:p>
        </w:tc>
        <w:tc>
          <w:tcPr>
            <w:tcW w:w="1515" w:type="dxa"/>
            <w:vAlign w:val="center"/>
          </w:tcPr>
          <w:p>
            <w:pPr>
              <w:spacing w:line="320" w:lineRule="exact"/>
              <w:ind w:firstLine="0" w:firstLineChars="0"/>
              <w:jc w:val="center"/>
              <w:rPr>
                <w:sz w:val="21"/>
                <w:szCs w:val="21"/>
              </w:rPr>
            </w:pPr>
            <w:r>
              <w:rPr>
                <w:sz w:val="21"/>
                <w:szCs w:val="21"/>
              </w:rPr>
              <w:t>排放浓度（mg/m</w:t>
            </w:r>
            <w:r>
              <w:rPr>
                <w:sz w:val="21"/>
                <w:szCs w:val="21"/>
                <w:vertAlign w:val="superscript"/>
              </w:rPr>
              <w:t>3</w:t>
            </w:r>
            <w:r>
              <w:rPr>
                <w:sz w:val="21"/>
                <w:szCs w:val="21"/>
              </w:rPr>
              <w:t>）</w:t>
            </w:r>
          </w:p>
        </w:tc>
        <w:tc>
          <w:tcPr>
            <w:tcW w:w="1517" w:type="dxa"/>
            <w:vAlign w:val="center"/>
          </w:tcPr>
          <w:p>
            <w:pPr>
              <w:spacing w:line="320" w:lineRule="exact"/>
              <w:ind w:firstLine="0" w:firstLineChars="0"/>
              <w:jc w:val="center"/>
              <w:rPr>
                <w:sz w:val="21"/>
                <w:szCs w:val="21"/>
              </w:rPr>
            </w:pPr>
            <w:r>
              <w:rPr>
                <w:sz w:val="21"/>
                <w:szCs w:val="21"/>
              </w:rPr>
              <w:t>排放量</w:t>
            </w:r>
          </w:p>
          <w:p>
            <w:pPr>
              <w:spacing w:line="320" w:lineRule="exact"/>
              <w:ind w:firstLine="0" w:firstLineChars="0"/>
              <w:jc w:val="center"/>
              <w:rPr>
                <w:sz w:val="21"/>
                <w:szCs w:val="21"/>
              </w:rPr>
            </w:pPr>
            <w:r>
              <w:rPr>
                <w:sz w:val="21"/>
                <w:szCs w:val="21"/>
              </w:rPr>
              <w:t>（kg/a）</w:t>
            </w:r>
          </w:p>
        </w:tc>
        <w:tc>
          <w:tcPr>
            <w:tcW w:w="1484" w:type="dxa"/>
            <w:vMerge w:val="continue"/>
            <w:vAlign w:val="center"/>
          </w:tcPr>
          <w:p>
            <w:pPr>
              <w:spacing w:line="320" w:lineRule="exact"/>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37" w:type="dxa"/>
            <w:vAlign w:val="center"/>
          </w:tcPr>
          <w:p>
            <w:pPr>
              <w:spacing w:line="320" w:lineRule="exact"/>
              <w:ind w:firstLine="0" w:firstLineChars="0"/>
              <w:jc w:val="center"/>
              <w:rPr>
                <w:sz w:val="21"/>
                <w:szCs w:val="21"/>
              </w:rPr>
            </w:pPr>
            <w:r>
              <w:rPr>
                <w:sz w:val="21"/>
                <w:szCs w:val="21"/>
              </w:rPr>
              <w:t>油烟</w:t>
            </w:r>
          </w:p>
        </w:tc>
        <w:tc>
          <w:tcPr>
            <w:tcW w:w="1516" w:type="dxa"/>
            <w:vAlign w:val="center"/>
          </w:tcPr>
          <w:p>
            <w:pPr>
              <w:spacing w:line="320" w:lineRule="exact"/>
              <w:ind w:firstLine="0" w:firstLineChars="0"/>
              <w:jc w:val="center"/>
              <w:rPr>
                <w:sz w:val="21"/>
                <w:szCs w:val="21"/>
              </w:rPr>
            </w:pPr>
            <w:r>
              <w:rPr>
                <w:rFonts w:hint="eastAsia"/>
                <w:sz w:val="21"/>
                <w:szCs w:val="21"/>
              </w:rPr>
              <w:t>4.5</w:t>
            </w:r>
          </w:p>
        </w:tc>
        <w:tc>
          <w:tcPr>
            <w:tcW w:w="1517" w:type="dxa"/>
            <w:vAlign w:val="center"/>
          </w:tcPr>
          <w:p>
            <w:pPr>
              <w:spacing w:line="320" w:lineRule="exact"/>
              <w:ind w:firstLine="0" w:firstLineChars="0"/>
              <w:jc w:val="center"/>
              <w:rPr>
                <w:sz w:val="21"/>
                <w:szCs w:val="21"/>
              </w:rPr>
            </w:pPr>
            <w:r>
              <w:rPr>
                <w:rFonts w:hint="eastAsia"/>
                <w:sz w:val="21"/>
                <w:szCs w:val="21"/>
              </w:rPr>
              <w:t>18.9</w:t>
            </w:r>
          </w:p>
        </w:tc>
        <w:tc>
          <w:tcPr>
            <w:tcW w:w="1515" w:type="dxa"/>
            <w:vAlign w:val="center"/>
          </w:tcPr>
          <w:p>
            <w:pPr>
              <w:spacing w:line="320" w:lineRule="exact"/>
              <w:ind w:firstLine="0" w:firstLineChars="0"/>
              <w:jc w:val="center"/>
              <w:rPr>
                <w:sz w:val="21"/>
                <w:szCs w:val="21"/>
              </w:rPr>
            </w:pPr>
            <w:r>
              <w:rPr>
                <w:rFonts w:hint="eastAsia"/>
                <w:sz w:val="21"/>
                <w:szCs w:val="21"/>
              </w:rPr>
              <w:t>1.8</w:t>
            </w:r>
          </w:p>
        </w:tc>
        <w:tc>
          <w:tcPr>
            <w:tcW w:w="1517" w:type="dxa"/>
            <w:vAlign w:val="center"/>
          </w:tcPr>
          <w:p>
            <w:pPr>
              <w:spacing w:line="320" w:lineRule="exact"/>
              <w:ind w:firstLine="0" w:firstLineChars="0"/>
              <w:jc w:val="center"/>
              <w:rPr>
                <w:sz w:val="21"/>
                <w:szCs w:val="21"/>
              </w:rPr>
            </w:pPr>
            <w:r>
              <w:rPr>
                <w:rFonts w:hint="eastAsia"/>
                <w:sz w:val="21"/>
                <w:szCs w:val="21"/>
              </w:rPr>
              <w:t>7.56</w:t>
            </w:r>
          </w:p>
        </w:tc>
        <w:tc>
          <w:tcPr>
            <w:tcW w:w="1484" w:type="dxa"/>
            <w:vAlign w:val="center"/>
          </w:tcPr>
          <w:p>
            <w:pPr>
              <w:spacing w:line="320" w:lineRule="exact"/>
              <w:ind w:firstLine="0" w:firstLineChars="0"/>
              <w:jc w:val="center"/>
              <w:rPr>
                <w:sz w:val="21"/>
                <w:szCs w:val="21"/>
              </w:rPr>
            </w:pPr>
            <w:r>
              <w:rPr>
                <w:rFonts w:hint="eastAsia"/>
                <w:sz w:val="21"/>
                <w:szCs w:val="21"/>
              </w:rPr>
              <w:t>60</w:t>
            </w:r>
            <w:r>
              <w:rPr>
                <w:sz w:val="21"/>
                <w:szCs w:val="21"/>
              </w:rPr>
              <w:t>%</w:t>
            </w:r>
          </w:p>
        </w:tc>
      </w:tr>
    </w:tbl>
    <w:p>
      <w:pPr>
        <w:pStyle w:val="5"/>
        <w:adjustRightInd w:val="0"/>
        <w:snapToGrid w:val="0"/>
        <w:spacing w:before="60" w:after="0" w:line="360" w:lineRule="auto"/>
        <w:rPr>
          <w:sz w:val="24"/>
          <w:szCs w:val="24"/>
        </w:rPr>
      </w:pPr>
      <w:bookmarkStart w:id="406" w:name="_Toc7692"/>
      <w:bookmarkStart w:id="407" w:name="_Toc475709258"/>
      <w:r>
        <w:rPr>
          <w:rFonts w:hint="eastAsia"/>
          <w:sz w:val="24"/>
          <w:szCs w:val="24"/>
        </w:rPr>
        <w:t>3</w:t>
      </w:r>
      <w:r>
        <w:rPr>
          <w:sz w:val="24"/>
          <w:szCs w:val="24"/>
        </w:rPr>
        <w:t>.4.2废水</w:t>
      </w:r>
      <w:bookmarkEnd w:id="406"/>
      <w:bookmarkEnd w:id="407"/>
    </w:p>
    <w:p>
      <w:pPr>
        <w:autoSpaceDE w:val="0"/>
        <w:autoSpaceDN w:val="0"/>
        <w:adjustRightInd w:val="0"/>
        <w:snapToGrid w:val="0"/>
        <w:ind w:firstLine="480"/>
        <w:jc w:val="left"/>
      </w:pPr>
      <w:r>
        <w:rPr>
          <w:rFonts w:hint="eastAsia"/>
        </w:rPr>
        <w:t>水厂</w:t>
      </w:r>
      <w:r>
        <w:t>生产车间排放废水包括生产废水</w:t>
      </w:r>
      <w:r>
        <w:rPr>
          <w:rFonts w:hint="eastAsia"/>
        </w:rPr>
        <w:t>（反冲洗废水、清洗设备废水、洗瓶废水和管道消毒废水）、</w:t>
      </w:r>
      <w:r>
        <w:t>生活污水及食堂废水</w:t>
      </w:r>
      <w:r>
        <w:rPr>
          <w:rFonts w:hint="eastAsia"/>
        </w:rPr>
        <w:t>。根据类比可知，污水中主要污染物分别为</w:t>
      </w:r>
      <w:r>
        <w:rPr>
          <w:bCs/>
        </w:rPr>
        <w:t>COD</w:t>
      </w:r>
      <w:r>
        <w:rPr>
          <w:rFonts w:hint="eastAsia"/>
          <w:bCs/>
        </w:rPr>
        <w:t>、</w:t>
      </w:r>
      <w:r>
        <w:rPr>
          <w:bCs/>
        </w:rPr>
        <w:t>BOD</w:t>
      </w:r>
      <w:r>
        <w:rPr>
          <w:bCs/>
          <w:vertAlign w:val="subscript"/>
        </w:rPr>
        <w:t>5</w:t>
      </w:r>
      <w:r>
        <w:rPr>
          <w:rFonts w:hint="eastAsia"/>
          <w:bCs/>
        </w:rPr>
        <w:t>、SS、</w:t>
      </w:r>
      <w:r>
        <w:rPr>
          <w:rFonts w:hint="eastAsia"/>
        </w:rPr>
        <w:t>氨氮和石油类。本项目污染物产生浓度及产生量见表3-17。</w:t>
      </w:r>
    </w:p>
    <w:p>
      <w:pPr>
        <w:widowControl/>
        <w:spacing w:line="240" w:lineRule="auto"/>
        <w:ind w:firstLine="0" w:firstLineChars="0"/>
        <w:jc w:val="center"/>
        <w:rPr>
          <w:b/>
        </w:rPr>
      </w:pPr>
      <w:r>
        <w:rPr>
          <w:rFonts w:hint="eastAsia"/>
          <w:b/>
        </w:rPr>
        <w:t>表3-17    本项目废水产生及排放情况</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043"/>
        <w:gridCol w:w="689"/>
        <w:gridCol w:w="730"/>
        <w:gridCol w:w="689"/>
        <w:gridCol w:w="812"/>
        <w:gridCol w:w="689"/>
        <w:gridCol w:w="689"/>
        <w:gridCol w:w="730"/>
        <w:gridCol w:w="899"/>
        <w:gridCol w:w="812"/>
        <w:gridCol w:w="68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spacing w:line="320" w:lineRule="exact"/>
              <w:ind w:firstLine="0" w:firstLineChars="0"/>
              <w:jc w:val="center"/>
              <w:rPr>
                <w:sz w:val="21"/>
                <w:szCs w:val="21"/>
              </w:rPr>
            </w:pPr>
            <w:r>
              <w:rPr>
                <w:rFonts w:hint="eastAsia"/>
                <w:sz w:val="21"/>
                <w:szCs w:val="21"/>
              </w:rPr>
              <w:t>排水</w:t>
            </w:r>
          </w:p>
          <w:p>
            <w:pPr>
              <w:spacing w:line="320" w:lineRule="exact"/>
              <w:ind w:firstLine="0" w:firstLineChars="0"/>
              <w:jc w:val="center"/>
              <w:rPr>
                <w:sz w:val="21"/>
                <w:szCs w:val="21"/>
              </w:rPr>
            </w:pPr>
            <w:r>
              <w:rPr>
                <w:rFonts w:hint="eastAsia"/>
                <w:sz w:val="21"/>
                <w:szCs w:val="21"/>
              </w:rPr>
              <w:t>单位</w:t>
            </w:r>
          </w:p>
        </w:tc>
        <w:tc>
          <w:tcPr>
            <w:tcW w:w="1043" w:type="dxa"/>
            <w:vMerge w:val="restart"/>
            <w:vAlign w:val="center"/>
          </w:tcPr>
          <w:p>
            <w:pPr>
              <w:spacing w:line="320" w:lineRule="exact"/>
              <w:ind w:firstLine="0" w:firstLineChars="0"/>
              <w:jc w:val="center"/>
              <w:rPr>
                <w:sz w:val="21"/>
                <w:szCs w:val="21"/>
              </w:rPr>
            </w:pPr>
            <w:r>
              <w:rPr>
                <w:rFonts w:hint="eastAsia"/>
                <w:sz w:val="21"/>
                <w:szCs w:val="21"/>
              </w:rPr>
              <w:t>排水量（m</w:t>
            </w:r>
            <w:r>
              <w:rPr>
                <w:rFonts w:hint="eastAsia"/>
                <w:sz w:val="21"/>
                <w:szCs w:val="21"/>
                <w:vertAlign w:val="superscript"/>
              </w:rPr>
              <w:t>3</w:t>
            </w:r>
            <w:r>
              <w:rPr>
                <w:rFonts w:hint="eastAsia"/>
                <w:sz w:val="21"/>
                <w:szCs w:val="21"/>
              </w:rPr>
              <w:t>/a）</w:t>
            </w:r>
          </w:p>
        </w:tc>
        <w:tc>
          <w:tcPr>
            <w:tcW w:w="3609" w:type="dxa"/>
            <w:gridSpan w:val="5"/>
          </w:tcPr>
          <w:p>
            <w:pPr>
              <w:spacing w:line="320" w:lineRule="exact"/>
              <w:ind w:firstLine="0" w:firstLineChars="0"/>
              <w:jc w:val="center"/>
              <w:rPr>
                <w:sz w:val="21"/>
                <w:szCs w:val="21"/>
              </w:rPr>
            </w:pPr>
            <w:r>
              <w:rPr>
                <w:sz w:val="21"/>
                <w:szCs w:val="21"/>
              </w:rPr>
              <w:t>污染物浓度</w:t>
            </w:r>
            <w:r>
              <w:rPr>
                <w:rFonts w:hint="eastAsia"/>
                <w:sz w:val="21"/>
                <w:szCs w:val="21"/>
              </w:rPr>
              <w:t>（mg/L）</w:t>
            </w:r>
          </w:p>
        </w:tc>
        <w:tc>
          <w:tcPr>
            <w:tcW w:w="3817" w:type="dxa"/>
            <w:gridSpan w:val="5"/>
          </w:tcPr>
          <w:p>
            <w:pPr>
              <w:spacing w:line="320" w:lineRule="exact"/>
              <w:ind w:firstLine="0" w:firstLineChars="0"/>
              <w:jc w:val="center"/>
              <w:rPr>
                <w:sz w:val="21"/>
                <w:szCs w:val="21"/>
              </w:rPr>
            </w:pPr>
            <w:r>
              <w:rPr>
                <w:rFonts w:hint="eastAsia"/>
                <w:sz w:val="21"/>
                <w:szCs w:val="21"/>
              </w:rPr>
              <w:t>产生/排放量（t/a）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Pr>
          <w:p>
            <w:pPr>
              <w:spacing w:line="320" w:lineRule="exact"/>
              <w:ind w:firstLine="0" w:firstLineChars="0"/>
              <w:jc w:val="center"/>
              <w:rPr>
                <w:sz w:val="21"/>
                <w:szCs w:val="21"/>
              </w:rPr>
            </w:pPr>
          </w:p>
        </w:tc>
        <w:tc>
          <w:tcPr>
            <w:tcW w:w="1043" w:type="dxa"/>
            <w:vMerge w:val="continue"/>
          </w:tcPr>
          <w:p>
            <w:pPr>
              <w:spacing w:line="320" w:lineRule="exact"/>
              <w:ind w:firstLine="0" w:firstLineChars="0"/>
              <w:jc w:val="center"/>
              <w:rPr>
                <w:sz w:val="21"/>
                <w:szCs w:val="21"/>
              </w:rPr>
            </w:pPr>
          </w:p>
        </w:tc>
        <w:tc>
          <w:tcPr>
            <w:tcW w:w="689" w:type="dxa"/>
            <w:vAlign w:val="center"/>
          </w:tcPr>
          <w:p>
            <w:pPr>
              <w:spacing w:line="320" w:lineRule="exact"/>
              <w:ind w:firstLine="0" w:firstLineChars="0"/>
              <w:jc w:val="center"/>
              <w:rPr>
                <w:sz w:val="21"/>
                <w:szCs w:val="21"/>
              </w:rPr>
            </w:pPr>
            <w:r>
              <w:rPr>
                <w:rFonts w:hint="eastAsia"/>
                <w:sz w:val="21"/>
                <w:szCs w:val="21"/>
              </w:rPr>
              <w:t>COD</w:t>
            </w:r>
          </w:p>
        </w:tc>
        <w:tc>
          <w:tcPr>
            <w:tcW w:w="730" w:type="dxa"/>
            <w:vAlign w:val="center"/>
          </w:tcPr>
          <w:p>
            <w:pPr>
              <w:spacing w:line="320" w:lineRule="exact"/>
              <w:ind w:firstLine="0" w:firstLineChars="0"/>
              <w:jc w:val="center"/>
              <w:rPr>
                <w:sz w:val="21"/>
                <w:szCs w:val="21"/>
              </w:rPr>
            </w:pPr>
            <w:r>
              <w:rPr>
                <w:rFonts w:hint="eastAsia"/>
                <w:sz w:val="21"/>
                <w:szCs w:val="21"/>
              </w:rPr>
              <w:t>BOD</w:t>
            </w:r>
            <w:r>
              <w:rPr>
                <w:rFonts w:hint="eastAsia"/>
                <w:sz w:val="21"/>
                <w:szCs w:val="21"/>
                <w:vertAlign w:val="subscript"/>
              </w:rPr>
              <w:t>5</w:t>
            </w:r>
          </w:p>
        </w:tc>
        <w:tc>
          <w:tcPr>
            <w:tcW w:w="689" w:type="dxa"/>
            <w:vAlign w:val="center"/>
          </w:tcPr>
          <w:p>
            <w:pPr>
              <w:spacing w:line="320" w:lineRule="exact"/>
              <w:ind w:firstLine="0" w:firstLineChars="0"/>
              <w:jc w:val="center"/>
              <w:rPr>
                <w:sz w:val="21"/>
                <w:szCs w:val="21"/>
              </w:rPr>
            </w:pPr>
            <w:r>
              <w:rPr>
                <w:rFonts w:hint="eastAsia"/>
                <w:sz w:val="21"/>
                <w:szCs w:val="21"/>
              </w:rPr>
              <w:t>SS</w:t>
            </w:r>
          </w:p>
        </w:tc>
        <w:tc>
          <w:tcPr>
            <w:tcW w:w="812" w:type="dxa"/>
            <w:vAlign w:val="center"/>
          </w:tcPr>
          <w:p>
            <w:pPr>
              <w:spacing w:line="320" w:lineRule="exact"/>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689" w:type="dxa"/>
            <w:vAlign w:val="center"/>
          </w:tcPr>
          <w:p>
            <w:pPr>
              <w:spacing w:line="320" w:lineRule="exact"/>
              <w:ind w:firstLine="0" w:firstLineChars="0"/>
              <w:jc w:val="center"/>
              <w:rPr>
                <w:sz w:val="21"/>
                <w:szCs w:val="21"/>
              </w:rPr>
            </w:pPr>
            <w:r>
              <w:rPr>
                <w:rFonts w:hint="eastAsia"/>
                <w:sz w:val="21"/>
                <w:szCs w:val="21"/>
              </w:rPr>
              <w:t>动植物油</w:t>
            </w:r>
          </w:p>
        </w:tc>
        <w:tc>
          <w:tcPr>
            <w:tcW w:w="689" w:type="dxa"/>
            <w:vAlign w:val="center"/>
          </w:tcPr>
          <w:p>
            <w:pPr>
              <w:spacing w:line="320" w:lineRule="exact"/>
              <w:ind w:firstLine="0" w:firstLineChars="0"/>
              <w:jc w:val="center"/>
              <w:rPr>
                <w:sz w:val="21"/>
                <w:szCs w:val="21"/>
              </w:rPr>
            </w:pPr>
            <w:r>
              <w:rPr>
                <w:rFonts w:hint="eastAsia"/>
                <w:sz w:val="21"/>
                <w:szCs w:val="21"/>
              </w:rPr>
              <w:t>COD</w:t>
            </w:r>
          </w:p>
        </w:tc>
        <w:tc>
          <w:tcPr>
            <w:tcW w:w="730" w:type="dxa"/>
            <w:vAlign w:val="center"/>
          </w:tcPr>
          <w:p>
            <w:pPr>
              <w:spacing w:line="320" w:lineRule="exact"/>
              <w:ind w:firstLine="0" w:firstLineChars="0"/>
              <w:jc w:val="center"/>
              <w:rPr>
                <w:sz w:val="21"/>
                <w:szCs w:val="21"/>
              </w:rPr>
            </w:pPr>
            <w:r>
              <w:rPr>
                <w:rFonts w:hint="eastAsia"/>
                <w:sz w:val="21"/>
                <w:szCs w:val="21"/>
              </w:rPr>
              <w:t>BOD</w:t>
            </w:r>
            <w:r>
              <w:rPr>
                <w:rFonts w:hint="eastAsia"/>
                <w:sz w:val="21"/>
                <w:szCs w:val="21"/>
                <w:vertAlign w:val="subscript"/>
              </w:rPr>
              <w:t>5</w:t>
            </w:r>
          </w:p>
        </w:tc>
        <w:tc>
          <w:tcPr>
            <w:tcW w:w="899" w:type="dxa"/>
            <w:vAlign w:val="center"/>
          </w:tcPr>
          <w:p>
            <w:pPr>
              <w:spacing w:line="320" w:lineRule="exact"/>
              <w:ind w:firstLine="0" w:firstLineChars="0"/>
              <w:jc w:val="center"/>
              <w:rPr>
                <w:sz w:val="21"/>
                <w:szCs w:val="21"/>
              </w:rPr>
            </w:pPr>
            <w:r>
              <w:rPr>
                <w:rFonts w:hint="eastAsia"/>
                <w:sz w:val="21"/>
                <w:szCs w:val="21"/>
              </w:rPr>
              <w:t>SS</w:t>
            </w:r>
          </w:p>
        </w:tc>
        <w:tc>
          <w:tcPr>
            <w:tcW w:w="812" w:type="dxa"/>
            <w:vAlign w:val="center"/>
          </w:tcPr>
          <w:p>
            <w:pPr>
              <w:spacing w:line="320" w:lineRule="exact"/>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687" w:type="dxa"/>
            <w:vAlign w:val="center"/>
          </w:tcPr>
          <w:p>
            <w:pPr>
              <w:spacing w:line="320" w:lineRule="exact"/>
              <w:ind w:firstLine="0" w:firstLineChars="0"/>
              <w:jc w:val="center"/>
              <w:rPr>
                <w:sz w:val="21"/>
                <w:szCs w:val="21"/>
              </w:rPr>
            </w:pPr>
            <w:r>
              <w:rPr>
                <w:rFonts w:hint="eastAsia"/>
                <w:sz w:val="21"/>
                <w:szCs w:val="21"/>
              </w:rPr>
              <w:t>动植物油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20" w:lineRule="exact"/>
              <w:ind w:firstLine="0" w:firstLineChars="0"/>
              <w:jc w:val="center"/>
              <w:rPr>
                <w:sz w:val="21"/>
                <w:szCs w:val="21"/>
              </w:rPr>
            </w:pPr>
            <w:r>
              <w:rPr>
                <w:rFonts w:hint="eastAsia"/>
                <w:sz w:val="21"/>
                <w:szCs w:val="21"/>
              </w:rPr>
              <w:t>过滤器排水</w:t>
            </w:r>
          </w:p>
        </w:tc>
        <w:tc>
          <w:tcPr>
            <w:tcW w:w="1043" w:type="dxa"/>
            <w:vAlign w:val="center"/>
          </w:tcPr>
          <w:p>
            <w:pPr>
              <w:spacing w:line="320" w:lineRule="exact"/>
              <w:ind w:firstLine="0" w:firstLineChars="0"/>
              <w:jc w:val="center"/>
              <w:rPr>
                <w:sz w:val="21"/>
                <w:szCs w:val="21"/>
              </w:rPr>
            </w:pPr>
            <w:r>
              <w:rPr>
                <w:rFonts w:hint="eastAsia"/>
                <w:sz w:val="21"/>
                <w:szCs w:val="21"/>
              </w:rPr>
              <w:t>60</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50</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899" w:type="dxa"/>
            <w:vAlign w:val="center"/>
          </w:tcPr>
          <w:p>
            <w:pPr>
              <w:spacing w:line="320" w:lineRule="exact"/>
              <w:ind w:firstLine="0" w:firstLineChars="0"/>
              <w:jc w:val="center"/>
              <w:rPr>
                <w:sz w:val="21"/>
                <w:szCs w:val="21"/>
              </w:rPr>
            </w:pPr>
            <w:r>
              <w:rPr>
                <w:rFonts w:hint="eastAsia"/>
                <w:sz w:val="21"/>
                <w:szCs w:val="21"/>
              </w:rPr>
              <w:t>0.003</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7" w:type="dxa"/>
            <w:vAlign w:val="center"/>
          </w:tcPr>
          <w:p>
            <w:pPr>
              <w:spacing w:line="320" w:lineRule="exact"/>
              <w:ind w:firstLine="0" w:firstLineChars="0"/>
              <w:jc w:val="center"/>
              <w:rPr>
                <w:sz w:val="21"/>
                <w:szCs w:val="21"/>
              </w:rPr>
            </w:pPr>
            <w:r>
              <w:rPr>
                <w:rFonts w:hint="eastAsia"/>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20" w:lineRule="exact"/>
              <w:ind w:firstLine="0" w:firstLineChars="0"/>
              <w:jc w:val="center"/>
              <w:rPr>
                <w:sz w:val="21"/>
                <w:szCs w:val="21"/>
              </w:rPr>
            </w:pPr>
            <w:r>
              <w:rPr>
                <w:rFonts w:hint="eastAsia"/>
                <w:sz w:val="21"/>
                <w:szCs w:val="21"/>
              </w:rPr>
              <w:t>清洗设备废水</w:t>
            </w:r>
          </w:p>
        </w:tc>
        <w:tc>
          <w:tcPr>
            <w:tcW w:w="1043" w:type="dxa"/>
            <w:vAlign w:val="center"/>
          </w:tcPr>
          <w:p>
            <w:pPr>
              <w:spacing w:line="320" w:lineRule="exact"/>
              <w:ind w:firstLine="0" w:firstLineChars="0"/>
              <w:jc w:val="center"/>
              <w:rPr>
                <w:sz w:val="21"/>
                <w:szCs w:val="21"/>
              </w:rPr>
            </w:pPr>
            <w:r>
              <w:rPr>
                <w:rFonts w:hint="eastAsia"/>
                <w:sz w:val="21"/>
                <w:szCs w:val="21"/>
              </w:rPr>
              <w:t>10.8</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50</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899" w:type="dxa"/>
            <w:vAlign w:val="center"/>
          </w:tcPr>
          <w:p>
            <w:pPr>
              <w:spacing w:line="320" w:lineRule="exact"/>
              <w:ind w:firstLine="0" w:firstLineChars="0"/>
              <w:jc w:val="center"/>
              <w:rPr>
                <w:sz w:val="21"/>
                <w:szCs w:val="21"/>
              </w:rPr>
            </w:pPr>
            <w:r>
              <w:rPr>
                <w:rFonts w:hint="eastAsia"/>
                <w:sz w:val="21"/>
                <w:szCs w:val="21"/>
              </w:rPr>
              <w:t>0.00054</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7" w:type="dxa"/>
            <w:vAlign w:val="center"/>
          </w:tcPr>
          <w:p>
            <w:pPr>
              <w:spacing w:line="320" w:lineRule="exact"/>
              <w:ind w:firstLine="0" w:firstLineChars="0"/>
              <w:jc w:val="center"/>
              <w:rPr>
                <w:sz w:val="21"/>
                <w:szCs w:val="21"/>
              </w:rPr>
            </w:pPr>
            <w:r>
              <w:rPr>
                <w:rFonts w:hint="eastAsia"/>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20" w:lineRule="exact"/>
              <w:ind w:firstLine="0" w:firstLineChars="0"/>
              <w:jc w:val="center"/>
              <w:rPr>
                <w:sz w:val="21"/>
                <w:szCs w:val="21"/>
              </w:rPr>
            </w:pPr>
            <w:r>
              <w:rPr>
                <w:rFonts w:hint="eastAsia"/>
                <w:sz w:val="21"/>
                <w:szCs w:val="21"/>
              </w:rPr>
              <w:t>洗瓶</w:t>
            </w:r>
          </w:p>
          <w:p>
            <w:pPr>
              <w:spacing w:line="320" w:lineRule="exact"/>
              <w:ind w:firstLine="0" w:firstLineChars="0"/>
              <w:jc w:val="center"/>
              <w:rPr>
                <w:sz w:val="21"/>
                <w:szCs w:val="21"/>
              </w:rPr>
            </w:pPr>
            <w:r>
              <w:rPr>
                <w:rFonts w:hint="eastAsia"/>
                <w:sz w:val="21"/>
                <w:szCs w:val="21"/>
              </w:rPr>
              <w:t>废水</w:t>
            </w:r>
          </w:p>
        </w:tc>
        <w:tc>
          <w:tcPr>
            <w:tcW w:w="1043" w:type="dxa"/>
            <w:vAlign w:val="center"/>
          </w:tcPr>
          <w:p>
            <w:pPr>
              <w:spacing w:line="320" w:lineRule="exact"/>
              <w:ind w:firstLine="0" w:firstLineChars="0"/>
              <w:jc w:val="center"/>
              <w:rPr>
                <w:sz w:val="21"/>
                <w:szCs w:val="21"/>
              </w:rPr>
            </w:pPr>
            <w:r>
              <w:rPr>
                <w:rFonts w:hint="eastAsia"/>
                <w:sz w:val="21"/>
                <w:szCs w:val="21"/>
              </w:rPr>
              <w:t>2619</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50</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899" w:type="dxa"/>
            <w:vAlign w:val="center"/>
          </w:tcPr>
          <w:p>
            <w:pPr>
              <w:spacing w:line="320" w:lineRule="exact"/>
              <w:ind w:firstLine="0" w:firstLineChars="0"/>
              <w:jc w:val="center"/>
              <w:rPr>
                <w:sz w:val="21"/>
                <w:szCs w:val="21"/>
              </w:rPr>
            </w:pPr>
            <w:r>
              <w:rPr>
                <w:rFonts w:hint="eastAsia"/>
                <w:sz w:val="21"/>
                <w:szCs w:val="21"/>
              </w:rPr>
              <w:t>0.131</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7" w:type="dxa"/>
            <w:vAlign w:val="center"/>
          </w:tcPr>
          <w:p>
            <w:pPr>
              <w:spacing w:line="320" w:lineRule="exact"/>
              <w:ind w:firstLine="0" w:firstLineChars="0"/>
              <w:jc w:val="center"/>
              <w:rPr>
                <w:sz w:val="21"/>
                <w:szCs w:val="21"/>
              </w:rPr>
            </w:pPr>
            <w:r>
              <w:rPr>
                <w:rFonts w:hint="eastAsia"/>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20" w:lineRule="exact"/>
              <w:ind w:firstLine="0" w:firstLineChars="0"/>
              <w:jc w:val="center"/>
              <w:rPr>
                <w:sz w:val="21"/>
                <w:szCs w:val="21"/>
              </w:rPr>
            </w:pPr>
            <w:r>
              <w:rPr>
                <w:rFonts w:hint="eastAsia"/>
                <w:sz w:val="21"/>
                <w:szCs w:val="21"/>
              </w:rPr>
              <w:t>管道消毒废水</w:t>
            </w:r>
          </w:p>
        </w:tc>
        <w:tc>
          <w:tcPr>
            <w:tcW w:w="1043" w:type="dxa"/>
            <w:vAlign w:val="center"/>
          </w:tcPr>
          <w:p>
            <w:pPr>
              <w:spacing w:line="320" w:lineRule="exact"/>
              <w:ind w:firstLine="0" w:firstLineChars="0"/>
              <w:jc w:val="center"/>
              <w:rPr>
                <w:sz w:val="21"/>
                <w:szCs w:val="21"/>
              </w:rPr>
            </w:pPr>
            <w:r>
              <w:rPr>
                <w:rFonts w:hint="eastAsia"/>
                <w:sz w:val="21"/>
                <w:szCs w:val="21"/>
              </w:rPr>
              <w:t>10.8</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50</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730" w:type="dxa"/>
            <w:vAlign w:val="center"/>
          </w:tcPr>
          <w:p>
            <w:pPr>
              <w:spacing w:line="320" w:lineRule="exact"/>
              <w:ind w:firstLine="0" w:firstLineChars="0"/>
              <w:jc w:val="center"/>
              <w:rPr>
                <w:sz w:val="21"/>
                <w:szCs w:val="21"/>
              </w:rPr>
            </w:pPr>
            <w:r>
              <w:rPr>
                <w:rFonts w:hint="eastAsia"/>
                <w:sz w:val="21"/>
                <w:szCs w:val="21"/>
              </w:rPr>
              <w:t>-</w:t>
            </w:r>
          </w:p>
        </w:tc>
        <w:tc>
          <w:tcPr>
            <w:tcW w:w="899" w:type="dxa"/>
            <w:vAlign w:val="center"/>
          </w:tcPr>
          <w:p>
            <w:pPr>
              <w:spacing w:line="320" w:lineRule="exact"/>
              <w:ind w:firstLine="0" w:firstLineChars="0"/>
              <w:jc w:val="center"/>
              <w:rPr>
                <w:sz w:val="21"/>
                <w:szCs w:val="21"/>
              </w:rPr>
            </w:pPr>
            <w:r>
              <w:rPr>
                <w:rFonts w:hint="eastAsia"/>
                <w:sz w:val="21"/>
                <w:szCs w:val="21"/>
              </w:rPr>
              <w:t>0.00054</w:t>
            </w:r>
          </w:p>
        </w:tc>
        <w:tc>
          <w:tcPr>
            <w:tcW w:w="812" w:type="dxa"/>
            <w:vAlign w:val="center"/>
          </w:tcPr>
          <w:p>
            <w:pPr>
              <w:spacing w:line="320" w:lineRule="exact"/>
              <w:ind w:firstLine="0" w:firstLineChars="0"/>
              <w:jc w:val="center"/>
              <w:rPr>
                <w:sz w:val="21"/>
                <w:szCs w:val="21"/>
              </w:rPr>
            </w:pPr>
            <w:r>
              <w:rPr>
                <w:rFonts w:hint="eastAsia"/>
                <w:sz w:val="21"/>
                <w:szCs w:val="21"/>
              </w:rPr>
              <w:t>-</w:t>
            </w:r>
          </w:p>
        </w:tc>
        <w:tc>
          <w:tcPr>
            <w:tcW w:w="687" w:type="dxa"/>
            <w:vAlign w:val="center"/>
          </w:tcPr>
          <w:p>
            <w:pPr>
              <w:spacing w:line="320" w:lineRule="exact"/>
              <w:ind w:firstLine="0" w:firstLineChars="0"/>
              <w:jc w:val="center"/>
              <w:rPr>
                <w:sz w:val="21"/>
                <w:szCs w:val="21"/>
              </w:rPr>
            </w:pPr>
            <w:r>
              <w:rPr>
                <w:rFonts w:hint="eastAsia"/>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20" w:lineRule="exact"/>
              <w:ind w:firstLine="0" w:firstLineChars="0"/>
              <w:jc w:val="center"/>
              <w:rPr>
                <w:sz w:val="21"/>
                <w:szCs w:val="21"/>
              </w:rPr>
            </w:pPr>
            <w:r>
              <w:rPr>
                <w:rFonts w:hint="eastAsia"/>
                <w:sz w:val="21"/>
                <w:szCs w:val="21"/>
              </w:rPr>
              <w:t>生活</w:t>
            </w:r>
          </w:p>
          <w:p>
            <w:pPr>
              <w:spacing w:line="320" w:lineRule="exact"/>
              <w:ind w:firstLine="0" w:firstLineChars="0"/>
              <w:jc w:val="center"/>
              <w:rPr>
                <w:sz w:val="21"/>
                <w:szCs w:val="21"/>
              </w:rPr>
            </w:pPr>
            <w:r>
              <w:rPr>
                <w:rFonts w:hint="eastAsia"/>
                <w:sz w:val="21"/>
                <w:szCs w:val="21"/>
              </w:rPr>
              <w:t>污水</w:t>
            </w:r>
          </w:p>
        </w:tc>
        <w:tc>
          <w:tcPr>
            <w:tcW w:w="1043" w:type="dxa"/>
            <w:vAlign w:val="center"/>
          </w:tcPr>
          <w:p>
            <w:pPr>
              <w:spacing w:line="320" w:lineRule="exact"/>
              <w:ind w:firstLine="0" w:firstLineChars="0"/>
              <w:jc w:val="center"/>
              <w:rPr>
                <w:sz w:val="21"/>
                <w:szCs w:val="21"/>
              </w:rPr>
            </w:pPr>
            <w:r>
              <w:rPr>
                <w:rFonts w:hint="eastAsia"/>
                <w:sz w:val="21"/>
                <w:szCs w:val="21"/>
              </w:rPr>
              <w:t>504</w:t>
            </w:r>
          </w:p>
        </w:tc>
        <w:tc>
          <w:tcPr>
            <w:tcW w:w="689" w:type="dxa"/>
            <w:vAlign w:val="center"/>
          </w:tcPr>
          <w:p>
            <w:pPr>
              <w:spacing w:line="320" w:lineRule="exact"/>
              <w:ind w:firstLine="0" w:firstLineChars="0"/>
              <w:jc w:val="center"/>
              <w:rPr>
                <w:sz w:val="21"/>
                <w:szCs w:val="21"/>
              </w:rPr>
            </w:pPr>
            <w:r>
              <w:rPr>
                <w:rFonts w:hint="eastAsia"/>
                <w:sz w:val="21"/>
                <w:szCs w:val="21"/>
              </w:rPr>
              <w:t>300</w:t>
            </w:r>
          </w:p>
        </w:tc>
        <w:tc>
          <w:tcPr>
            <w:tcW w:w="730" w:type="dxa"/>
            <w:vAlign w:val="center"/>
          </w:tcPr>
          <w:p>
            <w:pPr>
              <w:spacing w:line="320" w:lineRule="exact"/>
              <w:ind w:firstLine="0" w:firstLineChars="0"/>
              <w:jc w:val="center"/>
              <w:rPr>
                <w:sz w:val="21"/>
                <w:szCs w:val="21"/>
              </w:rPr>
            </w:pPr>
            <w:r>
              <w:rPr>
                <w:rFonts w:hint="eastAsia"/>
                <w:sz w:val="21"/>
                <w:szCs w:val="21"/>
              </w:rPr>
              <w:t>150</w:t>
            </w:r>
          </w:p>
        </w:tc>
        <w:tc>
          <w:tcPr>
            <w:tcW w:w="689" w:type="dxa"/>
            <w:vAlign w:val="center"/>
          </w:tcPr>
          <w:p>
            <w:pPr>
              <w:spacing w:line="320" w:lineRule="exact"/>
              <w:ind w:firstLine="0" w:firstLineChars="0"/>
              <w:jc w:val="center"/>
              <w:rPr>
                <w:sz w:val="21"/>
                <w:szCs w:val="21"/>
              </w:rPr>
            </w:pPr>
            <w:r>
              <w:rPr>
                <w:rFonts w:hint="eastAsia"/>
                <w:sz w:val="21"/>
                <w:szCs w:val="21"/>
              </w:rPr>
              <w:t>180</w:t>
            </w:r>
          </w:p>
        </w:tc>
        <w:tc>
          <w:tcPr>
            <w:tcW w:w="812" w:type="dxa"/>
            <w:vAlign w:val="center"/>
          </w:tcPr>
          <w:p>
            <w:pPr>
              <w:spacing w:line="320" w:lineRule="exact"/>
              <w:ind w:firstLine="0" w:firstLineChars="0"/>
              <w:jc w:val="center"/>
              <w:rPr>
                <w:sz w:val="21"/>
                <w:szCs w:val="21"/>
              </w:rPr>
            </w:pPr>
            <w:r>
              <w:rPr>
                <w:rFonts w:hint="eastAsia"/>
                <w:sz w:val="21"/>
                <w:szCs w:val="21"/>
              </w:rPr>
              <w:t>30</w:t>
            </w:r>
          </w:p>
        </w:tc>
        <w:tc>
          <w:tcPr>
            <w:tcW w:w="689" w:type="dxa"/>
            <w:vAlign w:val="center"/>
          </w:tcPr>
          <w:p>
            <w:pPr>
              <w:spacing w:line="320" w:lineRule="exact"/>
              <w:ind w:firstLine="0" w:firstLineChars="0"/>
              <w:jc w:val="center"/>
              <w:rPr>
                <w:sz w:val="21"/>
                <w:szCs w:val="21"/>
              </w:rPr>
            </w:pPr>
            <w:r>
              <w:rPr>
                <w:rFonts w:hint="eastAsia"/>
                <w:sz w:val="21"/>
                <w:szCs w:val="21"/>
              </w:rPr>
              <w:t>-</w:t>
            </w:r>
          </w:p>
        </w:tc>
        <w:tc>
          <w:tcPr>
            <w:tcW w:w="689" w:type="dxa"/>
            <w:vAlign w:val="center"/>
          </w:tcPr>
          <w:p>
            <w:pPr>
              <w:spacing w:line="320" w:lineRule="exact"/>
              <w:ind w:firstLine="0" w:firstLineChars="0"/>
              <w:jc w:val="center"/>
              <w:rPr>
                <w:sz w:val="21"/>
                <w:szCs w:val="21"/>
              </w:rPr>
            </w:pPr>
            <w:r>
              <w:rPr>
                <w:rFonts w:hint="eastAsia"/>
                <w:sz w:val="21"/>
                <w:szCs w:val="21"/>
              </w:rPr>
              <w:t>0.151</w:t>
            </w:r>
          </w:p>
        </w:tc>
        <w:tc>
          <w:tcPr>
            <w:tcW w:w="730" w:type="dxa"/>
            <w:vAlign w:val="center"/>
          </w:tcPr>
          <w:p>
            <w:pPr>
              <w:spacing w:line="320" w:lineRule="exact"/>
              <w:ind w:firstLine="0" w:firstLineChars="0"/>
              <w:jc w:val="center"/>
              <w:rPr>
                <w:sz w:val="21"/>
                <w:szCs w:val="21"/>
              </w:rPr>
            </w:pPr>
            <w:r>
              <w:rPr>
                <w:rFonts w:hint="eastAsia"/>
                <w:sz w:val="21"/>
                <w:szCs w:val="21"/>
              </w:rPr>
              <w:t>0.076</w:t>
            </w:r>
          </w:p>
        </w:tc>
        <w:tc>
          <w:tcPr>
            <w:tcW w:w="899" w:type="dxa"/>
            <w:vAlign w:val="center"/>
          </w:tcPr>
          <w:p>
            <w:pPr>
              <w:spacing w:line="320" w:lineRule="exact"/>
              <w:ind w:firstLine="0" w:firstLineChars="0"/>
              <w:jc w:val="center"/>
              <w:rPr>
                <w:sz w:val="21"/>
                <w:szCs w:val="21"/>
              </w:rPr>
            </w:pPr>
            <w:r>
              <w:rPr>
                <w:rFonts w:hint="eastAsia"/>
                <w:sz w:val="21"/>
                <w:szCs w:val="21"/>
              </w:rPr>
              <w:t>0.091</w:t>
            </w:r>
          </w:p>
        </w:tc>
        <w:tc>
          <w:tcPr>
            <w:tcW w:w="812" w:type="dxa"/>
            <w:vAlign w:val="center"/>
          </w:tcPr>
          <w:p>
            <w:pPr>
              <w:spacing w:line="320" w:lineRule="exact"/>
              <w:ind w:firstLine="0" w:firstLineChars="0"/>
              <w:jc w:val="center"/>
              <w:rPr>
                <w:sz w:val="21"/>
                <w:szCs w:val="21"/>
              </w:rPr>
            </w:pPr>
            <w:r>
              <w:rPr>
                <w:rFonts w:hint="eastAsia"/>
                <w:sz w:val="21"/>
                <w:szCs w:val="21"/>
              </w:rPr>
              <w:t>0.015</w:t>
            </w:r>
          </w:p>
        </w:tc>
        <w:tc>
          <w:tcPr>
            <w:tcW w:w="687" w:type="dxa"/>
            <w:vAlign w:val="center"/>
          </w:tcPr>
          <w:p>
            <w:pPr>
              <w:spacing w:line="320" w:lineRule="exact"/>
              <w:ind w:firstLine="0" w:firstLineChars="0"/>
              <w:jc w:val="center"/>
              <w:rPr>
                <w:sz w:val="21"/>
                <w:szCs w:val="21"/>
              </w:rPr>
            </w:pPr>
            <w:r>
              <w:rPr>
                <w:rFonts w:hint="eastAsia"/>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20" w:lineRule="exact"/>
              <w:ind w:firstLine="0" w:firstLineChars="0"/>
              <w:jc w:val="center"/>
              <w:rPr>
                <w:sz w:val="21"/>
                <w:szCs w:val="21"/>
              </w:rPr>
            </w:pPr>
            <w:r>
              <w:rPr>
                <w:rFonts w:hint="eastAsia"/>
                <w:sz w:val="21"/>
                <w:szCs w:val="21"/>
              </w:rPr>
              <w:t>食堂</w:t>
            </w:r>
          </w:p>
          <w:p>
            <w:pPr>
              <w:spacing w:line="320" w:lineRule="exact"/>
              <w:ind w:firstLine="0" w:firstLineChars="0"/>
              <w:jc w:val="center"/>
              <w:rPr>
                <w:sz w:val="21"/>
                <w:szCs w:val="21"/>
              </w:rPr>
            </w:pPr>
            <w:r>
              <w:rPr>
                <w:rFonts w:hint="eastAsia"/>
                <w:sz w:val="21"/>
                <w:szCs w:val="21"/>
              </w:rPr>
              <w:t>污水</w:t>
            </w:r>
          </w:p>
        </w:tc>
        <w:tc>
          <w:tcPr>
            <w:tcW w:w="1043" w:type="dxa"/>
            <w:vAlign w:val="center"/>
          </w:tcPr>
          <w:p>
            <w:pPr>
              <w:spacing w:line="320" w:lineRule="exact"/>
              <w:ind w:firstLine="0" w:firstLineChars="0"/>
              <w:jc w:val="center"/>
              <w:rPr>
                <w:sz w:val="21"/>
                <w:szCs w:val="21"/>
              </w:rPr>
            </w:pPr>
            <w:r>
              <w:rPr>
                <w:rFonts w:hint="eastAsia"/>
                <w:sz w:val="21"/>
                <w:szCs w:val="21"/>
              </w:rPr>
              <w:t>252</w:t>
            </w:r>
          </w:p>
        </w:tc>
        <w:tc>
          <w:tcPr>
            <w:tcW w:w="689" w:type="dxa"/>
            <w:vAlign w:val="center"/>
          </w:tcPr>
          <w:p>
            <w:pPr>
              <w:spacing w:line="320" w:lineRule="exact"/>
              <w:ind w:firstLine="0" w:firstLineChars="0"/>
              <w:jc w:val="center"/>
              <w:rPr>
                <w:sz w:val="21"/>
                <w:szCs w:val="21"/>
              </w:rPr>
            </w:pPr>
            <w:r>
              <w:rPr>
                <w:rFonts w:hint="eastAsia"/>
                <w:sz w:val="21"/>
                <w:szCs w:val="21"/>
              </w:rPr>
              <w:t>400</w:t>
            </w:r>
          </w:p>
        </w:tc>
        <w:tc>
          <w:tcPr>
            <w:tcW w:w="730" w:type="dxa"/>
            <w:vAlign w:val="center"/>
          </w:tcPr>
          <w:p>
            <w:pPr>
              <w:spacing w:line="320" w:lineRule="exact"/>
              <w:ind w:firstLine="0" w:firstLineChars="0"/>
              <w:jc w:val="center"/>
              <w:rPr>
                <w:sz w:val="21"/>
                <w:szCs w:val="21"/>
              </w:rPr>
            </w:pPr>
            <w:r>
              <w:rPr>
                <w:rFonts w:hint="eastAsia"/>
                <w:sz w:val="21"/>
                <w:szCs w:val="21"/>
              </w:rPr>
              <w:t>240</w:t>
            </w:r>
          </w:p>
        </w:tc>
        <w:tc>
          <w:tcPr>
            <w:tcW w:w="689" w:type="dxa"/>
            <w:vAlign w:val="center"/>
          </w:tcPr>
          <w:p>
            <w:pPr>
              <w:spacing w:line="320" w:lineRule="exact"/>
              <w:ind w:firstLine="0" w:firstLineChars="0"/>
              <w:jc w:val="center"/>
              <w:rPr>
                <w:sz w:val="21"/>
                <w:szCs w:val="21"/>
              </w:rPr>
            </w:pPr>
            <w:r>
              <w:rPr>
                <w:rFonts w:hint="eastAsia"/>
                <w:sz w:val="21"/>
                <w:szCs w:val="21"/>
              </w:rPr>
              <w:t>400</w:t>
            </w:r>
          </w:p>
        </w:tc>
        <w:tc>
          <w:tcPr>
            <w:tcW w:w="812" w:type="dxa"/>
            <w:vAlign w:val="center"/>
          </w:tcPr>
          <w:p>
            <w:pPr>
              <w:spacing w:line="320" w:lineRule="exact"/>
              <w:ind w:firstLine="0" w:firstLineChars="0"/>
              <w:jc w:val="center"/>
              <w:rPr>
                <w:sz w:val="21"/>
                <w:szCs w:val="21"/>
              </w:rPr>
            </w:pPr>
            <w:r>
              <w:rPr>
                <w:rFonts w:hint="eastAsia"/>
                <w:sz w:val="21"/>
                <w:szCs w:val="21"/>
              </w:rPr>
              <w:t>40</w:t>
            </w:r>
          </w:p>
        </w:tc>
        <w:tc>
          <w:tcPr>
            <w:tcW w:w="689" w:type="dxa"/>
            <w:vAlign w:val="center"/>
          </w:tcPr>
          <w:p>
            <w:pPr>
              <w:spacing w:line="320" w:lineRule="exact"/>
              <w:ind w:firstLine="0" w:firstLineChars="0"/>
              <w:jc w:val="center"/>
              <w:rPr>
                <w:sz w:val="21"/>
                <w:szCs w:val="21"/>
              </w:rPr>
            </w:pPr>
            <w:r>
              <w:rPr>
                <w:rFonts w:hint="eastAsia"/>
                <w:sz w:val="21"/>
                <w:szCs w:val="21"/>
              </w:rPr>
              <w:t>150</w:t>
            </w:r>
          </w:p>
        </w:tc>
        <w:tc>
          <w:tcPr>
            <w:tcW w:w="689" w:type="dxa"/>
            <w:vAlign w:val="center"/>
          </w:tcPr>
          <w:p>
            <w:pPr>
              <w:spacing w:line="320" w:lineRule="exact"/>
              <w:ind w:firstLine="0" w:firstLineChars="0"/>
              <w:jc w:val="center"/>
              <w:rPr>
                <w:sz w:val="21"/>
                <w:szCs w:val="21"/>
              </w:rPr>
            </w:pPr>
            <w:r>
              <w:rPr>
                <w:rFonts w:hint="eastAsia"/>
                <w:sz w:val="21"/>
                <w:szCs w:val="21"/>
              </w:rPr>
              <w:t>0.202</w:t>
            </w:r>
          </w:p>
        </w:tc>
        <w:tc>
          <w:tcPr>
            <w:tcW w:w="730" w:type="dxa"/>
            <w:vAlign w:val="center"/>
          </w:tcPr>
          <w:p>
            <w:pPr>
              <w:spacing w:line="320" w:lineRule="exact"/>
              <w:ind w:firstLine="0" w:firstLineChars="0"/>
              <w:jc w:val="center"/>
              <w:rPr>
                <w:sz w:val="21"/>
                <w:szCs w:val="21"/>
              </w:rPr>
            </w:pPr>
            <w:r>
              <w:rPr>
                <w:rFonts w:hint="eastAsia"/>
                <w:sz w:val="21"/>
                <w:szCs w:val="21"/>
              </w:rPr>
              <w:t>0.121</w:t>
            </w:r>
          </w:p>
        </w:tc>
        <w:tc>
          <w:tcPr>
            <w:tcW w:w="899" w:type="dxa"/>
            <w:vAlign w:val="center"/>
          </w:tcPr>
          <w:p>
            <w:pPr>
              <w:spacing w:line="320" w:lineRule="exact"/>
              <w:ind w:firstLine="0" w:firstLineChars="0"/>
              <w:jc w:val="center"/>
              <w:rPr>
                <w:sz w:val="21"/>
                <w:szCs w:val="21"/>
              </w:rPr>
            </w:pPr>
            <w:r>
              <w:rPr>
                <w:rFonts w:hint="eastAsia"/>
                <w:sz w:val="21"/>
                <w:szCs w:val="21"/>
              </w:rPr>
              <w:t>0.202</w:t>
            </w:r>
          </w:p>
        </w:tc>
        <w:tc>
          <w:tcPr>
            <w:tcW w:w="812" w:type="dxa"/>
            <w:vAlign w:val="center"/>
          </w:tcPr>
          <w:p>
            <w:pPr>
              <w:spacing w:line="320" w:lineRule="exact"/>
              <w:ind w:firstLine="0" w:firstLineChars="0"/>
              <w:jc w:val="center"/>
              <w:rPr>
                <w:sz w:val="21"/>
                <w:szCs w:val="21"/>
              </w:rPr>
            </w:pPr>
            <w:r>
              <w:rPr>
                <w:rFonts w:hint="eastAsia"/>
                <w:sz w:val="21"/>
                <w:szCs w:val="21"/>
              </w:rPr>
              <w:t>0.020</w:t>
            </w:r>
          </w:p>
        </w:tc>
        <w:tc>
          <w:tcPr>
            <w:tcW w:w="687" w:type="dxa"/>
            <w:vAlign w:val="center"/>
          </w:tcPr>
          <w:p>
            <w:pPr>
              <w:spacing w:line="320" w:lineRule="exact"/>
              <w:ind w:firstLine="0" w:firstLineChars="0"/>
              <w:jc w:val="center"/>
              <w:rPr>
                <w:sz w:val="21"/>
                <w:szCs w:val="21"/>
              </w:rPr>
            </w:pPr>
            <w:r>
              <w:rPr>
                <w:rFonts w:hint="eastAsia"/>
                <w:sz w:val="21"/>
                <w:szCs w:val="21"/>
              </w:rPr>
              <w:t>0.076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20" w:lineRule="exact"/>
              <w:ind w:firstLine="0" w:firstLineChars="0"/>
              <w:jc w:val="center"/>
              <w:rPr>
                <w:sz w:val="21"/>
                <w:szCs w:val="21"/>
              </w:rPr>
            </w:pPr>
            <w:r>
              <w:rPr>
                <w:rFonts w:hint="eastAsia"/>
                <w:sz w:val="21"/>
                <w:szCs w:val="21"/>
              </w:rPr>
              <w:t>合计</w:t>
            </w:r>
          </w:p>
        </w:tc>
        <w:tc>
          <w:tcPr>
            <w:tcW w:w="1043" w:type="dxa"/>
            <w:vAlign w:val="center"/>
          </w:tcPr>
          <w:p>
            <w:pPr>
              <w:spacing w:line="320" w:lineRule="exact"/>
              <w:ind w:firstLine="0" w:firstLineChars="0"/>
              <w:jc w:val="center"/>
              <w:rPr>
                <w:sz w:val="21"/>
                <w:szCs w:val="21"/>
              </w:rPr>
            </w:pPr>
            <w:r>
              <w:rPr>
                <w:rFonts w:hint="eastAsia"/>
                <w:sz w:val="21"/>
                <w:szCs w:val="21"/>
              </w:rPr>
              <w:t>3456.6</w:t>
            </w:r>
          </w:p>
        </w:tc>
        <w:tc>
          <w:tcPr>
            <w:tcW w:w="689" w:type="dxa"/>
            <w:vAlign w:val="center"/>
          </w:tcPr>
          <w:p>
            <w:pPr>
              <w:spacing w:line="320" w:lineRule="exact"/>
              <w:ind w:firstLine="0" w:firstLineChars="0"/>
              <w:jc w:val="center"/>
              <w:rPr>
                <w:sz w:val="21"/>
                <w:szCs w:val="21"/>
              </w:rPr>
            </w:pPr>
            <w:r>
              <w:rPr>
                <w:rFonts w:hint="eastAsia"/>
                <w:sz w:val="21"/>
                <w:szCs w:val="21"/>
              </w:rPr>
              <w:t>102</w:t>
            </w:r>
          </w:p>
        </w:tc>
        <w:tc>
          <w:tcPr>
            <w:tcW w:w="730" w:type="dxa"/>
            <w:vAlign w:val="center"/>
          </w:tcPr>
          <w:p>
            <w:pPr>
              <w:spacing w:line="320" w:lineRule="exact"/>
              <w:ind w:firstLine="0" w:firstLineChars="0"/>
              <w:jc w:val="center"/>
              <w:rPr>
                <w:sz w:val="21"/>
                <w:szCs w:val="21"/>
              </w:rPr>
            </w:pPr>
            <w:r>
              <w:rPr>
                <w:rFonts w:hint="eastAsia"/>
                <w:sz w:val="21"/>
                <w:szCs w:val="21"/>
              </w:rPr>
              <w:t>57.0</w:t>
            </w:r>
          </w:p>
        </w:tc>
        <w:tc>
          <w:tcPr>
            <w:tcW w:w="689" w:type="dxa"/>
            <w:vAlign w:val="center"/>
          </w:tcPr>
          <w:p>
            <w:pPr>
              <w:spacing w:line="320" w:lineRule="exact"/>
              <w:ind w:firstLine="0" w:firstLineChars="0"/>
              <w:jc w:val="center"/>
              <w:rPr>
                <w:sz w:val="21"/>
                <w:szCs w:val="21"/>
              </w:rPr>
            </w:pPr>
            <w:r>
              <w:rPr>
                <w:rFonts w:hint="eastAsia"/>
                <w:sz w:val="21"/>
                <w:szCs w:val="21"/>
              </w:rPr>
              <w:t>123.8</w:t>
            </w:r>
          </w:p>
        </w:tc>
        <w:tc>
          <w:tcPr>
            <w:tcW w:w="812" w:type="dxa"/>
            <w:vAlign w:val="center"/>
          </w:tcPr>
          <w:p>
            <w:pPr>
              <w:spacing w:line="320" w:lineRule="exact"/>
              <w:ind w:firstLine="0" w:firstLineChars="0"/>
              <w:jc w:val="center"/>
              <w:rPr>
                <w:sz w:val="21"/>
                <w:szCs w:val="21"/>
              </w:rPr>
            </w:pPr>
            <w:r>
              <w:rPr>
                <w:rFonts w:hint="eastAsia"/>
                <w:sz w:val="21"/>
                <w:szCs w:val="21"/>
              </w:rPr>
              <w:t>10.12</w:t>
            </w:r>
          </w:p>
        </w:tc>
        <w:tc>
          <w:tcPr>
            <w:tcW w:w="689" w:type="dxa"/>
            <w:vAlign w:val="center"/>
          </w:tcPr>
          <w:p>
            <w:pPr>
              <w:spacing w:line="320" w:lineRule="exact"/>
              <w:ind w:firstLine="0" w:firstLineChars="0"/>
              <w:jc w:val="center"/>
              <w:rPr>
                <w:sz w:val="21"/>
                <w:szCs w:val="21"/>
              </w:rPr>
            </w:pPr>
            <w:r>
              <w:rPr>
                <w:rFonts w:hint="eastAsia"/>
                <w:sz w:val="21"/>
                <w:szCs w:val="21"/>
              </w:rPr>
              <w:t>21.99</w:t>
            </w:r>
          </w:p>
        </w:tc>
        <w:tc>
          <w:tcPr>
            <w:tcW w:w="689" w:type="dxa"/>
            <w:vAlign w:val="center"/>
          </w:tcPr>
          <w:p>
            <w:pPr>
              <w:spacing w:line="320" w:lineRule="exact"/>
              <w:ind w:firstLine="0" w:firstLineChars="0"/>
              <w:jc w:val="center"/>
              <w:rPr>
                <w:sz w:val="21"/>
                <w:szCs w:val="21"/>
              </w:rPr>
            </w:pPr>
            <w:r>
              <w:rPr>
                <w:rFonts w:hint="eastAsia"/>
                <w:sz w:val="21"/>
                <w:szCs w:val="21"/>
              </w:rPr>
              <w:t>0.353</w:t>
            </w:r>
          </w:p>
        </w:tc>
        <w:tc>
          <w:tcPr>
            <w:tcW w:w="730" w:type="dxa"/>
            <w:vAlign w:val="center"/>
          </w:tcPr>
          <w:p>
            <w:pPr>
              <w:spacing w:line="320" w:lineRule="exact"/>
              <w:ind w:firstLine="0" w:firstLineChars="0"/>
              <w:jc w:val="center"/>
              <w:rPr>
                <w:sz w:val="21"/>
                <w:szCs w:val="21"/>
              </w:rPr>
            </w:pPr>
            <w:r>
              <w:rPr>
                <w:rFonts w:hint="eastAsia"/>
                <w:sz w:val="21"/>
                <w:szCs w:val="21"/>
              </w:rPr>
              <w:t>0.197</w:t>
            </w:r>
          </w:p>
        </w:tc>
        <w:tc>
          <w:tcPr>
            <w:tcW w:w="899" w:type="dxa"/>
            <w:vAlign w:val="center"/>
          </w:tcPr>
          <w:p>
            <w:pPr>
              <w:spacing w:line="320" w:lineRule="exact"/>
              <w:ind w:firstLine="0" w:firstLineChars="0"/>
              <w:jc w:val="center"/>
              <w:rPr>
                <w:sz w:val="21"/>
                <w:szCs w:val="21"/>
              </w:rPr>
            </w:pPr>
            <w:r>
              <w:rPr>
                <w:rFonts w:hint="eastAsia"/>
                <w:sz w:val="21"/>
                <w:szCs w:val="21"/>
              </w:rPr>
              <w:t>0.428</w:t>
            </w:r>
          </w:p>
        </w:tc>
        <w:tc>
          <w:tcPr>
            <w:tcW w:w="812" w:type="dxa"/>
            <w:vAlign w:val="center"/>
          </w:tcPr>
          <w:p>
            <w:pPr>
              <w:spacing w:line="320" w:lineRule="exact"/>
              <w:ind w:firstLine="0" w:firstLineChars="0"/>
              <w:jc w:val="center"/>
              <w:rPr>
                <w:sz w:val="21"/>
                <w:szCs w:val="21"/>
              </w:rPr>
            </w:pPr>
            <w:r>
              <w:rPr>
                <w:rFonts w:hint="eastAsia"/>
                <w:sz w:val="21"/>
                <w:szCs w:val="21"/>
              </w:rPr>
              <w:t>0.035</w:t>
            </w:r>
          </w:p>
        </w:tc>
        <w:tc>
          <w:tcPr>
            <w:tcW w:w="687" w:type="dxa"/>
            <w:vAlign w:val="center"/>
          </w:tcPr>
          <w:p>
            <w:pPr>
              <w:spacing w:line="320" w:lineRule="exact"/>
              <w:ind w:firstLine="0" w:firstLineChars="0"/>
              <w:jc w:val="center"/>
              <w:rPr>
                <w:sz w:val="21"/>
                <w:szCs w:val="21"/>
              </w:rPr>
            </w:pPr>
            <w:r>
              <w:rPr>
                <w:rFonts w:hint="eastAsia"/>
                <w:sz w:val="21"/>
                <w:szCs w:val="21"/>
              </w:rPr>
              <w:t>0.076</w:t>
            </w:r>
          </w:p>
        </w:tc>
      </w:tr>
    </w:tbl>
    <w:p>
      <w:pPr>
        <w:autoSpaceDE w:val="0"/>
        <w:autoSpaceDN w:val="0"/>
        <w:adjustRightInd w:val="0"/>
        <w:snapToGrid w:val="0"/>
        <w:ind w:firstLine="480"/>
        <w:jc w:val="left"/>
      </w:pPr>
    </w:p>
    <w:p>
      <w:pPr>
        <w:autoSpaceDE w:val="0"/>
        <w:autoSpaceDN w:val="0"/>
        <w:adjustRightInd w:val="0"/>
        <w:snapToGrid w:val="0"/>
        <w:ind w:firstLine="480"/>
        <w:jc w:val="left"/>
      </w:pPr>
      <w:r>
        <w:rPr>
          <w:rFonts w:hint="eastAsia"/>
        </w:rPr>
        <w:t>生产废水为反冲洗废水、清洗设备废水、洗瓶废水和管道消毒废水，生产废水排入三级沉淀池处理。生活污水排入防渗储池。食堂污水经隔油处理后排入防渗储池。废水均定期外运至长白县清源污水处理厂，</w:t>
      </w:r>
      <w:r>
        <w:rPr>
          <w:rFonts w:hint="eastAsia" w:hAnsi="宋体"/>
          <w:bCs/>
        </w:rPr>
        <w:t>处理达到</w:t>
      </w:r>
      <w:r>
        <w:rPr>
          <w:bCs/>
        </w:rPr>
        <w:t>GB18918-2002</w:t>
      </w:r>
      <w:r>
        <w:rPr>
          <w:rFonts w:hint="eastAsia" w:hAnsi="宋体"/>
          <w:bCs/>
        </w:rPr>
        <w:t>《城镇污水处理厂污染物排放标准》中一级</w:t>
      </w:r>
      <w:r>
        <w:rPr>
          <w:bCs/>
        </w:rPr>
        <w:t>B</w:t>
      </w:r>
      <w:r>
        <w:rPr>
          <w:rFonts w:hint="eastAsia" w:hAnsi="宋体"/>
          <w:bCs/>
        </w:rPr>
        <w:t>标准后排入鸭绿江</w:t>
      </w:r>
      <w:r>
        <w:rPr>
          <w:rFonts w:hint="eastAsia" w:hAnsi="宋体"/>
        </w:rPr>
        <w:t>。</w:t>
      </w:r>
    </w:p>
    <w:p>
      <w:pPr>
        <w:pStyle w:val="5"/>
        <w:adjustRightInd w:val="0"/>
        <w:snapToGrid w:val="0"/>
        <w:spacing w:before="60" w:after="0" w:line="360" w:lineRule="auto"/>
        <w:rPr>
          <w:sz w:val="24"/>
          <w:szCs w:val="24"/>
        </w:rPr>
      </w:pPr>
      <w:bookmarkStart w:id="408" w:name="_Toc24412"/>
      <w:bookmarkStart w:id="409" w:name="_Toc475709259"/>
      <w:r>
        <w:rPr>
          <w:rFonts w:hint="eastAsia"/>
          <w:sz w:val="24"/>
          <w:szCs w:val="24"/>
        </w:rPr>
        <w:t>3</w:t>
      </w:r>
      <w:r>
        <w:rPr>
          <w:sz w:val="24"/>
          <w:szCs w:val="24"/>
        </w:rPr>
        <w:t>.4.3噪声</w:t>
      </w:r>
      <w:bookmarkEnd w:id="408"/>
      <w:bookmarkEnd w:id="409"/>
    </w:p>
    <w:p>
      <w:pPr>
        <w:ind w:firstLine="480"/>
        <w:rPr>
          <w:bCs/>
        </w:rPr>
      </w:pPr>
      <w:r>
        <w:rPr>
          <w:bCs/>
        </w:rPr>
        <w:t>类比其它</w:t>
      </w:r>
      <w:r>
        <w:rPr>
          <w:rFonts w:hint="eastAsia"/>
          <w:bCs/>
        </w:rPr>
        <w:t>矿泉水</w:t>
      </w:r>
      <w:r>
        <w:rPr>
          <w:bCs/>
        </w:rPr>
        <w:t>厂的同类型设备，本工程主要设备噪声水平见表</w:t>
      </w:r>
      <w:r>
        <w:rPr>
          <w:rFonts w:hint="eastAsia"/>
          <w:bCs/>
        </w:rPr>
        <w:t>3</w:t>
      </w:r>
      <w:r>
        <w:rPr>
          <w:bCs/>
        </w:rPr>
        <w:t>-</w:t>
      </w:r>
      <w:r>
        <w:rPr>
          <w:rFonts w:hint="eastAsia"/>
          <w:bCs/>
        </w:rPr>
        <w:t>18</w:t>
      </w:r>
      <w:r>
        <w:rPr>
          <w:bCs/>
        </w:rPr>
        <w:t>。</w:t>
      </w:r>
    </w:p>
    <w:p>
      <w:pPr>
        <w:widowControl/>
        <w:spacing w:line="240" w:lineRule="auto"/>
        <w:ind w:firstLine="0" w:firstLineChars="0"/>
        <w:jc w:val="center"/>
        <w:rPr>
          <w:b/>
        </w:rPr>
      </w:pPr>
      <w:r>
        <w:rPr>
          <w:b/>
        </w:rPr>
        <w:t>表</w:t>
      </w:r>
      <w:r>
        <w:rPr>
          <w:rFonts w:hint="eastAsia"/>
          <w:b/>
        </w:rPr>
        <w:t>3</w:t>
      </w:r>
      <w:r>
        <w:rPr>
          <w:b/>
        </w:rPr>
        <w:t>-</w:t>
      </w:r>
      <w:r>
        <w:rPr>
          <w:rFonts w:hint="eastAsia"/>
          <w:b/>
        </w:rPr>
        <w:t xml:space="preserve">18    </w:t>
      </w:r>
      <w:r>
        <w:rPr>
          <w:b/>
        </w:rPr>
        <w:t>本工程主要噪声源设备噪声水平单位：dB(A)</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2693"/>
        <w:gridCol w:w="2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320" w:lineRule="exact"/>
              <w:ind w:firstLine="0" w:firstLineChars="0"/>
              <w:jc w:val="center"/>
              <w:rPr>
                <w:sz w:val="21"/>
                <w:szCs w:val="21"/>
              </w:rPr>
            </w:pPr>
            <w:r>
              <w:rPr>
                <w:sz w:val="21"/>
                <w:szCs w:val="21"/>
              </w:rPr>
              <w:t>序号</w:t>
            </w:r>
          </w:p>
        </w:tc>
        <w:tc>
          <w:tcPr>
            <w:tcW w:w="2835" w:type="dxa"/>
            <w:vAlign w:val="center"/>
          </w:tcPr>
          <w:p>
            <w:pPr>
              <w:spacing w:line="320" w:lineRule="exact"/>
              <w:ind w:firstLine="0" w:firstLineChars="0"/>
              <w:jc w:val="center"/>
              <w:rPr>
                <w:sz w:val="21"/>
                <w:szCs w:val="21"/>
              </w:rPr>
            </w:pPr>
            <w:r>
              <w:rPr>
                <w:sz w:val="21"/>
                <w:szCs w:val="21"/>
              </w:rPr>
              <w:t>噪声源</w:t>
            </w:r>
          </w:p>
        </w:tc>
        <w:tc>
          <w:tcPr>
            <w:tcW w:w="2693" w:type="dxa"/>
            <w:vAlign w:val="center"/>
          </w:tcPr>
          <w:p>
            <w:pPr>
              <w:spacing w:line="320" w:lineRule="exact"/>
              <w:ind w:firstLine="0" w:firstLineChars="0"/>
              <w:jc w:val="center"/>
              <w:rPr>
                <w:sz w:val="21"/>
                <w:szCs w:val="21"/>
              </w:rPr>
            </w:pPr>
            <w:r>
              <w:rPr>
                <w:sz w:val="21"/>
                <w:szCs w:val="21"/>
              </w:rPr>
              <w:t>声级值</w:t>
            </w:r>
            <w:r>
              <w:rPr>
                <w:rFonts w:hint="eastAsia"/>
                <w:sz w:val="21"/>
                <w:szCs w:val="21"/>
              </w:rPr>
              <w:t>[dB（A）]</w:t>
            </w:r>
          </w:p>
        </w:tc>
        <w:tc>
          <w:tcPr>
            <w:tcW w:w="2799" w:type="dxa"/>
            <w:vAlign w:val="center"/>
          </w:tcPr>
          <w:p>
            <w:pPr>
              <w:spacing w:line="320" w:lineRule="exact"/>
              <w:ind w:firstLine="0" w:firstLineChars="0"/>
              <w:jc w:val="center"/>
              <w:rPr>
                <w:sz w:val="21"/>
                <w:szCs w:val="21"/>
              </w:rPr>
            </w:pPr>
            <w:r>
              <w:rPr>
                <w:rFonts w:hint="eastAsia"/>
                <w:sz w:val="21"/>
                <w:szCs w:val="21"/>
              </w:rPr>
              <w:t>特征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320" w:lineRule="exact"/>
              <w:ind w:firstLine="0" w:firstLineChars="0"/>
              <w:jc w:val="center"/>
              <w:rPr>
                <w:sz w:val="21"/>
                <w:szCs w:val="21"/>
              </w:rPr>
            </w:pPr>
            <w:r>
              <w:rPr>
                <w:rFonts w:hint="eastAsia"/>
                <w:sz w:val="21"/>
                <w:szCs w:val="21"/>
              </w:rPr>
              <w:t>1</w:t>
            </w:r>
          </w:p>
        </w:tc>
        <w:tc>
          <w:tcPr>
            <w:tcW w:w="2835" w:type="dxa"/>
            <w:vAlign w:val="center"/>
          </w:tcPr>
          <w:p>
            <w:pPr>
              <w:spacing w:line="320" w:lineRule="exact"/>
              <w:ind w:firstLine="0" w:firstLineChars="0"/>
              <w:jc w:val="center"/>
              <w:rPr>
                <w:sz w:val="21"/>
                <w:szCs w:val="21"/>
              </w:rPr>
            </w:pPr>
            <w:r>
              <w:rPr>
                <w:sz w:val="21"/>
                <w:szCs w:val="21"/>
              </w:rPr>
              <w:t>空压机</w:t>
            </w:r>
          </w:p>
        </w:tc>
        <w:tc>
          <w:tcPr>
            <w:tcW w:w="2693" w:type="dxa"/>
            <w:vAlign w:val="center"/>
          </w:tcPr>
          <w:p>
            <w:pPr>
              <w:spacing w:line="320" w:lineRule="exact"/>
              <w:ind w:firstLine="0" w:firstLineChars="0"/>
              <w:jc w:val="center"/>
              <w:rPr>
                <w:sz w:val="21"/>
                <w:szCs w:val="21"/>
              </w:rPr>
            </w:pPr>
            <w:r>
              <w:rPr>
                <w:rFonts w:hint="eastAsia"/>
                <w:sz w:val="21"/>
                <w:szCs w:val="21"/>
              </w:rPr>
              <w:t>90</w:t>
            </w:r>
          </w:p>
        </w:tc>
        <w:tc>
          <w:tcPr>
            <w:tcW w:w="2799" w:type="dxa"/>
            <w:vAlign w:val="center"/>
          </w:tcPr>
          <w:p>
            <w:pPr>
              <w:widowControl/>
              <w:spacing w:line="320" w:lineRule="exact"/>
              <w:ind w:firstLine="0" w:firstLineChars="0"/>
              <w:jc w:val="center"/>
              <w:rPr>
                <w:sz w:val="21"/>
                <w:szCs w:val="21"/>
              </w:rPr>
            </w:pPr>
            <w:r>
              <w:rPr>
                <w:sz w:val="21"/>
                <w:szCs w:val="21"/>
              </w:rPr>
              <w:t>连续</w:t>
            </w:r>
            <w:r>
              <w:rPr>
                <w:rFonts w:hint="eastAsia"/>
                <w:sz w:val="21"/>
                <w:szCs w:val="21"/>
              </w:rPr>
              <w:t>、</w:t>
            </w:r>
            <w:r>
              <w:rPr>
                <w:sz w:val="21"/>
                <w:szCs w:val="21"/>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320" w:lineRule="exact"/>
              <w:ind w:firstLine="0" w:firstLineChars="0"/>
              <w:jc w:val="center"/>
              <w:rPr>
                <w:sz w:val="21"/>
                <w:szCs w:val="21"/>
              </w:rPr>
            </w:pPr>
            <w:r>
              <w:rPr>
                <w:rFonts w:hint="eastAsia"/>
                <w:sz w:val="21"/>
                <w:szCs w:val="21"/>
              </w:rPr>
              <w:t>2</w:t>
            </w:r>
          </w:p>
        </w:tc>
        <w:tc>
          <w:tcPr>
            <w:tcW w:w="2835" w:type="dxa"/>
            <w:vAlign w:val="center"/>
          </w:tcPr>
          <w:p>
            <w:pPr>
              <w:spacing w:line="320" w:lineRule="exact"/>
              <w:ind w:firstLine="0" w:firstLineChars="0"/>
              <w:jc w:val="center"/>
              <w:rPr>
                <w:sz w:val="21"/>
                <w:szCs w:val="21"/>
              </w:rPr>
            </w:pPr>
            <w:r>
              <w:rPr>
                <w:sz w:val="21"/>
                <w:szCs w:val="21"/>
              </w:rPr>
              <w:t>灌装机</w:t>
            </w:r>
          </w:p>
        </w:tc>
        <w:tc>
          <w:tcPr>
            <w:tcW w:w="2693" w:type="dxa"/>
            <w:vAlign w:val="center"/>
          </w:tcPr>
          <w:p>
            <w:pPr>
              <w:spacing w:line="320" w:lineRule="exact"/>
              <w:ind w:firstLine="0" w:firstLineChars="0"/>
              <w:jc w:val="center"/>
              <w:rPr>
                <w:sz w:val="21"/>
                <w:szCs w:val="21"/>
              </w:rPr>
            </w:pPr>
            <w:r>
              <w:rPr>
                <w:rFonts w:hint="eastAsia"/>
                <w:sz w:val="21"/>
                <w:szCs w:val="21"/>
              </w:rPr>
              <w:t>85</w:t>
            </w:r>
          </w:p>
        </w:tc>
        <w:tc>
          <w:tcPr>
            <w:tcW w:w="2799" w:type="dxa"/>
            <w:vAlign w:val="center"/>
          </w:tcPr>
          <w:p>
            <w:pPr>
              <w:spacing w:line="320" w:lineRule="exact"/>
              <w:ind w:firstLine="0" w:firstLineChars="0"/>
              <w:jc w:val="center"/>
              <w:rPr>
                <w:sz w:val="21"/>
                <w:szCs w:val="21"/>
              </w:rPr>
            </w:pPr>
            <w:r>
              <w:rPr>
                <w:sz w:val="21"/>
                <w:szCs w:val="21"/>
              </w:rPr>
              <w:t>连续</w:t>
            </w:r>
            <w:r>
              <w:rPr>
                <w:rFonts w:hint="eastAsia"/>
                <w:sz w:val="21"/>
                <w:szCs w:val="21"/>
              </w:rPr>
              <w:t>、</w:t>
            </w:r>
            <w:r>
              <w:rPr>
                <w:sz w:val="21"/>
                <w:szCs w:val="21"/>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320" w:lineRule="exact"/>
              <w:ind w:firstLine="0" w:firstLineChars="0"/>
              <w:jc w:val="center"/>
              <w:rPr>
                <w:sz w:val="21"/>
                <w:szCs w:val="21"/>
              </w:rPr>
            </w:pPr>
            <w:r>
              <w:rPr>
                <w:rFonts w:hint="eastAsia"/>
                <w:sz w:val="21"/>
                <w:szCs w:val="21"/>
              </w:rPr>
              <w:t>3</w:t>
            </w:r>
          </w:p>
        </w:tc>
        <w:tc>
          <w:tcPr>
            <w:tcW w:w="2835" w:type="dxa"/>
            <w:vAlign w:val="center"/>
          </w:tcPr>
          <w:p>
            <w:pPr>
              <w:spacing w:line="320" w:lineRule="exact"/>
              <w:ind w:firstLine="0" w:firstLineChars="0"/>
              <w:jc w:val="center"/>
              <w:rPr>
                <w:sz w:val="21"/>
                <w:szCs w:val="21"/>
              </w:rPr>
            </w:pPr>
            <w:r>
              <w:rPr>
                <w:sz w:val="21"/>
                <w:szCs w:val="21"/>
              </w:rPr>
              <w:t>泵</w:t>
            </w:r>
          </w:p>
        </w:tc>
        <w:tc>
          <w:tcPr>
            <w:tcW w:w="2693" w:type="dxa"/>
            <w:vAlign w:val="center"/>
          </w:tcPr>
          <w:p>
            <w:pPr>
              <w:spacing w:line="320" w:lineRule="exact"/>
              <w:ind w:firstLine="0" w:firstLineChars="0"/>
              <w:jc w:val="center"/>
              <w:rPr>
                <w:sz w:val="21"/>
                <w:szCs w:val="21"/>
              </w:rPr>
            </w:pPr>
            <w:r>
              <w:rPr>
                <w:rFonts w:hint="eastAsia"/>
                <w:sz w:val="21"/>
                <w:szCs w:val="21"/>
              </w:rPr>
              <w:t>85-90</w:t>
            </w:r>
          </w:p>
        </w:tc>
        <w:tc>
          <w:tcPr>
            <w:tcW w:w="2799" w:type="dxa"/>
            <w:vAlign w:val="center"/>
          </w:tcPr>
          <w:p>
            <w:pPr>
              <w:spacing w:line="320" w:lineRule="exact"/>
              <w:ind w:firstLine="0" w:firstLineChars="0"/>
              <w:jc w:val="center"/>
              <w:rPr>
                <w:sz w:val="21"/>
                <w:szCs w:val="21"/>
              </w:rPr>
            </w:pPr>
            <w:r>
              <w:rPr>
                <w:sz w:val="21"/>
                <w:szCs w:val="21"/>
              </w:rPr>
              <w:t>连续</w:t>
            </w:r>
            <w:r>
              <w:rPr>
                <w:rFonts w:hint="eastAsia"/>
                <w:sz w:val="21"/>
                <w:szCs w:val="21"/>
              </w:rPr>
              <w:t>、</w:t>
            </w:r>
            <w:r>
              <w:rPr>
                <w:sz w:val="21"/>
                <w:szCs w:val="21"/>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320" w:lineRule="exact"/>
              <w:ind w:firstLine="0" w:firstLineChars="0"/>
              <w:jc w:val="center"/>
              <w:rPr>
                <w:sz w:val="21"/>
                <w:szCs w:val="21"/>
              </w:rPr>
            </w:pPr>
            <w:r>
              <w:rPr>
                <w:rFonts w:hint="eastAsia"/>
                <w:sz w:val="21"/>
                <w:szCs w:val="21"/>
              </w:rPr>
              <w:t>4</w:t>
            </w:r>
          </w:p>
        </w:tc>
        <w:tc>
          <w:tcPr>
            <w:tcW w:w="2835" w:type="dxa"/>
            <w:vAlign w:val="center"/>
          </w:tcPr>
          <w:p>
            <w:pPr>
              <w:spacing w:line="320" w:lineRule="exact"/>
              <w:ind w:firstLine="0" w:firstLineChars="0"/>
              <w:jc w:val="center"/>
              <w:rPr>
                <w:sz w:val="21"/>
                <w:szCs w:val="21"/>
              </w:rPr>
            </w:pPr>
            <w:r>
              <w:rPr>
                <w:sz w:val="21"/>
                <w:szCs w:val="21"/>
              </w:rPr>
              <w:t>输送设备</w:t>
            </w:r>
          </w:p>
        </w:tc>
        <w:tc>
          <w:tcPr>
            <w:tcW w:w="2693" w:type="dxa"/>
            <w:vAlign w:val="center"/>
          </w:tcPr>
          <w:p>
            <w:pPr>
              <w:spacing w:line="320" w:lineRule="exact"/>
              <w:ind w:firstLine="0" w:firstLineChars="0"/>
              <w:jc w:val="center"/>
              <w:rPr>
                <w:sz w:val="21"/>
                <w:szCs w:val="21"/>
              </w:rPr>
            </w:pPr>
            <w:r>
              <w:rPr>
                <w:rFonts w:hint="eastAsia"/>
                <w:sz w:val="21"/>
                <w:szCs w:val="21"/>
              </w:rPr>
              <w:t>80-85</w:t>
            </w:r>
          </w:p>
        </w:tc>
        <w:tc>
          <w:tcPr>
            <w:tcW w:w="2799" w:type="dxa"/>
            <w:vAlign w:val="center"/>
          </w:tcPr>
          <w:p>
            <w:pPr>
              <w:spacing w:line="320" w:lineRule="exact"/>
              <w:ind w:firstLine="0" w:firstLineChars="0"/>
              <w:jc w:val="center"/>
              <w:rPr>
                <w:sz w:val="21"/>
                <w:szCs w:val="21"/>
              </w:rPr>
            </w:pPr>
            <w:r>
              <w:rPr>
                <w:sz w:val="21"/>
                <w:szCs w:val="21"/>
              </w:rPr>
              <w:t>连续</w:t>
            </w:r>
            <w:r>
              <w:rPr>
                <w:rFonts w:hint="eastAsia"/>
                <w:sz w:val="21"/>
                <w:szCs w:val="21"/>
              </w:rPr>
              <w:t>、</w:t>
            </w:r>
            <w:r>
              <w:rPr>
                <w:sz w:val="21"/>
                <w:szCs w:val="21"/>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Align w:val="center"/>
          </w:tcPr>
          <w:p>
            <w:pPr>
              <w:spacing w:line="320" w:lineRule="exact"/>
              <w:ind w:firstLine="0" w:firstLineChars="0"/>
              <w:jc w:val="center"/>
              <w:rPr>
                <w:sz w:val="21"/>
                <w:szCs w:val="21"/>
              </w:rPr>
            </w:pPr>
            <w:r>
              <w:rPr>
                <w:rFonts w:hint="eastAsia"/>
                <w:sz w:val="21"/>
                <w:szCs w:val="21"/>
              </w:rPr>
              <w:t>5</w:t>
            </w:r>
          </w:p>
        </w:tc>
        <w:tc>
          <w:tcPr>
            <w:tcW w:w="2835" w:type="dxa"/>
            <w:vAlign w:val="center"/>
          </w:tcPr>
          <w:p>
            <w:pPr>
              <w:spacing w:line="320" w:lineRule="exact"/>
              <w:ind w:firstLine="0" w:firstLineChars="0"/>
              <w:jc w:val="center"/>
              <w:rPr>
                <w:sz w:val="21"/>
                <w:szCs w:val="21"/>
              </w:rPr>
            </w:pPr>
            <w:r>
              <w:rPr>
                <w:sz w:val="21"/>
                <w:szCs w:val="21"/>
              </w:rPr>
              <w:t>包装机</w:t>
            </w:r>
          </w:p>
        </w:tc>
        <w:tc>
          <w:tcPr>
            <w:tcW w:w="2693" w:type="dxa"/>
            <w:vAlign w:val="center"/>
          </w:tcPr>
          <w:p>
            <w:pPr>
              <w:spacing w:line="320" w:lineRule="exact"/>
              <w:ind w:firstLine="0" w:firstLineChars="0"/>
              <w:jc w:val="center"/>
              <w:rPr>
                <w:sz w:val="21"/>
                <w:szCs w:val="21"/>
              </w:rPr>
            </w:pPr>
            <w:r>
              <w:rPr>
                <w:rFonts w:hint="eastAsia"/>
                <w:sz w:val="21"/>
                <w:szCs w:val="21"/>
              </w:rPr>
              <w:t>80-85</w:t>
            </w:r>
          </w:p>
        </w:tc>
        <w:tc>
          <w:tcPr>
            <w:tcW w:w="2799" w:type="dxa"/>
            <w:vAlign w:val="center"/>
          </w:tcPr>
          <w:p>
            <w:pPr>
              <w:spacing w:line="320" w:lineRule="exact"/>
              <w:ind w:firstLine="0" w:firstLineChars="0"/>
              <w:jc w:val="center"/>
              <w:rPr>
                <w:sz w:val="21"/>
                <w:szCs w:val="21"/>
              </w:rPr>
            </w:pPr>
            <w:r>
              <w:rPr>
                <w:sz w:val="21"/>
                <w:szCs w:val="21"/>
              </w:rPr>
              <w:t>连续</w:t>
            </w:r>
            <w:r>
              <w:rPr>
                <w:rFonts w:hint="eastAsia"/>
                <w:sz w:val="21"/>
                <w:szCs w:val="21"/>
              </w:rPr>
              <w:t>、</w:t>
            </w:r>
            <w:r>
              <w:rPr>
                <w:sz w:val="21"/>
                <w:szCs w:val="21"/>
              </w:rPr>
              <w:t>稳定</w:t>
            </w:r>
          </w:p>
        </w:tc>
      </w:tr>
    </w:tbl>
    <w:p>
      <w:pPr>
        <w:pStyle w:val="5"/>
        <w:adjustRightInd w:val="0"/>
        <w:snapToGrid w:val="0"/>
        <w:spacing w:before="60" w:after="0" w:line="360" w:lineRule="auto"/>
        <w:rPr>
          <w:b w:val="0"/>
          <w:sz w:val="24"/>
          <w:szCs w:val="24"/>
        </w:rPr>
      </w:pPr>
      <w:bookmarkStart w:id="410" w:name="_Toc17481"/>
      <w:bookmarkStart w:id="411" w:name="_Toc475709260"/>
      <w:r>
        <w:rPr>
          <w:rFonts w:hint="eastAsia"/>
          <w:sz w:val="24"/>
          <w:szCs w:val="24"/>
        </w:rPr>
        <w:t>3</w:t>
      </w:r>
      <w:r>
        <w:rPr>
          <w:sz w:val="24"/>
          <w:szCs w:val="24"/>
        </w:rPr>
        <w:t>.4.4固体废物</w:t>
      </w:r>
      <w:bookmarkEnd w:id="410"/>
      <w:bookmarkEnd w:id="411"/>
    </w:p>
    <w:p>
      <w:pPr>
        <w:adjustRightInd w:val="0"/>
        <w:snapToGrid w:val="0"/>
        <w:ind w:firstLine="470" w:firstLineChars="0"/>
        <w:rPr>
          <w:bCs/>
        </w:rPr>
      </w:pPr>
      <w:r>
        <w:rPr>
          <w:rFonts w:hint="eastAsia"/>
          <w:bCs/>
        </w:rPr>
        <w:t>本项目空压机系统为无油空压机，该系统中的除油过滤器过滤主要去除空气中的极少量油分和杂质，根据厂家提供资料，基本不用更换。本项目建成后产生的固体废物主要为废包装物、废瓶坯、废瓶盖、废标签、废滤料、废活性炭、化验室废物、食堂废油、生活垃圾等。</w:t>
      </w:r>
    </w:p>
    <w:p>
      <w:pPr>
        <w:adjustRightInd w:val="0"/>
        <w:snapToGrid w:val="0"/>
        <w:ind w:firstLine="470" w:firstLineChars="0"/>
        <w:rPr>
          <w:bCs/>
        </w:rPr>
      </w:pPr>
      <w:r>
        <w:rPr>
          <w:rFonts w:hint="eastAsia"/>
          <w:bCs/>
        </w:rPr>
        <w:t>1、废包装物、废瓶坯、废瓶盖、废标签：产生量分别1.3t/a，0.1t/a，0.05t/a，0.002t/a。集中收集外卖废品回收部门。</w:t>
      </w:r>
    </w:p>
    <w:p>
      <w:pPr>
        <w:adjustRightInd w:val="0"/>
        <w:snapToGrid w:val="0"/>
        <w:ind w:firstLine="470" w:firstLineChars="0"/>
        <w:rPr>
          <w:bCs/>
        </w:rPr>
      </w:pPr>
      <w:r>
        <w:rPr>
          <w:rFonts w:hint="eastAsia"/>
          <w:bCs/>
        </w:rPr>
        <w:t>2、废滤料</w:t>
      </w:r>
    </w:p>
    <w:p>
      <w:pPr>
        <w:adjustRightInd w:val="0"/>
        <w:snapToGrid w:val="0"/>
        <w:ind w:firstLine="470" w:firstLineChars="0"/>
        <w:rPr>
          <w:bCs/>
        </w:rPr>
      </w:pPr>
      <w:r>
        <w:rPr>
          <w:rFonts w:hint="eastAsia"/>
          <w:bCs/>
        </w:rPr>
        <w:t>本项目处理的物质为天然矿泉水，成品为直接饮用，处理过程中未添加任何化学物质，过滤采用物理过滤的方法，灭菌采用紫外线灭菌，因而矿泉水过滤过程中产生的废滤料（0.3t/a）为一般固体废物，由厂家回收处理。</w:t>
      </w:r>
    </w:p>
    <w:p>
      <w:pPr>
        <w:adjustRightInd w:val="0"/>
        <w:snapToGrid w:val="0"/>
        <w:ind w:firstLine="470" w:firstLineChars="0"/>
        <w:rPr>
          <w:bCs/>
        </w:rPr>
      </w:pPr>
      <w:r>
        <w:rPr>
          <w:rFonts w:hint="eastAsia"/>
          <w:bCs/>
        </w:rPr>
        <w:t>3、废活性炭</w:t>
      </w:r>
    </w:p>
    <w:p>
      <w:pPr>
        <w:adjustRightInd w:val="0"/>
        <w:snapToGrid w:val="0"/>
        <w:ind w:firstLine="470" w:firstLineChars="0"/>
        <w:rPr>
          <w:bCs/>
        </w:rPr>
      </w:pPr>
      <w:r>
        <w:rPr>
          <w:rFonts w:hint="eastAsia"/>
          <w:bCs/>
        </w:rPr>
        <w:t>本项目废气处理活性炭年用量1t/a，为一般固体废物，由厂家回收利用。</w:t>
      </w:r>
    </w:p>
    <w:p>
      <w:pPr>
        <w:adjustRightInd w:val="0"/>
        <w:snapToGrid w:val="0"/>
        <w:ind w:firstLine="470" w:firstLineChars="0"/>
        <w:rPr>
          <w:bCs/>
        </w:rPr>
      </w:pPr>
      <w:r>
        <w:rPr>
          <w:rFonts w:hint="eastAsia"/>
          <w:bCs/>
        </w:rPr>
        <w:t>4、化验室废物</w:t>
      </w:r>
    </w:p>
    <w:p>
      <w:pPr>
        <w:adjustRightInd w:val="0"/>
        <w:snapToGrid w:val="0"/>
        <w:ind w:firstLine="470" w:firstLineChars="0"/>
        <w:rPr>
          <w:bCs/>
        </w:rPr>
      </w:pPr>
      <w:r>
        <w:rPr>
          <w:rFonts w:hint="eastAsia"/>
          <w:bCs/>
        </w:rPr>
        <w:t>化验室化验量较小，废药品、废药液产生量较小，约为0.05t/a，属于危险废物（HW49 900-049-49），储存在化验室内，设危废临时处置点，定期送有资质单位统一处理。</w:t>
      </w:r>
    </w:p>
    <w:p>
      <w:pPr>
        <w:adjustRightInd w:val="0"/>
        <w:snapToGrid w:val="0"/>
        <w:ind w:firstLine="470" w:firstLineChars="0"/>
        <w:rPr>
          <w:bCs/>
        </w:rPr>
      </w:pPr>
      <w:r>
        <w:rPr>
          <w:rFonts w:hint="eastAsia"/>
          <w:bCs/>
        </w:rPr>
        <w:t>5、</w:t>
      </w:r>
      <w:r>
        <w:rPr>
          <w:bCs/>
        </w:rPr>
        <w:t>生活垃圾</w:t>
      </w:r>
    </w:p>
    <w:p>
      <w:pPr>
        <w:adjustRightInd w:val="0"/>
        <w:snapToGrid w:val="0"/>
        <w:ind w:firstLine="470" w:firstLineChars="0"/>
        <w:rPr>
          <w:bCs/>
        </w:rPr>
      </w:pPr>
      <w:r>
        <w:t>营运期生活垃圾由</w:t>
      </w:r>
      <w:r>
        <w:rPr>
          <w:rFonts w:hint="eastAsia"/>
        </w:rPr>
        <w:t>工作人员</w:t>
      </w:r>
      <w:r>
        <w:t>产生，</w:t>
      </w:r>
      <w:r>
        <w:rPr>
          <w:bCs/>
        </w:rPr>
        <w:t>劳动定员共</w:t>
      </w:r>
      <w:r>
        <w:rPr>
          <w:rFonts w:hint="eastAsia"/>
          <w:bCs/>
        </w:rPr>
        <w:t>42</w:t>
      </w:r>
      <w:r>
        <w:rPr>
          <w:bCs/>
        </w:rPr>
        <w:t>人，产生量约</w:t>
      </w:r>
      <w:r>
        <w:rPr>
          <w:rFonts w:hint="eastAsia"/>
          <w:bCs/>
        </w:rPr>
        <w:t>1.26</w:t>
      </w:r>
      <w:r>
        <w:rPr>
          <w:bCs/>
        </w:rPr>
        <w:t>t/a，</w:t>
      </w:r>
      <w:r>
        <w:t>为一般生活垃圾，一般生活垃圾由环卫部门统一收集，集中处置。</w:t>
      </w:r>
    </w:p>
    <w:p>
      <w:pPr>
        <w:adjustRightInd w:val="0"/>
        <w:snapToGrid w:val="0"/>
        <w:ind w:firstLine="470" w:firstLineChars="0"/>
      </w:pPr>
      <w:r>
        <w:t>综上，本项目固体废物产生及处置情况见表</w:t>
      </w:r>
      <w:r>
        <w:rPr>
          <w:rFonts w:hint="eastAsia"/>
        </w:rPr>
        <w:t>3</w:t>
      </w:r>
      <w:r>
        <w:t>-</w:t>
      </w:r>
      <w:r>
        <w:rPr>
          <w:rFonts w:hint="eastAsia"/>
        </w:rPr>
        <w:t>19</w:t>
      </w:r>
      <w:r>
        <w:t>。</w:t>
      </w:r>
    </w:p>
    <w:p>
      <w:pPr>
        <w:widowControl/>
        <w:spacing w:line="240" w:lineRule="auto"/>
        <w:ind w:firstLine="0" w:firstLineChars="0"/>
        <w:jc w:val="center"/>
        <w:rPr>
          <w:b/>
        </w:rPr>
      </w:pPr>
      <w:r>
        <w:rPr>
          <w:b/>
        </w:rPr>
        <w:t>表</w:t>
      </w:r>
      <w:r>
        <w:rPr>
          <w:rFonts w:hint="eastAsia"/>
          <w:b/>
        </w:rPr>
        <w:t>3</w:t>
      </w:r>
      <w:r>
        <w:rPr>
          <w:b/>
        </w:rPr>
        <w:t>-</w:t>
      </w:r>
      <w:r>
        <w:rPr>
          <w:rFonts w:hint="eastAsia"/>
          <w:b/>
        </w:rPr>
        <w:t xml:space="preserve">19    </w:t>
      </w:r>
      <w:r>
        <w:rPr>
          <w:b/>
        </w:rPr>
        <w:t>本项目固体废物产生与处置情况统计表</w:t>
      </w:r>
    </w:p>
    <w:tbl>
      <w:tblPr>
        <w:tblStyle w:val="64"/>
        <w:tblW w:w="907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49"/>
        <w:gridCol w:w="1181"/>
        <w:gridCol w:w="1181"/>
        <w:gridCol w:w="1007"/>
        <w:gridCol w:w="1829"/>
        <w:gridCol w:w="32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9" w:type="dxa"/>
            <w:vAlign w:val="center"/>
          </w:tcPr>
          <w:p>
            <w:pPr>
              <w:spacing w:line="320" w:lineRule="exact"/>
              <w:ind w:firstLine="0" w:firstLineChars="0"/>
              <w:jc w:val="center"/>
              <w:rPr>
                <w:sz w:val="21"/>
                <w:szCs w:val="21"/>
              </w:rPr>
            </w:pPr>
            <w:r>
              <w:rPr>
                <w:sz w:val="21"/>
                <w:szCs w:val="21"/>
              </w:rPr>
              <w:t>序号</w:t>
            </w:r>
          </w:p>
        </w:tc>
        <w:tc>
          <w:tcPr>
            <w:tcW w:w="1181" w:type="dxa"/>
            <w:vAlign w:val="center"/>
          </w:tcPr>
          <w:p>
            <w:pPr>
              <w:spacing w:line="320" w:lineRule="exact"/>
              <w:ind w:firstLine="0" w:firstLineChars="0"/>
              <w:jc w:val="center"/>
              <w:rPr>
                <w:sz w:val="21"/>
                <w:szCs w:val="21"/>
              </w:rPr>
            </w:pPr>
            <w:r>
              <w:rPr>
                <w:sz w:val="21"/>
                <w:szCs w:val="21"/>
              </w:rPr>
              <w:t>固废名称</w:t>
            </w:r>
          </w:p>
        </w:tc>
        <w:tc>
          <w:tcPr>
            <w:tcW w:w="1181" w:type="dxa"/>
            <w:vAlign w:val="center"/>
          </w:tcPr>
          <w:p>
            <w:pPr>
              <w:spacing w:line="320" w:lineRule="exact"/>
              <w:ind w:firstLine="0" w:firstLineChars="0"/>
              <w:jc w:val="center"/>
              <w:rPr>
                <w:sz w:val="21"/>
                <w:szCs w:val="21"/>
              </w:rPr>
            </w:pPr>
            <w:r>
              <w:rPr>
                <w:sz w:val="21"/>
                <w:szCs w:val="21"/>
              </w:rPr>
              <w:t>属性</w:t>
            </w:r>
          </w:p>
        </w:tc>
        <w:tc>
          <w:tcPr>
            <w:tcW w:w="1007" w:type="dxa"/>
            <w:vAlign w:val="center"/>
          </w:tcPr>
          <w:p>
            <w:pPr>
              <w:spacing w:line="320" w:lineRule="exact"/>
              <w:ind w:firstLine="0" w:firstLineChars="0"/>
              <w:jc w:val="center"/>
              <w:rPr>
                <w:sz w:val="21"/>
                <w:szCs w:val="21"/>
              </w:rPr>
            </w:pPr>
            <w:r>
              <w:rPr>
                <w:sz w:val="21"/>
                <w:szCs w:val="21"/>
              </w:rPr>
              <w:t>废物类别</w:t>
            </w:r>
          </w:p>
        </w:tc>
        <w:tc>
          <w:tcPr>
            <w:tcW w:w="1829" w:type="dxa"/>
            <w:vAlign w:val="center"/>
          </w:tcPr>
          <w:p>
            <w:pPr>
              <w:spacing w:line="320" w:lineRule="exact"/>
              <w:ind w:firstLine="0" w:firstLineChars="0"/>
              <w:jc w:val="center"/>
              <w:rPr>
                <w:sz w:val="21"/>
                <w:szCs w:val="21"/>
              </w:rPr>
            </w:pPr>
            <w:r>
              <w:rPr>
                <w:sz w:val="21"/>
                <w:szCs w:val="21"/>
              </w:rPr>
              <w:t>产生量（t/a）</w:t>
            </w:r>
          </w:p>
        </w:tc>
        <w:tc>
          <w:tcPr>
            <w:tcW w:w="3223" w:type="dxa"/>
            <w:vAlign w:val="center"/>
          </w:tcPr>
          <w:p>
            <w:pPr>
              <w:spacing w:line="320" w:lineRule="exact"/>
              <w:ind w:firstLine="0" w:firstLineChars="0"/>
              <w:jc w:val="center"/>
              <w:rPr>
                <w:sz w:val="21"/>
                <w:szCs w:val="21"/>
              </w:rPr>
            </w:pPr>
            <w:r>
              <w:rPr>
                <w:sz w:val="21"/>
                <w:szCs w:val="21"/>
              </w:rPr>
              <w:t>处置方法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9" w:type="dxa"/>
            <w:vAlign w:val="center"/>
          </w:tcPr>
          <w:p>
            <w:pPr>
              <w:spacing w:line="320" w:lineRule="exact"/>
              <w:ind w:firstLine="0" w:firstLineChars="0"/>
              <w:jc w:val="center"/>
              <w:rPr>
                <w:sz w:val="21"/>
                <w:szCs w:val="21"/>
              </w:rPr>
            </w:pPr>
            <w:r>
              <w:rPr>
                <w:sz w:val="21"/>
                <w:szCs w:val="21"/>
              </w:rPr>
              <w:t>1</w:t>
            </w:r>
          </w:p>
        </w:tc>
        <w:tc>
          <w:tcPr>
            <w:tcW w:w="1181" w:type="dxa"/>
            <w:vAlign w:val="center"/>
          </w:tcPr>
          <w:p>
            <w:pPr>
              <w:spacing w:line="320" w:lineRule="exact"/>
              <w:ind w:firstLine="0" w:firstLineChars="0"/>
              <w:jc w:val="center"/>
              <w:rPr>
                <w:sz w:val="21"/>
                <w:szCs w:val="21"/>
              </w:rPr>
            </w:pPr>
            <w:r>
              <w:rPr>
                <w:rFonts w:hint="eastAsia"/>
                <w:sz w:val="21"/>
                <w:szCs w:val="21"/>
              </w:rPr>
              <w:t>废包装物</w:t>
            </w:r>
          </w:p>
          <w:p>
            <w:pPr>
              <w:spacing w:line="320" w:lineRule="exact"/>
              <w:ind w:firstLine="0" w:firstLineChars="0"/>
              <w:jc w:val="center"/>
              <w:rPr>
                <w:sz w:val="21"/>
                <w:szCs w:val="21"/>
              </w:rPr>
            </w:pPr>
            <w:r>
              <w:rPr>
                <w:rFonts w:hint="eastAsia"/>
                <w:sz w:val="21"/>
                <w:szCs w:val="21"/>
              </w:rPr>
              <w:t>废瓶坯</w:t>
            </w:r>
          </w:p>
          <w:p>
            <w:pPr>
              <w:spacing w:line="320" w:lineRule="exact"/>
              <w:ind w:firstLine="0" w:firstLineChars="0"/>
              <w:jc w:val="center"/>
              <w:rPr>
                <w:sz w:val="21"/>
                <w:szCs w:val="21"/>
              </w:rPr>
            </w:pPr>
            <w:r>
              <w:rPr>
                <w:rFonts w:hint="eastAsia"/>
                <w:sz w:val="21"/>
                <w:szCs w:val="21"/>
              </w:rPr>
              <w:t>废瓶盖</w:t>
            </w:r>
          </w:p>
          <w:p>
            <w:pPr>
              <w:spacing w:line="320" w:lineRule="exact"/>
              <w:ind w:firstLine="0" w:firstLineChars="0"/>
              <w:jc w:val="center"/>
              <w:rPr>
                <w:sz w:val="21"/>
                <w:szCs w:val="21"/>
              </w:rPr>
            </w:pPr>
            <w:r>
              <w:rPr>
                <w:rFonts w:hint="eastAsia"/>
                <w:sz w:val="21"/>
                <w:szCs w:val="21"/>
              </w:rPr>
              <w:t>废标签</w:t>
            </w:r>
          </w:p>
        </w:tc>
        <w:tc>
          <w:tcPr>
            <w:tcW w:w="1181" w:type="dxa"/>
            <w:vAlign w:val="center"/>
          </w:tcPr>
          <w:p>
            <w:pPr>
              <w:spacing w:line="320" w:lineRule="exact"/>
              <w:ind w:firstLine="0" w:firstLineChars="0"/>
              <w:jc w:val="center"/>
              <w:rPr>
                <w:sz w:val="21"/>
                <w:szCs w:val="21"/>
              </w:rPr>
            </w:pPr>
            <w:r>
              <w:rPr>
                <w:sz w:val="21"/>
                <w:szCs w:val="21"/>
              </w:rPr>
              <w:t>一般废物</w:t>
            </w:r>
          </w:p>
        </w:tc>
        <w:tc>
          <w:tcPr>
            <w:tcW w:w="1007" w:type="dxa"/>
            <w:vAlign w:val="center"/>
          </w:tcPr>
          <w:p>
            <w:pPr>
              <w:autoSpaceDE w:val="0"/>
              <w:autoSpaceDN w:val="0"/>
              <w:snapToGrid w:val="0"/>
              <w:spacing w:line="320" w:lineRule="exact"/>
              <w:ind w:firstLine="0" w:firstLineChars="0"/>
              <w:jc w:val="center"/>
              <w:rPr>
                <w:snapToGrid w:val="0"/>
                <w:kern w:val="0"/>
                <w:sz w:val="21"/>
                <w:szCs w:val="21"/>
              </w:rPr>
            </w:pPr>
            <w:r>
              <w:rPr>
                <w:snapToGrid w:val="0"/>
                <w:kern w:val="0"/>
                <w:sz w:val="21"/>
                <w:szCs w:val="21"/>
              </w:rPr>
              <w:t>-</w:t>
            </w:r>
          </w:p>
        </w:tc>
        <w:tc>
          <w:tcPr>
            <w:tcW w:w="1829" w:type="dxa"/>
            <w:vAlign w:val="center"/>
          </w:tcPr>
          <w:p>
            <w:pPr>
              <w:spacing w:line="320" w:lineRule="exact"/>
              <w:ind w:firstLine="0" w:firstLineChars="0"/>
              <w:jc w:val="center"/>
              <w:rPr>
                <w:bCs/>
                <w:sz w:val="21"/>
                <w:szCs w:val="21"/>
              </w:rPr>
            </w:pPr>
            <w:r>
              <w:rPr>
                <w:rFonts w:hint="eastAsia"/>
                <w:bCs/>
                <w:sz w:val="21"/>
                <w:szCs w:val="21"/>
              </w:rPr>
              <w:t>1.3</w:t>
            </w:r>
          </w:p>
          <w:p>
            <w:pPr>
              <w:spacing w:line="320" w:lineRule="exact"/>
              <w:ind w:firstLine="0" w:firstLineChars="0"/>
              <w:jc w:val="center"/>
              <w:rPr>
                <w:bCs/>
                <w:sz w:val="21"/>
                <w:szCs w:val="21"/>
              </w:rPr>
            </w:pPr>
            <w:r>
              <w:rPr>
                <w:rFonts w:hint="eastAsia"/>
                <w:bCs/>
                <w:sz w:val="21"/>
                <w:szCs w:val="21"/>
              </w:rPr>
              <w:t>0.1</w:t>
            </w:r>
          </w:p>
          <w:p>
            <w:pPr>
              <w:spacing w:line="320" w:lineRule="exact"/>
              <w:ind w:firstLine="0" w:firstLineChars="0"/>
              <w:jc w:val="center"/>
              <w:rPr>
                <w:bCs/>
                <w:sz w:val="21"/>
                <w:szCs w:val="21"/>
              </w:rPr>
            </w:pPr>
            <w:r>
              <w:rPr>
                <w:rFonts w:hint="eastAsia"/>
                <w:bCs/>
                <w:sz w:val="21"/>
                <w:szCs w:val="21"/>
              </w:rPr>
              <w:t>0.05</w:t>
            </w:r>
          </w:p>
          <w:p>
            <w:pPr>
              <w:spacing w:line="320" w:lineRule="exact"/>
              <w:ind w:firstLine="0" w:firstLineChars="0"/>
              <w:jc w:val="center"/>
              <w:rPr>
                <w:sz w:val="21"/>
                <w:szCs w:val="21"/>
              </w:rPr>
            </w:pPr>
            <w:r>
              <w:rPr>
                <w:rFonts w:hint="eastAsia"/>
                <w:bCs/>
                <w:sz w:val="21"/>
                <w:szCs w:val="21"/>
              </w:rPr>
              <w:t>0.002</w:t>
            </w:r>
          </w:p>
        </w:tc>
        <w:tc>
          <w:tcPr>
            <w:tcW w:w="3223" w:type="dxa"/>
            <w:vAlign w:val="center"/>
          </w:tcPr>
          <w:p>
            <w:pPr>
              <w:spacing w:line="320" w:lineRule="exact"/>
              <w:ind w:firstLine="0" w:firstLineChars="0"/>
              <w:jc w:val="center"/>
              <w:rPr>
                <w:sz w:val="21"/>
                <w:szCs w:val="20"/>
              </w:rPr>
            </w:pPr>
            <w:r>
              <w:rPr>
                <w:rFonts w:hint="eastAsia"/>
                <w:bCs/>
                <w:sz w:val="21"/>
                <w:szCs w:val="20"/>
              </w:rPr>
              <w:t>集中收集外卖废品回收部门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9" w:type="dxa"/>
            <w:vAlign w:val="center"/>
          </w:tcPr>
          <w:p>
            <w:pPr>
              <w:spacing w:line="320" w:lineRule="exact"/>
              <w:ind w:firstLine="0" w:firstLineChars="0"/>
              <w:jc w:val="center"/>
              <w:rPr>
                <w:sz w:val="21"/>
                <w:szCs w:val="21"/>
              </w:rPr>
            </w:pPr>
            <w:r>
              <w:rPr>
                <w:sz w:val="21"/>
                <w:szCs w:val="21"/>
              </w:rPr>
              <w:t>2</w:t>
            </w:r>
          </w:p>
        </w:tc>
        <w:tc>
          <w:tcPr>
            <w:tcW w:w="1181" w:type="dxa"/>
            <w:vAlign w:val="center"/>
          </w:tcPr>
          <w:p>
            <w:pPr>
              <w:spacing w:line="320" w:lineRule="exact"/>
              <w:ind w:firstLine="0" w:firstLineChars="0"/>
              <w:jc w:val="center"/>
              <w:rPr>
                <w:sz w:val="21"/>
                <w:szCs w:val="21"/>
              </w:rPr>
            </w:pPr>
            <w:r>
              <w:rPr>
                <w:sz w:val="21"/>
                <w:szCs w:val="20"/>
              </w:rPr>
              <w:t>废滤料</w:t>
            </w:r>
          </w:p>
        </w:tc>
        <w:tc>
          <w:tcPr>
            <w:tcW w:w="1181" w:type="dxa"/>
            <w:vAlign w:val="center"/>
          </w:tcPr>
          <w:p>
            <w:pPr>
              <w:ind w:firstLine="0" w:firstLineChars="0"/>
              <w:jc w:val="center"/>
            </w:pPr>
            <w:r>
              <w:rPr>
                <w:sz w:val="21"/>
                <w:szCs w:val="21"/>
              </w:rPr>
              <w:t>一般废物</w:t>
            </w:r>
          </w:p>
        </w:tc>
        <w:tc>
          <w:tcPr>
            <w:tcW w:w="1007" w:type="dxa"/>
            <w:vAlign w:val="center"/>
          </w:tcPr>
          <w:p>
            <w:pPr>
              <w:autoSpaceDE w:val="0"/>
              <w:autoSpaceDN w:val="0"/>
              <w:snapToGrid w:val="0"/>
              <w:spacing w:line="320" w:lineRule="exact"/>
              <w:ind w:firstLine="0" w:firstLineChars="0"/>
              <w:jc w:val="center"/>
              <w:rPr>
                <w:snapToGrid w:val="0"/>
                <w:kern w:val="0"/>
                <w:sz w:val="21"/>
                <w:szCs w:val="21"/>
              </w:rPr>
            </w:pPr>
            <w:r>
              <w:rPr>
                <w:rFonts w:hint="eastAsia"/>
                <w:sz w:val="21"/>
                <w:szCs w:val="21"/>
              </w:rPr>
              <w:t>-</w:t>
            </w:r>
          </w:p>
        </w:tc>
        <w:tc>
          <w:tcPr>
            <w:tcW w:w="1829" w:type="dxa"/>
            <w:vAlign w:val="center"/>
          </w:tcPr>
          <w:p>
            <w:pPr>
              <w:spacing w:line="320" w:lineRule="exact"/>
              <w:ind w:firstLine="0" w:firstLineChars="0"/>
              <w:jc w:val="center"/>
              <w:rPr>
                <w:sz w:val="21"/>
                <w:szCs w:val="21"/>
              </w:rPr>
            </w:pPr>
            <w:r>
              <w:rPr>
                <w:rFonts w:hint="eastAsia"/>
                <w:sz w:val="21"/>
                <w:szCs w:val="21"/>
              </w:rPr>
              <w:t>0.3</w:t>
            </w:r>
          </w:p>
        </w:tc>
        <w:tc>
          <w:tcPr>
            <w:tcW w:w="3223" w:type="dxa"/>
            <w:vAlign w:val="center"/>
          </w:tcPr>
          <w:p>
            <w:pPr>
              <w:spacing w:line="320" w:lineRule="exact"/>
              <w:ind w:firstLine="0" w:firstLineChars="0"/>
              <w:jc w:val="center"/>
              <w:rPr>
                <w:sz w:val="21"/>
                <w:szCs w:val="20"/>
              </w:rPr>
            </w:pPr>
            <w:r>
              <w:rPr>
                <w:rFonts w:hint="eastAsia"/>
                <w:sz w:val="21"/>
                <w:szCs w:val="20"/>
              </w:rPr>
              <w:t>厂家</w:t>
            </w:r>
            <w:r>
              <w:rPr>
                <w:sz w:val="21"/>
                <w:szCs w:val="20"/>
              </w:rPr>
              <w:t>回收处理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9" w:type="dxa"/>
            <w:vAlign w:val="center"/>
          </w:tcPr>
          <w:p>
            <w:pPr>
              <w:spacing w:line="320" w:lineRule="exact"/>
              <w:ind w:firstLine="0" w:firstLineChars="0"/>
              <w:jc w:val="center"/>
              <w:rPr>
                <w:sz w:val="21"/>
                <w:szCs w:val="21"/>
              </w:rPr>
            </w:pPr>
            <w:r>
              <w:rPr>
                <w:rFonts w:hint="eastAsia"/>
                <w:sz w:val="21"/>
                <w:szCs w:val="21"/>
              </w:rPr>
              <w:t>3</w:t>
            </w:r>
          </w:p>
        </w:tc>
        <w:tc>
          <w:tcPr>
            <w:tcW w:w="1181" w:type="dxa"/>
            <w:vAlign w:val="center"/>
          </w:tcPr>
          <w:p>
            <w:pPr>
              <w:spacing w:line="320" w:lineRule="exact"/>
              <w:ind w:firstLine="0" w:firstLineChars="0"/>
              <w:jc w:val="center"/>
              <w:rPr>
                <w:sz w:val="21"/>
                <w:szCs w:val="20"/>
              </w:rPr>
            </w:pPr>
            <w:r>
              <w:rPr>
                <w:rFonts w:hint="eastAsia"/>
                <w:sz w:val="21"/>
                <w:szCs w:val="20"/>
              </w:rPr>
              <w:t>废活性炭</w:t>
            </w:r>
          </w:p>
        </w:tc>
        <w:tc>
          <w:tcPr>
            <w:tcW w:w="1181" w:type="dxa"/>
            <w:vAlign w:val="center"/>
          </w:tcPr>
          <w:p>
            <w:pPr>
              <w:ind w:firstLine="0" w:firstLineChars="0"/>
              <w:jc w:val="center"/>
              <w:rPr>
                <w:sz w:val="21"/>
                <w:szCs w:val="21"/>
              </w:rPr>
            </w:pPr>
            <w:r>
              <w:rPr>
                <w:sz w:val="21"/>
                <w:szCs w:val="21"/>
              </w:rPr>
              <w:t>一般废物</w:t>
            </w:r>
          </w:p>
        </w:tc>
        <w:tc>
          <w:tcPr>
            <w:tcW w:w="1007" w:type="dxa"/>
            <w:vAlign w:val="center"/>
          </w:tcPr>
          <w:p>
            <w:pPr>
              <w:autoSpaceDE w:val="0"/>
              <w:autoSpaceDN w:val="0"/>
              <w:snapToGrid w:val="0"/>
              <w:spacing w:line="320" w:lineRule="exact"/>
              <w:ind w:firstLine="0" w:firstLineChars="0"/>
              <w:jc w:val="center"/>
              <w:rPr>
                <w:snapToGrid w:val="0"/>
                <w:kern w:val="0"/>
                <w:sz w:val="21"/>
                <w:szCs w:val="21"/>
              </w:rPr>
            </w:pPr>
            <w:r>
              <w:rPr>
                <w:rFonts w:hint="eastAsia"/>
                <w:snapToGrid w:val="0"/>
                <w:kern w:val="0"/>
                <w:sz w:val="21"/>
                <w:szCs w:val="21"/>
              </w:rPr>
              <w:t>-</w:t>
            </w:r>
          </w:p>
        </w:tc>
        <w:tc>
          <w:tcPr>
            <w:tcW w:w="1829" w:type="dxa"/>
            <w:vAlign w:val="center"/>
          </w:tcPr>
          <w:p>
            <w:pPr>
              <w:spacing w:line="320" w:lineRule="exact"/>
              <w:ind w:firstLine="0" w:firstLineChars="0"/>
              <w:jc w:val="center"/>
              <w:rPr>
                <w:sz w:val="21"/>
                <w:szCs w:val="21"/>
              </w:rPr>
            </w:pPr>
            <w:r>
              <w:rPr>
                <w:rFonts w:hint="eastAsia"/>
                <w:sz w:val="21"/>
                <w:szCs w:val="21"/>
              </w:rPr>
              <w:t>1</w:t>
            </w:r>
          </w:p>
        </w:tc>
        <w:tc>
          <w:tcPr>
            <w:tcW w:w="3223" w:type="dxa"/>
            <w:vAlign w:val="center"/>
          </w:tcPr>
          <w:p>
            <w:pPr>
              <w:spacing w:line="320" w:lineRule="exact"/>
              <w:ind w:firstLine="0" w:firstLineChars="0"/>
              <w:jc w:val="center"/>
              <w:rPr>
                <w:sz w:val="21"/>
                <w:szCs w:val="20"/>
              </w:rPr>
            </w:pPr>
            <w:r>
              <w:rPr>
                <w:rFonts w:hint="eastAsia"/>
                <w:sz w:val="21"/>
                <w:szCs w:val="20"/>
              </w:rPr>
              <w:t>厂家回收处理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9" w:type="dxa"/>
            <w:vAlign w:val="center"/>
          </w:tcPr>
          <w:p>
            <w:pPr>
              <w:spacing w:line="320" w:lineRule="exact"/>
              <w:ind w:firstLine="0" w:firstLineChars="0"/>
              <w:jc w:val="center"/>
              <w:rPr>
                <w:sz w:val="21"/>
                <w:szCs w:val="21"/>
              </w:rPr>
            </w:pPr>
            <w:r>
              <w:rPr>
                <w:rFonts w:hint="eastAsia"/>
                <w:sz w:val="21"/>
                <w:szCs w:val="21"/>
              </w:rPr>
              <w:t>4</w:t>
            </w:r>
          </w:p>
        </w:tc>
        <w:tc>
          <w:tcPr>
            <w:tcW w:w="1181" w:type="dxa"/>
            <w:vAlign w:val="center"/>
          </w:tcPr>
          <w:p>
            <w:pPr>
              <w:spacing w:line="320" w:lineRule="exact"/>
              <w:ind w:firstLine="0" w:firstLineChars="0"/>
              <w:jc w:val="center"/>
              <w:rPr>
                <w:sz w:val="21"/>
                <w:szCs w:val="20"/>
              </w:rPr>
            </w:pPr>
            <w:r>
              <w:rPr>
                <w:rFonts w:hint="eastAsia"/>
                <w:sz w:val="21"/>
                <w:szCs w:val="20"/>
              </w:rPr>
              <w:t>化验室</w:t>
            </w:r>
            <w:r>
              <w:rPr>
                <w:sz w:val="21"/>
                <w:szCs w:val="20"/>
              </w:rPr>
              <w:t>废物</w:t>
            </w:r>
          </w:p>
        </w:tc>
        <w:tc>
          <w:tcPr>
            <w:tcW w:w="1181" w:type="dxa"/>
            <w:vAlign w:val="center"/>
          </w:tcPr>
          <w:p>
            <w:pPr>
              <w:ind w:firstLine="0" w:firstLineChars="0"/>
              <w:jc w:val="center"/>
            </w:pPr>
            <w:r>
              <w:rPr>
                <w:sz w:val="21"/>
                <w:szCs w:val="21"/>
              </w:rPr>
              <w:t>一般废物</w:t>
            </w:r>
          </w:p>
        </w:tc>
        <w:tc>
          <w:tcPr>
            <w:tcW w:w="1007" w:type="dxa"/>
            <w:vAlign w:val="center"/>
          </w:tcPr>
          <w:p>
            <w:pPr>
              <w:autoSpaceDE w:val="0"/>
              <w:autoSpaceDN w:val="0"/>
              <w:snapToGrid w:val="0"/>
              <w:spacing w:line="320" w:lineRule="exact"/>
              <w:ind w:firstLine="0" w:firstLineChars="0"/>
              <w:jc w:val="center"/>
              <w:rPr>
                <w:snapToGrid w:val="0"/>
                <w:kern w:val="0"/>
                <w:sz w:val="21"/>
                <w:szCs w:val="21"/>
              </w:rPr>
            </w:pPr>
            <w:r>
              <w:rPr>
                <w:snapToGrid w:val="0"/>
                <w:kern w:val="0"/>
                <w:sz w:val="21"/>
                <w:szCs w:val="21"/>
              </w:rPr>
              <w:t>HW</w:t>
            </w:r>
            <w:r>
              <w:rPr>
                <w:rFonts w:hint="eastAsia"/>
                <w:snapToGrid w:val="0"/>
                <w:kern w:val="0"/>
                <w:sz w:val="21"/>
                <w:szCs w:val="21"/>
              </w:rPr>
              <w:t>49</w:t>
            </w:r>
          </w:p>
        </w:tc>
        <w:tc>
          <w:tcPr>
            <w:tcW w:w="1829" w:type="dxa"/>
            <w:vAlign w:val="center"/>
          </w:tcPr>
          <w:p>
            <w:pPr>
              <w:spacing w:line="320" w:lineRule="exact"/>
              <w:ind w:firstLine="0" w:firstLineChars="0"/>
              <w:jc w:val="center"/>
              <w:rPr>
                <w:sz w:val="21"/>
                <w:szCs w:val="21"/>
              </w:rPr>
            </w:pPr>
            <w:r>
              <w:rPr>
                <w:sz w:val="21"/>
                <w:szCs w:val="21"/>
              </w:rPr>
              <w:t>1.24</w:t>
            </w:r>
          </w:p>
        </w:tc>
        <w:tc>
          <w:tcPr>
            <w:tcW w:w="3223" w:type="dxa"/>
            <w:vAlign w:val="center"/>
          </w:tcPr>
          <w:p>
            <w:pPr>
              <w:spacing w:line="320" w:lineRule="exact"/>
              <w:ind w:firstLine="0" w:firstLineChars="0"/>
              <w:jc w:val="center"/>
              <w:rPr>
                <w:sz w:val="21"/>
                <w:szCs w:val="20"/>
              </w:rPr>
            </w:pPr>
            <w:r>
              <w:rPr>
                <w:rFonts w:hint="eastAsia"/>
                <w:sz w:val="21"/>
                <w:szCs w:val="20"/>
              </w:rPr>
              <w:t>定期送有资质单位统一处理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9" w:type="dxa"/>
            <w:vAlign w:val="center"/>
          </w:tcPr>
          <w:p>
            <w:pPr>
              <w:spacing w:line="320" w:lineRule="exact"/>
              <w:ind w:firstLine="0" w:firstLineChars="0"/>
              <w:jc w:val="center"/>
              <w:rPr>
                <w:sz w:val="21"/>
                <w:szCs w:val="21"/>
              </w:rPr>
            </w:pPr>
            <w:r>
              <w:rPr>
                <w:rFonts w:hint="eastAsia"/>
                <w:sz w:val="21"/>
                <w:szCs w:val="21"/>
              </w:rPr>
              <w:t>5</w:t>
            </w:r>
          </w:p>
        </w:tc>
        <w:tc>
          <w:tcPr>
            <w:tcW w:w="1181" w:type="dxa"/>
            <w:vAlign w:val="center"/>
          </w:tcPr>
          <w:p>
            <w:pPr>
              <w:spacing w:line="320" w:lineRule="exact"/>
              <w:ind w:firstLine="0" w:firstLineChars="0"/>
              <w:jc w:val="center"/>
              <w:rPr>
                <w:sz w:val="21"/>
                <w:szCs w:val="20"/>
              </w:rPr>
            </w:pPr>
            <w:r>
              <w:rPr>
                <w:sz w:val="21"/>
                <w:szCs w:val="20"/>
              </w:rPr>
              <w:t>生活垃圾</w:t>
            </w:r>
          </w:p>
        </w:tc>
        <w:tc>
          <w:tcPr>
            <w:tcW w:w="1181" w:type="dxa"/>
            <w:vAlign w:val="center"/>
          </w:tcPr>
          <w:p>
            <w:pPr>
              <w:spacing w:line="320" w:lineRule="exact"/>
              <w:ind w:firstLine="0" w:firstLineChars="0"/>
              <w:jc w:val="center"/>
              <w:rPr>
                <w:sz w:val="21"/>
                <w:szCs w:val="21"/>
              </w:rPr>
            </w:pPr>
            <w:r>
              <w:rPr>
                <w:sz w:val="21"/>
                <w:szCs w:val="21"/>
              </w:rPr>
              <w:t>一般废物</w:t>
            </w:r>
          </w:p>
        </w:tc>
        <w:tc>
          <w:tcPr>
            <w:tcW w:w="1007" w:type="dxa"/>
            <w:vAlign w:val="center"/>
          </w:tcPr>
          <w:p>
            <w:pPr>
              <w:autoSpaceDE w:val="0"/>
              <w:autoSpaceDN w:val="0"/>
              <w:snapToGrid w:val="0"/>
              <w:spacing w:line="320" w:lineRule="exact"/>
              <w:ind w:firstLine="0" w:firstLineChars="0"/>
              <w:jc w:val="center"/>
              <w:rPr>
                <w:snapToGrid w:val="0"/>
                <w:kern w:val="0"/>
                <w:sz w:val="21"/>
                <w:szCs w:val="21"/>
              </w:rPr>
            </w:pPr>
            <w:r>
              <w:rPr>
                <w:snapToGrid w:val="0"/>
                <w:kern w:val="0"/>
                <w:sz w:val="21"/>
                <w:szCs w:val="21"/>
              </w:rPr>
              <w:t>-</w:t>
            </w:r>
          </w:p>
        </w:tc>
        <w:tc>
          <w:tcPr>
            <w:tcW w:w="1829" w:type="dxa"/>
            <w:vAlign w:val="center"/>
          </w:tcPr>
          <w:p>
            <w:pPr>
              <w:spacing w:line="320" w:lineRule="exact"/>
              <w:ind w:firstLine="0" w:firstLineChars="0"/>
              <w:jc w:val="center"/>
              <w:rPr>
                <w:sz w:val="21"/>
                <w:szCs w:val="21"/>
              </w:rPr>
            </w:pPr>
            <w:r>
              <w:rPr>
                <w:rFonts w:hint="eastAsia"/>
                <w:sz w:val="21"/>
                <w:szCs w:val="21"/>
              </w:rPr>
              <w:t>1.26</w:t>
            </w:r>
          </w:p>
        </w:tc>
        <w:tc>
          <w:tcPr>
            <w:tcW w:w="3223" w:type="dxa"/>
            <w:vAlign w:val="center"/>
          </w:tcPr>
          <w:p>
            <w:pPr>
              <w:spacing w:line="320" w:lineRule="exact"/>
              <w:ind w:firstLine="0" w:firstLineChars="0"/>
              <w:jc w:val="center"/>
              <w:rPr>
                <w:sz w:val="21"/>
                <w:szCs w:val="20"/>
              </w:rPr>
            </w:pPr>
            <w:r>
              <w:rPr>
                <w:kern w:val="0"/>
                <w:sz w:val="21"/>
                <w:szCs w:val="21"/>
              </w:rPr>
              <w:t>由环卫部门统一收集，集中处置</w:t>
            </w:r>
          </w:p>
        </w:tc>
      </w:tr>
      <w:bookmarkEnd w:id="403"/>
      <w:bookmarkEnd w:id="404"/>
      <w:bookmarkEnd w:id="405"/>
    </w:tbl>
    <w:p>
      <w:pPr>
        <w:pStyle w:val="5"/>
        <w:adjustRightInd w:val="0"/>
        <w:snapToGrid w:val="0"/>
        <w:spacing w:before="60" w:after="0" w:line="360" w:lineRule="auto"/>
        <w:rPr>
          <w:sz w:val="24"/>
          <w:szCs w:val="24"/>
        </w:rPr>
      </w:pPr>
      <w:bookmarkStart w:id="412" w:name="_Toc1496"/>
      <w:bookmarkStart w:id="413" w:name="_Toc475709264"/>
      <w:bookmarkStart w:id="414" w:name="_Toc472331010"/>
      <w:r>
        <w:rPr>
          <w:rFonts w:hint="eastAsia"/>
          <w:sz w:val="24"/>
          <w:szCs w:val="24"/>
        </w:rPr>
        <w:t>3</w:t>
      </w:r>
      <w:r>
        <w:rPr>
          <w:sz w:val="24"/>
          <w:szCs w:val="24"/>
        </w:rPr>
        <w:t>.4.7总量控制指标</w:t>
      </w:r>
      <w:bookmarkEnd w:id="412"/>
      <w:bookmarkEnd w:id="413"/>
    </w:p>
    <w:p>
      <w:pPr>
        <w:adjustRightInd w:val="0"/>
        <w:snapToGrid w:val="0"/>
        <w:ind w:firstLine="470" w:firstLineChars="0"/>
        <w:rPr>
          <w:bCs/>
        </w:rPr>
      </w:pPr>
      <w:r>
        <w:rPr>
          <w:bCs/>
        </w:rPr>
        <w:t>本项目生产无需用热</w:t>
      </w:r>
      <w:r>
        <w:rPr>
          <w:rFonts w:hint="eastAsia"/>
          <w:bCs/>
        </w:rPr>
        <w:t>，</w:t>
      </w:r>
      <w:r>
        <w:rPr>
          <w:bCs/>
        </w:rPr>
        <w:t>厂区冬季供暖采用电采暖</w:t>
      </w:r>
      <w:r>
        <w:rPr>
          <w:rFonts w:hint="eastAsia"/>
          <w:bCs/>
        </w:rPr>
        <w:t>，不自建锅炉，无锅炉废气排放，故无SO</w:t>
      </w:r>
      <w:r>
        <w:rPr>
          <w:rFonts w:hint="eastAsia"/>
          <w:bCs/>
          <w:vertAlign w:val="subscript"/>
        </w:rPr>
        <w:t>2</w:t>
      </w:r>
      <w:r>
        <w:rPr>
          <w:rFonts w:hint="eastAsia"/>
          <w:bCs/>
        </w:rPr>
        <w:t>、NO</w:t>
      </w:r>
      <w:r>
        <w:rPr>
          <w:rFonts w:hint="eastAsia"/>
          <w:bCs/>
          <w:vertAlign w:val="subscript"/>
        </w:rPr>
        <w:t>X</w:t>
      </w:r>
      <w:r>
        <w:rPr>
          <w:rFonts w:hint="eastAsia"/>
          <w:bCs/>
        </w:rPr>
        <w:t>产生，无需申请废气指标</w:t>
      </w:r>
      <w:r>
        <w:rPr>
          <w:bCs/>
        </w:rPr>
        <w:t>。</w:t>
      </w:r>
    </w:p>
    <w:bookmarkEnd w:id="414"/>
    <w:p>
      <w:pPr>
        <w:adjustRightInd w:val="0"/>
        <w:snapToGrid w:val="0"/>
        <w:ind w:firstLine="470" w:firstLineChars="0"/>
        <w:rPr>
          <w:bCs/>
        </w:rPr>
      </w:pPr>
      <w:r>
        <w:rPr>
          <w:rFonts w:hint="eastAsia"/>
          <w:bCs/>
        </w:rPr>
        <w:t>本项目产生废水依托长白县清源污水处理厂处理，废水中COD和氨氮指标已纳入污水处理厂申请的指标内，因而不再单独申请。</w:t>
      </w:r>
    </w:p>
    <w:bookmarkEnd w:id="342"/>
    <w:p>
      <w:pPr>
        <w:adjustRightInd w:val="0"/>
        <w:snapToGrid w:val="0"/>
        <w:spacing w:line="336" w:lineRule="auto"/>
        <w:ind w:firstLine="480"/>
        <w:sectPr>
          <w:footerReference r:id="rId14" w:type="default"/>
          <w:headerReference r:id="rId13" w:type="even"/>
          <w:footerReference r:id="rId15" w:type="even"/>
          <w:pgSz w:w="11906" w:h="16838"/>
          <w:pgMar w:top="1440" w:right="1418" w:bottom="1440" w:left="1418" w:header="851" w:footer="992" w:gutter="0"/>
          <w:cols w:space="720" w:num="1"/>
          <w:docGrid w:linePitch="326" w:charSpace="-4601"/>
        </w:sectPr>
      </w:pPr>
    </w:p>
    <w:p>
      <w:pPr>
        <w:pStyle w:val="3"/>
        <w:adjustRightInd w:val="0"/>
        <w:snapToGrid w:val="0"/>
        <w:spacing w:before="240" w:after="120" w:line="360" w:lineRule="auto"/>
        <w:ind w:firstLine="0" w:firstLineChars="0"/>
        <w:jc w:val="center"/>
        <w:rPr>
          <w:rFonts w:eastAsia="黑体"/>
          <w:sz w:val="32"/>
          <w:szCs w:val="32"/>
        </w:rPr>
      </w:pPr>
      <w:bookmarkStart w:id="415" w:name="_Toc28506"/>
      <w:bookmarkStart w:id="416" w:name="_Toc474789019"/>
      <w:bookmarkStart w:id="417" w:name="_Toc475709276"/>
      <w:r>
        <w:rPr>
          <w:rFonts w:hint="eastAsia" w:eastAsia="黑体"/>
          <w:sz w:val="32"/>
          <w:szCs w:val="32"/>
        </w:rPr>
        <w:t>4.</w:t>
      </w:r>
      <w:r>
        <w:rPr>
          <w:rFonts w:eastAsia="黑体"/>
          <w:sz w:val="32"/>
          <w:szCs w:val="32"/>
        </w:rPr>
        <w:t>环境现状调查与评价</w:t>
      </w:r>
      <w:bookmarkEnd w:id="415"/>
      <w:bookmarkEnd w:id="416"/>
      <w:bookmarkEnd w:id="417"/>
    </w:p>
    <w:p>
      <w:pPr>
        <w:pStyle w:val="4"/>
        <w:adjustRightInd w:val="0"/>
        <w:snapToGrid w:val="0"/>
        <w:spacing w:before="120" w:after="0" w:line="360" w:lineRule="auto"/>
        <w:ind w:firstLine="0" w:firstLineChars="0"/>
        <w:rPr>
          <w:rFonts w:ascii="Times New Roman" w:hAnsi="Times New Roman"/>
          <w:sz w:val="28"/>
          <w:szCs w:val="28"/>
        </w:rPr>
      </w:pPr>
      <w:bookmarkStart w:id="418" w:name="_Toc474789020"/>
      <w:bookmarkStart w:id="419" w:name="_Toc27322"/>
      <w:bookmarkStart w:id="420" w:name="_Toc475709277"/>
      <w:r>
        <w:rPr>
          <w:rFonts w:hint="eastAsia" w:ascii="Times New Roman" w:hAnsi="Times New Roman"/>
          <w:sz w:val="28"/>
          <w:szCs w:val="28"/>
        </w:rPr>
        <w:t>4</w:t>
      </w:r>
      <w:r>
        <w:rPr>
          <w:rFonts w:ascii="Times New Roman" w:hAnsi="Times New Roman"/>
          <w:sz w:val="28"/>
          <w:szCs w:val="28"/>
        </w:rPr>
        <w:t>.1自然环境现状调查与评价</w:t>
      </w:r>
      <w:bookmarkEnd w:id="418"/>
      <w:bookmarkEnd w:id="419"/>
      <w:bookmarkEnd w:id="420"/>
    </w:p>
    <w:p>
      <w:pPr>
        <w:pStyle w:val="5"/>
        <w:adjustRightInd w:val="0"/>
        <w:snapToGrid w:val="0"/>
        <w:spacing w:before="60" w:after="0" w:line="360" w:lineRule="auto"/>
        <w:rPr>
          <w:sz w:val="24"/>
          <w:szCs w:val="24"/>
        </w:rPr>
      </w:pPr>
      <w:bookmarkStart w:id="421" w:name="_Toc18838"/>
      <w:bookmarkStart w:id="422" w:name="_Toc66326666"/>
      <w:bookmarkStart w:id="423" w:name="_Toc474789025"/>
      <w:bookmarkStart w:id="424" w:name="_Toc475709283"/>
      <w:r>
        <w:rPr>
          <w:rFonts w:hint="eastAsia"/>
          <w:sz w:val="24"/>
          <w:szCs w:val="24"/>
        </w:rPr>
        <w:t>4</w:t>
      </w:r>
      <w:r>
        <w:rPr>
          <w:sz w:val="24"/>
          <w:szCs w:val="24"/>
        </w:rPr>
        <w:t>.1.1地理位置</w:t>
      </w:r>
      <w:bookmarkEnd w:id="421"/>
      <w:bookmarkEnd w:id="422"/>
    </w:p>
    <w:p>
      <w:pPr>
        <w:ind w:firstLine="480"/>
      </w:pPr>
      <w:r>
        <w:rPr>
          <w:rFonts w:hint="eastAsia"/>
        </w:rPr>
        <w:t>长白朝鲜族自治县位于吉林省东南部，长白山南麓，长白山界自然保护区腹地之中，地理坐标为东经</w:t>
      </w:r>
      <w:r>
        <w:t>127˚12</w:t>
      </w:r>
      <w:r>
        <w:rPr>
          <w:rFonts w:hint="eastAsia"/>
        </w:rPr>
        <w:t>´至</w:t>
      </w:r>
      <w:r>
        <w:t>128˚18</w:t>
      </w:r>
      <w:r>
        <w:rPr>
          <w:rFonts w:hint="eastAsia"/>
        </w:rPr>
        <w:t>´，北纬</w:t>
      </w:r>
      <w:r>
        <w:t>41˚21</w:t>
      </w:r>
      <w:r>
        <w:rPr>
          <w:rFonts w:hint="eastAsia"/>
        </w:rPr>
        <w:t>´至</w:t>
      </w:r>
      <w:r>
        <w:t>41˚58</w:t>
      </w:r>
      <w:r>
        <w:rPr>
          <w:rFonts w:hint="eastAsia"/>
        </w:rPr>
        <w:t>´，东南以鸭绿江为界，与朝鲜民主主义共和国两江道惠山市普天郡、三池澜郡、金贞淑郡、金享稷郡隔江相望，西与临江市为邻，北与抚松县接壤。边境线全长</w:t>
      </w:r>
      <w:r>
        <w:t>260.5Km</w:t>
      </w:r>
      <w:r>
        <w:rPr>
          <w:rFonts w:hint="eastAsia"/>
        </w:rPr>
        <w:t>，总面积2505.97</w:t>
      </w:r>
      <w:r>
        <w:t>km</w:t>
      </w:r>
      <w:r>
        <w:rPr>
          <w:vertAlign w:val="superscript"/>
        </w:rPr>
        <w:t>2</w:t>
      </w:r>
      <w:r>
        <w:rPr>
          <w:rFonts w:hint="eastAsia"/>
        </w:rPr>
        <w:t>。</w:t>
      </w:r>
    </w:p>
    <w:p>
      <w:pPr>
        <w:ind w:firstLine="480"/>
      </w:pPr>
      <w:r>
        <w:rPr>
          <w:rFonts w:hint="eastAsia"/>
        </w:rPr>
        <w:t>本项目建址位于长白县马鹿沟镇。地理位置详见图1-1。</w:t>
      </w:r>
    </w:p>
    <w:p>
      <w:pPr>
        <w:pStyle w:val="5"/>
        <w:adjustRightInd w:val="0"/>
        <w:snapToGrid w:val="0"/>
        <w:spacing w:before="60" w:after="0" w:line="360" w:lineRule="auto"/>
        <w:rPr>
          <w:sz w:val="24"/>
          <w:szCs w:val="24"/>
        </w:rPr>
      </w:pPr>
      <w:bookmarkStart w:id="425" w:name="_Toc4092"/>
      <w:bookmarkStart w:id="426" w:name="_Toc66326667"/>
      <w:r>
        <w:rPr>
          <w:rFonts w:hint="eastAsia"/>
          <w:sz w:val="24"/>
          <w:szCs w:val="24"/>
        </w:rPr>
        <w:t>4</w:t>
      </w:r>
      <w:r>
        <w:rPr>
          <w:sz w:val="24"/>
          <w:szCs w:val="24"/>
        </w:rPr>
        <w:t>.1.2地质地貌</w:t>
      </w:r>
      <w:bookmarkEnd w:id="425"/>
      <w:bookmarkEnd w:id="426"/>
    </w:p>
    <w:p>
      <w:pPr>
        <w:ind w:firstLine="480"/>
      </w:pPr>
      <w:r>
        <w:rPr>
          <w:rFonts w:hint="eastAsia"/>
        </w:rPr>
        <w:t>长白县境内地势从东北向西南坡降，群山起伏、沟壑纵横，谷称“九山半水半分田”。最高海拔为2457.6m，最低海拔为450m，平均海拔1570m。以西为大片草炭土沉积层。基本地震烈度为6度。</w:t>
      </w:r>
    </w:p>
    <w:p>
      <w:pPr>
        <w:pStyle w:val="5"/>
        <w:adjustRightInd w:val="0"/>
        <w:snapToGrid w:val="0"/>
        <w:spacing w:before="60" w:after="0" w:line="360" w:lineRule="auto"/>
        <w:rPr>
          <w:sz w:val="24"/>
          <w:szCs w:val="24"/>
        </w:rPr>
      </w:pPr>
      <w:bookmarkStart w:id="427" w:name="_Toc66326668"/>
      <w:bookmarkStart w:id="428" w:name="_Toc21005"/>
      <w:r>
        <w:rPr>
          <w:rFonts w:hint="eastAsia"/>
          <w:sz w:val="24"/>
          <w:szCs w:val="24"/>
        </w:rPr>
        <w:t>4</w:t>
      </w:r>
      <w:r>
        <w:rPr>
          <w:sz w:val="24"/>
          <w:szCs w:val="24"/>
        </w:rPr>
        <w:t>.1.3气候气象</w:t>
      </w:r>
      <w:bookmarkEnd w:id="427"/>
      <w:bookmarkEnd w:id="428"/>
    </w:p>
    <w:p>
      <w:pPr>
        <w:ind w:firstLine="480"/>
      </w:pPr>
      <w:r>
        <w:rPr>
          <w:rFonts w:hint="eastAsia"/>
        </w:rPr>
        <w:t>长白山的主要气候特征，是具有季风色彩的温带大陆型高山气候。北坡有明显的垂直气候带，自下而上为山地针阔混交林气候带、山地针叶林气候带、山地岳桦林气候带、高山灌丛气候带、高山荒漠气候带。其主要特征为：冬季漫长而凛冽，夏季温凉而短暂，春秋不显而迅逝。海拔</w:t>
      </w:r>
      <w:r>
        <w:t xml:space="preserve">1200m </w:t>
      </w:r>
      <w:r>
        <w:rPr>
          <w:rFonts w:hint="eastAsia"/>
        </w:rPr>
        <w:t>以上无夏、春、秋相连。降水的季风特征明显，主要集中在</w:t>
      </w:r>
      <w:r>
        <w:t>6-8</w:t>
      </w:r>
      <w:r>
        <w:rPr>
          <w:rFonts w:hint="eastAsia"/>
        </w:rPr>
        <w:t>月，占全年降水总量的</w:t>
      </w:r>
      <w:r>
        <w:t>60%</w:t>
      </w:r>
      <w:r>
        <w:rPr>
          <w:rFonts w:hint="eastAsia"/>
        </w:rPr>
        <w:t>以上。山地岳桦林带的气候特征是冷而多强风，全年多云雾，相对湿度</w:t>
      </w:r>
      <w:r>
        <w:t>74%</w:t>
      </w:r>
      <w:r>
        <w:rPr>
          <w:rFonts w:hint="eastAsia"/>
        </w:rPr>
        <w:t>。年平均风速</w:t>
      </w:r>
      <w:r>
        <w:t>6-8m/s</w:t>
      </w:r>
      <w:r>
        <w:rPr>
          <w:rFonts w:hint="eastAsia"/>
        </w:rPr>
        <w:t>，≥</w:t>
      </w:r>
      <w:r>
        <w:t>8</w:t>
      </w:r>
      <w:r>
        <w:rPr>
          <w:rFonts w:hint="eastAsia"/>
        </w:rPr>
        <w:t>级大风日数可达</w:t>
      </w:r>
      <w:r>
        <w:t>210</w:t>
      </w:r>
      <w:r>
        <w:rPr>
          <w:rFonts w:hint="eastAsia"/>
        </w:rPr>
        <w:t>天以上。</w:t>
      </w:r>
    </w:p>
    <w:p>
      <w:pPr>
        <w:ind w:firstLine="480"/>
      </w:pPr>
      <w:r>
        <w:rPr>
          <w:rFonts w:hint="eastAsia"/>
        </w:rPr>
        <w:t>长白县属中温带湿润寒冷气候区，气温由西向东和由南向北递减。冬寒夏暖，冬长夏短，四季分明。春季冷暖不均，空气干燥，多是偏西大风；夏季温热多雨，酷热天气少，降水集中；秋季温度逐月下降，冷空气不断侵袭，出现霜冻：冬季严寒而漫长达6个月。年气温温差变化较大，年平均夏季最高气温可达32.5℃，冬季最低气温可达-36.3℃，近五年平均气温约2℃。</w:t>
      </w:r>
    </w:p>
    <w:p>
      <w:pPr>
        <w:ind w:firstLine="480"/>
      </w:pPr>
      <w:r>
        <w:rPr>
          <w:rFonts w:hint="eastAsia"/>
        </w:rPr>
        <w:t>该地区年降水量有明显的季节性，降水集中在六、七、八三个月，近几十年年平均降水量为</w:t>
      </w:r>
      <w:r>
        <w:t>691.lmm</w:t>
      </w:r>
      <w:r>
        <w:rPr>
          <w:rFonts w:hint="eastAsia"/>
        </w:rPr>
        <w:t>，全年无霜期在</w:t>
      </w:r>
      <w:r>
        <w:t>113d</w:t>
      </w:r>
      <w:r>
        <w:rPr>
          <w:rFonts w:hint="eastAsia"/>
        </w:rPr>
        <w:t>左右。高寒岗顶只有90d左右，终霜期在5月中、下旬，初霜期在9月中旬。</w:t>
      </w:r>
    </w:p>
    <w:p>
      <w:pPr>
        <w:ind w:firstLine="480"/>
      </w:pPr>
      <w:r>
        <w:rPr>
          <w:rFonts w:hint="eastAsia"/>
        </w:rPr>
        <w:t>长白县常年主导风向为西风，次主导风向为西北西风，全年静风发生频率较高，达</w:t>
      </w:r>
      <w:r>
        <w:t>40.05%</w:t>
      </w:r>
      <w:r>
        <w:rPr>
          <w:rFonts w:hint="eastAsia"/>
        </w:rPr>
        <w:t>。该地区年平均风速为</w:t>
      </w:r>
      <w:r>
        <w:t>2.33m/s</w:t>
      </w:r>
      <w:r>
        <w:rPr>
          <w:rFonts w:hint="eastAsia"/>
        </w:rPr>
        <w:t>。而温泉谷地内风速较小，静风频率较高。</w:t>
      </w:r>
    </w:p>
    <w:p>
      <w:pPr>
        <w:pStyle w:val="5"/>
        <w:adjustRightInd w:val="0"/>
        <w:snapToGrid w:val="0"/>
        <w:spacing w:before="60" w:after="0" w:line="360" w:lineRule="auto"/>
        <w:rPr>
          <w:sz w:val="24"/>
          <w:szCs w:val="24"/>
        </w:rPr>
      </w:pPr>
      <w:bookmarkStart w:id="429" w:name="_Toc20866"/>
      <w:bookmarkStart w:id="430" w:name="_Toc66326669"/>
      <w:r>
        <w:rPr>
          <w:sz w:val="24"/>
          <w:szCs w:val="24"/>
        </w:rPr>
        <w:t>4.1.4</w:t>
      </w:r>
      <w:r>
        <w:rPr>
          <w:rFonts w:hint="eastAsia"/>
          <w:sz w:val="24"/>
          <w:szCs w:val="24"/>
        </w:rPr>
        <w:t>水文特征</w:t>
      </w:r>
      <w:bookmarkEnd w:id="429"/>
    </w:p>
    <w:p>
      <w:pPr>
        <w:ind w:firstLine="480"/>
      </w:pPr>
      <w:r>
        <w:rPr>
          <w:rFonts w:hint="eastAsia"/>
        </w:rPr>
        <w:t>长白县境内超过</w:t>
      </w:r>
      <w:r>
        <w:t>10km</w:t>
      </w:r>
      <w:r>
        <w:rPr>
          <w:rFonts w:hint="eastAsia"/>
        </w:rPr>
        <w:t>长的河流</w:t>
      </w:r>
      <w:r>
        <w:t>27</w:t>
      </w:r>
      <w:r>
        <w:rPr>
          <w:rFonts w:hint="eastAsia"/>
        </w:rPr>
        <w:t>条，有地下水总量</w:t>
      </w:r>
      <w:r>
        <w:t>5</w:t>
      </w:r>
      <w:r>
        <w:rPr>
          <w:rFonts w:hint="eastAsia"/>
        </w:rPr>
        <w:t>亿</w:t>
      </w:r>
      <w:r>
        <w:t>m</w:t>
      </w:r>
      <w:r>
        <w:rPr>
          <w:vertAlign w:val="superscript"/>
        </w:rPr>
        <w:t>3</w:t>
      </w:r>
      <w:r>
        <w:rPr>
          <w:rFonts w:hint="eastAsia"/>
        </w:rPr>
        <w:t>，地表水</w:t>
      </w:r>
      <w:r>
        <w:t>11.5</w:t>
      </w:r>
      <w:r>
        <w:rPr>
          <w:rFonts w:hint="eastAsia"/>
        </w:rPr>
        <w:t>亿</w:t>
      </w:r>
      <w:r>
        <w:t>m</w:t>
      </w:r>
      <w:r>
        <w:rPr>
          <w:vertAlign w:val="superscript"/>
        </w:rPr>
        <w:t>3</w:t>
      </w:r>
      <w:r>
        <w:rPr>
          <w:rFonts w:hint="eastAsia"/>
        </w:rPr>
        <w:t>。有小型电站</w:t>
      </w:r>
      <w:r>
        <w:t>17</w:t>
      </w:r>
      <w:r>
        <w:rPr>
          <w:rFonts w:hint="eastAsia"/>
        </w:rPr>
        <w:t>座，装机容量</w:t>
      </w:r>
      <w:r>
        <w:t>3.2</w:t>
      </w:r>
      <w:r>
        <w:rPr>
          <w:rFonts w:hint="eastAsia"/>
        </w:rPr>
        <w:t>万</w:t>
      </w:r>
      <w:r>
        <w:t>Kw</w:t>
      </w:r>
      <w:r>
        <w:rPr>
          <w:rFonts w:hint="eastAsia"/>
        </w:rPr>
        <w:t>。由东北向西南呈扇形展开，最后汇入鸭绿江。鸭绿江是中朝两国界河，发源于长白山南麓。我国一侧流经吉林省长白朝鲜族自治县、临江市、集安市和辽宁省宽甸满族自治县、丹东市注入黄海。全长</w:t>
      </w:r>
      <w:r>
        <w:t>795km,</w:t>
      </w:r>
      <w:r>
        <w:rPr>
          <w:rFonts w:hint="eastAsia"/>
        </w:rPr>
        <w:t>在吉林省境内长约</w:t>
      </w:r>
      <w:r>
        <w:t>560km</w:t>
      </w:r>
      <w:r>
        <w:rPr>
          <w:rFonts w:hint="eastAsia"/>
        </w:rPr>
        <w:t>。</w:t>
      </w:r>
    </w:p>
    <w:p>
      <w:pPr>
        <w:ind w:firstLine="480"/>
      </w:pPr>
      <w:r>
        <w:rPr>
          <w:rFonts w:hint="eastAsia"/>
        </w:rPr>
        <w:t>鸭绿江为山区性大河，沿江两岸为高山丛林，海拔高度一般为</w:t>
      </w:r>
      <w:r>
        <w:t>500-1500m</w:t>
      </w:r>
      <w:r>
        <w:rPr>
          <w:rFonts w:hint="eastAsia"/>
        </w:rPr>
        <w:t>，自然植被覆盖良好，少有水土流失。长白县以上多高山峡谷，森林茂密，河道坡降</w:t>
      </w:r>
      <w:r>
        <w:t>9.05</w:t>
      </w:r>
      <w:r>
        <w:rPr>
          <w:rFonts w:hint="eastAsia"/>
        </w:rPr>
        <w:t>‰，水流湍急，河底多由大块石和砾石组成，常有岩石出露，形成多处跌水。长白至临江段两岸多高山，悬崖宽深，暗礁滩哨遍布，坡降</w:t>
      </w:r>
      <w:r>
        <w:t>1.7</w:t>
      </w:r>
      <w:r>
        <w:rPr>
          <w:rFonts w:hint="eastAsia"/>
        </w:rPr>
        <w:t>‰</w:t>
      </w:r>
      <w:r>
        <w:t>,</w:t>
      </w:r>
      <w:r>
        <w:rPr>
          <w:rFonts w:hint="eastAsia"/>
        </w:rPr>
        <w:t>水流急，河底多块石、砾石和卵石。</w:t>
      </w:r>
    </w:p>
    <w:bookmarkEnd w:id="430"/>
    <w:p>
      <w:pPr>
        <w:pStyle w:val="5"/>
        <w:adjustRightInd w:val="0"/>
        <w:snapToGrid w:val="0"/>
        <w:spacing w:before="60" w:after="0" w:line="360" w:lineRule="auto"/>
        <w:rPr>
          <w:sz w:val="24"/>
          <w:szCs w:val="24"/>
        </w:rPr>
      </w:pPr>
      <w:bookmarkStart w:id="431" w:name="_Toc12762"/>
      <w:r>
        <w:rPr>
          <w:sz w:val="24"/>
          <w:szCs w:val="24"/>
        </w:rPr>
        <w:t>4.1.</w:t>
      </w:r>
      <w:r>
        <w:rPr>
          <w:rFonts w:hint="eastAsia"/>
          <w:sz w:val="24"/>
          <w:szCs w:val="24"/>
        </w:rPr>
        <w:t>5土壤植被</w:t>
      </w:r>
      <w:bookmarkEnd w:id="431"/>
    </w:p>
    <w:p>
      <w:pPr>
        <w:ind w:firstLine="480"/>
      </w:pPr>
      <w:r>
        <w:t>1</w:t>
      </w:r>
      <w:r>
        <w:rPr>
          <w:rFonts w:hint="eastAsia"/>
        </w:rPr>
        <w:t>、土壤</w:t>
      </w:r>
    </w:p>
    <w:p>
      <w:pPr>
        <w:ind w:firstLine="480"/>
      </w:pPr>
      <w:r>
        <w:rPr>
          <w:rFonts w:hint="eastAsia"/>
        </w:rPr>
        <w:t>长白县土壤主要是在火山喷出的玄武岩、火山灰等基础上风化形成的，属暗棕色森林土带，暗棕土壤占</w:t>
      </w:r>
      <w:r>
        <w:t>80%</w:t>
      </w:r>
      <w:r>
        <w:rPr>
          <w:rFonts w:hint="eastAsia"/>
        </w:rPr>
        <w:t>以上，分布范围广泛，呈酸性或微酸性反应，土壤肥力及厚度随坡度大小及坡向而变化，土层厚度在</w:t>
      </w:r>
      <w:r>
        <w:t>20—60cm</w:t>
      </w:r>
      <w:r>
        <w:rPr>
          <w:rFonts w:hint="eastAsia"/>
        </w:rPr>
        <w:t>之间，此外还有白浆土、冲积土和沼泽土等。</w:t>
      </w:r>
    </w:p>
    <w:p>
      <w:pPr>
        <w:ind w:firstLine="480"/>
      </w:pPr>
      <w:r>
        <w:t>2</w:t>
      </w:r>
      <w:r>
        <w:rPr>
          <w:rFonts w:hint="eastAsia"/>
        </w:rPr>
        <w:t>、植被</w:t>
      </w:r>
    </w:p>
    <w:p>
      <w:pPr>
        <w:ind w:firstLine="480"/>
      </w:pPr>
      <w:r>
        <w:rPr>
          <w:rFonts w:hint="eastAsia"/>
        </w:rPr>
        <w:t>长白县境内森林资源丰富，植被发育，是吉林省重点林区之一。森林主要类型为温带针叶林、针阔混交林和阔叶林。全县现有林业用地</w:t>
      </w:r>
      <w:r>
        <w:t>219315</w:t>
      </w:r>
      <w:r>
        <w:rPr>
          <w:rFonts w:hint="eastAsia"/>
        </w:rPr>
        <w:t>公顷，占幅员面积的</w:t>
      </w:r>
      <w:r>
        <w:t>94.2%</w:t>
      </w:r>
      <w:r>
        <w:rPr>
          <w:rFonts w:hint="eastAsia"/>
        </w:rPr>
        <w:t>。其中，有林地面积</w:t>
      </w:r>
      <w:r>
        <w:t>209664</w:t>
      </w:r>
      <w:r>
        <w:rPr>
          <w:rFonts w:hint="eastAsia"/>
        </w:rPr>
        <w:t>公顷，森林覆盖率为</w:t>
      </w:r>
      <w:r>
        <w:t>90.08%</w:t>
      </w:r>
      <w:r>
        <w:rPr>
          <w:rFonts w:hint="eastAsia"/>
        </w:rPr>
        <w:t>。龄组构成特点为中龄林面积、蓄积均处优势地位，面积占总面积的</w:t>
      </w:r>
      <w:r>
        <w:t>58.85%</w:t>
      </w:r>
      <w:r>
        <w:rPr>
          <w:rFonts w:hint="eastAsia"/>
        </w:rPr>
        <w:t>，蓄积占总蓄积的</w:t>
      </w:r>
      <w:r>
        <w:t>60.49%</w:t>
      </w:r>
      <w:r>
        <w:rPr>
          <w:rFonts w:hint="eastAsia"/>
        </w:rPr>
        <w:t>。现已查明的经济、科研价值较高的珍稀类型复杂，种类繁多，按海拔高度不同呈明显垂直分布的特点，计有</w:t>
      </w:r>
      <w:r>
        <w:t>169</w:t>
      </w:r>
      <w:r>
        <w:rPr>
          <w:rFonts w:hint="eastAsia"/>
        </w:rPr>
        <w:t>个科、</w:t>
      </w:r>
      <w:r>
        <w:t>2800</w:t>
      </w:r>
      <w:r>
        <w:rPr>
          <w:rFonts w:hint="eastAsia"/>
        </w:rPr>
        <w:t>多种，其中木本植物达</w:t>
      </w:r>
      <w:r>
        <w:t>30</w:t>
      </w:r>
      <w:r>
        <w:rPr>
          <w:rFonts w:hint="eastAsia"/>
        </w:rPr>
        <w:t>个科、</w:t>
      </w:r>
      <w:r>
        <w:t>250</w:t>
      </w:r>
      <w:r>
        <w:rPr>
          <w:rFonts w:hint="eastAsia"/>
        </w:rPr>
        <w:t>多种。</w:t>
      </w:r>
    </w:p>
    <w:p>
      <w:pPr>
        <w:pStyle w:val="5"/>
        <w:adjustRightInd w:val="0"/>
        <w:snapToGrid w:val="0"/>
        <w:spacing w:before="60" w:after="0" w:line="360" w:lineRule="auto"/>
        <w:rPr>
          <w:sz w:val="24"/>
          <w:szCs w:val="24"/>
        </w:rPr>
      </w:pPr>
      <w:bookmarkStart w:id="432" w:name="_Toc9626"/>
      <w:r>
        <w:rPr>
          <w:sz w:val="24"/>
          <w:szCs w:val="24"/>
        </w:rPr>
        <w:t>4.1.</w:t>
      </w:r>
      <w:r>
        <w:rPr>
          <w:rFonts w:hint="eastAsia"/>
          <w:sz w:val="24"/>
          <w:szCs w:val="24"/>
        </w:rPr>
        <w:t>6矿泉水资源</w:t>
      </w:r>
      <w:bookmarkEnd w:id="432"/>
    </w:p>
    <w:p>
      <w:pPr>
        <w:ind w:firstLine="480"/>
      </w:pPr>
      <w:r>
        <w:rPr>
          <w:rFonts w:hint="eastAsia"/>
        </w:rPr>
        <w:t>长白县内现已查明天然矿泉水点为</w:t>
      </w:r>
      <w:r>
        <w:t>57</w:t>
      </w:r>
      <w:r>
        <w:rPr>
          <w:rFonts w:hint="eastAsia"/>
        </w:rPr>
        <w:t>处，允许开采总量</w:t>
      </w:r>
      <w:r>
        <w:t>1979.88×10</w:t>
      </w:r>
      <w:r>
        <w:rPr>
          <w:vertAlign w:val="superscript"/>
        </w:rPr>
        <w:t>4</w:t>
      </w:r>
      <w:r>
        <w:t>m</w:t>
      </w:r>
      <w:r>
        <w:rPr>
          <w:vertAlign w:val="superscript"/>
        </w:rPr>
        <w:t>3</w:t>
      </w:r>
      <w:r>
        <w:t>/a</w:t>
      </w:r>
      <w:r>
        <w:rPr>
          <w:rFonts w:hint="eastAsia"/>
        </w:rPr>
        <w:t>，其中已勘察评价鉴定的天然矿泉水为</w:t>
      </w:r>
      <w:r>
        <w:t>6</w:t>
      </w:r>
      <w:r>
        <w:rPr>
          <w:rFonts w:hint="eastAsia"/>
        </w:rPr>
        <w:t>处，允许开采总量为</w:t>
      </w:r>
      <w:r>
        <w:t>311.56×10</w:t>
      </w:r>
      <w:r>
        <w:rPr>
          <w:vertAlign w:val="superscript"/>
        </w:rPr>
        <w:t>4</w:t>
      </w:r>
      <w:r>
        <w:t>m</w:t>
      </w:r>
      <w:r>
        <w:rPr>
          <w:vertAlign w:val="superscript"/>
        </w:rPr>
        <w:t>3</w:t>
      </w:r>
      <w:r>
        <w:t>/a</w:t>
      </w:r>
      <w:r>
        <w:rPr>
          <w:rFonts w:hint="eastAsia"/>
        </w:rPr>
        <w:t>，偏硅酸型矿泉水</w:t>
      </w:r>
      <w:r>
        <w:t>5</w:t>
      </w:r>
      <w:r>
        <w:rPr>
          <w:rFonts w:hint="eastAsia"/>
        </w:rPr>
        <w:t>处，允许开采量</w:t>
      </w:r>
      <w:r>
        <w:t>307.91×10</w:t>
      </w:r>
      <w:r>
        <w:rPr>
          <w:vertAlign w:val="superscript"/>
        </w:rPr>
        <w:t>4</w:t>
      </w:r>
      <w:r>
        <w:t>m</w:t>
      </w:r>
      <w:r>
        <w:rPr>
          <w:vertAlign w:val="superscript"/>
        </w:rPr>
        <w:t>3</w:t>
      </w:r>
      <w:r>
        <w:t>/a</w:t>
      </w:r>
      <w:r>
        <w:rPr>
          <w:rFonts w:hint="eastAsia"/>
        </w:rPr>
        <w:t>，偏硅酸锂型矿泉水</w:t>
      </w:r>
      <w:r>
        <w:t>1</w:t>
      </w:r>
      <w:r>
        <w:rPr>
          <w:rFonts w:hint="eastAsia"/>
        </w:rPr>
        <w:t>处，允许开采量</w:t>
      </w:r>
      <w:r>
        <w:t>3.65×10</w:t>
      </w:r>
      <w:r>
        <w:rPr>
          <w:vertAlign w:val="superscript"/>
        </w:rPr>
        <w:t>4</w:t>
      </w:r>
      <w:r>
        <w:t>m</w:t>
      </w:r>
      <w:r>
        <w:rPr>
          <w:vertAlign w:val="superscript"/>
        </w:rPr>
        <w:t>3</w:t>
      </w:r>
      <w:r>
        <w:t>/a</w:t>
      </w:r>
      <w:r>
        <w:rPr>
          <w:rFonts w:hint="eastAsia"/>
        </w:rPr>
        <w:t>。尚未勘察评价鉴定的天然矿泉水为</w:t>
      </w:r>
      <w:r>
        <w:t>51</w:t>
      </w:r>
      <w:r>
        <w:rPr>
          <w:rFonts w:hint="eastAsia"/>
        </w:rPr>
        <w:t>处，估算的允许开采量总量为</w:t>
      </w:r>
      <w:r>
        <w:t>1668.32×10</w:t>
      </w:r>
      <w:r>
        <w:rPr>
          <w:vertAlign w:val="superscript"/>
        </w:rPr>
        <w:t>4</w:t>
      </w:r>
      <w:r>
        <w:t>m</w:t>
      </w:r>
      <w:r>
        <w:rPr>
          <w:vertAlign w:val="superscript"/>
        </w:rPr>
        <w:t>3</w:t>
      </w:r>
      <w:r>
        <w:t>/a</w:t>
      </w:r>
      <w:r>
        <w:rPr>
          <w:rFonts w:hint="eastAsia"/>
        </w:rPr>
        <w:t>，其中偏硅酸型矿泉水</w:t>
      </w:r>
      <w:r>
        <w:t>50</w:t>
      </w:r>
      <w:r>
        <w:rPr>
          <w:rFonts w:hint="eastAsia"/>
        </w:rPr>
        <w:t>处，允许开采量</w:t>
      </w:r>
      <w:r>
        <w:t>1658.23×10</w:t>
      </w:r>
      <w:r>
        <w:rPr>
          <w:vertAlign w:val="superscript"/>
        </w:rPr>
        <w:t>4</w:t>
      </w:r>
      <w:r>
        <w:t>m</w:t>
      </w:r>
      <w:r>
        <w:rPr>
          <w:vertAlign w:val="superscript"/>
        </w:rPr>
        <w:t>3</w:t>
      </w:r>
      <w:r>
        <w:t>/a</w:t>
      </w:r>
      <w:r>
        <w:rPr>
          <w:rFonts w:hint="eastAsia"/>
        </w:rPr>
        <w:t>，偏硅酸锶型矿泉水</w:t>
      </w:r>
      <w:r>
        <w:t>1</w:t>
      </w:r>
      <w:r>
        <w:rPr>
          <w:rFonts w:hint="eastAsia"/>
        </w:rPr>
        <w:t>处，允许开采量</w:t>
      </w:r>
      <w:r>
        <w:t>10.09×10</w:t>
      </w:r>
      <w:r>
        <w:rPr>
          <w:vertAlign w:val="superscript"/>
        </w:rPr>
        <w:t>4</w:t>
      </w:r>
      <w:r>
        <w:t>m</w:t>
      </w:r>
      <w:r>
        <w:rPr>
          <w:vertAlign w:val="superscript"/>
        </w:rPr>
        <w:t>3</w:t>
      </w:r>
      <w:r>
        <w:t>/a</w:t>
      </w:r>
      <w:r>
        <w:rPr>
          <w:rFonts w:hint="eastAsia"/>
        </w:rPr>
        <w:t>，区内温泉</w:t>
      </w:r>
      <w:r>
        <w:t>1</w:t>
      </w:r>
      <w:r>
        <w:rPr>
          <w:rFonts w:hint="eastAsia"/>
        </w:rPr>
        <w:t>处，位于马鹿沟镇十八道沟，水温</w:t>
      </w:r>
      <w:r>
        <w:t>35—37℃</w:t>
      </w:r>
      <w:r>
        <w:rPr>
          <w:rFonts w:hint="eastAsia"/>
        </w:rPr>
        <w:t>，天然流量</w:t>
      </w:r>
      <w:r>
        <w:t>346.40m</w:t>
      </w:r>
      <w:r>
        <w:rPr>
          <w:vertAlign w:val="superscript"/>
        </w:rPr>
        <w:t>3</w:t>
      </w:r>
      <w:r>
        <w:t>/d</w:t>
      </w:r>
      <w:r>
        <w:rPr>
          <w:rFonts w:hint="eastAsia"/>
        </w:rPr>
        <w:t>。</w:t>
      </w:r>
    </w:p>
    <w:p>
      <w:pPr>
        <w:ind w:firstLine="480"/>
      </w:pPr>
      <w:r>
        <w:rPr>
          <w:rFonts w:hint="eastAsia"/>
        </w:rPr>
        <w:t>长白县天然矿泉水主要以偏硅酸型为主，次为偏硅酸锂、偏硅酸锶型。</w:t>
      </w:r>
    </w:p>
    <w:p>
      <w:pPr>
        <w:ind w:firstLine="480"/>
      </w:pPr>
      <w:r>
        <w:t>1</w:t>
      </w:r>
      <w:r>
        <w:rPr>
          <w:rFonts w:hint="eastAsia"/>
        </w:rPr>
        <w:t>、偏硅酸型天然矿泉水</w:t>
      </w:r>
    </w:p>
    <w:p>
      <w:pPr>
        <w:ind w:firstLine="480"/>
      </w:pPr>
      <w:r>
        <w:rPr>
          <w:rFonts w:hint="eastAsia"/>
        </w:rPr>
        <w:t>该类型矿泉水主要分布于玄武岩高台地区，偏硅酸含量多为</w:t>
      </w:r>
      <w:r>
        <w:t>30.78—68.9mg/L</w:t>
      </w:r>
      <w:r>
        <w:rPr>
          <w:rFonts w:hint="eastAsia"/>
        </w:rPr>
        <w:t>，矿化度</w:t>
      </w:r>
      <w:r>
        <w:t>0.08—0.12g/L</w:t>
      </w:r>
      <w:r>
        <w:rPr>
          <w:rFonts w:hint="eastAsia"/>
        </w:rPr>
        <w:t>，水化学类型为重碳酸镁型、重碳酸钙镁或镁钙型。泉流量一般</w:t>
      </w:r>
      <w:r>
        <w:t>2.3—58.4L/s</w:t>
      </w:r>
      <w:r>
        <w:rPr>
          <w:rFonts w:hint="eastAsia"/>
        </w:rPr>
        <w:t>，水温</w:t>
      </w:r>
      <w:r>
        <w:t>3—8℃</w:t>
      </w:r>
      <w:r>
        <w:rPr>
          <w:rFonts w:hint="eastAsia"/>
        </w:rPr>
        <w:t>为冷泉，多以泉的方式出露。</w:t>
      </w:r>
    </w:p>
    <w:p>
      <w:pPr>
        <w:ind w:firstLine="480"/>
      </w:pPr>
      <w:r>
        <w:t>2</w:t>
      </w:r>
      <w:r>
        <w:rPr>
          <w:rFonts w:hint="eastAsia"/>
        </w:rPr>
        <w:t>、偏硅酸锂型天然矿泉水</w:t>
      </w:r>
    </w:p>
    <w:p>
      <w:pPr>
        <w:ind w:firstLine="480"/>
      </w:pPr>
      <w:r>
        <w:rPr>
          <w:rFonts w:hint="eastAsia"/>
        </w:rPr>
        <w:t>区内仅发现一处，位于本县马鹿沟镇十八道沟村灵光泉，偏硅酸含量</w:t>
      </w:r>
      <w:r>
        <w:t>89.23—108.66mg/L</w:t>
      </w:r>
      <w:r>
        <w:rPr>
          <w:rFonts w:hint="eastAsia"/>
        </w:rPr>
        <w:t>，锂含量</w:t>
      </w:r>
      <w:r>
        <w:t>0.2—0.23mg/L</w:t>
      </w:r>
      <w:r>
        <w:rPr>
          <w:rFonts w:hint="eastAsia"/>
        </w:rPr>
        <w:t>，矿化度</w:t>
      </w:r>
      <w:r>
        <w:t>0.70—0.72mg/L</w:t>
      </w:r>
      <w:r>
        <w:rPr>
          <w:rFonts w:hint="eastAsia"/>
        </w:rPr>
        <w:t>，为重碳酸钠型水。该矿泉现已矿泉成井，最大涌水量达</w:t>
      </w:r>
      <w:r>
        <w:t>740.64m</w:t>
      </w:r>
      <w:r>
        <w:rPr>
          <w:vertAlign w:val="superscript"/>
        </w:rPr>
        <w:t>3</w:t>
      </w:r>
      <w:r>
        <w:t>/d</w:t>
      </w:r>
      <w:r>
        <w:rPr>
          <w:rFonts w:hint="eastAsia"/>
        </w:rPr>
        <w:t>。</w:t>
      </w:r>
    </w:p>
    <w:p>
      <w:pPr>
        <w:ind w:firstLine="480"/>
      </w:pPr>
      <w:r>
        <w:t>3</w:t>
      </w:r>
      <w:r>
        <w:rPr>
          <w:rFonts w:hint="eastAsia"/>
        </w:rPr>
        <w:t>、偏硅酸锶型天然矿泉水</w:t>
      </w:r>
    </w:p>
    <w:p>
      <w:pPr>
        <w:ind w:firstLine="480"/>
      </w:pPr>
      <w:r>
        <w:rPr>
          <w:rFonts w:hint="eastAsia"/>
        </w:rPr>
        <w:t>该类型矿泉水分布于金华乡龙泉镇林场，矿泉水出露在熔岩高台地区，岩性为玄武岩，气孔较发育，锶含量为</w:t>
      </w:r>
      <w:r>
        <w:t>0.3814mg/L</w:t>
      </w:r>
      <w:r>
        <w:rPr>
          <w:rFonts w:hint="eastAsia"/>
        </w:rPr>
        <w:t>，偏硅酸含量</w:t>
      </w:r>
      <w:r>
        <w:t>64.43mg/L</w:t>
      </w:r>
      <w:r>
        <w:rPr>
          <w:rFonts w:hint="eastAsia"/>
        </w:rPr>
        <w:t>。</w:t>
      </w:r>
    </w:p>
    <w:p>
      <w:pPr>
        <w:pStyle w:val="5"/>
        <w:adjustRightInd w:val="0"/>
        <w:snapToGrid w:val="0"/>
        <w:spacing w:before="60" w:after="0" w:line="360" w:lineRule="auto"/>
        <w:rPr>
          <w:sz w:val="24"/>
          <w:szCs w:val="24"/>
        </w:rPr>
      </w:pPr>
      <w:bookmarkStart w:id="433" w:name="_Toc14639"/>
      <w:r>
        <w:rPr>
          <w:sz w:val="24"/>
          <w:szCs w:val="24"/>
        </w:rPr>
        <w:t>4.1.</w:t>
      </w:r>
      <w:r>
        <w:rPr>
          <w:rFonts w:hint="eastAsia"/>
          <w:sz w:val="24"/>
          <w:szCs w:val="24"/>
        </w:rPr>
        <w:t>7自然状况</w:t>
      </w:r>
      <w:bookmarkEnd w:id="433"/>
    </w:p>
    <w:p>
      <w:pPr>
        <w:ind w:firstLine="480"/>
      </w:pPr>
      <w:r>
        <w:rPr>
          <w:rFonts w:hint="eastAsia"/>
        </w:rPr>
        <w:t>长白县全县森林覆盖率为85.4</w:t>
      </w:r>
      <w:r>
        <w:t>%,</w:t>
      </w:r>
      <w:r>
        <w:rPr>
          <w:rFonts w:hint="eastAsia"/>
        </w:rPr>
        <w:t>林地面积</w:t>
      </w:r>
      <w:r>
        <w:t>18.7</w:t>
      </w:r>
      <w:r>
        <w:rPr>
          <w:rFonts w:hint="eastAsia"/>
        </w:rPr>
        <w:t>万</w:t>
      </w:r>
      <w:r>
        <w:t>hm</w:t>
      </w:r>
      <w:r>
        <w:rPr>
          <w:vertAlign w:val="superscript"/>
        </w:rPr>
        <w:t>2</w:t>
      </w:r>
      <w:r>
        <w:rPr>
          <w:rFonts w:hint="eastAsia"/>
        </w:rPr>
        <w:t>，林木蓄积量</w:t>
      </w:r>
      <w:r>
        <w:t>2928.8</w:t>
      </w:r>
      <w:r>
        <w:rPr>
          <w:rFonts w:hint="eastAsia"/>
        </w:rPr>
        <w:t>万</w:t>
      </w:r>
      <w:r>
        <w:t>m</w:t>
      </w:r>
      <w:r>
        <w:rPr>
          <w:vertAlign w:val="superscript"/>
        </w:rPr>
        <w:t>3</w:t>
      </w:r>
      <w:r>
        <w:rPr>
          <w:rFonts w:hint="eastAsia"/>
        </w:rPr>
        <w:t>，林木生长率</w:t>
      </w:r>
      <w:r>
        <w:t>3.31%</w:t>
      </w:r>
      <w:r>
        <w:rPr>
          <w:rFonts w:hint="eastAsia"/>
        </w:rPr>
        <w:t>，是我国重要木材产区之一。各种树木</w:t>
      </w:r>
      <w:r>
        <w:t>80</w:t>
      </w:r>
      <w:r>
        <w:rPr>
          <w:rFonts w:hint="eastAsia"/>
        </w:rPr>
        <w:t>多种，其中经济价值较高的名贵树种有长白山红松、鱼鳞松、落叶松、赤柏松、冷杉、樟子松、杜松、刺楸、紫椴、白椴、水曲柳、黄波椤等，还有各种杨、柳、榆、桦树，数量大、品种多、材质好。</w:t>
      </w:r>
    </w:p>
    <w:p>
      <w:pPr>
        <w:ind w:firstLine="480"/>
      </w:pPr>
      <w:r>
        <w:rPr>
          <w:rFonts w:hint="eastAsia"/>
        </w:rPr>
        <w:t>境内野生动物有近百种，目前已发现的野生经济植物有</w:t>
      </w:r>
      <w:r>
        <w:t>126</w:t>
      </w:r>
      <w:r>
        <w:rPr>
          <w:rFonts w:hint="eastAsia"/>
        </w:rPr>
        <w:t>科</w:t>
      </w:r>
      <w:r>
        <w:t>1200</w:t>
      </w:r>
      <w:r>
        <w:rPr>
          <w:rFonts w:hint="eastAsia"/>
        </w:rPr>
        <w:t>多种，其中野生药用植物过</w:t>
      </w:r>
      <w:r>
        <w:t>890</w:t>
      </w:r>
      <w:r>
        <w:rPr>
          <w:rFonts w:hint="eastAsia"/>
        </w:rPr>
        <w:t>多种，工业原料植物和实用植物</w:t>
      </w:r>
      <w:r>
        <w:t xml:space="preserve">1000 </w:t>
      </w:r>
      <w:r>
        <w:rPr>
          <w:rFonts w:hint="eastAsia"/>
        </w:rPr>
        <w:t>余种，其中，有山参、党参、黄芪、细辛、五味子、刺人参、天麻、木通、平贝母、龙胆草、灵芝等。野生动物有东北虎、金钱豹、黑熊、猞猁、狍子、鹿、紫貂、水獭、狐狸、黑琴鸡等</w:t>
      </w:r>
      <w:r>
        <w:t>250</w:t>
      </w:r>
      <w:r>
        <w:rPr>
          <w:rFonts w:hint="eastAsia"/>
        </w:rPr>
        <w:t>多种。已探明矿产资源</w:t>
      </w:r>
      <w:r>
        <w:t>27</w:t>
      </w:r>
      <w:r>
        <w:rPr>
          <w:rFonts w:hint="eastAsia"/>
        </w:rPr>
        <w:t>种，矿产地</w:t>
      </w:r>
      <w:r>
        <w:t>44</w:t>
      </w:r>
      <w:r>
        <w:rPr>
          <w:rFonts w:hint="eastAsia"/>
        </w:rPr>
        <w:t>处。</w:t>
      </w:r>
    </w:p>
    <w:p>
      <w:pPr>
        <w:pStyle w:val="4"/>
        <w:adjustRightInd w:val="0"/>
        <w:snapToGrid w:val="0"/>
        <w:spacing w:before="120" w:after="0" w:line="360" w:lineRule="auto"/>
        <w:ind w:firstLine="0" w:firstLineChars="0"/>
        <w:rPr>
          <w:rFonts w:ascii="Times New Roman" w:hAnsi="Times New Roman"/>
          <w:sz w:val="28"/>
          <w:szCs w:val="28"/>
        </w:rPr>
      </w:pPr>
      <w:bookmarkStart w:id="434" w:name="_Toc27238"/>
      <w:r>
        <w:rPr>
          <w:rFonts w:hint="eastAsia" w:ascii="Times New Roman" w:hAnsi="Times New Roman"/>
          <w:sz w:val="28"/>
          <w:szCs w:val="28"/>
        </w:rPr>
        <w:t>4</w:t>
      </w:r>
      <w:r>
        <w:rPr>
          <w:rFonts w:ascii="Times New Roman" w:hAnsi="Times New Roman"/>
          <w:sz w:val="28"/>
          <w:szCs w:val="28"/>
        </w:rPr>
        <w:t>.2环境保护目标调查</w:t>
      </w:r>
      <w:bookmarkEnd w:id="423"/>
      <w:bookmarkEnd w:id="424"/>
      <w:bookmarkEnd w:id="434"/>
    </w:p>
    <w:p>
      <w:pPr>
        <w:ind w:firstLine="480"/>
      </w:pPr>
      <w:r>
        <w:t>本项目水厂生产车间位于</w:t>
      </w:r>
      <w:r>
        <w:rPr>
          <w:rFonts w:hint="eastAsia"/>
        </w:rPr>
        <w:t>长白县马鹿沟镇，</w:t>
      </w:r>
      <w:r>
        <w:t>距离项目最近村屯为</w:t>
      </w:r>
      <w:r>
        <w:rPr>
          <w:rFonts w:hint="eastAsia"/>
        </w:rPr>
        <w:t>180m处十九道沟村。</w:t>
      </w:r>
    </w:p>
    <w:p>
      <w:pPr>
        <w:pStyle w:val="5"/>
        <w:adjustRightInd w:val="0"/>
        <w:snapToGrid w:val="0"/>
        <w:spacing w:before="60" w:after="0" w:line="360" w:lineRule="auto"/>
        <w:rPr>
          <w:sz w:val="24"/>
          <w:szCs w:val="24"/>
        </w:rPr>
      </w:pPr>
      <w:bookmarkStart w:id="435" w:name="_Toc10638"/>
      <w:r>
        <w:rPr>
          <w:rFonts w:hint="eastAsia"/>
          <w:sz w:val="24"/>
          <w:szCs w:val="24"/>
        </w:rPr>
        <w:t>4.2.1</w:t>
      </w:r>
      <w:r>
        <w:rPr>
          <w:sz w:val="24"/>
          <w:szCs w:val="24"/>
        </w:rPr>
        <w:t>吉林长白山天然矿泉水长白饮用水水源保护区概况</w:t>
      </w:r>
      <w:bookmarkEnd w:id="435"/>
    </w:p>
    <w:p>
      <w:pPr>
        <w:adjustRightInd w:val="0"/>
        <w:snapToGrid w:val="0"/>
        <w:ind w:firstLine="480"/>
      </w:pPr>
      <w:r>
        <w:t>根据《饮用水水源保护区划分技术规范》（HJ/T338-2007）的规定，该饮用水水源保护区划分为一级保护区</w:t>
      </w:r>
      <w:r>
        <w:rPr>
          <w:rFonts w:hint="eastAsia"/>
        </w:rPr>
        <w:t>、</w:t>
      </w:r>
      <w:r>
        <w:t>二级保护区</w:t>
      </w:r>
      <w:r>
        <w:rPr>
          <w:rFonts w:hint="eastAsia"/>
        </w:rPr>
        <w:t>和准保护区，</w:t>
      </w:r>
      <w:r>
        <w:t>总面积</w:t>
      </w:r>
      <w:r>
        <w:rPr>
          <w:rFonts w:hint="eastAsia"/>
        </w:rPr>
        <w:t>125.22</w:t>
      </w:r>
      <w:r>
        <w:t>km</w:t>
      </w:r>
      <w:r>
        <w:rPr>
          <w:vertAlign w:val="superscript"/>
        </w:rPr>
        <w:t>2</w:t>
      </w:r>
      <w:r>
        <w:t>。</w:t>
      </w:r>
    </w:p>
    <w:p>
      <w:pPr>
        <w:adjustRightInd w:val="0"/>
        <w:snapToGrid w:val="0"/>
        <w:ind w:firstLine="480"/>
      </w:pPr>
      <w:r>
        <w:rPr>
          <w:rFonts w:hint="eastAsia"/>
        </w:rPr>
        <w:t>1、一级保护区</w:t>
      </w:r>
    </w:p>
    <w:p>
      <w:pPr>
        <w:adjustRightInd w:val="0"/>
        <w:snapToGrid w:val="0"/>
        <w:ind w:firstLine="480"/>
      </w:pPr>
      <w:r>
        <w:rPr>
          <w:rFonts w:hint="eastAsia"/>
        </w:rPr>
        <w:t>CB1、CB11、和ED7各处矿泉间距均大于400m，远大于2倍保护区半径，因此一级保护区独立划分，即各矿泉周围，以矿泉泉点为中心，半径200m范围为一级保护区。</w:t>
      </w:r>
    </w:p>
    <w:p>
      <w:pPr>
        <w:adjustRightInd w:val="0"/>
        <w:snapToGrid w:val="0"/>
        <w:ind w:firstLine="480"/>
      </w:pPr>
      <w:r>
        <w:rPr>
          <w:rFonts w:hint="eastAsia"/>
        </w:rPr>
        <w:t>CB01和CB5、CB02和CB7间距均小于400m，小于2倍保护区半径，则以多处矿泉的外接多边形为边界，向外径向距离200m的多边形且不超过保护区边界的区域为一级保护区。吉林长白山天然矿泉水长白饮用水水源保护区共划分一级保护区5处，一级保护区总面积约为0.85km</w:t>
      </w:r>
      <w:r>
        <w:rPr>
          <w:rFonts w:hint="eastAsia"/>
          <w:vertAlign w:val="superscript"/>
        </w:rPr>
        <w:t>2</w:t>
      </w:r>
      <w:r>
        <w:rPr>
          <w:rFonts w:hint="eastAsia"/>
        </w:rPr>
        <w:t>，见表4-1。</w:t>
      </w:r>
    </w:p>
    <w:p>
      <w:pPr>
        <w:adjustRightInd w:val="0"/>
        <w:snapToGrid w:val="0"/>
        <w:spacing w:line="240" w:lineRule="auto"/>
        <w:ind w:firstLine="708" w:firstLineChars="294"/>
        <w:jc w:val="center"/>
        <w:rPr>
          <w:b/>
          <w:bCs/>
        </w:rPr>
      </w:pPr>
      <w:r>
        <w:rPr>
          <w:rFonts w:hint="eastAsia"/>
          <w:b/>
          <w:bCs/>
        </w:rPr>
        <w:t>表4-1       一级保护区汇总表</w:t>
      </w:r>
    </w:p>
    <w:tbl>
      <w:tblPr>
        <w:tblStyle w:val="64"/>
        <w:tblW w:w="917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536"/>
        <w:gridCol w:w="2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序号</w:t>
            </w:r>
          </w:p>
        </w:tc>
        <w:tc>
          <w:tcPr>
            <w:tcW w:w="4536" w:type="dxa"/>
            <w:vAlign w:val="center"/>
          </w:tcPr>
          <w:p>
            <w:pPr>
              <w:spacing w:line="240" w:lineRule="auto"/>
              <w:ind w:firstLine="0" w:firstLineChars="0"/>
              <w:jc w:val="center"/>
            </w:pPr>
            <w:r>
              <w:rPr>
                <w:rFonts w:hint="eastAsia"/>
              </w:rPr>
              <w:t>一级保护区名称</w:t>
            </w:r>
          </w:p>
        </w:tc>
        <w:tc>
          <w:tcPr>
            <w:tcW w:w="2686" w:type="dxa"/>
            <w:vAlign w:val="center"/>
          </w:tcPr>
          <w:p>
            <w:pPr>
              <w:spacing w:line="240" w:lineRule="auto"/>
              <w:ind w:firstLine="0" w:firstLineChars="0"/>
              <w:jc w:val="center"/>
            </w:pPr>
            <w:r>
              <w:rPr>
                <w:rFonts w:hint="eastAsia"/>
              </w:rPr>
              <w:t>面积（km</w:t>
            </w:r>
            <w:r>
              <w:rPr>
                <w:rFonts w:hint="eastAsia"/>
                <w:vertAlign w:val="superscript"/>
              </w:rPr>
              <w:t>2</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1</w:t>
            </w:r>
          </w:p>
        </w:tc>
        <w:tc>
          <w:tcPr>
            <w:tcW w:w="4536" w:type="dxa"/>
            <w:vAlign w:val="center"/>
          </w:tcPr>
          <w:p>
            <w:pPr>
              <w:spacing w:line="240" w:lineRule="auto"/>
              <w:ind w:firstLine="0" w:firstLineChars="0"/>
              <w:jc w:val="center"/>
            </w:pPr>
            <w:r>
              <w:rPr>
                <w:rFonts w:hint="eastAsia"/>
              </w:rPr>
              <w:t>CB1一级保护区</w:t>
            </w:r>
          </w:p>
        </w:tc>
        <w:tc>
          <w:tcPr>
            <w:tcW w:w="2686" w:type="dxa"/>
            <w:vAlign w:val="center"/>
          </w:tcPr>
          <w:p>
            <w:pPr>
              <w:spacing w:line="240" w:lineRule="auto"/>
              <w:ind w:leftChars="-45" w:hanging="108" w:hangingChars="45"/>
              <w:jc w:val="center"/>
            </w:pPr>
            <w:r>
              <w:rPr>
                <w:rFonts w:hint="eastAsia"/>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2</w:t>
            </w:r>
          </w:p>
        </w:tc>
        <w:tc>
          <w:tcPr>
            <w:tcW w:w="4536" w:type="dxa"/>
            <w:vAlign w:val="center"/>
          </w:tcPr>
          <w:p>
            <w:pPr>
              <w:spacing w:line="240" w:lineRule="auto"/>
              <w:ind w:firstLine="0" w:firstLineChars="0"/>
              <w:jc w:val="center"/>
            </w:pPr>
            <w:r>
              <w:rPr>
                <w:rFonts w:hint="eastAsia"/>
              </w:rPr>
              <w:t>CB11一级保护区</w:t>
            </w:r>
          </w:p>
        </w:tc>
        <w:tc>
          <w:tcPr>
            <w:tcW w:w="2686" w:type="dxa"/>
          </w:tcPr>
          <w:p>
            <w:pPr>
              <w:spacing w:line="240" w:lineRule="auto"/>
              <w:ind w:leftChars="-45" w:hanging="108" w:hangingChars="45"/>
              <w:jc w:val="center"/>
            </w:pPr>
            <w:r>
              <w:rPr>
                <w:rFonts w:hint="eastAsia"/>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3</w:t>
            </w:r>
          </w:p>
        </w:tc>
        <w:tc>
          <w:tcPr>
            <w:tcW w:w="4536" w:type="dxa"/>
            <w:vAlign w:val="center"/>
          </w:tcPr>
          <w:p>
            <w:pPr>
              <w:spacing w:line="240" w:lineRule="auto"/>
              <w:ind w:firstLine="0" w:firstLineChars="0"/>
              <w:jc w:val="center"/>
            </w:pPr>
            <w:r>
              <w:rPr>
                <w:rFonts w:hint="eastAsia"/>
              </w:rPr>
              <w:t>ED7一级保护区</w:t>
            </w:r>
          </w:p>
        </w:tc>
        <w:tc>
          <w:tcPr>
            <w:tcW w:w="2686" w:type="dxa"/>
          </w:tcPr>
          <w:p>
            <w:pPr>
              <w:spacing w:line="240" w:lineRule="auto"/>
              <w:ind w:leftChars="-45" w:hanging="108" w:hangingChars="45"/>
              <w:jc w:val="center"/>
            </w:pPr>
            <w:r>
              <w:rPr>
                <w:rFonts w:hint="eastAsia"/>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4</w:t>
            </w:r>
          </w:p>
        </w:tc>
        <w:tc>
          <w:tcPr>
            <w:tcW w:w="4536" w:type="dxa"/>
            <w:vAlign w:val="center"/>
          </w:tcPr>
          <w:p>
            <w:pPr>
              <w:spacing w:line="240" w:lineRule="auto"/>
              <w:ind w:firstLine="0" w:firstLineChars="0"/>
              <w:jc w:val="center"/>
            </w:pPr>
            <w:r>
              <w:rPr>
                <w:rFonts w:hint="eastAsia"/>
              </w:rPr>
              <w:t>CB01和CB5一级保护区</w:t>
            </w:r>
          </w:p>
        </w:tc>
        <w:tc>
          <w:tcPr>
            <w:tcW w:w="2686" w:type="dxa"/>
          </w:tcPr>
          <w:p>
            <w:pPr>
              <w:spacing w:line="240" w:lineRule="auto"/>
              <w:ind w:leftChars="-45" w:hanging="108" w:hangingChars="45"/>
              <w:jc w:val="center"/>
            </w:pPr>
            <w:r>
              <w:rPr>
                <w:rFonts w:hint="eastAsia"/>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5</w:t>
            </w:r>
          </w:p>
        </w:tc>
        <w:tc>
          <w:tcPr>
            <w:tcW w:w="4536" w:type="dxa"/>
            <w:vAlign w:val="center"/>
          </w:tcPr>
          <w:p>
            <w:pPr>
              <w:spacing w:line="240" w:lineRule="auto"/>
              <w:ind w:firstLine="0" w:firstLineChars="0"/>
              <w:jc w:val="center"/>
            </w:pPr>
            <w:r>
              <w:rPr>
                <w:rFonts w:hint="eastAsia"/>
              </w:rPr>
              <w:t>CB02和CB7一级保护区</w:t>
            </w:r>
          </w:p>
        </w:tc>
        <w:tc>
          <w:tcPr>
            <w:tcW w:w="2686" w:type="dxa"/>
          </w:tcPr>
          <w:p>
            <w:pPr>
              <w:spacing w:line="240" w:lineRule="auto"/>
              <w:ind w:leftChars="-45" w:hanging="108" w:hangingChars="45"/>
              <w:jc w:val="center"/>
            </w:pPr>
            <w:r>
              <w:rPr>
                <w:rFonts w:hint="eastAsia"/>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合计</w:t>
            </w:r>
          </w:p>
        </w:tc>
        <w:tc>
          <w:tcPr>
            <w:tcW w:w="4536" w:type="dxa"/>
            <w:vAlign w:val="center"/>
          </w:tcPr>
          <w:p>
            <w:pPr>
              <w:spacing w:line="240" w:lineRule="auto"/>
              <w:ind w:firstLine="0" w:firstLineChars="0"/>
              <w:jc w:val="center"/>
            </w:pPr>
          </w:p>
        </w:tc>
        <w:tc>
          <w:tcPr>
            <w:tcW w:w="2686" w:type="dxa"/>
            <w:vAlign w:val="center"/>
          </w:tcPr>
          <w:p>
            <w:pPr>
              <w:spacing w:line="240" w:lineRule="auto"/>
              <w:ind w:firstLine="0" w:firstLineChars="0"/>
              <w:jc w:val="center"/>
            </w:pPr>
            <w:r>
              <w:rPr>
                <w:rFonts w:hint="eastAsia"/>
              </w:rPr>
              <w:t>0.85</w:t>
            </w:r>
          </w:p>
        </w:tc>
      </w:tr>
    </w:tbl>
    <w:p>
      <w:pPr>
        <w:adjustRightInd w:val="0"/>
        <w:snapToGrid w:val="0"/>
        <w:ind w:firstLine="480"/>
      </w:pPr>
    </w:p>
    <w:p>
      <w:pPr>
        <w:adjustRightInd w:val="0"/>
        <w:snapToGrid w:val="0"/>
        <w:ind w:firstLine="480"/>
      </w:pPr>
      <w:r>
        <w:rPr>
          <w:rFonts w:hint="eastAsia"/>
        </w:rPr>
        <w:t>2、二级保护区</w:t>
      </w:r>
    </w:p>
    <w:p>
      <w:pPr>
        <w:adjustRightInd w:val="0"/>
        <w:snapToGrid w:val="0"/>
        <w:ind w:firstLine="480"/>
      </w:pPr>
      <w:r>
        <w:rPr>
          <w:rFonts w:hint="eastAsia"/>
        </w:rPr>
        <w:t>CB11和ED7间距均大于4000m，远大于2倍保护区半径，因此二级保护区独立划分，即矿泉周围，以矿泉泉点为中心，半径2000m且不超过保护区边界的区域（不包括一级保护区）为二级保护区。</w:t>
      </w:r>
    </w:p>
    <w:p>
      <w:pPr>
        <w:adjustRightInd w:val="0"/>
        <w:snapToGrid w:val="0"/>
        <w:ind w:firstLine="480"/>
      </w:pPr>
      <w:r>
        <w:rPr>
          <w:rFonts w:hint="eastAsia"/>
        </w:rPr>
        <w:t>CB1、CB01、CB5、CB02和CB7矿泉间距均小于4000m，小于2倍保护区半径，则以多处矿泉的外接多边形为边界，向外径向距离2000m的多边形且不超过保护区边界的区域（不包括一级保护区）为二级保护区。</w:t>
      </w:r>
    </w:p>
    <w:p>
      <w:pPr>
        <w:adjustRightInd w:val="0"/>
        <w:snapToGrid w:val="0"/>
        <w:ind w:firstLine="480"/>
      </w:pPr>
      <w:r>
        <w:rPr>
          <w:rFonts w:hint="eastAsia"/>
        </w:rPr>
        <w:t>吉林长白山天然矿泉水长白饮用水水源保护区共划分二级保护区3处，二级保护区总面积约为49.81km</w:t>
      </w:r>
      <w:r>
        <w:rPr>
          <w:rFonts w:hint="eastAsia"/>
          <w:vertAlign w:val="superscript"/>
        </w:rPr>
        <w:t>2</w:t>
      </w:r>
      <w:r>
        <w:rPr>
          <w:rFonts w:hint="eastAsia"/>
        </w:rPr>
        <w:t>，见表4-2。</w:t>
      </w:r>
    </w:p>
    <w:p>
      <w:pPr>
        <w:adjustRightInd w:val="0"/>
        <w:snapToGrid w:val="0"/>
        <w:spacing w:line="240" w:lineRule="auto"/>
        <w:ind w:firstLine="708" w:firstLineChars="294"/>
        <w:jc w:val="center"/>
        <w:rPr>
          <w:b/>
          <w:bCs/>
        </w:rPr>
      </w:pPr>
      <w:r>
        <w:rPr>
          <w:rFonts w:hint="eastAsia"/>
          <w:b/>
          <w:bCs/>
        </w:rPr>
        <w:t>表4-2     二级保护区汇总表</w:t>
      </w:r>
    </w:p>
    <w:tbl>
      <w:tblPr>
        <w:tblStyle w:val="64"/>
        <w:tblW w:w="917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12"/>
        <w:gridCol w:w="21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40" w:lineRule="auto"/>
              <w:ind w:firstLine="0" w:firstLineChars="0"/>
              <w:jc w:val="center"/>
            </w:pPr>
            <w:r>
              <w:rPr>
                <w:rFonts w:hint="eastAsia"/>
              </w:rPr>
              <w:t>序号</w:t>
            </w:r>
          </w:p>
        </w:tc>
        <w:tc>
          <w:tcPr>
            <w:tcW w:w="5812" w:type="dxa"/>
            <w:vAlign w:val="center"/>
          </w:tcPr>
          <w:p>
            <w:pPr>
              <w:spacing w:line="240" w:lineRule="auto"/>
              <w:ind w:firstLine="0" w:firstLineChars="0"/>
              <w:jc w:val="center"/>
            </w:pPr>
            <w:r>
              <w:rPr>
                <w:rFonts w:hint="eastAsia"/>
              </w:rPr>
              <w:t>二级保护区名称</w:t>
            </w:r>
          </w:p>
        </w:tc>
        <w:tc>
          <w:tcPr>
            <w:tcW w:w="2119" w:type="dxa"/>
            <w:vAlign w:val="center"/>
          </w:tcPr>
          <w:p>
            <w:pPr>
              <w:spacing w:line="240" w:lineRule="auto"/>
              <w:ind w:firstLine="0" w:firstLineChars="0"/>
              <w:jc w:val="center"/>
            </w:pPr>
            <w:r>
              <w:rPr>
                <w:rFonts w:hint="eastAsia"/>
              </w:rPr>
              <w:t>面积（km</w:t>
            </w:r>
            <w:r>
              <w:rPr>
                <w:rFonts w:hint="eastAsia"/>
                <w:vertAlign w:val="superscript"/>
              </w:rPr>
              <w:t>2</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40" w:lineRule="auto"/>
              <w:ind w:firstLine="0" w:firstLineChars="0"/>
              <w:jc w:val="center"/>
            </w:pPr>
            <w:r>
              <w:rPr>
                <w:rFonts w:hint="eastAsia"/>
              </w:rPr>
              <w:t>1</w:t>
            </w:r>
          </w:p>
        </w:tc>
        <w:tc>
          <w:tcPr>
            <w:tcW w:w="5812" w:type="dxa"/>
            <w:vAlign w:val="center"/>
          </w:tcPr>
          <w:p>
            <w:pPr>
              <w:spacing w:line="240" w:lineRule="auto"/>
              <w:ind w:firstLine="0" w:firstLineChars="0"/>
              <w:jc w:val="center"/>
            </w:pPr>
            <w:r>
              <w:rPr>
                <w:rFonts w:hint="eastAsia"/>
              </w:rPr>
              <w:t>CB11二级保护区</w:t>
            </w:r>
          </w:p>
        </w:tc>
        <w:tc>
          <w:tcPr>
            <w:tcW w:w="2119" w:type="dxa"/>
            <w:vAlign w:val="center"/>
          </w:tcPr>
          <w:p>
            <w:pPr>
              <w:spacing w:line="240" w:lineRule="auto"/>
              <w:ind w:firstLine="0" w:firstLineChars="0"/>
              <w:jc w:val="center"/>
            </w:pPr>
            <w:r>
              <w:rPr>
                <w:rFonts w:hint="eastAsia"/>
              </w:rPr>
              <w:t>12.43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40" w:lineRule="auto"/>
              <w:ind w:firstLine="0" w:firstLineChars="0"/>
              <w:jc w:val="center"/>
            </w:pPr>
            <w:r>
              <w:rPr>
                <w:rFonts w:hint="eastAsia"/>
              </w:rPr>
              <w:t>2</w:t>
            </w:r>
          </w:p>
        </w:tc>
        <w:tc>
          <w:tcPr>
            <w:tcW w:w="5812" w:type="dxa"/>
            <w:vAlign w:val="center"/>
          </w:tcPr>
          <w:p>
            <w:pPr>
              <w:spacing w:line="240" w:lineRule="auto"/>
              <w:ind w:firstLine="0" w:firstLineChars="0"/>
              <w:jc w:val="center"/>
            </w:pPr>
            <w:r>
              <w:rPr>
                <w:rFonts w:hint="eastAsia"/>
              </w:rPr>
              <w:t>ED7二级保护区</w:t>
            </w:r>
          </w:p>
        </w:tc>
        <w:tc>
          <w:tcPr>
            <w:tcW w:w="2119" w:type="dxa"/>
            <w:vAlign w:val="center"/>
          </w:tcPr>
          <w:p>
            <w:pPr>
              <w:spacing w:line="240" w:lineRule="auto"/>
              <w:ind w:firstLine="0" w:firstLineChars="0"/>
              <w:jc w:val="center"/>
            </w:pPr>
            <w:r>
              <w:rPr>
                <w:rFonts w:hint="eastAsia"/>
              </w:rPr>
              <w:t>11.00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40" w:lineRule="auto"/>
              <w:ind w:firstLine="0" w:firstLineChars="0"/>
              <w:jc w:val="center"/>
            </w:pPr>
            <w:r>
              <w:rPr>
                <w:rFonts w:hint="eastAsia"/>
              </w:rPr>
              <w:t>3</w:t>
            </w:r>
          </w:p>
        </w:tc>
        <w:tc>
          <w:tcPr>
            <w:tcW w:w="5812" w:type="dxa"/>
            <w:vAlign w:val="center"/>
          </w:tcPr>
          <w:p>
            <w:pPr>
              <w:spacing w:line="240" w:lineRule="auto"/>
              <w:ind w:firstLine="0" w:firstLineChars="0"/>
              <w:jc w:val="center"/>
            </w:pPr>
            <w:r>
              <w:rPr>
                <w:rFonts w:hint="eastAsia"/>
              </w:rPr>
              <w:t>CB1、CB01、CB5、CB02和CB7二级保护区</w:t>
            </w:r>
          </w:p>
        </w:tc>
        <w:tc>
          <w:tcPr>
            <w:tcW w:w="2119" w:type="dxa"/>
            <w:vAlign w:val="center"/>
          </w:tcPr>
          <w:p>
            <w:pPr>
              <w:spacing w:line="240" w:lineRule="auto"/>
              <w:ind w:firstLine="0" w:firstLineChars="0"/>
              <w:jc w:val="center"/>
            </w:pPr>
            <w:r>
              <w:rPr>
                <w:rFonts w:hint="eastAsia"/>
              </w:rPr>
              <w:t>26.38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40" w:lineRule="auto"/>
              <w:ind w:firstLine="0" w:firstLineChars="0"/>
              <w:jc w:val="center"/>
            </w:pPr>
            <w:r>
              <w:rPr>
                <w:rFonts w:hint="eastAsia"/>
              </w:rPr>
              <w:t>合计</w:t>
            </w:r>
          </w:p>
        </w:tc>
        <w:tc>
          <w:tcPr>
            <w:tcW w:w="5812" w:type="dxa"/>
            <w:vAlign w:val="center"/>
          </w:tcPr>
          <w:p>
            <w:pPr>
              <w:spacing w:line="240" w:lineRule="auto"/>
              <w:ind w:firstLine="0" w:firstLineChars="0"/>
              <w:jc w:val="center"/>
            </w:pPr>
          </w:p>
        </w:tc>
        <w:tc>
          <w:tcPr>
            <w:tcW w:w="2119" w:type="dxa"/>
            <w:vAlign w:val="center"/>
          </w:tcPr>
          <w:p>
            <w:pPr>
              <w:spacing w:line="240" w:lineRule="auto"/>
              <w:ind w:firstLine="0" w:firstLineChars="0"/>
              <w:jc w:val="center"/>
            </w:pPr>
            <w:r>
              <w:rPr>
                <w:rFonts w:hint="eastAsia"/>
              </w:rPr>
              <w:t>49.81</w:t>
            </w:r>
          </w:p>
        </w:tc>
      </w:tr>
    </w:tbl>
    <w:p>
      <w:pPr>
        <w:ind w:firstLine="480"/>
      </w:pPr>
      <w:r>
        <w:rPr>
          <w:rFonts w:hint="eastAsia"/>
        </w:rPr>
        <w:t>3、准保护区</w:t>
      </w:r>
    </w:p>
    <w:p>
      <w:pPr>
        <w:ind w:firstLine="480"/>
      </w:pPr>
      <w:r>
        <w:t>吉林长白山天然矿泉水</w:t>
      </w:r>
      <w:r>
        <w:rPr>
          <w:rFonts w:hint="eastAsia"/>
        </w:rPr>
        <w:t>长白</w:t>
      </w:r>
      <w:r>
        <w:t>饮用水水源准保护区</w:t>
      </w:r>
      <w:r>
        <w:rPr>
          <w:rFonts w:hint="eastAsia"/>
        </w:rPr>
        <w:t>南侧以长白县采矿权和探矿区边界为界、东侧和西侧以分水岭为界、北侧以高点连线为界，准</w:t>
      </w:r>
      <w:r>
        <w:t>保护区面积约为</w:t>
      </w:r>
      <w:r>
        <w:rPr>
          <w:rFonts w:hint="eastAsia"/>
        </w:rPr>
        <w:t>74.56</w:t>
      </w:r>
      <w:r>
        <w:t>km</w:t>
      </w:r>
      <w:r>
        <w:rPr>
          <w:vertAlign w:val="superscript"/>
        </w:rPr>
        <w:t>2</w:t>
      </w:r>
      <w:r>
        <w:t>。</w:t>
      </w:r>
    </w:p>
    <w:p>
      <w:pPr>
        <w:adjustRightInd w:val="0"/>
        <w:snapToGrid w:val="0"/>
        <w:spacing w:line="240" w:lineRule="auto"/>
        <w:ind w:firstLine="708" w:firstLineChars="294"/>
        <w:jc w:val="center"/>
        <w:rPr>
          <w:b/>
          <w:bCs/>
        </w:rPr>
      </w:pPr>
      <w:r>
        <w:rPr>
          <w:rFonts w:hint="eastAsia"/>
          <w:b/>
          <w:bCs/>
        </w:rPr>
        <w:t>表4-3      准保护区边界拐点坐标</w:t>
      </w:r>
    </w:p>
    <w:tbl>
      <w:tblPr>
        <w:tblStyle w:val="64"/>
        <w:tblW w:w="917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686"/>
        <w:gridCol w:w="35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spacing w:line="240" w:lineRule="auto"/>
              <w:ind w:firstLine="0" w:firstLineChars="0"/>
              <w:jc w:val="center"/>
            </w:pPr>
            <w:r>
              <w:rPr>
                <w:rFonts w:hint="eastAsia"/>
              </w:rPr>
              <w:t>拐点编号</w:t>
            </w:r>
          </w:p>
        </w:tc>
        <w:tc>
          <w:tcPr>
            <w:tcW w:w="7222" w:type="dxa"/>
            <w:gridSpan w:val="2"/>
            <w:vAlign w:val="center"/>
          </w:tcPr>
          <w:p>
            <w:pPr>
              <w:spacing w:line="240" w:lineRule="auto"/>
              <w:ind w:firstLine="0" w:firstLineChars="0"/>
              <w:jc w:val="center"/>
            </w:pPr>
            <w:r>
              <w:rPr>
                <w:rFonts w:hint="eastAsia"/>
              </w:rPr>
              <w:t>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line="240" w:lineRule="auto"/>
              <w:ind w:firstLine="0" w:firstLineChars="0"/>
              <w:jc w:val="center"/>
            </w:pPr>
          </w:p>
        </w:tc>
        <w:tc>
          <w:tcPr>
            <w:tcW w:w="3686" w:type="dxa"/>
            <w:vAlign w:val="center"/>
          </w:tcPr>
          <w:p>
            <w:pPr>
              <w:spacing w:line="240" w:lineRule="auto"/>
              <w:ind w:firstLine="0" w:firstLineChars="0"/>
              <w:jc w:val="center"/>
            </w:pPr>
            <w:r>
              <w:rPr>
                <w:rFonts w:hint="eastAsia"/>
              </w:rPr>
              <w:t>经度</w:t>
            </w:r>
          </w:p>
        </w:tc>
        <w:tc>
          <w:tcPr>
            <w:tcW w:w="3536" w:type="dxa"/>
            <w:vAlign w:val="center"/>
          </w:tcPr>
          <w:p>
            <w:pPr>
              <w:spacing w:line="240" w:lineRule="auto"/>
              <w:ind w:leftChars="-45" w:hanging="108" w:hangingChars="45"/>
              <w:jc w:val="center"/>
            </w:pPr>
            <w:r>
              <w:rPr>
                <w:rFonts w:hint="eastAsia"/>
              </w:rPr>
              <w:t>纬度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a</w:t>
            </w:r>
          </w:p>
        </w:tc>
        <w:tc>
          <w:tcPr>
            <w:tcW w:w="3686" w:type="dxa"/>
            <w:vAlign w:val="center"/>
          </w:tcPr>
          <w:p>
            <w:pPr>
              <w:spacing w:line="240" w:lineRule="auto"/>
              <w:ind w:firstLine="0" w:firstLineChars="0"/>
              <w:jc w:val="center"/>
            </w:pPr>
            <w:r>
              <w:t>12</w:t>
            </w:r>
            <w:r>
              <w:rPr>
                <w:rFonts w:hint="eastAsia"/>
              </w:rPr>
              <w:t>8</w:t>
            </w:r>
            <w:r>
              <w:t>°</w:t>
            </w:r>
            <w:r>
              <w:rPr>
                <w:rFonts w:hint="eastAsia"/>
              </w:rPr>
              <w:t>10</w:t>
            </w:r>
            <w:r>
              <w:t>′</w:t>
            </w:r>
            <w:r>
              <w:rPr>
                <w:rFonts w:hint="eastAsia"/>
              </w:rPr>
              <w:t>27</w:t>
            </w:r>
            <w:r>
              <w:t>″</w:t>
            </w:r>
          </w:p>
        </w:tc>
        <w:tc>
          <w:tcPr>
            <w:tcW w:w="3536" w:type="dxa"/>
          </w:tcPr>
          <w:p>
            <w:pPr>
              <w:spacing w:line="240" w:lineRule="auto"/>
              <w:ind w:leftChars="-45" w:hanging="108" w:hangingChars="45"/>
              <w:jc w:val="center"/>
            </w:pPr>
            <w:r>
              <w:t>41°</w:t>
            </w:r>
            <w:r>
              <w:rPr>
                <w:rFonts w:hint="eastAsia"/>
              </w:rPr>
              <w:t>29</w:t>
            </w:r>
            <w:r>
              <w:t>′</w:t>
            </w:r>
            <w:r>
              <w:rPr>
                <w:rFonts w:hint="eastAsia"/>
              </w:rPr>
              <w:t>02</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b</w:t>
            </w:r>
          </w:p>
        </w:tc>
        <w:tc>
          <w:tcPr>
            <w:tcW w:w="3686" w:type="dxa"/>
            <w:vAlign w:val="center"/>
          </w:tcPr>
          <w:p>
            <w:pPr>
              <w:spacing w:line="240" w:lineRule="auto"/>
              <w:ind w:firstLine="0" w:firstLineChars="0"/>
              <w:jc w:val="center"/>
            </w:pPr>
            <w:r>
              <w:t>12</w:t>
            </w:r>
            <w:r>
              <w:rPr>
                <w:rFonts w:hint="eastAsia"/>
              </w:rPr>
              <w:t>8</w:t>
            </w:r>
            <w:r>
              <w:t>°</w:t>
            </w:r>
            <w:r>
              <w:rPr>
                <w:rFonts w:hint="eastAsia"/>
              </w:rPr>
              <w:t>09</w:t>
            </w:r>
            <w:r>
              <w:t>′</w:t>
            </w:r>
            <w:r>
              <w:rPr>
                <w:rFonts w:hint="eastAsia"/>
              </w:rPr>
              <w:t>30</w:t>
            </w:r>
            <w:r>
              <w:t>″</w:t>
            </w:r>
          </w:p>
        </w:tc>
        <w:tc>
          <w:tcPr>
            <w:tcW w:w="3536" w:type="dxa"/>
          </w:tcPr>
          <w:p>
            <w:pPr>
              <w:spacing w:line="240" w:lineRule="auto"/>
              <w:ind w:leftChars="-45" w:hanging="108" w:hangingChars="45"/>
              <w:jc w:val="center"/>
            </w:pPr>
            <w:r>
              <w:t>41°</w:t>
            </w:r>
            <w:r>
              <w:rPr>
                <w:rFonts w:hint="eastAsia"/>
              </w:rPr>
              <w:t>28</w:t>
            </w:r>
            <w:r>
              <w:t>′</w:t>
            </w:r>
            <w:r>
              <w:rPr>
                <w:rFonts w:hint="eastAsia"/>
              </w:rPr>
              <w:t>30</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c</w:t>
            </w:r>
          </w:p>
        </w:tc>
        <w:tc>
          <w:tcPr>
            <w:tcW w:w="3686" w:type="dxa"/>
            <w:vAlign w:val="center"/>
          </w:tcPr>
          <w:p>
            <w:pPr>
              <w:spacing w:line="240" w:lineRule="auto"/>
              <w:ind w:firstLine="0" w:firstLineChars="0"/>
              <w:jc w:val="center"/>
            </w:pPr>
            <w:r>
              <w:t>12</w:t>
            </w:r>
            <w:r>
              <w:rPr>
                <w:rFonts w:hint="eastAsia"/>
              </w:rPr>
              <w:t>8</w:t>
            </w:r>
            <w:r>
              <w:t>°</w:t>
            </w:r>
            <w:r>
              <w:rPr>
                <w:rFonts w:hint="eastAsia"/>
              </w:rPr>
              <w:t>06</w:t>
            </w:r>
            <w:r>
              <w:t>′</w:t>
            </w:r>
            <w:r>
              <w:rPr>
                <w:rFonts w:hint="eastAsia"/>
              </w:rPr>
              <w:t>42</w:t>
            </w:r>
            <w:r>
              <w:t>″</w:t>
            </w:r>
          </w:p>
        </w:tc>
        <w:tc>
          <w:tcPr>
            <w:tcW w:w="3536" w:type="dxa"/>
          </w:tcPr>
          <w:p>
            <w:pPr>
              <w:spacing w:line="240" w:lineRule="auto"/>
              <w:ind w:leftChars="-45" w:hanging="108" w:hangingChars="45"/>
              <w:jc w:val="center"/>
            </w:pPr>
            <w:r>
              <w:t>41°</w:t>
            </w:r>
            <w:r>
              <w:rPr>
                <w:rFonts w:hint="eastAsia"/>
              </w:rPr>
              <w:t>26</w:t>
            </w:r>
            <w:r>
              <w:t>′</w:t>
            </w:r>
            <w:r>
              <w:rPr>
                <w:rFonts w:hint="eastAsia"/>
              </w:rPr>
              <w:t>07</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d</w:t>
            </w:r>
          </w:p>
        </w:tc>
        <w:tc>
          <w:tcPr>
            <w:tcW w:w="3686" w:type="dxa"/>
            <w:vAlign w:val="center"/>
          </w:tcPr>
          <w:p>
            <w:pPr>
              <w:spacing w:line="240" w:lineRule="auto"/>
              <w:ind w:firstLine="0" w:firstLineChars="0"/>
              <w:jc w:val="center"/>
            </w:pPr>
            <w:r>
              <w:t>12</w:t>
            </w:r>
            <w:r>
              <w:rPr>
                <w:rFonts w:hint="eastAsia"/>
              </w:rPr>
              <w:t>8</w:t>
            </w:r>
            <w:r>
              <w:t>°</w:t>
            </w:r>
            <w:r>
              <w:rPr>
                <w:rFonts w:hint="eastAsia"/>
              </w:rPr>
              <w:t>04</w:t>
            </w:r>
            <w:r>
              <w:t>′</w:t>
            </w:r>
            <w:r>
              <w:rPr>
                <w:rFonts w:hint="eastAsia"/>
              </w:rPr>
              <w:t>13</w:t>
            </w:r>
            <w:r>
              <w:t>″</w:t>
            </w:r>
          </w:p>
        </w:tc>
        <w:tc>
          <w:tcPr>
            <w:tcW w:w="3536" w:type="dxa"/>
          </w:tcPr>
          <w:p>
            <w:pPr>
              <w:spacing w:line="240" w:lineRule="auto"/>
              <w:ind w:firstLine="0" w:firstLineChars="0"/>
              <w:jc w:val="center"/>
            </w:pPr>
            <w:r>
              <w:t>41°</w:t>
            </w:r>
            <w:r>
              <w:rPr>
                <w:rFonts w:hint="eastAsia"/>
              </w:rPr>
              <w:t>26</w:t>
            </w:r>
            <w:r>
              <w:t>′</w:t>
            </w:r>
            <w:r>
              <w:rPr>
                <w:rFonts w:hint="eastAsia"/>
              </w:rPr>
              <w:t>31</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e</w:t>
            </w:r>
          </w:p>
        </w:tc>
        <w:tc>
          <w:tcPr>
            <w:tcW w:w="3686" w:type="dxa"/>
            <w:vAlign w:val="center"/>
          </w:tcPr>
          <w:p>
            <w:pPr>
              <w:spacing w:line="240" w:lineRule="auto"/>
              <w:ind w:firstLine="0" w:firstLineChars="0"/>
              <w:jc w:val="center"/>
            </w:pPr>
            <w:r>
              <w:t>12</w:t>
            </w:r>
            <w:r>
              <w:rPr>
                <w:rFonts w:hint="eastAsia"/>
              </w:rPr>
              <w:t>8</w:t>
            </w:r>
            <w:r>
              <w:t>°</w:t>
            </w:r>
            <w:r>
              <w:rPr>
                <w:rFonts w:hint="eastAsia"/>
              </w:rPr>
              <w:t>03</w:t>
            </w:r>
            <w:r>
              <w:t>′</w:t>
            </w:r>
            <w:r>
              <w:rPr>
                <w:rFonts w:hint="eastAsia"/>
              </w:rPr>
              <w:t>43</w:t>
            </w:r>
            <w:r>
              <w:t>″</w:t>
            </w:r>
          </w:p>
        </w:tc>
        <w:tc>
          <w:tcPr>
            <w:tcW w:w="3536" w:type="dxa"/>
          </w:tcPr>
          <w:p>
            <w:pPr>
              <w:spacing w:line="240" w:lineRule="auto"/>
              <w:ind w:firstLine="0" w:firstLineChars="0"/>
              <w:jc w:val="center"/>
            </w:pPr>
            <w:r>
              <w:t>41°</w:t>
            </w:r>
            <w:r>
              <w:rPr>
                <w:rFonts w:hint="eastAsia"/>
              </w:rPr>
              <w:t>27</w:t>
            </w:r>
            <w:r>
              <w:t>′</w:t>
            </w:r>
            <w:r>
              <w:rPr>
                <w:rFonts w:hint="eastAsia"/>
              </w:rPr>
              <w:t>01</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f</w:t>
            </w:r>
          </w:p>
        </w:tc>
        <w:tc>
          <w:tcPr>
            <w:tcW w:w="3686" w:type="dxa"/>
            <w:vAlign w:val="center"/>
          </w:tcPr>
          <w:p>
            <w:pPr>
              <w:spacing w:line="240" w:lineRule="auto"/>
              <w:ind w:firstLine="0" w:firstLineChars="0"/>
              <w:jc w:val="center"/>
            </w:pPr>
            <w:r>
              <w:t>12</w:t>
            </w:r>
            <w:r>
              <w:rPr>
                <w:rFonts w:hint="eastAsia"/>
              </w:rPr>
              <w:t>8</w:t>
            </w:r>
            <w:r>
              <w:t>°</w:t>
            </w:r>
            <w:r>
              <w:rPr>
                <w:rFonts w:hint="eastAsia"/>
              </w:rPr>
              <w:t>02</w:t>
            </w:r>
            <w:r>
              <w:t>′</w:t>
            </w:r>
            <w:r>
              <w:rPr>
                <w:rFonts w:hint="eastAsia"/>
              </w:rPr>
              <w:t>20</w:t>
            </w:r>
            <w:r>
              <w:t>″</w:t>
            </w:r>
          </w:p>
        </w:tc>
        <w:tc>
          <w:tcPr>
            <w:tcW w:w="3536" w:type="dxa"/>
          </w:tcPr>
          <w:p>
            <w:pPr>
              <w:spacing w:line="240" w:lineRule="auto"/>
              <w:ind w:firstLine="0" w:firstLineChars="0"/>
              <w:jc w:val="center"/>
            </w:pPr>
            <w:r>
              <w:t>41°</w:t>
            </w:r>
            <w:r>
              <w:rPr>
                <w:rFonts w:hint="eastAsia"/>
              </w:rPr>
              <w:t>27</w:t>
            </w:r>
            <w:r>
              <w:t>′</w:t>
            </w:r>
            <w:r>
              <w:rPr>
                <w:rFonts w:hint="eastAsia"/>
              </w:rPr>
              <w:t>01</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g</w:t>
            </w:r>
          </w:p>
        </w:tc>
        <w:tc>
          <w:tcPr>
            <w:tcW w:w="3686" w:type="dxa"/>
            <w:vAlign w:val="center"/>
          </w:tcPr>
          <w:p>
            <w:pPr>
              <w:spacing w:line="240" w:lineRule="auto"/>
              <w:ind w:firstLine="0" w:firstLineChars="0"/>
              <w:jc w:val="center"/>
            </w:pPr>
            <w:r>
              <w:t>12</w:t>
            </w:r>
            <w:r>
              <w:rPr>
                <w:rFonts w:hint="eastAsia"/>
              </w:rPr>
              <w:t>8</w:t>
            </w:r>
            <w:r>
              <w:t>°</w:t>
            </w:r>
            <w:r>
              <w:rPr>
                <w:rFonts w:hint="eastAsia"/>
              </w:rPr>
              <w:t>02</w:t>
            </w:r>
            <w:r>
              <w:t>′</w:t>
            </w:r>
            <w:r>
              <w:rPr>
                <w:rFonts w:hint="eastAsia"/>
              </w:rPr>
              <w:t>19</w:t>
            </w:r>
            <w:r>
              <w:t>″</w:t>
            </w:r>
          </w:p>
        </w:tc>
        <w:tc>
          <w:tcPr>
            <w:tcW w:w="3536" w:type="dxa"/>
          </w:tcPr>
          <w:p>
            <w:pPr>
              <w:spacing w:line="240" w:lineRule="auto"/>
              <w:ind w:firstLine="0" w:firstLineChars="0"/>
              <w:jc w:val="center"/>
            </w:pPr>
            <w:r>
              <w:t>41°</w:t>
            </w:r>
            <w:r>
              <w:rPr>
                <w:rFonts w:hint="eastAsia"/>
              </w:rPr>
              <w:t>27</w:t>
            </w:r>
            <w:r>
              <w:t>′</w:t>
            </w:r>
            <w:r>
              <w:rPr>
                <w:rFonts w:hint="eastAsia"/>
              </w:rPr>
              <w:t>45</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h</w:t>
            </w:r>
          </w:p>
        </w:tc>
        <w:tc>
          <w:tcPr>
            <w:tcW w:w="3686" w:type="dxa"/>
            <w:vAlign w:val="center"/>
          </w:tcPr>
          <w:p>
            <w:pPr>
              <w:spacing w:line="240" w:lineRule="auto"/>
              <w:ind w:firstLine="0" w:firstLineChars="0"/>
              <w:jc w:val="center"/>
            </w:pPr>
            <w:r>
              <w:t>12</w:t>
            </w:r>
            <w:r>
              <w:rPr>
                <w:rFonts w:hint="eastAsia"/>
              </w:rPr>
              <w:t>8</w:t>
            </w:r>
            <w:r>
              <w:t>°</w:t>
            </w:r>
            <w:r>
              <w:rPr>
                <w:rFonts w:hint="eastAsia"/>
              </w:rPr>
              <w:t>02</w:t>
            </w:r>
            <w:r>
              <w:t>′</w:t>
            </w:r>
            <w:r>
              <w:rPr>
                <w:rFonts w:hint="eastAsia"/>
              </w:rPr>
              <w:t>26</w:t>
            </w:r>
            <w:r>
              <w:t>″</w:t>
            </w:r>
          </w:p>
        </w:tc>
        <w:tc>
          <w:tcPr>
            <w:tcW w:w="3536" w:type="dxa"/>
          </w:tcPr>
          <w:p>
            <w:pPr>
              <w:spacing w:line="240" w:lineRule="auto"/>
              <w:ind w:firstLine="0" w:firstLineChars="0"/>
              <w:jc w:val="center"/>
            </w:pPr>
            <w:r>
              <w:t>41°</w:t>
            </w:r>
            <w:r>
              <w:rPr>
                <w:rFonts w:hint="eastAsia"/>
              </w:rPr>
              <w:t>28</w:t>
            </w:r>
            <w:r>
              <w:t>′</w:t>
            </w:r>
            <w:r>
              <w:rPr>
                <w:rFonts w:hint="eastAsia"/>
              </w:rPr>
              <w:t>20</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i</w:t>
            </w:r>
          </w:p>
        </w:tc>
        <w:tc>
          <w:tcPr>
            <w:tcW w:w="3686" w:type="dxa"/>
            <w:vAlign w:val="center"/>
          </w:tcPr>
          <w:p>
            <w:pPr>
              <w:spacing w:line="240" w:lineRule="auto"/>
              <w:ind w:firstLine="0" w:firstLineChars="0"/>
              <w:jc w:val="center"/>
            </w:pPr>
            <w:r>
              <w:t>12</w:t>
            </w:r>
            <w:r>
              <w:rPr>
                <w:rFonts w:hint="eastAsia"/>
              </w:rPr>
              <w:t>8</w:t>
            </w:r>
            <w:r>
              <w:t>°</w:t>
            </w:r>
            <w:r>
              <w:rPr>
                <w:rFonts w:hint="eastAsia"/>
              </w:rPr>
              <w:t>02</w:t>
            </w:r>
            <w:r>
              <w:t>′</w:t>
            </w:r>
            <w:r>
              <w:rPr>
                <w:rFonts w:hint="eastAsia"/>
              </w:rPr>
              <w:t>24</w:t>
            </w:r>
            <w:r>
              <w:t>″</w:t>
            </w:r>
          </w:p>
        </w:tc>
        <w:tc>
          <w:tcPr>
            <w:tcW w:w="3536" w:type="dxa"/>
          </w:tcPr>
          <w:p>
            <w:pPr>
              <w:spacing w:line="240" w:lineRule="auto"/>
              <w:ind w:firstLine="0" w:firstLineChars="0"/>
              <w:jc w:val="center"/>
            </w:pPr>
            <w:r>
              <w:t>41°</w:t>
            </w:r>
            <w:r>
              <w:rPr>
                <w:rFonts w:hint="eastAsia"/>
              </w:rPr>
              <w:t>28</w:t>
            </w:r>
            <w:r>
              <w:t>′</w:t>
            </w:r>
            <w:r>
              <w:rPr>
                <w:rFonts w:hint="eastAsia"/>
              </w:rPr>
              <w:t>47</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j</w:t>
            </w:r>
          </w:p>
        </w:tc>
        <w:tc>
          <w:tcPr>
            <w:tcW w:w="3686" w:type="dxa"/>
            <w:vAlign w:val="center"/>
          </w:tcPr>
          <w:p>
            <w:pPr>
              <w:spacing w:line="240" w:lineRule="auto"/>
              <w:ind w:firstLine="0" w:firstLineChars="0"/>
              <w:jc w:val="center"/>
            </w:pPr>
            <w:r>
              <w:t>12</w:t>
            </w:r>
            <w:r>
              <w:rPr>
                <w:rFonts w:hint="eastAsia"/>
              </w:rPr>
              <w:t>8</w:t>
            </w:r>
            <w:r>
              <w:t>°</w:t>
            </w:r>
            <w:r>
              <w:rPr>
                <w:rFonts w:hint="eastAsia"/>
              </w:rPr>
              <w:t>02</w:t>
            </w:r>
            <w:r>
              <w:t>′</w:t>
            </w:r>
            <w:r>
              <w:rPr>
                <w:rFonts w:hint="eastAsia"/>
              </w:rPr>
              <w:t>30</w:t>
            </w:r>
            <w:r>
              <w:t>″</w:t>
            </w:r>
          </w:p>
        </w:tc>
        <w:tc>
          <w:tcPr>
            <w:tcW w:w="3536" w:type="dxa"/>
          </w:tcPr>
          <w:p>
            <w:pPr>
              <w:spacing w:line="240" w:lineRule="auto"/>
              <w:ind w:firstLine="0" w:firstLineChars="0"/>
              <w:jc w:val="center"/>
            </w:pPr>
            <w:r>
              <w:t>41°</w:t>
            </w:r>
            <w:r>
              <w:rPr>
                <w:rFonts w:hint="eastAsia"/>
              </w:rPr>
              <w:t>29</w:t>
            </w:r>
            <w:r>
              <w:t>′</w:t>
            </w:r>
            <w:r>
              <w:rPr>
                <w:rFonts w:hint="eastAsia"/>
              </w:rPr>
              <w:t>32</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k</w:t>
            </w:r>
          </w:p>
        </w:tc>
        <w:tc>
          <w:tcPr>
            <w:tcW w:w="3686" w:type="dxa"/>
            <w:vAlign w:val="center"/>
          </w:tcPr>
          <w:p>
            <w:pPr>
              <w:spacing w:line="240" w:lineRule="auto"/>
              <w:ind w:firstLine="0" w:firstLineChars="0"/>
              <w:jc w:val="center"/>
            </w:pPr>
            <w:r>
              <w:t>12</w:t>
            </w:r>
            <w:r>
              <w:rPr>
                <w:rFonts w:hint="eastAsia"/>
              </w:rPr>
              <w:t>8</w:t>
            </w:r>
            <w:r>
              <w:t>°</w:t>
            </w:r>
            <w:r>
              <w:rPr>
                <w:rFonts w:hint="eastAsia"/>
              </w:rPr>
              <w:t>02</w:t>
            </w:r>
            <w:r>
              <w:t>′</w:t>
            </w:r>
            <w:r>
              <w:rPr>
                <w:rFonts w:hint="eastAsia"/>
              </w:rPr>
              <w:t>06</w:t>
            </w:r>
            <w:r>
              <w:t>″</w:t>
            </w:r>
          </w:p>
        </w:tc>
        <w:tc>
          <w:tcPr>
            <w:tcW w:w="3536" w:type="dxa"/>
          </w:tcPr>
          <w:p>
            <w:pPr>
              <w:spacing w:line="240" w:lineRule="auto"/>
              <w:ind w:firstLine="0" w:firstLineChars="0"/>
              <w:jc w:val="center"/>
            </w:pPr>
            <w:r>
              <w:t>41°</w:t>
            </w:r>
            <w:r>
              <w:rPr>
                <w:rFonts w:hint="eastAsia"/>
              </w:rPr>
              <w:t>30</w:t>
            </w:r>
            <w:r>
              <w:t>′</w:t>
            </w:r>
            <w:r>
              <w:rPr>
                <w:rFonts w:hint="eastAsia"/>
              </w:rPr>
              <w:t>08</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l</w:t>
            </w:r>
          </w:p>
        </w:tc>
        <w:tc>
          <w:tcPr>
            <w:tcW w:w="3686" w:type="dxa"/>
            <w:vAlign w:val="center"/>
          </w:tcPr>
          <w:p>
            <w:pPr>
              <w:spacing w:line="240" w:lineRule="auto"/>
              <w:ind w:firstLine="0" w:firstLineChars="0"/>
              <w:jc w:val="center"/>
            </w:pPr>
            <w:r>
              <w:t>12</w:t>
            </w:r>
            <w:r>
              <w:rPr>
                <w:rFonts w:hint="eastAsia"/>
              </w:rPr>
              <w:t>8</w:t>
            </w:r>
            <w:r>
              <w:t>°</w:t>
            </w:r>
            <w:r>
              <w:rPr>
                <w:rFonts w:hint="eastAsia"/>
              </w:rPr>
              <w:t>01</w:t>
            </w:r>
            <w:r>
              <w:t>′</w:t>
            </w:r>
            <w:r>
              <w:rPr>
                <w:rFonts w:hint="eastAsia"/>
              </w:rPr>
              <w:t>44</w:t>
            </w:r>
            <w:r>
              <w:t>″</w:t>
            </w:r>
          </w:p>
        </w:tc>
        <w:tc>
          <w:tcPr>
            <w:tcW w:w="3536" w:type="dxa"/>
          </w:tcPr>
          <w:p>
            <w:pPr>
              <w:spacing w:line="240" w:lineRule="auto"/>
              <w:ind w:firstLine="0" w:firstLineChars="0"/>
              <w:jc w:val="center"/>
            </w:pPr>
            <w:r>
              <w:t>41°</w:t>
            </w:r>
            <w:r>
              <w:rPr>
                <w:rFonts w:hint="eastAsia"/>
              </w:rPr>
              <w:t>31</w:t>
            </w:r>
            <w:r>
              <w:t>′</w:t>
            </w:r>
            <w:r>
              <w:rPr>
                <w:rFonts w:hint="eastAsia"/>
              </w:rPr>
              <w:t>57</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m</w:t>
            </w:r>
          </w:p>
        </w:tc>
        <w:tc>
          <w:tcPr>
            <w:tcW w:w="3686" w:type="dxa"/>
            <w:vAlign w:val="center"/>
          </w:tcPr>
          <w:p>
            <w:pPr>
              <w:spacing w:line="240" w:lineRule="auto"/>
              <w:ind w:firstLine="0" w:firstLineChars="0"/>
              <w:jc w:val="center"/>
            </w:pPr>
            <w:r>
              <w:t>12</w:t>
            </w:r>
            <w:r>
              <w:rPr>
                <w:rFonts w:hint="eastAsia"/>
              </w:rPr>
              <w:t>8</w:t>
            </w:r>
            <w:r>
              <w:t>°</w:t>
            </w:r>
            <w:r>
              <w:rPr>
                <w:rFonts w:hint="eastAsia"/>
              </w:rPr>
              <w:t>07</w:t>
            </w:r>
            <w:r>
              <w:t>′</w:t>
            </w:r>
            <w:r>
              <w:rPr>
                <w:rFonts w:hint="eastAsia"/>
              </w:rPr>
              <w:t>36</w:t>
            </w:r>
            <w:r>
              <w:t>″</w:t>
            </w:r>
          </w:p>
        </w:tc>
        <w:tc>
          <w:tcPr>
            <w:tcW w:w="3536" w:type="dxa"/>
          </w:tcPr>
          <w:p>
            <w:pPr>
              <w:spacing w:line="240" w:lineRule="auto"/>
              <w:ind w:firstLine="0" w:firstLineChars="0"/>
              <w:jc w:val="center"/>
            </w:pPr>
            <w:r>
              <w:t>41°</w:t>
            </w:r>
            <w:r>
              <w:rPr>
                <w:rFonts w:hint="eastAsia"/>
              </w:rPr>
              <w:t>33</w:t>
            </w:r>
            <w:r>
              <w:t>′</w:t>
            </w:r>
            <w:r>
              <w:rPr>
                <w:rFonts w:hint="eastAsia"/>
              </w:rPr>
              <w:t>50</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240" w:lineRule="auto"/>
              <w:ind w:firstLine="0" w:firstLineChars="0"/>
              <w:jc w:val="center"/>
            </w:pPr>
            <w:r>
              <w:rPr>
                <w:rFonts w:hint="eastAsia"/>
              </w:rPr>
              <w:t>n</w:t>
            </w:r>
          </w:p>
        </w:tc>
        <w:tc>
          <w:tcPr>
            <w:tcW w:w="3686" w:type="dxa"/>
            <w:vAlign w:val="center"/>
          </w:tcPr>
          <w:p>
            <w:pPr>
              <w:spacing w:line="240" w:lineRule="auto"/>
              <w:ind w:firstLine="0" w:firstLineChars="0"/>
              <w:jc w:val="center"/>
            </w:pPr>
            <w:r>
              <w:t>12</w:t>
            </w:r>
            <w:r>
              <w:rPr>
                <w:rFonts w:hint="eastAsia"/>
              </w:rPr>
              <w:t>8</w:t>
            </w:r>
            <w:r>
              <w:t>°</w:t>
            </w:r>
            <w:r>
              <w:rPr>
                <w:rFonts w:hint="eastAsia"/>
              </w:rPr>
              <w:t>09</w:t>
            </w:r>
            <w:r>
              <w:t>′</w:t>
            </w:r>
            <w:r>
              <w:rPr>
                <w:rFonts w:hint="eastAsia"/>
              </w:rPr>
              <w:t>40</w:t>
            </w:r>
            <w:r>
              <w:t>″</w:t>
            </w:r>
          </w:p>
        </w:tc>
        <w:tc>
          <w:tcPr>
            <w:tcW w:w="3536" w:type="dxa"/>
          </w:tcPr>
          <w:p>
            <w:pPr>
              <w:spacing w:line="240" w:lineRule="auto"/>
              <w:ind w:firstLine="0" w:firstLineChars="0"/>
              <w:jc w:val="center"/>
            </w:pPr>
            <w:r>
              <w:t>41°</w:t>
            </w:r>
            <w:r>
              <w:rPr>
                <w:rFonts w:hint="eastAsia"/>
              </w:rPr>
              <w:t>33</w:t>
            </w:r>
            <w:r>
              <w:t>′</w:t>
            </w:r>
            <w:r>
              <w:rPr>
                <w:rFonts w:hint="eastAsia"/>
              </w:rPr>
              <w:t>22</w:t>
            </w:r>
            <w:r>
              <w:t>″</w:t>
            </w:r>
          </w:p>
        </w:tc>
      </w:tr>
    </w:tbl>
    <w:p>
      <w:pPr>
        <w:pStyle w:val="2"/>
        <w:ind w:firstLine="480"/>
      </w:pPr>
    </w:p>
    <w:p>
      <w:pPr>
        <w:pStyle w:val="2"/>
        <w:ind w:firstLine="480"/>
      </w:pPr>
      <w:r>
        <w:rPr>
          <w:rFonts w:hint="eastAsia"/>
        </w:rPr>
        <w:t>本项目长约2000m的输水管线位于水源地二级保护区内，水源井及长约800m的输水管线位于水源地一级保护区内。</w:t>
      </w:r>
    </w:p>
    <w:p>
      <w:pPr>
        <w:pStyle w:val="5"/>
        <w:adjustRightInd w:val="0"/>
        <w:snapToGrid w:val="0"/>
        <w:spacing w:before="60" w:after="0" w:line="360" w:lineRule="auto"/>
        <w:rPr>
          <w:sz w:val="24"/>
          <w:szCs w:val="24"/>
        </w:rPr>
      </w:pPr>
      <w:bookmarkStart w:id="436" w:name="_Toc28572"/>
      <w:r>
        <w:rPr>
          <w:rFonts w:hint="eastAsia"/>
          <w:sz w:val="24"/>
          <w:szCs w:val="24"/>
        </w:rPr>
        <w:t>4.2.2长白县双山生活饮用水水源保护区概况</w:t>
      </w:r>
      <w:bookmarkEnd w:id="436"/>
    </w:p>
    <w:p>
      <w:pPr>
        <w:ind w:firstLine="480"/>
      </w:pPr>
      <w:r>
        <w:rPr>
          <w:rFonts w:hint="eastAsia"/>
        </w:rPr>
        <w:t>长白县双山生活饮用水源保护区总面积为352km</w:t>
      </w:r>
      <w:r>
        <w:rPr>
          <w:rFonts w:hint="eastAsia"/>
          <w:vertAlign w:val="superscript"/>
        </w:rPr>
        <w:t>2</w:t>
      </w:r>
      <w:r>
        <w:rPr>
          <w:rFonts w:hint="eastAsia"/>
        </w:rPr>
        <w:t>。</w:t>
      </w:r>
    </w:p>
    <w:p>
      <w:pPr>
        <w:adjustRightInd w:val="0"/>
        <w:snapToGrid w:val="0"/>
        <w:ind w:firstLine="480"/>
      </w:pPr>
      <w:r>
        <w:rPr>
          <w:rFonts w:hint="eastAsia"/>
        </w:rPr>
        <w:t>1、一级保护区</w:t>
      </w:r>
    </w:p>
    <w:p>
      <w:pPr>
        <w:adjustRightInd w:val="0"/>
        <w:snapToGrid w:val="0"/>
        <w:ind w:firstLine="480"/>
      </w:pPr>
      <w:r>
        <w:rPr>
          <w:rFonts w:hint="eastAsia"/>
        </w:rPr>
        <w:t>双山水源地取水口以上1000m（朝长公路285km处）、取水口以下100m及向外延伸至两岸分水岭的水域和陆域范围内。保护区面积2.3km</w:t>
      </w:r>
      <w:r>
        <w:rPr>
          <w:rFonts w:hint="eastAsia"/>
          <w:vertAlign w:val="superscript"/>
        </w:rPr>
        <w:t>2</w:t>
      </w:r>
      <w:r>
        <w:rPr>
          <w:rFonts w:hint="eastAsia"/>
        </w:rPr>
        <w:t>。</w:t>
      </w:r>
    </w:p>
    <w:p>
      <w:pPr>
        <w:adjustRightInd w:val="0"/>
        <w:snapToGrid w:val="0"/>
        <w:ind w:firstLine="480"/>
      </w:pPr>
      <w:r>
        <w:rPr>
          <w:rFonts w:hint="eastAsia"/>
        </w:rPr>
        <w:t>2、二级保护区</w:t>
      </w:r>
    </w:p>
    <w:p>
      <w:pPr>
        <w:adjustRightInd w:val="0"/>
        <w:snapToGrid w:val="0"/>
        <w:ind w:firstLine="480"/>
      </w:pPr>
      <w:r>
        <w:rPr>
          <w:rFonts w:hint="eastAsia"/>
        </w:rPr>
        <w:t>从朝长公路285km处至双山五级电站坝址向外延伸至分水岭的水域和陆域范围内。保护区面积21.4m</w:t>
      </w:r>
      <w:r>
        <w:rPr>
          <w:rFonts w:hint="eastAsia"/>
          <w:vertAlign w:val="superscript"/>
        </w:rPr>
        <w:t>2</w:t>
      </w:r>
      <w:r>
        <w:rPr>
          <w:rFonts w:hint="eastAsia"/>
        </w:rPr>
        <w:t>。</w:t>
      </w:r>
    </w:p>
    <w:p>
      <w:pPr>
        <w:adjustRightInd w:val="0"/>
        <w:snapToGrid w:val="0"/>
        <w:ind w:firstLine="480"/>
      </w:pPr>
      <w:r>
        <w:rPr>
          <w:rFonts w:hint="eastAsia"/>
        </w:rPr>
        <w:t>3、准保护区</w:t>
      </w:r>
    </w:p>
    <w:p>
      <w:pPr>
        <w:pStyle w:val="2"/>
        <w:ind w:firstLine="480"/>
      </w:pPr>
      <w:r>
        <w:rPr>
          <w:rFonts w:hint="eastAsia"/>
        </w:rPr>
        <w:t>全部十九道沟河流域面积以及二十三道沟河横山水库以上的二十三道沟河流域面积为准保护区（不含长白山自然保护区及一、二级保护区）。保护区面积328.3km</w:t>
      </w:r>
      <w:r>
        <w:rPr>
          <w:rFonts w:hint="eastAsia"/>
          <w:vertAlign w:val="superscript"/>
        </w:rPr>
        <w:t>2</w:t>
      </w:r>
      <w:r>
        <w:rPr>
          <w:rFonts w:hint="eastAsia"/>
        </w:rPr>
        <w:t>。</w:t>
      </w:r>
    </w:p>
    <w:p>
      <w:pPr>
        <w:adjustRightInd w:val="0"/>
        <w:snapToGrid w:val="0"/>
        <w:ind w:firstLine="480"/>
      </w:pPr>
      <w:r>
        <w:t>水源井位于吉林长白山天然矿泉水长白饮用水水源保护区</w:t>
      </w:r>
      <w:r>
        <w:rPr>
          <w:rFonts w:hint="eastAsia"/>
        </w:rPr>
        <w:t>二</w:t>
      </w:r>
      <w:r>
        <w:t>级保护区</w:t>
      </w:r>
      <w:r>
        <w:rPr>
          <w:rFonts w:hint="eastAsia"/>
        </w:rPr>
        <w:t>及长白县双山生活饮用水水源一级保护区内；部分输水管线位于</w:t>
      </w:r>
      <w:r>
        <w:t>吉林长白山天然矿泉水长白饮用水水源保护区一</w:t>
      </w:r>
      <w:r>
        <w:rPr>
          <w:rFonts w:hint="eastAsia"/>
        </w:rPr>
        <w:t>、二</w:t>
      </w:r>
      <w:r>
        <w:t>级保护区</w:t>
      </w:r>
      <w:r>
        <w:rPr>
          <w:rFonts w:hint="eastAsia"/>
        </w:rPr>
        <w:t>及长白县双山生活饮用水水源一级保护区内。</w:t>
      </w:r>
    </w:p>
    <w:p>
      <w:pPr>
        <w:pStyle w:val="2"/>
        <w:ind w:firstLine="480"/>
      </w:pPr>
      <w:r>
        <w:t>本项目水源井及长约</w:t>
      </w:r>
      <w:r>
        <w:rPr>
          <w:rFonts w:hint="eastAsia"/>
        </w:rPr>
        <w:t>850m的输水管线位于长白县双山生活饮用水水源一级保护区内。</w:t>
      </w:r>
      <w:r>
        <w:t>2017</w:t>
      </w:r>
      <w:r>
        <w:rPr>
          <w:rFonts w:hint="eastAsia"/>
        </w:rPr>
        <w:t>年</w:t>
      </w:r>
      <w:r>
        <w:t>10</w:t>
      </w:r>
      <w:r>
        <w:rPr>
          <w:rFonts w:hint="eastAsia"/>
        </w:rPr>
        <w:t>月，长白县将按城市水源地建设管理相关要求，将二十三道沟河转升级为县城饮用水主水源，届时将取消长白县双山饮用水水源。</w:t>
      </w:r>
    </w:p>
    <w:p>
      <w:pPr>
        <w:pStyle w:val="4"/>
        <w:adjustRightInd w:val="0"/>
        <w:snapToGrid w:val="0"/>
        <w:spacing w:before="120" w:after="0" w:line="360" w:lineRule="auto"/>
        <w:ind w:firstLine="0" w:firstLineChars="0"/>
        <w:rPr>
          <w:rFonts w:ascii="Times New Roman" w:hAnsi="Times New Roman"/>
          <w:sz w:val="28"/>
          <w:szCs w:val="28"/>
        </w:rPr>
      </w:pPr>
      <w:bookmarkStart w:id="437" w:name="_Toc475709291"/>
      <w:bookmarkStart w:id="438" w:name="_Toc474789029"/>
      <w:bookmarkStart w:id="439" w:name="_Toc24337"/>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3</w:t>
      </w:r>
      <w:r>
        <w:rPr>
          <w:rFonts w:ascii="Times New Roman" w:hAnsi="Times New Roman"/>
          <w:sz w:val="28"/>
          <w:szCs w:val="28"/>
        </w:rPr>
        <w:t>环境质量现状调查与评价</w:t>
      </w:r>
      <w:bookmarkEnd w:id="437"/>
      <w:bookmarkEnd w:id="438"/>
      <w:bookmarkEnd w:id="439"/>
    </w:p>
    <w:p>
      <w:pPr>
        <w:pStyle w:val="5"/>
        <w:adjustRightInd w:val="0"/>
        <w:snapToGrid w:val="0"/>
        <w:spacing w:before="60" w:after="0" w:line="360" w:lineRule="auto"/>
        <w:rPr>
          <w:sz w:val="24"/>
          <w:szCs w:val="24"/>
        </w:rPr>
      </w:pPr>
      <w:bookmarkStart w:id="440" w:name="_Toc475709292"/>
      <w:bookmarkStart w:id="441" w:name="_Toc474789030"/>
      <w:bookmarkStart w:id="442" w:name="_Toc10050"/>
      <w:r>
        <w:rPr>
          <w:rFonts w:hint="eastAsia"/>
          <w:sz w:val="24"/>
          <w:szCs w:val="24"/>
        </w:rPr>
        <w:t>4</w:t>
      </w:r>
      <w:r>
        <w:rPr>
          <w:sz w:val="24"/>
          <w:szCs w:val="24"/>
        </w:rPr>
        <w:t>.</w:t>
      </w:r>
      <w:r>
        <w:rPr>
          <w:rFonts w:hint="eastAsia"/>
          <w:sz w:val="24"/>
          <w:szCs w:val="24"/>
        </w:rPr>
        <w:t>3</w:t>
      </w:r>
      <w:r>
        <w:rPr>
          <w:sz w:val="24"/>
          <w:szCs w:val="24"/>
        </w:rPr>
        <w:t>.1环境空气质量现状调查与评价</w:t>
      </w:r>
      <w:bookmarkEnd w:id="440"/>
      <w:bookmarkEnd w:id="441"/>
      <w:bookmarkEnd w:id="442"/>
    </w:p>
    <w:p>
      <w:pPr>
        <w:ind w:firstLine="480" w:firstLineChars="0"/>
        <w:rPr>
          <w:kern w:val="0"/>
        </w:rPr>
      </w:pPr>
      <w:bookmarkStart w:id="443" w:name="_Toc472331026"/>
      <w:bookmarkStart w:id="444" w:name="_Toc300137373"/>
      <w:bookmarkStart w:id="445" w:name="_Toc233359403"/>
      <w:r>
        <w:rPr>
          <w:rFonts w:hint="eastAsia"/>
          <w:kern w:val="0"/>
        </w:rPr>
        <w:t>1、</w:t>
      </w:r>
      <w:r>
        <w:rPr>
          <w:kern w:val="0"/>
        </w:rPr>
        <w:t>监测点位布设</w:t>
      </w:r>
      <w:bookmarkEnd w:id="443"/>
      <w:bookmarkEnd w:id="444"/>
      <w:bookmarkEnd w:id="445"/>
    </w:p>
    <w:p>
      <w:pPr>
        <w:ind w:firstLine="480" w:firstLineChars="0"/>
        <w:rPr>
          <w:kern w:val="0"/>
        </w:rPr>
      </w:pPr>
      <w:r>
        <w:rPr>
          <w:kern w:val="0"/>
        </w:rPr>
        <w:t>本次共布设</w:t>
      </w:r>
      <w:r>
        <w:rPr>
          <w:rFonts w:hint="eastAsia"/>
          <w:kern w:val="0"/>
        </w:rPr>
        <w:t>2</w:t>
      </w:r>
      <w:r>
        <w:rPr>
          <w:kern w:val="0"/>
        </w:rPr>
        <w:t>个监测点位，监测点位布设情况见表</w:t>
      </w:r>
      <w:r>
        <w:rPr>
          <w:rFonts w:hint="eastAsia"/>
        </w:rPr>
        <w:t>4</w:t>
      </w:r>
      <w:r>
        <w:rPr>
          <w:kern w:val="0"/>
        </w:rPr>
        <w:t>-1和图</w:t>
      </w:r>
      <w:r>
        <w:rPr>
          <w:rFonts w:hint="eastAsia"/>
          <w:kern w:val="0"/>
        </w:rPr>
        <w:t>4</w:t>
      </w:r>
      <w:r>
        <w:rPr>
          <w:kern w:val="0"/>
        </w:rPr>
        <w:t>-</w:t>
      </w:r>
      <w:r>
        <w:rPr>
          <w:rFonts w:hint="eastAsia"/>
          <w:kern w:val="0"/>
        </w:rPr>
        <w:t>4</w:t>
      </w:r>
      <w:r>
        <w:rPr>
          <w:kern w:val="0"/>
        </w:rPr>
        <w:t>。</w:t>
      </w:r>
    </w:p>
    <w:p>
      <w:pPr>
        <w:adjustRightInd w:val="0"/>
        <w:snapToGrid w:val="0"/>
        <w:spacing w:line="240" w:lineRule="auto"/>
        <w:ind w:firstLine="708" w:firstLineChars="294"/>
        <w:jc w:val="center"/>
        <w:rPr>
          <w:b/>
          <w:bCs/>
        </w:rPr>
      </w:pPr>
      <w:r>
        <w:rPr>
          <w:b/>
          <w:bCs/>
        </w:rPr>
        <w:t>表</w:t>
      </w:r>
      <w:r>
        <w:rPr>
          <w:rFonts w:hint="eastAsia"/>
          <w:b/>
          <w:bCs/>
        </w:rPr>
        <w:t>4</w:t>
      </w:r>
      <w:r>
        <w:rPr>
          <w:b/>
          <w:bCs/>
        </w:rPr>
        <w:t>-</w:t>
      </w:r>
      <w:r>
        <w:rPr>
          <w:rFonts w:hint="eastAsia"/>
          <w:b/>
          <w:bCs/>
        </w:rPr>
        <w:t>4</w:t>
      </w:r>
      <w:r>
        <w:rPr>
          <w:b/>
          <w:bCs/>
        </w:rPr>
        <w:t xml:space="preserve">     监测点位布设情况表</w:t>
      </w:r>
    </w:p>
    <w:tbl>
      <w:tblPr>
        <w:tblStyle w:val="64"/>
        <w:tblW w:w="91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4410"/>
        <w:gridCol w:w="30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63" w:type="dxa"/>
            <w:tcMar>
              <w:left w:w="0" w:type="dxa"/>
              <w:right w:w="0" w:type="dxa"/>
            </w:tcMar>
            <w:vAlign w:val="center"/>
          </w:tcPr>
          <w:p>
            <w:pPr>
              <w:adjustRightInd w:val="0"/>
              <w:snapToGrid w:val="0"/>
              <w:spacing w:line="240" w:lineRule="auto"/>
              <w:ind w:firstLine="0" w:firstLineChars="0"/>
              <w:jc w:val="center"/>
              <w:rPr>
                <w:sz w:val="21"/>
                <w:szCs w:val="21"/>
              </w:rPr>
            </w:pPr>
            <w:r>
              <w:rPr>
                <w:sz w:val="21"/>
                <w:szCs w:val="21"/>
              </w:rPr>
              <w:t>编号</w:t>
            </w:r>
          </w:p>
        </w:tc>
        <w:tc>
          <w:tcPr>
            <w:tcW w:w="4410" w:type="dxa"/>
            <w:tcMar>
              <w:left w:w="0" w:type="dxa"/>
              <w:right w:w="0" w:type="dxa"/>
            </w:tcMar>
            <w:vAlign w:val="center"/>
          </w:tcPr>
          <w:p>
            <w:pPr>
              <w:adjustRightInd w:val="0"/>
              <w:snapToGrid w:val="0"/>
              <w:spacing w:line="240" w:lineRule="auto"/>
              <w:ind w:firstLine="0" w:firstLineChars="0"/>
              <w:jc w:val="center"/>
              <w:rPr>
                <w:sz w:val="21"/>
                <w:szCs w:val="21"/>
              </w:rPr>
            </w:pPr>
            <w:r>
              <w:rPr>
                <w:sz w:val="21"/>
                <w:szCs w:val="21"/>
              </w:rPr>
              <w:t>监测点名称</w:t>
            </w:r>
          </w:p>
        </w:tc>
        <w:tc>
          <w:tcPr>
            <w:tcW w:w="3005" w:type="dxa"/>
            <w:vAlign w:val="center"/>
          </w:tcPr>
          <w:p>
            <w:pPr>
              <w:adjustRightInd w:val="0"/>
              <w:snapToGrid w:val="0"/>
              <w:spacing w:line="240" w:lineRule="auto"/>
              <w:ind w:firstLine="0" w:firstLineChars="0"/>
              <w:jc w:val="center"/>
              <w:rPr>
                <w:kern w:val="0"/>
                <w:sz w:val="21"/>
                <w:szCs w:val="21"/>
              </w:rPr>
            </w:pPr>
            <w:r>
              <w:rPr>
                <w:kern w:val="0"/>
                <w:sz w:val="21"/>
                <w:szCs w:val="21"/>
              </w:rPr>
              <w:t>环境空气质量功能区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63" w:type="dxa"/>
            <w:tcMar>
              <w:left w:w="0" w:type="dxa"/>
              <w:right w:w="0" w:type="dxa"/>
            </w:tcMar>
            <w:vAlign w:val="center"/>
          </w:tcPr>
          <w:p>
            <w:pPr>
              <w:adjustRightInd w:val="0"/>
              <w:snapToGrid w:val="0"/>
              <w:spacing w:line="240" w:lineRule="auto"/>
              <w:ind w:firstLine="0" w:firstLineChars="0"/>
              <w:jc w:val="center"/>
              <w:rPr>
                <w:sz w:val="21"/>
                <w:szCs w:val="21"/>
              </w:rPr>
            </w:pPr>
            <w:r>
              <w:rPr>
                <w:sz w:val="21"/>
                <w:szCs w:val="21"/>
              </w:rPr>
              <w:t>A1</w:t>
            </w:r>
          </w:p>
        </w:tc>
        <w:tc>
          <w:tcPr>
            <w:tcW w:w="4410" w:type="dxa"/>
            <w:tcMar>
              <w:left w:w="0" w:type="dxa"/>
              <w:right w:w="0" w:type="dxa"/>
            </w:tcMar>
            <w:vAlign w:val="center"/>
          </w:tcPr>
          <w:p>
            <w:pPr>
              <w:adjustRightInd w:val="0"/>
              <w:snapToGrid w:val="0"/>
              <w:spacing w:line="240" w:lineRule="auto"/>
              <w:ind w:firstLine="0" w:firstLineChars="0"/>
              <w:jc w:val="center"/>
              <w:rPr>
                <w:kern w:val="0"/>
                <w:sz w:val="21"/>
                <w:szCs w:val="21"/>
              </w:rPr>
            </w:pPr>
            <w:r>
              <w:rPr>
                <w:rFonts w:hint="eastAsia"/>
                <w:kern w:val="0"/>
                <w:sz w:val="21"/>
                <w:szCs w:val="21"/>
              </w:rPr>
              <w:t>十九道沟村</w:t>
            </w:r>
          </w:p>
        </w:tc>
        <w:tc>
          <w:tcPr>
            <w:tcW w:w="3005" w:type="dxa"/>
            <w:vMerge w:val="restart"/>
            <w:vAlign w:val="center"/>
          </w:tcPr>
          <w:p>
            <w:pPr>
              <w:adjustRightInd w:val="0"/>
              <w:snapToGrid w:val="0"/>
              <w:spacing w:line="240" w:lineRule="auto"/>
              <w:ind w:firstLine="0" w:firstLineChars="0"/>
              <w:jc w:val="center"/>
              <w:rPr>
                <w:sz w:val="21"/>
                <w:szCs w:val="21"/>
              </w:rPr>
            </w:pPr>
            <w:r>
              <w:rPr>
                <w:kern w:val="0"/>
                <w:sz w:val="21"/>
                <w:szCs w:val="21"/>
              </w:rPr>
              <w:t>二类功能区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63" w:type="dxa"/>
            <w:tcMar>
              <w:left w:w="0" w:type="dxa"/>
              <w:right w:w="0" w:type="dxa"/>
            </w:tcMar>
            <w:vAlign w:val="center"/>
          </w:tcPr>
          <w:p>
            <w:pPr>
              <w:adjustRightInd w:val="0"/>
              <w:snapToGrid w:val="0"/>
              <w:spacing w:line="240" w:lineRule="auto"/>
              <w:ind w:firstLine="0" w:firstLineChars="0"/>
              <w:jc w:val="center"/>
              <w:rPr>
                <w:sz w:val="21"/>
                <w:szCs w:val="21"/>
              </w:rPr>
            </w:pPr>
            <w:r>
              <w:rPr>
                <w:sz w:val="21"/>
                <w:szCs w:val="21"/>
              </w:rPr>
              <w:t>A2</w:t>
            </w:r>
          </w:p>
        </w:tc>
        <w:tc>
          <w:tcPr>
            <w:tcW w:w="4410" w:type="dxa"/>
            <w:tcMar>
              <w:left w:w="0" w:type="dxa"/>
              <w:right w:w="0" w:type="dxa"/>
            </w:tcMar>
            <w:vAlign w:val="center"/>
          </w:tcPr>
          <w:p>
            <w:pPr>
              <w:adjustRightInd w:val="0"/>
              <w:snapToGrid w:val="0"/>
              <w:spacing w:line="240" w:lineRule="auto"/>
              <w:ind w:firstLine="0" w:firstLineChars="0"/>
              <w:jc w:val="center"/>
              <w:rPr>
                <w:kern w:val="0"/>
                <w:sz w:val="21"/>
                <w:szCs w:val="21"/>
              </w:rPr>
            </w:pPr>
            <w:r>
              <w:rPr>
                <w:rFonts w:hint="eastAsia"/>
                <w:kern w:val="0"/>
                <w:sz w:val="21"/>
                <w:szCs w:val="21"/>
              </w:rPr>
              <w:t>大梨树</w:t>
            </w:r>
          </w:p>
        </w:tc>
        <w:tc>
          <w:tcPr>
            <w:tcW w:w="3005" w:type="dxa"/>
            <w:vMerge w:val="continue"/>
            <w:vAlign w:val="center"/>
          </w:tcPr>
          <w:p>
            <w:pPr>
              <w:adjustRightInd w:val="0"/>
              <w:snapToGrid w:val="0"/>
              <w:spacing w:line="240" w:lineRule="auto"/>
              <w:ind w:firstLine="0" w:firstLineChars="0"/>
              <w:jc w:val="center"/>
              <w:rPr>
                <w:sz w:val="21"/>
                <w:szCs w:val="21"/>
              </w:rPr>
            </w:pPr>
          </w:p>
        </w:tc>
      </w:tr>
    </w:tbl>
    <w:p>
      <w:pPr>
        <w:ind w:firstLine="480" w:firstLineChars="0"/>
        <w:rPr>
          <w:kern w:val="0"/>
        </w:rPr>
      </w:pPr>
      <w:bookmarkStart w:id="446" w:name="_Toc472331027"/>
      <w:bookmarkStart w:id="447" w:name="_Toc300137374"/>
      <w:bookmarkStart w:id="448" w:name="_Toc228756392"/>
      <w:bookmarkStart w:id="449" w:name="_Toc233359404"/>
    </w:p>
    <w:p>
      <w:pPr>
        <w:ind w:firstLine="480" w:firstLineChars="0"/>
        <w:rPr>
          <w:kern w:val="0"/>
        </w:rPr>
      </w:pPr>
      <w:r>
        <w:rPr>
          <w:rFonts w:hint="eastAsia"/>
          <w:kern w:val="0"/>
        </w:rPr>
        <w:t>2、</w:t>
      </w:r>
      <w:r>
        <w:rPr>
          <w:kern w:val="0"/>
        </w:rPr>
        <w:t>监测项目</w:t>
      </w:r>
      <w:bookmarkEnd w:id="446"/>
    </w:p>
    <w:p>
      <w:pPr>
        <w:ind w:firstLine="480"/>
      </w:pPr>
      <w:r>
        <w:t>监测项目为</w:t>
      </w:r>
      <w:r>
        <w:rPr>
          <w:lang w:val="pt-PT"/>
        </w:rPr>
        <w:t>N</w:t>
      </w:r>
      <w:r>
        <w:t>O</w:t>
      </w:r>
      <w:r>
        <w:rPr>
          <w:vertAlign w:val="subscript"/>
        </w:rPr>
        <w:t>2</w:t>
      </w:r>
      <w:r>
        <w:t>、SO</w:t>
      </w:r>
      <w:r>
        <w:rPr>
          <w:vertAlign w:val="subscript"/>
        </w:rPr>
        <w:t>2</w:t>
      </w:r>
      <w:r>
        <w:t>、PM</w:t>
      </w:r>
      <w:r>
        <w:rPr>
          <w:vertAlign w:val="subscript"/>
        </w:rPr>
        <w:t>10</w:t>
      </w:r>
      <w:r>
        <w:t>、</w:t>
      </w:r>
      <w:r>
        <w:rPr>
          <w:rFonts w:hint="eastAsia"/>
          <w:lang w:val="pt-PT"/>
        </w:rPr>
        <w:t>非甲烷</w:t>
      </w:r>
      <w:r>
        <w:rPr>
          <w:lang w:val="pt-PT"/>
        </w:rPr>
        <w:t>总烃</w:t>
      </w:r>
      <w:r>
        <w:t>，共</w:t>
      </w:r>
      <w:r>
        <w:rPr>
          <w:rFonts w:hint="eastAsia"/>
        </w:rPr>
        <w:t>4</w:t>
      </w:r>
      <w:r>
        <w:t>项指标。</w:t>
      </w:r>
    </w:p>
    <w:p>
      <w:pPr>
        <w:ind w:firstLine="480"/>
      </w:pPr>
      <w:r>
        <w:rPr>
          <w:rFonts w:hint="eastAsia"/>
        </w:rPr>
        <w:t>3、监测时段</w:t>
      </w:r>
    </w:p>
    <w:p>
      <w:pPr>
        <w:ind w:firstLine="480"/>
        <w:rPr>
          <w:highlight w:val="yellow"/>
        </w:rPr>
      </w:pPr>
      <w:r>
        <w:rPr>
          <w:rFonts w:hint="eastAsia"/>
        </w:rPr>
        <w:t>SO</w:t>
      </w:r>
      <w:r>
        <w:rPr>
          <w:rFonts w:hint="eastAsia"/>
          <w:vertAlign w:val="subscript"/>
        </w:rPr>
        <w:t>2</w:t>
      </w:r>
      <w:r>
        <w:rPr>
          <w:rFonts w:hint="eastAsia"/>
        </w:rPr>
        <w:t>、NO</w:t>
      </w:r>
      <w:r>
        <w:rPr>
          <w:rFonts w:hint="eastAsia"/>
          <w:vertAlign w:val="subscript"/>
        </w:rPr>
        <w:t>2</w:t>
      </w:r>
      <w:r>
        <w:rPr>
          <w:rFonts w:hint="eastAsia"/>
        </w:rPr>
        <w:t>监测小时质量浓度值和日平均质量浓度值；PM</w:t>
      </w:r>
      <w:r>
        <w:rPr>
          <w:rFonts w:hint="eastAsia"/>
          <w:vertAlign w:val="subscript"/>
        </w:rPr>
        <w:t>10</w:t>
      </w:r>
      <w:r>
        <w:rPr>
          <w:rFonts w:hint="eastAsia"/>
        </w:rPr>
        <w:t>监测日均值；</w:t>
      </w:r>
      <w:r>
        <w:t>特征污染物</w:t>
      </w:r>
      <w:r>
        <w:rPr>
          <w:rFonts w:hint="eastAsia"/>
        </w:rPr>
        <w:t>非甲烷总烃</w:t>
      </w:r>
      <w:r>
        <w:t>每天监测</w:t>
      </w:r>
      <w:r>
        <w:rPr>
          <w:rFonts w:hint="eastAsia"/>
        </w:rPr>
        <w:t>1</w:t>
      </w:r>
      <w:r>
        <w:t>次。</w:t>
      </w:r>
    </w:p>
    <w:p>
      <w:pPr>
        <w:ind w:firstLine="480" w:firstLineChars="0"/>
        <w:rPr>
          <w:kern w:val="0"/>
        </w:rPr>
      </w:pPr>
      <w:bookmarkStart w:id="450" w:name="_Toc472331028"/>
      <w:r>
        <w:rPr>
          <w:rFonts w:hint="eastAsia"/>
          <w:kern w:val="0"/>
        </w:rPr>
        <w:t>4、</w:t>
      </w:r>
      <w:r>
        <w:rPr>
          <w:kern w:val="0"/>
        </w:rPr>
        <w:t>监测</w:t>
      </w:r>
      <w:bookmarkEnd w:id="447"/>
      <w:bookmarkEnd w:id="448"/>
      <w:bookmarkEnd w:id="449"/>
      <w:r>
        <w:rPr>
          <w:kern w:val="0"/>
        </w:rPr>
        <w:t>时间及频次</w:t>
      </w:r>
      <w:bookmarkEnd w:id="450"/>
    </w:p>
    <w:p>
      <w:pPr>
        <w:ind w:firstLine="523" w:firstLineChars="218"/>
      </w:pPr>
      <w:r>
        <w:rPr>
          <w:rFonts w:hint="eastAsia"/>
        </w:rPr>
        <w:t>吉林省昊远检测技术服务有限公司</w:t>
      </w:r>
      <w:r>
        <w:t>于201</w:t>
      </w:r>
      <w:r>
        <w:rPr>
          <w:rFonts w:hint="eastAsia"/>
        </w:rPr>
        <w:t>8</w:t>
      </w:r>
      <w:r>
        <w:t>年</w:t>
      </w:r>
      <w:r>
        <w:rPr>
          <w:rFonts w:hint="eastAsia"/>
        </w:rPr>
        <w:t>1</w:t>
      </w:r>
      <w:r>
        <w:t>月</w:t>
      </w:r>
      <w:r>
        <w:rPr>
          <w:rFonts w:hint="eastAsia"/>
        </w:rPr>
        <w:t>17</w:t>
      </w:r>
      <w:r>
        <w:t>日—201</w:t>
      </w:r>
      <w:r>
        <w:rPr>
          <w:rFonts w:hint="eastAsia"/>
        </w:rPr>
        <w:t>8</w:t>
      </w:r>
      <w:r>
        <w:t>年</w:t>
      </w:r>
      <w:r>
        <w:rPr>
          <w:rFonts w:hint="eastAsia"/>
        </w:rPr>
        <w:t>1</w:t>
      </w:r>
      <w:r>
        <w:t>月</w:t>
      </w:r>
      <w:r>
        <w:rPr>
          <w:rFonts w:hint="eastAsia"/>
        </w:rPr>
        <w:t>23</w:t>
      </w:r>
      <w:r>
        <w:t>日进行监测，各项指标均连续监测7天。</w:t>
      </w:r>
    </w:p>
    <w:p>
      <w:pPr>
        <w:ind w:firstLine="480" w:firstLineChars="0"/>
        <w:rPr>
          <w:kern w:val="0"/>
        </w:rPr>
      </w:pPr>
      <w:bookmarkStart w:id="451" w:name="_Toc300137375"/>
      <w:bookmarkStart w:id="452" w:name="_Toc233359405"/>
      <w:bookmarkStart w:id="453" w:name="_Toc472331029"/>
      <w:r>
        <w:rPr>
          <w:rFonts w:hint="eastAsia"/>
          <w:kern w:val="0"/>
        </w:rPr>
        <w:t>5、</w:t>
      </w:r>
      <w:r>
        <w:rPr>
          <w:kern w:val="0"/>
        </w:rPr>
        <w:t>评价方法</w:t>
      </w:r>
      <w:bookmarkEnd w:id="451"/>
      <w:bookmarkEnd w:id="452"/>
      <w:bookmarkEnd w:id="453"/>
    </w:p>
    <w:p>
      <w:pPr>
        <w:ind w:firstLine="480"/>
      </w:pPr>
      <w:r>
        <w:t>采用最大浓度占标率法，同时计算污染物日均值超标率。公式如下：</w:t>
      </w:r>
    </w:p>
    <w:p>
      <w:pPr>
        <w:pStyle w:val="185"/>
        <w:spacing w:beforeLines="0" w:afterLines="0"/>
        <w:ind w:firstLine="480"/>
        <w:jc w:val="center"/>
      </w:pPr>
      <w:r>
        <w:object>
          <v:shape id="_x0000_i1026" o:spt="75" type="#_x0000_t75" style="height:18.75pt;width:58.5pt;" o:ole="t" filled="f" o:preferrelative="t" stroked="f" coordsize="21600,21600">
            <v:path/>
            <v:fill on="f" focussize="0,0"/>
            <v:stroke on="f" joinstyle="miter"/>
            <v:imagedata r:id="rId33" o:title=""/>
            <o:lock v:ext="edit" aspectratio="t"/>
            <w10:wrap type="none"/>
            <w10:anchorlock/>
          </v:shape>
          <o:OLEObject Type="Embed" ProgID="Equation.3" ShapeID="_x0000_i1026" DrawAspect="Content" ObjectID="_1468075726" r:id="rId32">
            <o:LockedField>false</o:LockedField>
          </o:OLEObject>
        </w:object>
      </w:r>
    </w:p>
    <w:p>
      <w:pPr>
        <w:pStyle w:val="185"/>
        <w:spacing w:beforeLines="0" w:afterLines="0"/>
        <w:ind w:firstLine="480"/>
      </w:pPr>
      <w:r>
        <w:t>式中：I</w:t>
      </w:r>
      <w:r>
        <w:rPr>
          <w:vertAlign w:val="subscript"/>
        </w:rPr>
        <w:t>i</w:t>
      </w:r>
      <w:r>
        <w:t>—i种污染物的占标率；</w:t>
      </w:r>
    </w:p>
    <w:p>
      <w:pPr>
        <w:pStyle w:val="185"/>
        <w:spacing w:beforeLines="0" w:afterLines="0"/>
        <w:ind w:firstLine="1200" w:firstLineChars="500"/>
      </w:pPr>
      <w:r>
        <w:t>C</w:t>
      </w:r>
      <w:r>
        <w:rPr>
          <w:vertAlign w:val="subscript"/>
        </w:rPr>
        <w:t>i</w:t>
      </w:r>
      <w:r>
        <w:t>—i污染物的平均浓度值，mg/m</w:t>
      </w:r>
      <w:r>
        <w:rPr>
          <w:vertAlign w:val="superscript"/>
        </w:rPr>
        <w:t>3</w:t>
      </w:r>
      <w:r>
        <w:t>；</w:t>
      </w:r>
    </w:p>
    <w:p>
      <w:pPr>
        <w:pStyle w:val="185"/>
        <w:spacing w:beforeLines="0" w:afterLines="0"/>
        <w:ind w:firstLine="1080" w:firstLineChars="450"/>
      </w:pPr>
      <w:r>
        <w:t>Co</w:t>
      </w:r>
      <w:r>
        <w:rPr>
          <w:vertAlign w:val="subscript"/>
        </w:rPr>
        <w:t>i</w:t>
      </w:r>
      <w:r>
        <w:t>—i污染物的评价标准，mg/m</w:t>
      </w:r>
      <w:r>
        <w:rPr>
          <w:vertAlign w:val="superscript"/>
        </w:rPr>
        <w:t>3</w:t>
      </w:r>
      <w:r>
        <w:t>。</w:t>
      </w:r>
    </w:p>
    <w:p>
      <w:pPr>
        <w:ind w:firstLine="523" w:firstLineChars="218"/>
      </w:pPr>
      <w:r>
        <w:t>日均浓度超标率即为日均浓度超标个数在总样品中所占的百分比。</w:t>
      </w:r>
    </w:p>
    <w:p>
      <w:pPr>
        <w:ind w:firstLine="480" w:firstLineChars="0"/>
        <w:rPr>
          <w:kern w:val="0"/>
        </w:rPr>
      </w:pPr>
      <w:bookmarkStart w:id="454" w:name="_Toc472331030"/>
      <w:bookmarkStart w:id="455" w:name="_Toc300137376"/>
      <w:bookmarkStart w:id="456" w:name="_Toc183317541"/>
      <w:bookmarkStart w:id="457" w:name="_Toc233359406"/>
      <w:bookmarkStart w:id="458" w:name="_Toc183163341"/>
      <w:bookmarkStart w:id="459" w:name="_Toc200857109"/>
      <w:r>
        <w:rPr>
          <w:rFonts w:hint="eastAsia"/>
          <w:kern w:val="0"/>
        </w:rPr>
        <w:t>6、</w:t>
      </w:r>
      <w:r>
        <w:rPr>
          <w:kern w:val="0"/>
        </w:rPr>
        <w:t>评价标准</w:t>
      </w:r>
      <w:bookmarkEnd w:id="454"/>
      <w:bookmarkEnd w:id="455"/>
      <w:bookmarkEnd w:id="456"/>
      <w:bookmarkEnd w:id="457"/>
      <w:bookmarkEnd w:id="458"/>
      <w:bookmarkEnd w:id="459"/>
    </w:p>
    <w:p>
      <w:pPr>
        <w:ind w:firstLine="523" w:firstLineChars="218"/>
      </w:pPr>
      <w:r>
        <w:t>规划区评价标准采用GB3095-2012《环境空气质量标准》中二级标准和《大气污染物综合排放标准详解》中</w:t>
      </w:r>
      <w:r>
        <w:rPr>
          <w:rFonts w:hint="eastAsia"/>
        </w:rPr>
        <w:t>非甲烷</w:t>
      </w:r>
      <w:r>
        <w:t>总烃最高容许浓度要求。</w:t>
      </w:r>
    </w:p>
    <w:p>
      <w:pPr>
        <w:ind w:firstLine="480" w:firstLineChars="0"/>
        <w:rPr>
          <w:kern w:val="0"/>
        </w:rPr>
      </w:pPr>
      <w:bookmarkStart w:id="460" w:name="_Toc183317542"/>
      <w:bookmarkStart w:id="461" w:name="_Toc183163342"/>
      <w:bookmarkStart w:id="462" w:name="_Toc200857110"/>
      <w:bookmarkStart w:id="463" w:name="_Toc233359407"/>
      <w:bookmarkStart w:id="464" w:name="_Toc300137377"/>
      <w:bookmarkStart w:id="465" w:name="_Toc472331031"/>
      <w:r>
        <w:rPr>
          <w:rFonts w:hint="eastAsia"/>
          <w:kern w:val="0"/>
        </w:rPr>
        <w:t>7、</w:t>
      </w:r>
      <w:r>
        <w:rPr>
          <w:kern w:val="0"/>
        </w:rPr>
        <w:t>现状评价</w:t>
      </w:r>
      <w:bookmarkEnd w:id="460"/>
      <w:bookmarkEnd w:id="461"/>
      <w:bookmarkEnd w:id="462"/>
      <w:bookmarkEnd w:id="463"/>
      <w:bookmarkEnd w:id="464"/>
      <w:r>
        <w:rPr>
          <w:kern w:val="0"/>
        </w:rPr>
        <w:t>结果</w:t>
      </w:r>
      <w:bookmarkEnd w:id="465"/>
    </w:p>
    <w:p>
      <w:pPr>
        <w:ind w:firstLine="523" w:firstLineChars="218"/>
      </w:pPr>
      <w:r>
        <w:t>评价区域环境空气现状评价结果见</w:t>
      </w:r>
      <w:r>
        <w:fldChar w:fldCharType="begin"/>
      </w:r>
      <w:r>
        <w:instrText xml:space="preserve"> REF _Ref313182270 \h  \* MERGEFORMAT </w:instrText>
      </w:r>
      <w:r>
        <w:fldChar w:fldCharType="separate"/>
      </w:r>
      <w:r>
        <w:t>表</w:t>
      </w:r>
      <w:r>
        <w:fldChar w:fldCharType="end"/>
      </w:r>
      <w:r>
        <w:rPr>
          <w:rFonts w:hint="eastAsia"/>
        </w:rPr>
        <w:t>4</w:t>
      </w:r>
      <w:r>
        <w:t>-</w:t>
      </w:r>
      <w:r>
        <w:rPr>
          <w:rFonts w:hint="eastAsia"/>
        </w:rPr>
        <w:t>5</w:t>
      </w:r>
      <w:r>
        <w:t>。</w:t>
      </w:r>
    </w:p>
    <w:p>
      <w:pPr>
        <w:adjustRightInd w:val="0"/>
        <w:snapToGrid w:val="0"/>
        <w:spacing w:line="240" w:lineRule="auto"/>
        <w:ind w:firstLine="0" w:firstLineChars="0"/>
        <w:jc w:val="center"/>
        <w:rPr>
          <w:b/>
          <w:bCs/>
        </w:rPr>
      </w:pPr>
      <w:bookmarkStart w:id="466" w:name="_Ref313182270"/>
      <w:bookmarkStart w:id="467" w:name="_Toc313194981"/>
      <w:r>
        <w:rPr>
          <w:b/>
          <w:bCs/>
        </w:rPr>
        <w:t>表</w:t>
      </w:r>
      <w:bookmarkEnd w:id="466"/>
      <w:r>
        <w:rPr>
          <w:rFonts w:hint="eastAsia"/>
          <w:b/>
          <w:bCs/>
        </w:rPr>
        <w:t>4</w:t>
      </w:r>
      <w:r>
        <w:rPr>
          <w:b/>
          <w:bCs/>
        </w:rPr>
        <w:t>-</w:t>
      </w:r>
      <w:r>
        <w:rPr>
          <w:rFonts w:hint="eastAsia"/>
          <w:b/>
          <w:bCs/>
        </w:rPr>
        <w:t>5</w:t>
      </w:r>
      <w:r>
        <w:rPr>
          <w:b/>
          <w:bCs/>
        </w:rPr>
        <w:t xml:space="preserve">    环境空气污染物监测及评价结果单位：</w:t>
      </w:r>
      <w:r>
        <w:rPr>
          <w:rFonts w:hint="eastAsia"/>
          <w:b/>
          <w:bCs/>
        </w:rPr>
        <w:t>u</w:t>
      </w:r>
      <w:r>
        <w:rPr>
          <w:b/>
          <w:bCs/>
        </w:rPr>
        <w:t>g/</w:t>
      </w:r>
      <w:bookmarkEnd w:id="467"/>
      <w:r>
        <w:rPr>
          <w:b/>
          <w:bCs/>
        </w:rPr>
        <w:t>m</w:t>
      </w:r>
      <w:r>
        <w:rPr>
          <w:b/>
          <w:bCs/>
          <w:vertAlign w:val="superscript"/>
        </w:rPr>
        <w:t>3</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276"/>
        <w:gridCol w:w="1275"/>
        <w:gridCol w:w="1795"/>
        <w:gridCol w:w="1327"/>
        <w:gridCol w:w="1327"/>
        <w:gridCol w:w="132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adjustRightInd w:val="0"/>
              <w:snapToGrid w:val="0"/>
              <w:spacing w:line="240" w:lineRule="auto"/>
              <w:ind w:firstLine="0" w:firstLineChars="0"/>
              <w:jc w:val="center"/>
              <w:rPr>
                <w:sz w:val="21"/>
                <w:szCs w:val="21"/>
              </w:rPr>
            </w:pPr>
            <w:r>
              <w:rPr>
                <w:sz w:val="21"/>
                <w:szCs w:val="21"/>
              </w:rPr>
              <w:t>监测点</w:t>
            </w:r>
          </w:p>
        </w:tc>
        <w:tc>
          <w:tcPr>
            <w:tcW w:w="1276" w:type="dxa"/>
            <w:vAlign w:val="center"/>
          </w:tcPr>
          <w:p>
            <w:pPr>
              <w:adjustRightInd w:val="0"/>
              <w:snapToGrid w:val="0"/>
              <w:spacing w:line="240" w:lineRule="auto"/>
              <w:ind w:firstLine="0" w:firstLineChars="0"/>
              <w:jc w:val="center"/>
              <w:rPr>
                <w:sz w:val="21"/>
                <w:szCs w:val="21"/>
              </w:rPr>
            </w:pPr>
            <w:r>
              <w:rPr>
                <w:sz w:val="21"/>
                <w:szCs w:val="21"/>
              </w:rPr>
              <w:t>监测因子</w:t>
            </w:r>
          </w:p>
        </w:tc>
        <w:tc>
          <w:tcPr>
            <w:tcW w:w="1275" w:type="dxa"/>
            <w:vAlign w:val="center"/>
          </w:tcPr>
          <w:p>
            <w:pPr>
              <w:adjustRightInd w:val="0"/>
              <w:snapToGrid w:val="0"/>
              <w:spacing w:line="240" w:lineRule="auto"/>
              <w:ind w:firstLine="0" w:firstLineChars="0"/>
              <w:jc w:val="center"/>
              <w:rPr>
                <w:sz w:val="21"/>
                <w:szCs w:val="21"/>
              </w:rPr>
            </w:pPr>
            <w:r>
              <w:rPr>
                <w:sz w:val="21"/>
                <w:szCs w:val="21"/>
              </w:rPr>
              <w:t>监测时段</w:t>
            </w:r>
          </w:p>
        </w:tc>
        <w:tc>
          <w:tcPr>
            <w:tcW w:w="1795" w:type="dxa"/>
            <w:vAlign w:val="center"/>
          </w:tcPr>
          <w:p>
            <w:pPr>
              <w:adjustRightInd w:val="0"/>
              <w:snapToGrid w:val="0"/>
              <w:spacing w:line="240" w:lineRule="auto"/>
              <w:ind w:firstLine="0" w:firstLineChars="0"/>
              <w:jc w:val="center"/>
              <w:rPr>
                <w:sz w:val="21"/>
                <w:szCs w:val="21"/>
              </w:rPr>
            </w:pPr>
            <w:r>
              <w:rPr>
                <w:sz w:val="21"/>
                <w:szCs w:val="21"/>
              </w:rPr>
              <w:t>监测值浓度范围</w:t>
            </w:r>
          </w:p>
        </w:tc>
        <w:tc>
          <w:tcPr>
            <w:tcW w:w="1327" w:type="dxa"/>
            <w:vAlign w:val="center"/>
          </w:tcPr>
          <w:p>
            <w:pPr>
              <w:adjustRightInd w:val="0"/>
              <w:snapToGrid w:val="0"/>
              <w:spacing w:line="240" w:lineRule="auto"/>
              <w:ind w:firstLine="0" w:firstLineChars="0"/>
              <w:jc w:val="center"/>
              <w:rPr>
                <w:sz w:val="21"/>
                <w:szCs w:val="21"/>
              </w:rPr>
            </w:pPr>
            <w:r>
              <w:rPr>
                <w:sz w:val="21"/>
                <w:szCs w:val="21"/>
              </w:rPr>
              <w:t>最大占标率（%）</w:t>
            </w:r>
          </w:p>
        </w:tc>
        <w:tc>
          <w:tcPr>
            <w:tcW w:w="1327" w:type="dxa"/>
            <w:vAlign w:val="center"/>
          </w:tcPr>
          <w:p>
            <w:pPr>
              <w:adjustRightInd w:val="0"/>
              <w:snapToGrid w:val="0"/>
              <w:spacing w:line="240" w:lineRule="auto"/>
              <w:ind w:firstLine="0" w:firstLineChars="0"/>
              <w:jc w:val="center"/>
              <w:rPr>
                <w:sz w:val="21"/>
                <w:szCs w:val="21"/>
              </w:rPr>
            </w:pPr>
            <w:r>
              <w:rPr>
                <w:sz w:val="21"/>
                <w:szCs w:val="21"/>
              </w:rPr>
              <w:t>超标率（%）</w:t>
            </w:r>
          </w:p>
        </w:tc>
        <w:tc>
          <w:tcPr>
            <w:tcW w:w="1327" w:type="dxa"/>
          </w:tcPr>
          <w:p>
            <w:pPr>
              <w:adjustRightInd w:val="0"/>
              <w:snapToGrid w:val="0"/>
              <w:spacing w:line="240" w:lineRule="auto"/>
              <w:ind w:firstLine="0" w:firstLineChars="0"/>
              <w:jc w:val="center"/>
              <w:rPr>
                <w:sz w:val="21"/>
                <w:szCs w:val="21"/>
              </w:rPr>
            </w:pPr>
            <w:r>
              <w:rPr>
                <w:sz w:val="21"/>
                <w:szCs w:val="21"/>
              </w:rPr>
              <w:t>最大超标倍数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utoSpaceDE w:val="0"/>
              <w:autoSpaceDN w:val="0"/>
              <w:adjustRightInd w:val="0"/>
              <w:spacing w:line="240" w:lineRule="auto"/>
              <w:ind w:firstLine="0" w:firstLineChars="0"/>
              <w:jc w:val="center"/>
              <w:rPr>
                <w:sz w:val="21"/>
                <w:szCs w:val="21"/>
                <w:lang w:val="zh-CN"/>
              </w:rPr>
            </w:pPr>
            <w:r>
              <w:rPr>
                <w:rFonts w:hint="eastAsia"/>
                <w:sz w:val="21"/>
                <w:szCs w:val="21"/>
                <w:lang w:val="zh-CN"/>
              </w:rPr>
              <w:t>A1</w:t>
            </w:r>
          </w:p>
        </w:tc>
        <w:tc>
          <w:tcPr>
            <w:tcW w:w="1276" w:type="dxa"/>
            <w:vMerge w:val="restart"/>
            <w:vAlign w:val="center"/>
          </w:tcPr>
          <w:p>
            <w:pPr>
              <w:autoSpaceDE w:val="0"/>
              <w:autoSpaceDN w:val="0"/>
              <w:adjustRightInd w:val="0"/>
              <w:spacing w:line="240" w:lineRule="auto"/>
              <w:ind w:firstLine="0" w:firstLineChars="0"/>
              <w:jc w:val="center"/>
              <w:rPr>
                <w:sz w:val="21"/>
                <w:szCs w:val="21"/>
                <w:lang w:val="zh-CN"/>
              </w:rPr>
            </w:pPr>
            <w:r>
              <w:rPr>
                <w:sz w:val="21"/>
                <w:szCs w:val="21"/>
              </w:rPr>
              <w:t>SO</w:t>
            </w:r>
            <w:r>
              <w:rPr>
                <w:sz w:val="21"/>
                <w:szCs w:val="21"/>
                <w:vertAlign w:val="subscript"/>
              </w:rPr>
              <w:t>2</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小时</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12-74</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14.8</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6"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日均</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21-62</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41.33</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6" w:type="dxa"/>
            <w:vMerge w:val="restart"/>
            <w:vAlign w:val="center"/>
          </w:tcPr>
          <w:p>
            <w:pPr>
              <w:autoSpaceDE w:val="0"/>
              <w:autoSpaceDN w:val="0"/>
              <w:adjustRightInd w:val="0"/>
              <w:spacing w:line="240" w:lineRule="auto"/>
              <w:ind w:firstLine="0" w:firstLineChars="0"/>
              <w:jc w:val="center"/>
              <w:rPr>
                <w:sz w:val="21"/>
                <w:szCs w:val="21"/>
                <w:lang w:val="zh-CN"/>
              </w:rPr>
            </w:pPr>
            <w:r>
              <w:rPr>
                <w:sz w:val="21"/>
                <w:szCs w:val="21"/>
              </w:rPr>
              <w:t>NO</w:t>
            </w:r>
            <w:r>
              <w:rPr>
                <w:sz w:val="21"/>
                <w:szCs w:val="21"/>
                <w:vertAlign w:val="subscript"/>
              </w:rPr>
              <w:t>2</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小时</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17-54</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27</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6"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日均</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25-40</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50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6" w:type="dxa"/>
            <w:vAlign w:val="center"/>
          </w:tcPr>
          <w:p>
            <w:pPr>
              <w:adjustRightInd w:val="0"/>
              <w:snapToGrid w:val="0"/>
              <w:spacing w:line="240" w:lineRule="auto"/>
              <w:ind w:firstLine="0" w:firstLineChars="0"/>
              <w:jc w:val="center"/>
              <w:rPr>
                <w:sz w:val="21"/>
                <w:szCs w:val="21"/>
              </w:rPr>
            </w:pPr>
            <w:r>
              <w:rPr>
                <w:sz w:val="21"/>
                <w:szCs w:val="21"/>
              </w:rPr>
              <w:t>PM</w:t>
            </w:r>
            <w:r>
              <w:rPr>
                <w:sz w:val="21"/>
                <w:szCs w:val="21"/>
                <w:vertAlign w:val="subscript"/>
              </w:rPr>
              <w:t>10</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日均</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65-90</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60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6" w:type="dxa"/>
            <w:vAlign w:val="center"/>
          </w:tcPr>
          <w:p>
            <w:pPr>
              <w:adjustRightInd w:val="0"/>
              <w:snapToGrid w:val="0"/>
              <w:spacing w:line="240" w:lineRule="auto"/>
              <w:ind w:firstLine="0" w:firstLineChars="0"/>
              <w:jc w:val="center"/>
              <w:rPr>
                <w:sz w:val="21"/>
                <w:szCs w:val="21"/>
              </w:rPr>
            </w:pPr>
            <w:r>
              <w:rPr>
                <w:sz w:val="21"/>
                <w:szCs w:val="21"/>
              </w:rPr>
              <w:t>非甲烷总烃</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日均</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0.36-0.70</w:t>
            </w:r>
            <w:r>
              <w:rPr>
                <w:sz w:val="21"/>
                <w:szCs w:val="21"/>
              </w:rPr>
              <w:t>（mg/m</w:t>
            </w:r>
            <w:r>
              <w:rPr>
                <w:sz w:val="21"/>
                <w:szCs w:val="21"/>
                <w:vertAlign w:val="superscript"/>
              </w:rPr>
              <w:t>3</w:t>
            </w:r>
            <w:r>
              <w:rPr>
                <w:sz w:val="21"/>
                <w:szCs w:val="21"/>
              </w:rPr>
              <w:t>）</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35</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utoSpaceDE w:val="0"/>
              <w:autoSpaceDN w:val="0"/>
              <w:adjustRightInd w:val="0"/>
              <w:spacing w:line="240" w:lineRule="auto"/>
              <w:ind w:firstLine="0" w:firstLineChars="0"/>
              <w:jc w:val="center"/>
              <w:rPr>
                <w:sz w:val="21"/>
                <w:szCs w:val="21"/>
                <w:lang w:val="zh-CN"/>
              </w:rPr>
            </w:pPr>
            <w:r>
              <w:rPr>
                <w:rFonts w:hint="eastAsia"/>
                <w:sz w:val="21"/>
                <w:szCs w:val="21"/>
                <w:lang w:val="zh-CN"/>
              </w:rPr>
              <w:t>A2</w:t>
            </w:r>
          </w:p>
        </w:tc>
        <w:tc>
          <w:tcPr>
            <w:tcW w:w="1276" w:type="dxa"/>
            <w:vMerge w:val="restart"/>
            <w:vAlign w:val="center"/>
          </w:tcPr>
          <w:p>
            <w:pPr>
              <w:autoSpaceDE w:val="0"/>
              <w:autoSpaceDN w:val="0"/>
              <w:adjustRightInd w:val="0"/>
              <w:spacing w:line="240" w:lineRule="auto"/>
              <w:ind w:firstLine="0" w:firstLineChars="0"/>
              <w:jc w:val="center"/>
              <w:rPr>
                <w:sz w:val="21"/>
                <w:szCs w:val="21"/>
                <w:lang w:val="zh-CN"/>
              </w:rPr>
            </w:pPr>
            <w:r>
              <w:rPr>
                <w:sz w:val="21"/>
                <w:szCs w:val="21"/>
              </w:rPr>
              <w:t>SO</w:t>
            </w:r>
            <w:r>
              <w:rPr>
                <w:sz w:val="21"/>
                <w:szCs w:val="21"/>
                <w:vertAlign w:val="subscript"/>
              </w:rPr>
              <w:t>2</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小时</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10-72</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14.4</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autoSpaceDE w:val="0"/>
              <w:autoSpaceDN w:val="0"/>
              <w:adjustRightInd w:val="0"/>
              <w:spacing w:line="240" w:lineRule="auto"/>
              <w:ind w:firstLine="0" w:firstLineChars="0"/>
              <w:jc w:val="center"/>
              <w:rPr>
                <w:sz w:val="21"/>
                <w:szCs w:val="21"/>
                <w:lang w:val="zh-CN"/>
              </w:rPr>
            </w:pPr>
          </w:p>
        </w:tc>
        <w:tc>
          <w:tcPr>
            <w:tcW w:w="1276"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日均</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18-53</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35.33</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autoSpaceDE w:val="0"/>
              <w:autoSpaceDN w:val="0"/>
              <w:adjustRightInd w:val="0"/>
              <w:spacing w:line="240" w:lineRule="auto"/>
              <w:ind w:firstLine="0" w:firstLineChars="0"/>
              <w:jc w:val="center"/>
              <w:rPr>
                <w:sz w:val="21"/>
                <w:szCs w:val="21"/>
                <w:lang w:val="zh-CN"/>
              </w:rPr>
            </w:pPr>
          </w:p>
        </w:tc>
        <w:tc>
          <w:tcPr>
            <w:tcW w:w="1276" w:type="dxa"/>
            <w:vMerge w:val="restart"/>
            <w:vAlign w:val="center"/>
          </w:tcPr>
          <w:p>
            <w:pPr>
              <w:autoSpaceDE w:val="0"/>
              <w:autoSpaceDN w:val="0"/>
              <w:adjustRightInd w:val="0"/>
              <w:spacing w:line="240" w:lineRule="auto"/>
              <w:ind w:firstLine="0" w:firstLineChars="0"/>
              <w:jc w:val="center"/>
              <w:rPr>
                <w:sz w:val="21"/>
                <w:szCs w:val="21"/>
                <w:lang w:val="zh-CN"/>
              </w:rPr>
            </w:pPr>
            <w:r>
              <w:rPr>
                <w:sz w:val="21"/>
                <w:szCs w:val="21"/>
              </w:rPr>
              <w:t>NO</w:t>
            </w:r>
            <w:r>
              <w:rPr>
                <w:sz w:val="21"/>
                <w:szCs w:val="21"/>
                <w:vertAlign w:val="subscript"/>
              </w:rPr>
              <w:t>2</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小时</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18-78</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39</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autoSpaceDE w:val="0"/>
              <w:autoSpaceDN w:val="0"/>
              <w:adjustRightInd w:val="0"/>
              <w:spacing w:line="240" w:lineRule="auto"/>
              <w:ind w:firstLine="0" w:firstLineChars="0"/>
              <w:jc w:val="center"/>
              <w:rPr>
                <w:sz w:val="21"/>
                <w:szCs w:val="21"/>
                <w:lang w:val="zh-CN"/>
              </w:rPr>
            </w:pPr>
          </w:p>
        </w:tc>
        <w:tc>
          <w:tcPr>
            <w:tcW w:w="1276" w:type="dxa"/>
            <w:vMerge w:val="continue"/>
            <w:vAlign w:val="center"/>
          </w:tcPr>
          <w:p>
            <w:pPr>
              <w:autoSpaceDE w:val="0"/>
              <w:autoSpaceDN w:val="0"/>
              <w:adjustRightInd w:val="0"/>
              <w:spacing w:line="240" w:lineRule="auto"/>
              <w:ind w:firstLine="0" w:firstLineChars="0"/>
              <w:jc w:val="center"/>
              <w:rPr>
                <w:sz w:val="21"/>
                <w:szCs w:val="21"/>
                <w:lang w:val="zh-CN"/>
              </w:rPr>
            </w:pP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日均</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29-45</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56.25</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autoSpaceDE w:val="0"/>
              <w:autoSpaceDN w:val="0"/>
              <w:adjustRightInd w:val="0"/>
              <w:spacing w:line="240" w:lineRule="auto"/>
              <w:ind w:firstLine="0" w:firstLineChars="0"/>
              <w:jc w:val="center"/>
              <w:rPr>
                <w:sz w:val="21"/>
                <w:szCs w:val="21"/>
                <w:lang w:val="zh-CN"/>
              </w:rPr>
            </w:pPr>
          </w:p>
        </w:tc>
        <w:tc>
          <w:tcPr>
            <w:tcW w:w="1276" w:type="dxa"/>
            <w:vAlign w:val="center"/>
          </w:tcPr>
          <w:p>
            <w:pPr>
              <w:adjustRightInd w:val="0"/>
              <w:snapToGrid w:val="0"/>
              <w:spacing w:line="240" w:lineRule="auto"/>
              <w:ind w:firstLine="0" w:firstLineChars="0"/>
              <w:jc w:val="center"/>
              <w:rPr>
                <w:sz w:val="21"/>
                <w:szCs w:val="21"/>
              </w:rPr>
            </w:pPr>
            <w:r>
              <w:rPr>
                <w:sz w:val="21"/>
                <w:szCs w:val="21"/>
              </w:rPr>
              <w:t>PM</w:t>
            </w:r>
            <w:r>
              <w:rPr>
                <w:sz w:val="21"/>
                <w:szCs w:val="21"/>
                <w:vertAlign w:val="subscript"/>
              </w:rPr>
              <w:t>10</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日均</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75-97</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64.67</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autoSpaceDE w:val="0"/>
              <w:autoSpaceDN w:val="0"/>
              <w:adjustRightInd w:val="0"/>
              <w:spacing w:line="240" w:lineRule="auto"/>
              <w:ind w:firstLine="0" w:firstLineChars="0"/>
              <w:jc w:val="center"/>
              <w:rPr>
                <w:sz w:val="21"/>
                <w:szCs w:val="21"/>
                <w:lang w:val="zh-CN"/>
              </w:rPr>
            </w:pPr>
          </w:p>
        </w:tc>
        <w:tc>
          <w:tcPr>
            <w:tcW w:w="1276" w:type="dxa"/>
            <w:vAlign w:val="center"/>
          </w:tcPr>
          <w:p>
            <w:pPr>
              <w:adjustRightInd w:val="0"/>
              <w:snapToGrid w:val="0"/>
              <w:spacing w:line="240" w:lineRule="auto"/>
              <w:ind w:firstLine="0" w:firstLineChars="0"/>
              <w:jc w:val="center"/>
              <w:rPr>
                <w:sz w:val="21"/>
                <w:szCs w:val="21"/>
              </w:rPr>
            </w:pPr>
            <w:r>
              <w:rPr>
                <w:sz w:val="21"/>
                <w:szCs w:val="21"/>
              </w:rPr>
              <w:t>非甲烷总烃</w:t>
            </w:r>
          </w:p>
        </w:tc>
        <w:tc>
          <w:tcPr>
            <w:tcW w:w="1275" w:type="dxa"/>
            <w:vAlign w:val="center"/>
          </w:tcPr>
          <w:p>
            <w:pPr>
              <w:adjustRightInd w:val="0"/>
              <w:snapToGrid w:val="0"/>
              <w:spacing w:line="240" w:lineRule="auto"/>
              <w:ind w:firstLine="0" w:firstLineChars="0"/>
              <w:jc w:val="center"/>
              <w:rPr>
                <w:sz w:val="21"/>
                <w:szCs w:val="21"/>
              </w:rPr>
            </w:pPr>
            <w:r>
              <w:rPr>
                <w:rFonts w:hint="eastAsia"/>
                <w:sz w:val="21"/>
                <w:szCs w:val="21"/>
              </w:rPr>
              <w:t>一次</w:t>
            </w:r>
            <w:r>
              <w:rPr>
                <w:sz w:val="21"/>
                <w:szCs w:val="21"/>
              </w:rPr>
              <w:t>值</w:t>
            </w:r>
          </w:p>
        </w:tc>
        <w:tc>
          <w:tcPr>
            <w:tcW w:w="1795" w:type="dxa"/>
            <w:vAlign w:val="center"/>
          </w:tcPr>
          <w:p>
            <w:pPr>
              <w:adjustRightInd w:val="0"/>
              <w:snapToGrid w:val="0"/>
              <w:spacing w:line="240" w:lineRule="auto"/>
              <w:ind w:firstLine="0" w:firstLineChars="0"/>
              <w:jc w:val="center"/>
              <w:rPr>
                <w:sz w:val="21"/>
                <w:szCs w:val="21"/>
              </w:rPr>
            </w:pPr>
            <w:r>
              <w:rPr>
                <w:rFonts w:hint="eastAsia"/>
                <w:sz w:val="21"/>
                <w:szCs w:val="21"/>
              </w:rPr>
              <w:t>0.29-0.49</w:t>
            </w:r>
            <w:r>
              <w:rPr>
                <w:sz w:val="21"/>
                <w:szCs w:val="21"/>
              </w:rPr>
              <w:t>（mg/m</w:t>
            </w:r>
            <w:r>
              <w:rPr>
                <w:sz w:val="21"/>
                <w:szCs w:val="21"/>
                <w:vertAlign w:val="superscript"/>
              </w:rPr>
              <w:t>3</w:t>
            </w:r>
            <w:r>
              <w:rPr>
                <w:sz w:val="21"/>
                <w:szCs w:val="21"/>
              </w:rPr>
              <w:t>）</w:t>
            </w:r>
          </w:p>
        </w:tc>
        <w:tc>
          <w:tcPr>
            <w:tcW w:w="1327" w:type="dxa"/>
            <w:vAlign w:val="center"/>
          </w:tcPr>
          <w:p>
            <w:pPr>
              <w:adjustRightInd w:val="0"/>
              <w:snapToGrid w:val="0"/>
              <w:spacing w:line="240" w:lineRule="auto"/>
              <w:ind w:firstLine="0" w:firstLineChars="0"/>
              <w:jc w:val="center"/>
              <w:rPr>
                <w:sz w:val="21"/>
                <w:szCs w:val="21"/>
              </w:rPr>
            </w:pPr>
            <w:r>
              <w:rPr>
                <w:rFonts w:hint="eastAsia"/>
                <w:sz w:val="21"/>
                <w:szCs w:val="21"/>
              </w:rPr>
              <w:t>24.5</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c>
          <w:tcPr>
            <w:tcW w:w="1327" w:type="dxa"/>
            <w:vAlign w:val="center"/>
          </w:tcPr>
          <w:p>
            <w:pPr>
              <w:adjustRightInd w:val="0"/>
              <w:snapToGrid w:val="0"/>
              <w:spacing w:line="240" w:lineRule="auto"/>
              <w:ind w:firstLine="0" w:firstLineChars="0"/>
              <w:jc w:val="center"/>
              <w:rPr>
                <w:sz w:val="21"/>
                <w:szCs w:val="21"/>
              </w:rPr>
            </w:pPr>
            <w:r>
              <w:rPr>
                <w:sz w:val="21"/>
                <w:szCs w:val="21"/>
              </w:rPr>
              <w:t>0</w:t>
            </w:r>
          </w:p>
        </w:tc>
      </w:tr>
    </w:tbl>
    <w:p>
      <w:pPr>
        <w:ind w:firstLine="523" w:firstLineChars="218"/>
      </w:pPr>
    </w:p>
    <w:p>
      <w:pPr>
        <w:ind w:firstLine="523" w:firstLineChars="218"/>
      </w:pPr>
      <w:r>
        <w:t>由表</w:t>
      </w:r>
      <w:r>
        <w:rPr>
          <w:rFonts w:hint="eastAsia"/>
        </w:rPr>
        <w:t>4</w:t>
      </w:r>
      <w:r>
        <w:t>-2可知，区域内各监测点位各项污染物监测值均满足GB3095-2012《环境空气质量标准》二级标准及《大气污染物综合排放标准详解》中</w:t>
      </w:r>
      <w:r>
        <w:rPr>
          <w:rFonts w:hint="eastAsia"/>
        </w:rPr>
        <w:t>非甲烷</w:t>
      </w:r>
      <w:r>
        <w:t>总烃最高容许浓度要求。</w:t>
      </w:r>
      <w:r>
        <w:rPr>
          <w:rFonts w:hint="eastAsia"/>
          <w:kern w:val="0"/>
        </w:rPr>
        <w:t>区域环境</w:t>
      </w:r>
      <w:r>
        <w:rPr>
          <w:kern w:val="0"/>
        </w:rPr>
        <w:t>空气状况良好</w:t>
      </w:r>
      <w:r>
        <w:rPr>
          <w:rFonts w:hint="eastAsia"/>
          <w:kern w:val="0"/>
        </w:rPr>
        <w:t>。</w:t>
      </w:r>
    </w:p>
    <w:p>
      <w:pPr>
        <w:pStyle w:val="5"/>
        <w:adjustRightInd w:val="0"/>
        <w:snapToGrid w:val="0"/>
        <w:spacing w:before="60" w:after="0" w:line="360" w:lineRule="auto"/>
        <w:rPr>
          <w:sz w:val="24"/>
          <w:szCs w:val="24"/>
        </w:rPr>
      </w:pPr>
      <w:bookmarkStart w:id="468" w:name="_Toc472331032"/>
      <w:bookmarkStart w:id="469" w:name="_Toc14514"/>
      <w:bookmarkStart w:id="470" w:name="_Toc475709293"/>
      <w:r>
        <w:rPr>
          <w:rFonts w:hint="eastAsia"/>
          <w:sz w:val="24"/>
          <w:szCs w:val="24"/>
        </w:rPr>
        <w:t>4</w:t>
      </w:r>
      <w:r>
        <w:rPr>
          <w:sz w:val="24"/>
          <w:szCs w:val="24"/>
        </w:rPr>
        <w:t>.</w:t>
      </w:r>
      <w:r>
        <w:rPr>
          <w:rFonts w:hint="eastAsia"/>
          <w:sz w:val="24"/>
          <w:szCs w:val="24"/>
        </w:rPr>
        <w:t>3</w:t>
      </w:r>
      <w:r>
        <w:rPr>
          <w:sz w:val="24"/>
          <w:szCs w:val="24"/>
        </w:rPr>
        <w:t>.2地表水环境质量监测与评价</w:t>
      </w:r>
      <w:bookmarkEnd w:id="468"/>
      <w:bookmarkEnd w:id="469"/>
      <w:bookmarkEnd w:id="470"/>
    </w:p>
    <w:p>
      <w:pPr>
        <w:ind w:firstLine="480"/>
      </w:pPr>
      <w:bookmarkStart w:id="471" w:name="_Toc313199722"/>
      <w:r>
        <w:rPr>
          <w:rFonts w:hint="eastAsia"/>
        </w:rPr>
        <w:t>1、监测点位</w:t>
      </w:r>
    </w:p>
    <w:p>
      <w:pPr>
        <w:ind w:firstLine="480"/>
      </w:pPr>
      <w:r>
        <w:t>在评价区内共设置</w:t>
      </w:r>
      <w:r>
        <w:rPr>
          <w:rFonts w:hint="eastAsia"/>
        </w:rPr>
        <w:t>6</w:t>
      </w:r>
      <w:r>
        <w:t>个监测位置，详见表</w:t>
      </w:r>
      <w:r>
        <w:rPr>
          <w:rFonts w:hint="eastAsia"/>
        </w:rPr>
        <w:t>4-6及图4-2（1）及图4-2（2）</w:t>
      </w:r>
      <w:r>
        <w:t>。</w:t>
      </w:r>
    </w:p>
    <w:p>
      <w:pPr>
        <w:adjustRightInd w:val="0"/>
        <w:snapToGrid w:val="0"/>
        <w:spacing w:line="240" w:lineRule="auto"/>
        <w:ind w:firstLine="0" w:firstLineChars="0"/>
        <w:jc w:val="center"/>
        <w:rPr>
          <w:b/>
          <w:bCs/>
        </w:rPr>
      </w:pPr>
      <w:r>
        <w:rPr>
          <w:b/>
          <w:bCs/>
        </w:rPr>
        <w:t>表</w:t>
      </w:r>
      <w:r>
        <w:rPr>
          <w:rFonts w:hint="eastAsia"/>
          <w:b/>
          <w:bCs/>
        </w:rPr>
        <w:t>4</w:t>
      </w:r>
      <w:r>
        <w:rPr>
          <w:b/>
          <w:bCs/>
        </w:rPr>
        <w:t>-</w:t>
      </w:r>
      <w:r>
        <w:rPr>
          <w:rFonts w:hint="eastAsia"/>
          <w:b/>
          <w:bCs/>
        </w:rPr>
        <w:t>6</w:t>
      </w:r>
      <w:r>
        <w:rPr>
          <w:b/>
          <w:bCs/>
        </w:rPr>
        <w:t xml:space="preserve">     地表水监测断面布设情况表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72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2032" w:type="dxa"/>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序号</w:t>
            </w:r>
          </w:p>
        </w:tc>
        <w:tc>
          <w:tcPr>
            <w:tcW w:w="7254" w:type="dxa"/>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监测断面名称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7" w:hRule="atLeast"/>
          <w:jc w:val="center"/>
        </w:trPr>
        <w:tc>
          <w:tcPr>
            <w:tcW w:w="2032" w:type="dxa"/>
            <w:vAlign w:val="center"/>
          </w:tcPr>
          <w:p>
            <w:pPr>
              <w:tabs>
                <w:tab w:val="left" w:pos="5670"/>
              </w:tabs>
              <w:spacing w:line="240" w:lineRule="auto"/>
              <w:ind w:firstLine="0" w:firstLineChars="0"/>
              <w:jc w:val="center"/>
              <w:rPr>
                <w:sz w:val="21"/>
                <w:szCs w:val="21"/>
              </w:rPr>
            </w:pPr>
            <w:r>
              <w:rPr>
                <w:sz w:val="21"/>
                <w:szCs w:val="21"/>
              </w:rPr>
              <w:t>W1</w:t>
            </w:r>
          </w:p>
        </w:tc>
        <w:tc>
          <w:tcPr>
            <w:tcW w:w="7254" w:type="dxa"/>
            <w:vAlign w:val="center"/>
          </w:tcPr>
          <w:p>
            <w:pPr>
              <w:autoSpaceDE w:val="0"/>
              <w:autoSpaceDN w:val="0"/>
              <w:adjustRightInd w:val="0"/>
              <w:spacing w:line="240" w:lineRule="auto"/>
              <w:ind w:firstLine="0" w:firstLineChars="0"/>
              <w:jc w:val="center"/>
              <w:rPr>
                <w:sz w:val="21"/>
                <w:szCs w:val="21"/>
                <w:lang w:val="zh-CN"/>
              </w:rPr>
            </w:pPr>
            <w:r>
              <w:rPr>
                <w:rFonts w:hint="eastAsia"/>
                <w:sz w:val="21"/>
                <w:szCs w:val="21"/>
                <w:lang w:val="zh-CN"/>
              </w:rPr>
              <w:t>污水厂排放口上游500m处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4" w:hRule="atLeast"/>
          <w:jc w:val="center"/>
        </w:trPr>
        <w:tc>
          <w:tcPr>
            <w:tcW w:w="2032" w:type="dxa"/>
            <w:vAlign w:val="center"/>
          </w:tcPr>
          <w:p>
            <w:pPr>
              <w:tabs>
                <w:tab w:val="left" w:pos="5670"/>
              </w:tabs>
              <w:spacing w:line="240" w:lineRule="auto"/>
              <w:ind w:firstLine="0" w:firstLineChars="0"/>
              <w:jc w:val="center"/>
              <w:rPr>
                <w:sz w:val="21"/>
                <w:szCs w:val="21"/>
              </w:rPr>
            </w:pPr>
            <w:r>
              <w:rPr>
                <w:sz w:val="21"/>
                <w:szCs w:val="21"/>
              </w:rPr>
              <w:t>W2</w:t>
            </w:r>
          </w:p>
        </w:tc>
        <w:tc>
          <w:tcPr>
            <w:tcW w:w="7254" w:type="dxa"/>
            <w:vAlign w:val="center"/>
          </w:tcPr>
          <w:p>
            <w:pPr>
              <w:autoSpaceDE w:val="0"/>
              <w:autoSpaceDN w:val="0"/>
              <w:adjustRightInd w:val="0"/>
              <w:spacing w:line="240" w:lineRule="auto"/>
              <w:ind w:firstLine="0" w:firstLineChars="0"/>
              <w:jc w:val="center"/>
              <w:rPr>
                <w:sz w:val="21"/>
                <w:szCs w:val="21"/>
                <w:lang w:val="zh-CN"/>
              </w:rPr>
            </w:pPr>
            <w:r>
              <w:rPr>
                <w:rFonts w:hint="eastAsia"/>
                <w:sz w:val="21"/>
                <w:szCs w:val="21"/>
                <w:lang w:val="zh-CN"/>
              </w:rPr>
              <w:t>污水厂排放口下游1500m处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4" w:hRule="atLeast"/>
          <w:jc w:val="center"/>
        </w:trPr>
        <w:tc>
          <w:tcPr>
            <w:tcW w:w="2032" w:type="dxa"/>
            <w:vAlign w:val="center"/>
          </w:tcPr>
          <w:p>
            <w:pPr>
              <w:tabs>
                <w:tab w:val="left" w:pos="5670"/>
              </w:tabs>
              <w:spacing w:line="240" w:lineRule="auto"/>
              <w:ind w:firstLine="0" w:firstLineChars="0"/>
              <w:jc w:val="center"/>
              <w:rPr>
                <w:sz w:val="21"/>
                <w:szCs w:val="21"/>
              </w:rPr>
            </w:pPr>
            <w:r>
              <w:rPr>
                <w:rFonts w:hint="eastAsia"/>
                <w:sz w:val="21"/>
                <w:szCs w:val="21"/>
              </w:rPr>
              <w:t>W3</w:t>
            </w:r>
          </w:p>
        </w:tc>
        <w:tc>
          <w:tcPr>
            <w:tcW w:w="7254" w:type="dxa"/>
            <w:vAlign w:val="center"/>
          </w:tcPr>
          <w:p>
            <w:pPr>
              <w:autoSpaceDE w:val="0"/>
              <w:autoSpaceDN w:val="0"/>
              <w:adjustRightInd w:val="0"/>
              <w:spacing w:line="240" w:lineRule="auto"/>
              <w:ind w:firstLine="0" w:firstLineChars="0"/>
              <w:jc w:val="center"/>
              <w:rPr>
                <w:sz w:val="21"/>
                <w:szCs w:val="21"/>
                <w:lang w:val="zh-CN"/>
              </w:rPr>
            </w:pPr>
            <w:r>
              <w:rPr>
                <w:rFonts w:hint="eastAsia"/>
                <w:sz w:val="21"/>
                <w:szCs w:val="21"/>
                <w:lang w:val="zh-CN"/>
              </w:rPr>
              <w:t>污水厂排放口下游3000m处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4" w:hRule="atLeast"/>
          <w:jc w:val="center"/>
        </w:trPr>
        <w:tc>
          <w:tcPr>
            <w:tcW w:w="2032" w:type="dxa"/>
            <w:vAlign w:val="center"/>
          </w:tcPr>
          <w:p>
            <w:pPr>
              <w:tabs>
                <w:tab w:val="left" w:pos="5670"/>
              </w:tabs>
              <w:spacing w:line="240" w:lineRule="auto"/>
              <w:ind w:firstLine="0" w:firstLineChars="0"/>
              <w:jc w:val="center"/>
              <w:rPr>
                <w:sz w:val="21"/>
                <w:szCs w:val="21"/>
                <w:u w:val="single"/>
              </w:rPr>
            </w:pPr>
            <w:r>
              <w:rPr>
                <w:rFonts w:hint="eastAsia"/>
                <w:sz w:val="21"/>
                <w:szCs w:val="21"/>
                <w:u w:val="single"/>
              </w:rPr>
              <w:t>W4</w:t>
            </w:r>
          </w:p>
        </w:tc>
        <w:tc>
          <w:tcPr>
            <w:tcW w:w="7254" w:type="dxa"/>
            <w:vAlign w:val="center"/>
          </w:tcPr>
          <w:p>
            <w:pPr>
              <w:autoSpaceDE w:val="0"/>
              <w:autoSpaceDN w:val="0"/>
              <w:adjustRightInd w:val="0"/>
              <w:spacing w:line="240" w:lineRule="auto"/>
              <w:ind w:firstLine="0" w:firstLineChars="0"/>
              <w:jc w:val="center"/>
              <w:rPr>
                <w:sz w:val="21"/>
                <w:szCs w:val="21"/>
                <w:u w:val="single"/>
                <w:lang w:val="zh-CN"/>
              </w:rPr>
            </w:pPr>
            <w:r>
              <w:rPr>
                <w:rFonts w:hint="eastAsia"/>
                <w:sz w:val="21"/>
                <w:szCs w:val="21"/>
                <w:u w:val="single"/>
                <w:lang w:val="zh-CN"/>
              </w:rPr>
              <w:t>水源井南1500m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4" w:hRule="atLeast"/>
          <w:jc w:val="center"/>
        </w:trPr>
        <w:tc>
          <w:tcPr>
            <w:tcW w:w="2032" w:type="dxa"/>
            <w:vAlign w:val="center"/>
          </w:tcPr>
          <w:p>
            <w:pPr>
              <w:tabs>
                <w:tab w:val="left" w:pos="5670"/>
              </w:tabs>
              <w:spacing w:line="240" w:lineRule="auto"/>
              <w:ind w:firstLine="0" w:firstLineChars="0"/>
              <w:jc w:val="center"/>
              <w:rPr>
                <w:sz w:val="21"/>
                <w:szCs w:val="21"/>
                <w:u w:val="single"/>
              </w:rPr>
            </w:pPr>
            <w:r>
              <w:rPr>
                <w:rFonts w:hint="eastAsia"/>
                <w:sz w:val="21"/>
                <w:szCs w:val="21"/>
                <w:u w:val="single"/>
              </w:rPr>
              <w:t>W5</w:t>
            </w:r>
          </w:p>
        </w:tc>
        <w:tc>
          <w:tcPr>
            <w:tcW w:w="7254" w:type="dxa"/>
            <w:vAlign w:val="center"/>
          </w:tcPr>
          <w:p>
            <w:pPr>
              <w:autoSpaceDE w:val="0"/>
              <w:autoSpaceDN w:val="0"/>
              <w:adjustRightInd w:val="0"/>
              <w:spacing w:line="240" w:lineRule="auto"/>
              <w:ind w:firstLine="0" w:firstLineChars="0"/>
              <w:jc w:val="center"/>
              <w:rPr>
                <w:sz w:val="21"/>
                <w:szCs w:val="21"/>
                <w:u w:val="single"/>
                <w:lang w:val="zh-CN"/>
              </w:rPr>
            </w:pPr>
            <w:r>
              <w:rPr>
                <w:rFonts w:hint="eastAsia"/>
                <w:sz w:val="21"/>
                <w:szCs w:val="21"/>
                <w:u w:val="single"/>
                <w:lang w:val="zh-CN"/>
              </w:rPr>
              <w:t>矿泉水厂区上游3000m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4" w:hRule="atLeast"/>
          <w:jc w:val="center"/>
        </w:trPr>
        <w:tc>
          <w:tcPr>
            <w:tcW w:w="2032" w:type="dxa"/>
            <w:vAlign w:val="center"/>
          </w:tcPr>
          <w:p>
            <w:pPr>
              <w:tabs>
                <w:tab w:val="left" w:pos="5670"/>
              </w:tabs>
              <w:spacing w:line="240" w:lineRule="auto"/>
              <w:ind w:firstLine="0" w:firstLineChars="0"/>
              <w:jc w:val="center"/>
              <w:rPr>
                <w:sz w:val="21"/>
                <w:szCs w:val="21"/>
                <w:u w:val="single"/>
              </w:rPr>
            </w:pPr>
            <w:r>
              <w:rPr>
                <w:rFonts w:hint="eastAsia"/>
                <w:sz w:val="21"/>
                <w:szCs w:val="21"/>
                <w:u w:val="single"/>
              </w:rPr>
              <w:t>W6</w:t>
            </w:r>
          </w:p>
        </w:tc>
        <w:tc>
          <w:tcPr>
            <w:tcW w:w="7254" w:type="dxa"/>
            <w:vAlign w:val="center"/>
          </w:tcPr>
          <w:p>
            <w:pPr>
              <w:autoSpaceDE w:val="0"/>
              <w:autoSpaceDN w:val="0"/>
              <w:adjustRightInd w:val="0"/>
              <w:spacing w:line="240" w:lineRule="auto"/>
              <w:ind w:firstLine="0" w:firstLineChars="0"/>
              <w:jc w:val="center"/>
              <w:rPr>
                <w:sz w:val="21"/>
                <w:szCs w:val="21"/>
                <w:u w:val="single"/>
                <w:lang w:val="zh-CN"/>
              </w:rPr>
            </w:pPr>
            <w:r>
              <w:rPr>
                <w:rFonts w:hint="eastAsia"/>
                <w:sz w:val="21"/>
                <w:szCs w:val="21"/>
                <w:u w:val="single"/>
                <w:lang w:val="zh-CN"/>
              </w:rPr>
              <w:t>十九道沟村断面</w:t>
            </w:r>
          </w:p>
        </w:tc>
      </w:tr>
    </w:tbl>
    <w:p>
      <w:pPr>
        <w:widowControl/>
        <w:ind w:firstLine="480"/>
        <w:jc w:val="left"/>
        <w:rPr>
          <w:kern w:val="0"/>
        </w:rPr>
      </w:pPr>
    </w:p>
    <w:p>
      <w:pPr>
        <w:widowControl/>
        <w:ind w:firstLine="480"/>
        <w:jc w:val="left"/>
        <w:rPr>
          <w:kern w:val="0"/>
        </w:rPr>
      </w:pPr>
      <w:r>
        <w:rPr>
          <w:rFonts w:hint="eastAsia"/>
          <w:kern w:val="0"/>
        </w:rPr>
        <w:t>2、</w:t>
      </w:r>
      <w:r>
        <w:rPr>
          <w:kern w:val="0"/>
        </w:rPr>
        <w:t>监测项目</w:t>
      </w:r>
    </w:p>
    <w:p>
      <w:pPr>
        <w:ind w:firstLine="480"/>
        <w:rPr>
          <w:kern w:val="0"/>
        </w:rPr>
      </w:pPr>
      <w:r>
        <w:rPr>
          <w:kern w:val="0"/>
        </w:rPr>
        <w:t>监测项目：</w:t>
      </w:r>
      <w:r>
        <w:rPr>
          <w:rFonts w:hint="eastAsia"/>
          <w:bCs/>
        </w:rPr>
        <w:t>pH、C</w:t>
      </w:r>
      <w:r>
        <w:rPr>
          <w:bCs/>
        </w:rPr>
        <w:t>OD</w:t>
      </w:r>
      <w:r>
        <w:rPr>
          <w:rFonts w:hint="eastAsia"/>
          <w:bCs/>
        </w:rPr>
        <w:t>、BOD</w:t>
      </w:r>
      <w:r>
        <w:rPr>
          <w:rFonts w:hint="eastAsia"/>
          <w:bCs/>
          <w:vertAlign w:val="subscript"/>
        </w:rPr>
        <w:t>5</w:t>
      </w:r>
      <w:r>
        <w:rPr>
          <w:rFonts w:hint="eastAsia"/>
          <w:bCs/>
        </w:rPr>
        <w:t>、氨氮</w:t>
      </w:r>
      <w:r>
        <w:rPr>
          <w:bCs/>
        </w:rPr>
        <w:t>，共计</w:t>
      </w:r>
      <w:r>
        <w:rPr>
          <w:rFonts w:hint="eastAsia"/>
          <w:bCs/>
        </w:rPr>
        <w:t>4</w:t>
      </w:r>
      <w:r>
        <w:rPr>
          <w:bCs/>
        </w:rPr>
        <w:t>项</w:t>
      </w:r>
      <w:r>
        <w:rPr>
          <w:kern w:val="0"/>
        </w:rPr>
        <w:t>。</w:t>
      </w:r>
    </w:p>
    <w:p>
      <w:pPr>
        <w:widowControl/>
        <w:ind w:firstLine="480"/>
        <w:jc w:val="left"/>
        <w:rPr>
          <w:kern w:val="0"/>
        </w:rPr>
      </w:pPr>
      <w:r>
        <w:rPr>
          <w:rFonts w:hint="eastAsia"/>
          <w:kern w:val="0"/>
        </w:rPr>
        <w:t>3、</w:t>
      </w:r>
      <w:r>
        <w:rPr>
          <w:kern w:val="0"/>
        </w:rPr>
        <w:t>监测时间及监测频率</w:t>
      </w:r>
    </w:p>
    <w:p>
      <w:pPr>
        <w:ind w:firstLine="480"/>
        <w:rPr>
          <w:u w:val="single"/>
        </w:rPr>
      </w:pPr>
      <w:r>
        <w:rPr>
          <w:u w:val="single"/>
        </w:rPr>
        <w:t>监测时间：201</w:t>
      </w:r>
      <w:r>
        <w:rPr>
          <w:rFonts w:hint="eastAsia"/>
          <w:u w:val="single"/>
        </w:rPr>
        <w:t>8</w:t>
      </w:r>
      <w:r>
        <w:rPr>
          <w:u w:val="single"/>
        </w:rPr>
        <w:t>年</w:t>
      </w:r>
      <w:r>
        <w:rPr>
          <w:rFonts w:hint="eastAsia"/>
          <w:u w:val="single"/>
        </w:rPr>
        <w:t>2</w:t>
      </w:r>
      <w:r>
        <w:rPr>
          <w:u w:val="single"/>
        </w:rPr>
        <w:t>月</w:t>
      </w:r>
      <w:r>
        <w:rPr>
          <w:rFonts w:hint="eastAsia"/>
          <w:u w:val="single"/>
        </w:rPr>
        <w:t>5</w:t>
      </w:r>
      <w:r>
        <w:rPr>
          <w:u w:val="single"/>
        </w:rPr>
        <w:t>日</w:t>
      </w:r>
      <w:r>
        <w:rPr>
          <w:rFonts w:hint="eastAsia"/>
          <w:u w:val="single"/>
        </w:rPr>
        <w:t>；2018年3月31日</w:t>
      </w:r>
      <w:r>
        <w:rPr>
          <w:u w:val="single"/>
        </w:rPr>
        <w:t>。</w:t>
      </w:r>
    </w:p>
    <w:p>
      <w:pPr>
        <w:ind w:firstLine="480"/>
      </w:pPr>
      <w:r>
        <w:rPr>
          <w:rFonts w:hint="eastAsia"/>
        </w:rPr>
        <w:t>监测单位：吉林省昊远检测技术服务有限公司。</w:t>
      </w:r>
    </w:p>
    <w:p>
      <w:pPr>
        <w:ind w:firstLine="480"/>
      </w:pPr>
      <w:r>
        <w:t>监测频率：一天一次。</w:t>
      </w:r>
    </w:p>
    <w:p>
      <w:pPr>
        <w:widowControl/>
        <w:ind w:firstLine="480"/>
        <w:jc w:val="left"/>
        <w:rPr>
          <w:kern w:val="0"/>
        </w:rPr>
      </w:pPr>
      <w:r>
        <w:rPr>
          <w:rFonts w:hint="eastAsia"/>
          <w:kern w:val="0"/>
        </w:rPr>
        <w:t>4、评价标准</w:t>
      </w:r>
    </w:p>
    <w:p>
      <w:pPr>
        <w:widowControl/>
        <w:ind w:firstLine="480"/>
        <w:jc w:val="left"/>
        <w:rPr>
          <w:kern w:val="0"/>
        </w:rPr>
      </w:pPr>
      <w:r>
        <w:rPr>
          <w:kern w:val="0"/>
        </w:rPr>
        <w:t>执行GB3838-2002《地表水环境质量标准》</w:t>
      </w:r>
      <w:r>
        <w:rPr>
          <w:bCs/>
        </w:rPr>
        <w:fldChar w:fldCharType="begin"/>
      </w:r>
      <w:r>
        <w:rPr>
          <w:rFonts w:hint="eastAsia"/>
          <w:bCs/>
        </w:rPr>
        <w:instrText xml:space="preserve">= 2 \* ROMAN</w:instrText>
      </w:r>
      <w:r>
        <w:rPr>
          <w:bCs/>
        </w:rPr>
        <w:fldChar w:fldCharType="separate"/>
      </w:r>
      <w:r>
        <w:rPr>
          <w:bCs/>
        </w:rPr>
        <w:t>II</w:t>
      </w:r>
      <w:r>
        <w:rPr>
          <w:bCs/>
        </w:rPr>
        <w:fldChar w:fldCharType="end"/>
      </w:r>
      <w:r>
        <w:rPr>
          <w:bCs/>
        </w:rPr>
        <w:t>及</w:t>
      </w:r>
      <w:r>
        <w:rPr>
          <w:kern w:val="0"/>
        </w:rPr>
        <w:fldChar w:fldCharType="begin"/>
      </w:r>
      <w:r>
        <w:rPr>
          <w:rFonts w:hint="eastAsia"/>
          <w:kern w:val="0"/>
        </w:rPr>
        <w:instrText xml:space="preserve">= 3 \* ROMAN</w:instrText>
      </w:r>
      <w:r>
        <w:rPr>
          <w:kern w:val="0"/>
        </w:rPr>
        <w:fldChar w:fldCharType="separate"/>
      </w:r>
      <w:r>
        <w:rPr>
          <w:kern w:val="0"/>
        </w:rPr>
        <w:t>III</w:t>
      </w:r>
      <w:r>
        <w:rPr>
          <w:kern w:val="0"/>
        </w:rPr>
        <w:fldChar w:fldCharType="end"/>
      </w:r>
      <w:r>
        <w:rPr>
          <w:kern w:val="0"/>
        </w:rPr>
        <w:t>类标准</w:t>
      </w:r>
      <w:r>
        <w:rPr>
          <w:rFonts w:hint="eastAsia"/>
          <w:kern w:val="0"/>
        </w:rPr>
        <w:t>。</w:t>
      </w:r>
    </w:p>
    <w:p>
      <w:pPr>
        <w:widowControl/>
        <w:ind w:firstLine="480"/>
        <w:jc w:val="left"/>
        <w:rPr>
          <w:kern w:val="0"/>
        </w:rPr>
      </w:pPr>
      <w:r>
        <w:rPr>
          <w:rFonts w:hint="eastAsia"/>
          <w:kern w:val="0"/>
        </w:rPr>
        <w:t>5、评价方法</w:t>
      </w:r>
    </w:p>
    <w:p>
      <w:pPr>
        <w:adjustRightInd w:val="0"/>
        <w:snapToGrid w:val="0"/>
        <w:ind w:firstLine="480"/>
      </w:pPr>
      <w:r>
        <w:t>本次评价采用单因子标准指数法（pH除外）。</w:t>
      </w:r>
    </w:p>
    <w:p>
      <w:pPr>
        <w:adjustRightInd w:val="0"/>
        <w:snapToGrid w:val="0"/>
        <w:ind w:firstLine="480"/>
      </w:pPr>
      <w:r>
        <w:t>单因子标准指数公式：</w:t>
      </w:r>
    </w:p>
    <w:p>
      <w:pPr>
        <w:adjustRightInd w:val="0"/>
        <w:snapToGrid w:val="0"/>
        <w:ind w:firstLine="480"/>
        <w:jc w:val="center"/>
      </w:pPr>
      <w:r>
        <w:drawing>
          <wp:inline distT="0" distB="0" distL="0" distR="0">
            <wp:extent cx="643890" cy="349885"/>
            <wp:effectExtent l="0" t="0" r="0" b="0"/>
            <wp:docPr id="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pic:cNvPicPr>
                      <a:picLocks noChangeAspect="1" noChangeArrowheads="1"/>
                    </pic:cNvPicPr>
                  </pic:nvPicPr>
                  <pic:blipFill>
                    <a:blip r:embed="rId34"/>
                    <a:srcRect/>
                    <a:stretch>
                      <a:fillRect/>
                    </a:stretch>
                  </pic:blipFill>
                  <pic:spPr>
                    <a:xfrm>
                      <a:off x="0" y="0"/>
                      <a:ext cx="643890" cy="349885"/>
                    </a:xfrm>
                    <a:prstGeom prst="rect">
                      <a:avLst/>
                    </a:prstGeom>
                    <a:noFill/>
                    <a:ln w="9525">
                      <a:noFill/>
                      <a:miter lim="800000"/>
                      <a:headEnd/>
                      <a:tailEnd/>
                    </a:ln>
                  </pic:spPr>
                </pic:pic>
              </a:graphicData>
            </a:graphic>
          </wp:inline>
        </w:drawing>
      </w:r>
    </w:p>
    <w:p>
      <w:pPr>
        <w:adjustRightInd w:val="0"/>
        <w:snapToGrid w:val="0"/>
        <w:spacing w:line="336" w:lineRule="auto"/>
        <w:ind w:firstLine="480"/>
      </w:pPr>
      <w:r>
        <w:t>式中：</w:t>
      </w:r>
      <w:r>
        <w:rPr>
          <w:i/>
        </w:rPr>
        <w:t>Sij</w:t>
      </w:r>
      <w:r>
        <w:t>—单项水质参数i在第j点的标准指数；</w:t>
      </w:r>
    </w:p>
    <w:p>
      <w:pPr>
        <w:adjustRightInd w:val="0"/>
        <w:snapToGrid w:val="0"/>
        <w:spacing w:line="336" w:lineRule="auto"/>
        <w:ind w:firstLine="1200" w:firstLineChars="500"/>
      </w:pPr>
      <w:r>
        <w:rPr>
          <w:i/>
        </w:rPr>
        <w:t>Cij</w:t>
      </w:r>
      <w:r>
        <w:t>—第i种污染物监测结果，mg/l；</w:t>
      </w:r>
    </w:p>
    <w:p>
      <w:pPr>
        <w:adjustRightInd w:val="0"/>
        <w:snapToGrid w:val="0"/>
        <w:spacing w:line="336" w:lineRule="auto"/>
        <w:ind w:firstLine="1200" w:firstLineChars="500"/>
      </w:pPr>
      <w:r>
        <w:rPr>
          <w:i/>
        </w:rPr>
        <w:t>Co</w:t>
      </w:r>
      <w:r>
        <w:t>—第i种污染物评价标准，mg/l。</w:t>
      </w:r>
    </w:p>
    <w:p>
      <w:pPr>
        <w:adjustRightInd w:val="0"/>
        <w:snapToGrid w:val="0"/>
        <w:ind w:firstLine="480"/>
      </w:pPr>
      <w:r>
        <w:t>pH的标准指数为：</w:t>
      </w:r>
    </w:p>
    <w:p>
      <w:pPr>
        <w:adjustRightInd w:val="0"/>
        <w:snapToGrid w:val="0"/>
        <w:spacing w:line="312" w:lineRule="auto"/>
        <w:ind w:firstLine="480"/>
        <w:jc w:val="center"/>
        <w:rPr>
          <w:szCs w:val="21"/>
        </w:rPr>
      </w:pPr>
      <w:r>
        <w:rPr>
          <w:position w:val="-30"/>
          <w:szCs w:val="21"/>
        </w:rPr>
        <w:drawing>
          <wp:inline distT="0" distB="0" distL="0" distR="0">
            <wp:extent cx="1041400" cy="413385"/>
            <wp:effectExtent l="19050" t="0" r="6350"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noChangeArrowheads="1"/>
                    </pic:cNvPicPr>
                  </pic:nvPicPr>
                  <pic:blipFill>
                    <a:blip r:embed="rId35"/>
                    <a:srcRect/>
                    <a:stretch>
                      <a:fillRect/>
                    </a:stretch>
                  </pic:blipFill>
                  <pic:spPr>
                    <a:xfrm>
                      <a:off x="0" y="0"/>
                      <a:ext cx="1041400" cy="413385"/>
                    </a:xfrm>
                    <a:prstGeom prst="rect">
                      <a:avLst/>
                    </a:prstGeom>
                    <a:noFill/>
                    <a:ln w="9525">
                      <a:noFill/>
                      <a:miter lim="800000"/>
                      <a:headEnd/>
                      <a:tailEnd/>
                    </a:ln>
                  </pic:spPr>
                </pic:pic>
              </a:graphicData>
            </a:graphic>
          </wp:inline>
        </w:drawing>
      </w:r>
      <w:r>
        <w:rPr>
          <w:szCs w:val="21"/>
        </w:rPr>
        <w:t xml:space="preserve"> (pHj≤7.0) ；</w:t>
      </w:r>
      <w:r>
        <w:rPr>
          <w:position w:val="-30"/>
          <w:szCs w:val="21"/>
        </w:rPr>
        <w:drawing>
          <wp:inline distT="0" distB="0" distL="0" distR="0">
            <wp:extent cx="970280" cy="381635"/>
            <wp:effectExtent l="19050" t="0" r="1270" b="0"/>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noChangeArrowheads="1"/>
                    </pic:cNvPicPr>
                  </pic:nvPicPr>
                  <pic:blipFill>
                    <a:blip r:embed="rId36"/>
                    <a:srcRect/>
                    <a:stretch>
                      <a:fillRect/>
                    </a:stretch>
                  </pic:blipFill>
                  <pic:spPr>
                    <a:xfrm>
                      <a:off x="0" y="0"/>
                      <a:ext cx="970280" cy="381635"/>
                    </a:xfrm>
                    <a:prstGeom prst="rect">
                      <a:avLst/>
                    </a:prstGeom>
                    <a:noFill/>
                    <a:ln w="9525">
                      <a:noFill/>
                      <a:miter lim="800000"/>
                      <a:headEnd/>
                      <a:tailEnd/>
                    </a:ln>
                  </pic:spPr>
                </pic:pic>
              </a:graphicData>
            </a:graphic>
          </wp:inline>
        </w:drawing>
      </w:r>
      <w:r>
        <w:rPr>
          <w:szCs w:val="21"/>
        </w:rPr>
        <w:t xml:space="preserve">  (pHj＞7.0)</w:t>
      </w:r>
    </w:p>
    <w:p>
      <w:pPr>
        <w:adjustRightInd w:val="0"/>
        <w:snapToGrid w:val="0"/>
        <w:spacing w:line="312" w:lineRule="auto"/>
        <w:ind w:firstLine="480"/>
      </w:pPr>
      <w:r>
        <w:t>式中：S</w:t>
      </w:r>
      <w:r>
        <w:rPr>
          <w:i/>
          <w:vertAlign w:val="subscript"/>
        </w:rPr>
        <w:t>pH</w:t>
      </w:r>
      <w:r>
        <w:rPr>
          <w:vertAlign w:val="subscript"/>
        </w:rPr>
        <w:t>，j</w:t>
      </w:r>
      <w:r>
        <w:t>—pH在第j点的标准指数；</w:t>
      </w:r>
    </w:p>
    <w:p>
      <w:pPr>
        <w:adjustRightInd w:val="0"/>
        <w:snapToGrid w:val="0"/>
        <w:spacing w:line="312" w:lineRule="auto"/>
        <w:ind w:firstLine="1200" w:firstLineChars="500"/>
      </w:pPr>
      <w:r>
        <w:rPr>
          <w:i/>
        </w:rPr>
        <w:t>pH</w:t>
      </w:r>
      <w:r>
        <w:rPr>
          <w:i/>
          <w:vertAlign w:val="subscript"/>
        </w:rPr>
        <w:t>j</w:t>
      </w:r>
      <w:r>
        <w:t>—j取样点水样pH值；</w:t>
      </w:r>
    </w:p>
    <w:p>
      <w:pPr>
        <w:adjustRightInd w:val="0"/>
        <w:snapToGrid w:val="0"/>
        <w:spacing w:line="312" w:lineRule="auto"/>
        <w:ind w:firstLine="1176" w:firstLineChars="490"/>
      </w:pPr>
      <w:r>
        <w:rPr>
          <w:i/>
        </w:rPr>
        <w:t>pH</w:t>
      </w:r>
      <w:r>
        <w:rPr>
          <w:i/>
          <w:vertAlign w:val="subscript"/>
        </w:rPr>
        <w:t>sd</w:t>
      </w:r>
      <w:r>
        <w:t>—评价标准规定的下限值。</w:t>
      </w:r>
    </w:p>
    <w:p>
      <w:pPr>
        <w:adjustRightInd w:val="0"/>
        <w:snapToGrid w:val="0"/>
        <w:spacing w:line="312" w:lineRule="auto"/>
        <w:ind w:firstLine="1176" w:firstLineChars="490"/>
      </w:pPr>
      <w:r>
        <w:rPr>
          <w:i/>
        </w:rPr>
        <w:t>pH</w:t>
      </w:r>
      <w:r>
        <w:rPr>
          <w:i/>
          <w:vertAlign w:val="subscript"/>
        </w:rPr>
        <w:t>su</w:t>
      </w:r>
      <w:r>
        <w:t>—评价标准规定的上限值</w:t>
      </w:r>
    </w:p>
    <w:p>
      <w:pPr>
        <w:adjustRightInd w:val="0"/>
        <w:snapToGrid w:val="0"/>
        <w:ind w:firstLine="460" w:firstLineChars="192"/>
      </w:pPr>
      <w:r>
        <w:t>当评价水质标准指数S</w:t>
      </w:r>
      <w:r>
        <w:rPr>
          <w:vertAlign w:val="subscript"/>
        </w:rPr>
        <w:t>ij</w:t>
      </w:r>
      <w:r>
        <w:t>＞1时，表明该水质参数超过了规定的水质标准，已不能满足使用要求。</w:t>
      </w:r>
    </w:p>
    <w:p>
      <w:pPr>
        <w:spacing w:line="341" w:lineRule="auto"/>
        <w:ind w:firstLine="480"/>
        <w:jc w:val="left"/>
      </w:pPr>
      <w:r>
        <w:rPr>
          <w:rFonts w:hint="eastAsia"/>
        </w:rPr>
        <w:t>6、</w:t>
      </w:r>
      <w:r>
        <w:t>监测及评价结果</w:t>
      </w:r>
    </w:p>
    <w:p>
      <w:pPr>
        <w:spacing w:line="341" w:lineRule="auto"/>
        <w:ind w:firstLine="480"/>
        <w:jc w:val="left"/>
        <w:sectPr>
          <w:footerReference r:id="rId16" w:type="default"/>
          <w:pgSz w:w="11906" w:h="16838"/>
          <w:pgMar w:top="1440" w:right="1418" w:bottom="1440" w:left="1418" w:header="851" w:footer="992" w:gutter="0"/>
          <w:cols w:space="720" w:num="1"/>
          <w:docGrid w:linePitch="331" w:charSpace="-4601"/>
        </w:sectPr>
      </w:pPr>
      <w:r>
        <w:t>根据地表水各监测点位现状监测结果，采用标准指数法对各监测断面的地表水质现状监测结果进行评价，地表水环境质量现状评价结果见表</w:t>
      </w:r>
      <w:r>
        <w:rPr>
          <w:rFonts w:hint="eastAsia"/>
        </w:rPr>
        <w:t>4-7</w:t>
      </w:r>
      <w:r>
        <w:t>。</w:t>
      </w:r>
    </w:p>
    <w:p>
      <w:pPr>
        <w:spacing w:line="341" w:lineRule="auto"/>
        <w:ind w:firstLine="482"/>
        <w:jc w:val="center"/>
        <w:rPr>
          <w:rFonts w:ascii="宋体" w:hAnsi="宋体"/>
          <w:b/>
        </w:rPr>
      </w:pPr>
      <w:r>
        <w:rPr>
          <w:rFonts w:hAnsi="宋体"/>
          <w:b/>
        </w:rPr>
        <w:t>表</w:t>
      </w:r>
      <w:r>
        <w:rPr>
          <w:rFonts w:hint="eastAsia"/>
          <w:b/>
        </w:rPr>
        <w:t xml:space="preserve">4-7    </w:t>
      </w:r>
      <w:r>
        <w:rPr>
          <w:rFonts w:ascii="宋体" w:hAnsi="宋体"/>
          <w:b/>
        </w:rPr>
        <w:t>地表水环境质量现状评价结果表</w:t>
      </w:r>
    </w:p>
    <w:tbl>
      <w:tblPr>
        <w:tblStyle w:val="64"/>
        <w:tblW w:w="9070"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587"/>
        <w:gridCol w:w="1586"/>
        <w:gridCol w:w="1569"/>
        <w:gridCol w:w="2160"/>
        <w:gridCol w:w="1085"/>
        <w:gridCol w:w="108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Align w:val="center"/>
          </w:tcPr>
          <w:p>
            <w:pPr>
              <w:tabs>
                <w:tab w:val="left" w:pos="0"/>
              </w:tabs>
              <w:spacing w:line="240" w:lineRule="auto"/>
              <w:ind w:firstLine="0" w:firstLineChars="0"/>
              <w:jc w:val="center"/>
              <w:rPr>
                <w:sz w:val="21"/>
                <w:szCs w:val="21"/>
              </w:rPr>
            </w:pPr>
            <w:r>
              <w:rPr>
                <w:sz w:val="21"/>
                <w:szCs w:val="21"/>
              </w:rPr>
              <w:t>断面</w:t>
            </w:r>
          </w:p>
        </w:tc>
        <w:tc>
          <w:tcPr>
            <w:tcW w:w="1586" w:type="dxa"/>
            <w:vAlign w:val="center"/>
          </w:tcPr>
          <w:p>
            <w:pPr>
              <w:tabs>
                <w:tab w:val="left" w:pos="0"/>
              </w:tabs>
              <w:spacing w:line="240" w:lineRule="auto"/>
              <w:ind w:firstLine="0" w:firstLineChars="0"/>
              <w:jc w:val="center"/>
              <w:rPr>
                <w:sz w:val="21"/>
                <w:szCs w:val="21"/>
              </w:rPr>
            </w:pPr>
            <w:r>
              <w:rPr>
                <w:sz w:val="21"/>
                <w:szCs w:val="21"/>
              </w:rPr>
              <w:t>污染物</w:t>
            </w:r>
          </w:p>
        </w:tc>
        <w:tc>
          <w:tcPr>
            <w:tcW w:w="1569" w:type="dxa"/>
            <w:vAlign w:val="center"/>
          </w:tcPr>
          <w:p>
            <w:pPr>
              <w:tabs>
                <w:tab w:val="left" w:pos="0"/>
              </w:tabs>
              <w:spacing w:line="240" w:lineRule="auto"/>
              <w:ind w:firstLine="0" w:firstLineChars="0"/>
              <w:jc w:val="center"/>
              <w:rPr>
                <w:sz w:val="21"/>
                <w:szCs w:val="21"/>
              </w:rPr>
            </w:pPr>
            <w:r>
              <w:rPr>
                <w:sz w:val="21"/>
                <w:szCs w:val="21"/>
              </w:rPr>
              <w:t>项目</w:t>
            </w:r>
          </w:p>
        </w:tc>
        <w:tc>
          <w:tcPr>
            <w:tcW w:w="2160" w:type="dxa"/>
            <w:vAlign w:val="center"/>
          </w:tcPr>
          <w:p>
            <w:pPr>
              <w:tabs>
                <w:tab w:val="left" w:pos="0"/>
              </w:tabs>
              <w:spacing w:line="240" w:lineRule="auto"/>
              <w:ind w:firstLine="0" w:firstLineChars="0"/>
              <w:jc w:val="center"/>
              <w:rPr>
                <w:sz w:val="21"/>
                <w:szCs w:val="21"/>
                <w:vertAlign w:val="superscript"/>
              </w:rPr>
            </w:pPr>
            <w:r>
              <w:rPr>
                <w:rFonts w:hint="eastAsia"/>
                <w:sz w:val="21"/>
                <w:szCs w:val="21"/>
              </w:rPr>
              <w:t>监测结果</w:t>
            </w:r>
          </w:p>
        </w:tc>
        <w:tc>
          <w:tcPr>
            <w:tcW w:w="1085" w:type="dxa"/>
            <w:vAlign w:val="center"/>
          </w:tcPr>
          <w:p>
            <w:pPr>
              <w:tabs>
                <w:tab w:val="left" w:pos="0"/>
              </w:tabs>
              <w:spacing w:line="240" w:lineRule="auto"/>
              <w:ind w:firstLine="0" w:firstLineChars="0"/>
              <w:jc w:val="center"/>
              <w:rPr>
                <w:sz w:val="21"/>
                <w:szCs w:val="21"/>
              </w:rPr>
            </w:pPr>
            <w:r>
              <w:rPr>
                <w:sz w:val="21"/>
                <w:szCs w:val="21"/>
              </w:rPr>
              <w:t>标准</w:t>
            </w:r>
          </w:p>
        </w:tc>
        <w:tc>
          <w:tcPr>
            <w:tcW w:w="1083" w:type="dxa"/>
            <w:vAlign w:val="center"/>
          </w:tcPr>
          <w:p>
            <w:pPr>
              <w:tabs>
                <w:tab w:val="left" w:pos="0"/>
              </w:tabs>
              <w:spacing w:line="240" w:lineRule="auto"/>
              <w:ind w:firstLine="0" w:firstLineChars="0"/>
              <w:jc w:val="center"/>
              <w:rPr>
                <w:sz w:val="21"/>
                <w:szCs w:val="21"/>
              </w:rPr>
            </w:pPr>
            <w:r>
              <w:rPr>
                <w:rFonts w:hint="eastAsia"/>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restart"/>
            <w:vAlign w:val="center"/>
          </w:tcPr>
          <w:p>
            <w:pPr>
              <w:tabs>
                <w:tab w:val="left" w:pos="0"/>
              </w:tabs>
              <w:spacing w:line="240" w:lineRule="auto"/>
              <w:ind w:firstLine="0" w:firstLineChars="0"/>
              <w:jc w:val="center"/>
              <w:rPr>
                <w:sz w:val="21"/>
                <w:szCs w:val="21"/>
              </w:rPr>
            </w:pPr>
            <w:r>
              <w:rPr>
                <w:sz w:val="21"/>
                <w:szCs w:val="21"/>
              </w:rPr>
              <w:t>W1</w:t>
            </w:r>
          </w:p>
          <w:p>
            <w:pPr>
              <w:tabs>
                <w:tab w:val="left" w:pos="0"/>
              </w:tabs>
              <w:spacing w:line="240" w:lineRule="auto"/>
              <w:ind w:firstLine="0" w:firstLineChars="0"/>
              <w:jc w:val="center"/>
              <w:rPr>
                <w:sz w:val="21"/>
                <w:szCs w:val="21"/>
              </w:rPr>
            </w:pPr>
            <w:r>
              <w:rPr>
                <w:rFonts w:hint="eastAsia"/>
                <w:sz w:val="21"/>
                <w:szCs w:val="21"/>
              </w:rPr>
              <w:t>污水厂排放口上游500m处</w:t>
            </w: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pH</w:t>
            </w:r>
          </w:p>
        </w:tc>
        <w:tc>
          <w:tcPr>
            <w:tcW w:w="1569" w:type="dxa"/>
            <w:vAlign w:val="center"/>
          </w:tcPr>
          <w:p>
            <w:pPr>
              <w:tabs>
                <w:tab w:val="left" w:pos="0"/>
              </w:tabs>
              <w:spacing w:line="240" w:lineRule="auto"/>
              <w:ind w:firstLine="0" w:firstLineChars="0"/>
              <w:jc w:val="center"/>
              <w:rPr>
                <w:sz w:val="21"/>
                <w:szCs w:val="21"/>
              </w:rPr>
            </w:pPr>
            <w:r>
              <w:rPr>
                <w:sz w:val="21"/>
                <w:szCs w:val="21"/>
              </w:rPr>
              <w:t>监测值</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7.60</w:t>
            </w:r>
          </w:p>
        </w:tc>
        <w:tc>
          <w:tcPr>
            <w:tcW w:w="1085" w:type="dxa"/>
            <w:vMerge w:val="restart"/>
            <w:vAlign w:val="center"/>
          </w:tcPr>
          <w:p>
            <w:pPr>
              <w:tabs>
                <w:tab w:val="left" w:pos="0"/>
              </w:tabs>
              <w:spacing w:line="240" w:lineRule="auto"/>
              <w:ind w:firstLine="0" w:firstLineChars="0"/>
              <w:jc w:val="center"/>
              <w:rPr>
                <w:sz w:val="21"/>
                <w:szCs w:val="21"/>
              </w:rPr>
            </w:pPr>
            <w:r>
              <w:rPr>
                <w:sz w:val="21"/>
                <w:szCs w:val="21"/>
              </w:rPr>
              <w:t>6～9</w:t>
            </w:r>
          </w:p>
        </w:tc>
        <w:tc>
          <w:tcPr>
            <w:tcW w:w="1083" w:type="dxa"/>
            <w:vMerge w:val="restart"/>
            <w:vAlign w:val="center"/>
          </w:tcPr>
          <w:p>
            <w:pPr>
              <w:tabs>
                <w:tab w:val="left" w:pos="0"/>
              </w:tabs>
              <w:spacing w:line="240" w:lineRule="auto"/>
              <w:ind w:firstLine="0" w:firstLineChars="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0.3</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COD</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14</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15</w:t>
            </w:r>
          </w:p>
        </w:tc>
        <w:tc>
          <w:tcPr>
            <w:tcW w:w="1083" w:type="dxa"/>
            <w:vMerge w:val="restart"/>
            <w:vAlign w:val="center"/>
          </w:tcPr>
          <w:p>
            <w:pPr>
              <w:tabs>
                <w:tab w:val="left" w:pos="0"/>
              </w:tabs>
              <w:spacing w:line="240" w:lineRule="auto"/>
              <w:ind w:firstLine="0" w:firstLineChars="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0.93</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BOD</w:t>
            </w:r>
            <w:r>
              <w:rPr>
                <w:sz w:val="21"/>
                <w:szCs w:val="21"/>
                <w:vertAlign w:val="subscript"/>
              </w:rPr>
              <w:t>5</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2.8</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3</w:t>
            </w:r>
          </w:p>
        </w:tc>
        <w:tc>
          <w:tcPr>
            <w:tcW w:w="1083" w:type="dxa"/>
            <w:vMerge w:val="restart"/>
            <w:vAlign w:val="center"/>
          </w:tcPr>
          <w:p>
            <w:pPr>
              <w:tabs>
                <w:tab w:val="left" w:pos="0"/>
              </w:tabs>
              <w:spacing w:line="240" w:lineRule="auto"/>
              <w:ind w:firstLine="0" w:firstLineChars="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0.93</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vertAlign w:val="subscript"/>
              </w:rPr>
            </w:pPr>
            <w:r>
              <w:rPr>
                <w:sz w:val="21"/>
                <w:szCs w:val="21"/>
              </w:rPr>
              <w:t>NH</w:t>
            </w:r>
            <w:r>
              <w:rPr>
                <w:sz w:val="21"/>
                <w:szCs w:val="21"/>
                <w:vertAlign w:val="subscript"/>
              </w:rPr>
              <w:t>3</w:t>
            </w:r>
            <w:r>
              <w:rPr>
                <w:sz w:val="21"/>
                <w:szCs w:val="21"/>
              </w:rPr>
              <w:t>-N</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0.338</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0.5</w:t>
            </w:r>
          </w:p>
        </w:tc>
        <w:tc>
          <w:tcPr>
            <w:tcW w:w="1083" w:type="dxa"/>
            <w:vMerge w:val="restart"/>
            <w:vAlign w:val="center"/>
          </w:tcPr>
          <w:p>
            <w:pPr>
              <w:tabs>
                <w:tab w:val="left" w:pos="0"/>
              </w:tabs>
              <w:spacing w:line="240" w:lineRule="auto"/>
              <w:ind w:firstLine="0" w:firstLineChars="0"/>
              <w:jc w:val="center"/>
              <w:rPr>
                <w:sz w:val="21"/>
                <w:szCs w:val="21"/>
              </w:rPr>
            </w:pPr>
            <w:r>
              <w:rPr>
                <w:rFonts w:hint="eastAsia"/>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0.67</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restart"/>
            <w:vAlign w:val="center"/>
          </w:tcPr>
          <w:p>
            <w:pPr>
              <w:tabs>
                <w:tab w:val="left" w:pos="0"/>
              </w:tabs>
              <w:spacing w:line="240" w:lineRule="auto"/>
              <w:ind w:firstLine="0" w:firstLineChars="0"/>
              <w:jc w:val="center"/>
              <w:rPr>
                <w:sz w:val="21"/>
                <w:szCs w:val="21"/>
              </w:rPr>
            </w:pPr>
            <w:r>
              <w:rPr>
                <w:sz w:val="21"/>
                <w:szCs w:val="21"/>
              </w:rPr>
              <w:t>W2</w:t>
            </w:r>
          </w:p>
          <w:p>
            <w:pPr>
              <w:tabs>
                <w:tab w:val="left" w:pos="0"/>
              </w:tabs>
              <w:spacing w:line="240" w:lineRule="auto"/>
              <w:ind w:firstLine="0" w:firstLineChars="0"/>
              <w:jc w:val="center"/>
              <w:rPr>
                <w:sz w:val="21"/>
                <w:szCs w:val="21"/>
              </w:rPr>
            </w:pPr>
            <w:r>
              <w:rPr>
                <w:rFonts w:hint="eastAsia"/>
                <w:sz w:val="21"/>
                <w:szCs w:val="21"/>
                <w:lang w:val="zh-CN"/>
              </w:rPr>
              <w:t>污水厂排放口下游1500m处</w:t>
            </w: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pH</w:t>
            </w:r>
          </w:p>
        </w:tc>
        <w:tc>
          <w:tcPr>
            <w:tcW w:w="1569" w:type="dxa"/>
            <w:vAlign w:val="center"/>
          </w:tcPr>
          <w:p>
            <w:pPr>
              <w:tabs>
                <w:tab w:val="left" w:pos="0"/>
              </w:tabs>
              <w:spacing w:line="240" w:lineRule="auto"/>
              <w:ind w:firstLine="0" w:firstLineChars="0"/>
              <w:jc w:val="center"/>
              <w:rPr>
                <w:sz w:val="21"/>
                <w:szCs w:val="21"/>
              </w:rPr>
            </w:pPr>
            <w:r>
              <w:rPr>
                <w:sz w:val="21"/>
                <w:szCs w:val="21"/>
              </w:rPr>
              <w:t>监测值</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7.51</w:t>
            </w:r>
          </w:p>
        </w:tc>
        <w:tc>
          <w:tcPr>
            <w:tcW w:w="1085" w:type="dxa"/>
            <w:vMerge w:val="restart"/>
            <w:vAlign w:val="center"/>
          </w:tcPr>
          <w:p>
            <w:pPr>
              <w:tabs>
                <w:tab w:val="left" w:pos="0"/>
              </w:tabs>
              <w:spacing w:line="240" w:lineRule="auto"/>
              <w:ind w:firstLine="0" w:firstLineChars="0"/>
              <w:jc w:val="center"/>
              <w:rPr>
                <w:sz w:val="21"/>
                <w:szCs w:val="21"/>
              </w:rPr>
            </w:pPr>
            <w:r>
              <w:rPr>
                <w:sz w:val="21"/>
                <w:szCs w:val="21"/>
              </w:rPr>
              <w:t>6～9</w:t>
            </w:r>
          </w:p>
        </w:tc>
        <w:tc>
          <w:tcPr>
            <w:tcW w:w="1083" w:type="dxa"/>
            <w:vMerge w:val="restart"/>
            <w:vAlign w:val="center"/>
          </w:tcPr>
          <w:p>
            <w:pPr>
              <w:tabs>
                <w:tab w:val="left" w:pos="0"/>
              </w:tabs>
              <w:spacing w:line="240" w:lineRule="auto"/>
              <w:ind w:firstLine="0" w:firstLineChars="0"/>
              <w:jc w:val="center"/>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0.255</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COD</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17</w:t>
            </w:r>
          </w:p>
        </w:tc>
        <w:tc>
          <w:tcPr>
            <w:tcW w:w="1085" w:type="dxa"/>
            <w:vMerge w:val="restart"/>
            <w:vAlign w:val="center"/>
          </w:tcPr>
          <w:p>
            <w:pPr>
              <w:tabs>
                <w:tab w:val="left" w:pos="0"/>
              </w:tabs>
              <w:spacing w:line="240" w:lineRule="auto"/>
              <w:ind w:firstLine="0" w:firstLineChars="0"/>
              <w:jc w:val="center"/>
              <w:rPr>
                <w:bCs/>
                <w:sz w:val="21"/>
                <w:szCs w:val="21"/>
              </w:rPr>
            </w:pPr>
            <w:r>
              <w:rPr>
                <w:rFonts w:hint="eastAsia"/>
                <w:sz w:val="21"/>
                <w:szCs w:val="21"/>
              </w:rPr>
              <w:t>15</w:t>
            </w:r>
          </w:p>
        </w:tc>
        <w:tc>
          <w:tcPr>
            <w:tcW w:w="1083" w:type="dxa"/>
            <w:vMerge w:val="restart"/>
            <w:vAlign w:val="center"/>
          </w:tcPr>
          <w:p>
            <w:pPr>
              <w:tabs>
                <w:tab w:val="left" w:pos="0"/>
              </w:tabs>
              <w:spacing w:line="240" w:lineRule="auto"/>
              <w:ind w:firstLine="0" w:firstLineChars="0"/>
              <w:jc w:val="center"/>
              <w:rPr>
                <w:bCs/>
                <w:sz w:val="21"/>
                <w:szCs w:val="21"/>
              </w:rPr>
            </w:pPr>
            <w:r>
              <w:rPr>
                <w:rFonts w:hint="eastAsia"/>
                <w:bCs/>
                <w:sz w:val="21"/>
                <w:szCs w:val="21"/>
              </w:rPr>
              <w:t>不达标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1.13</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BOD</w:t>
            </w:r>
            <w:r>
              <w:rPr>
                <w:sz w:val="21"/>
                <w:szCs w:val="21"/>
                <w:vertAlign w:val="subscript"/>
              </w:rPr>
              <w:t>5</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3.1</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3</w:t>
            </w:r>
          </w:p>
        </w:tc>
        <w:tc>
          <w:tcPr>
            <w:tcW w:w="1083" w:type="dxa"/>
            <w:vMerge w:val="restart"/>
            <w:vAlign w:val="center"/>
          </w:tcPr>
          <w:p>
            <w:pPr>
              <w:tabs>
                <w:tab w:val="left" w:pos="0"/>
              </w:tabs>
              <w:spacing w:line="240" w:lineRule="auto"/>
              <w:ind w:firstLine="0" w:firstLineChars="0"/>
              <w:jc w:val="center"/>
              <w:rPr>
                <w:sz w:val="21"/>
                <w:szCs w:val="21"/>
              </w:rPr>
            </w:pPr>
            <w:r>
              <w:rPr>
                <w:sz w:val="21"/>
                <w:szCs w:val="21"/>
              </w:rPr>
              <w:t>不达标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sz w:val="21"/>
                <w:szCs w:val="21"/>
              </w:rPr>
            </w:pPr>
            <w:r>
              <w:rPr>
                <w:rFonts w:hint="eastAsia"/>
                <w:sz w:val="21"/>
                <w:szCs w:val="21"/>
              </w:rPr>
              <w:t>1.03</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vertAlign w:val="subscript"/>
              </w:rPr>
            </w:pPr>
            <w:r>
              <w:rPr>
                <w:sz w:val="21"/>
                <w:szCs w:val="21"/>
              </w:rPr>
              <w:t>NH</w:t>
            </w:r>
            <w:r>
              <w:rPr>
                <w:sz w:val="21"/>
                <w:szCs w:val="21"/>
                <w:vertAlign w:val="subscript"/>
              </w:rPr>
              <w:t>3</w:t>
            </w:r>
            <w:r>
              <w:rPr>
                <w:sz w:val="21"/>
                <w:szCs w:val="21"/>
              </w:rPr>
              <w:t>-N</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0.461</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0.5</w:t>
            </w:r>
          </w:p>
        </w:tc>
        <w:tc>
          <w:tcPr>
            <w:tcW w:w="1083" w:type="dxa"/>
            <w:vMerge w:val="restart"/>
            <w:vAlign w:val="center"/>
          </w:tcPr>
          <w:p>
            <w:pPr>
              <w:tabs>
                <w:tab w:val="left" w:pos="0"/>
              </w:tabs>
              <w:spacing w:line="240" w:lineRule="auto"/>
              <w:ind w:firstLine="0" w:firstLineChars="0"/>
              <w:jc w:val="center"/>
              <w:rPr>
                <w:sz w:val="21"/>
                <w:szCs w:val="21"/>
              </w:rPr>
            </w:pPr>
            <w:r>
              <w:rPr>
                <w:rFonts w:hint="eastAsia"/>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0.92</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restart"/>
            <w:vAlign w:val="center"/>
          </w:tcPr>
          <w:p>
            <w:pPr>
              <w:tabs>
                <w:tab w:val="left" w:pos="0"/>
              </w:tabs>
              <w:spacing w:line="240" w:lineRule="auto"/>
              <w:ind w:firstLine="0" w:firstLineChars="0"/>
              <w:jc w:val="center"/>
              <w:rPr>
                <w:sz w:val="21"/>
                <w:szCs w:val="21"/>
              </w:rPr>
            </w:pPr>
            <w:r>
              <w:rPr>
                <w:sz w:val="21"/>
                <w:szCs w:val="21"/>
              </w:rPr>
              <w:t>W</w:t>
            </w:r>
            <w:r>
              <w:rPr>
                <w:rFonts w:hint="eastAsia"/>
                <w:sz w:val="21"/>
                <w:szCs w:val="21"/>
              </w:rPr>
              <w:t>3</w:t>
            </w:r>
          </w:p>
          <w:p>
            <w:pPr>
              <w:tabs>
                <w:tab w:val="left" w:pos="0"/>
              </w:tabs>
              <w:spacing w:line="240" w:lineRule="auto"/>
              <w:ind w:firstLine="0" w:firstLineChars="0"/>
              <w:jc w:val="center"/>
              <w:rPr>
                <w:sz w:val="21"/>
                <w:szCs w:val="21"/>
              </w:rPr>
            </w:pPr>
            <w:r>
              <w:rPr>
                <w:rFonts w:hint="eastAsia"/>
                <w:sz w:val="21"/>
                <w:szCs w:val="21"/>
                <w:lang w:val="zh-CN"/>
              </w:rPr>
              <w:t>污水厂排放口下游3000m处</w:t>
            </w: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pH</w:t>
            </w:r>
          </w:p>
        </w:tc>
        <w:tc>
          <w:tcPr>
            <w:tcW w:w="1569" w:type="dxa"/>
            <w:vAlign w:val="center"/>
          </w:tcPr>
          <w:p>
            <w:pPr>
              <w:tabs>
                <w:tab w:val="left" w:pos="0"/>
              </w:tabs>
              <w:spacing w:line="240" w:lineRule="auto"/>
              <w:ind w:firstLine="0" w:firstLineChars="0"/>
              <w:jc w:val="center"/>
              <w:rPr>
                <w:sz w:val="21"/>
                <w:szCs w:val="21"/>
              </w:rPr>
            </w:pPr>
            <w:r>
              <w:rPr>
                <w:sz w:val="21"/>
                <w:szCs w:val="21"/>
              </w:rPr>
              <w:t>监测值</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7.63</w:t>
            </w:r>
          </w:p>
        </w:tc>
        <w:tc>
          <w:tcPr>
            <w:tcW w:w="1085" w:type="dxa"/>
            <w:vMerge w:val="restart"/>
            <w:vAlign w:val="center"/>
          </w:tcPr>
          <w:p>
            <w:pPr>
              <w:tabs>
                <w:tab w:val="left" w:pos="0"/>
              </w:tabs>
              <w:spacing w:line="240" w:lineRule="auto"/>
              <w:ind w:firstLine="0" w:firstLineChars="0"/>
              <w:jc w:val="center"/>
              <w:rPr>
                <w:sz w:val="21"/>
                <w:szCs w:val="21"/>
              </w:rPr>
            </w:pPr>
            <w:r>
              <w:rPr>
                <w:sz w:val="21"/>
                <w:szCs w:val="21"/>
              </w:rPr>
              <w:t>6～9</w:t>
            </w:r>
          </w:p>
        </w:tc>
        <w:tc>
          <w:tcPr>
            <w:tcW w:w="1083" w:type="dxa"/>
            <w:vMerge w:val="restart"/>
            <w:vAlign w:val="center"/>
          </w:tcPr>
          <w:p>
            <w:pPr>
              <w:tabs>
                <w:tab w:val="left" w:pos="0"/>
              </w:tabs>
              <w:spacing w:line="240" w:lineRule="auto"/>
              <w:ind w:firstLine="0" w:firstLineChars="0"/>
              <w:jc w:val="center"/>
              <w:rPr>
                <w:sz w:val="21"/>
                <w:szCs w:val="21"/>
              </w:rPr>
            </w:pPr>
            <w:r>
              <w:rPr>
                <w:rFonts w:hint="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0.315</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COD</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18</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15</w:t>
            </w:r>
          </w:p>
        </w:tc>
        <w:tc>
          <w:tcPr>
            <w:tcW w:w="1083" w:type="dxa"/>
            <w:vMerge w:val="restart"/>
            <w:vAlign w:val="center"/>
          </w:tcPr>
          <w:p>
            <w:pPr>
              <w:tabs>
                <w:tab w:val="left" w:pos="0"/>
              </w:tabs>
              <w:spacing w:line="240" w:lineRule="auto"/>
              <w:ind w:firstLine="0" w:firstLineChars="0"/>
              <w:jc w:val="center"/>
              <w:rPr>
                <w:sz w:val="21"/>
                <w:szCs w:val="21"/>
              </w:rPr>
            </w:pPr>
            <w:r>
              <w:rPr>
                <w:rFonts w:hint="eastAsia"/>
                <w:sz w:val="21"/>
                <w:szCs w:val="21"/>
              </w:rPr>
              <w:t>不达标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1.2</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rPr>
            </w:pPr>
            <w:r>
              <w:rPr>
                <w:sz w:val="21"/>
                <w:szCs w:val="21"/>
              </w:rPr>
              <w:t>BOD</w:t>
            </w:r>
            <w:r>
              <w:rPr>
                <w:sz w:val="21"/>
                <w:szCs w:val="21"/>
                <w:vertAlign w:val="subscript"/>
              </w:rPr>
              <w:t>5</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3.4</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3</w:t>
            </w:r>
          </w:p>
        </w:tc>
        <w:tc>
          <w:tcPr>
            <w:tcW w:w="1083" w:type="dxa"/>
            <w:vMerge w:val="restart"/>
            <w:vAlign w:val="center"/>
          </w:tcPr>
          <w:p>
            <w:pPr>
              <w:tabs>
                <w:tab w:val="left" w:pos="0"/>
              </w:tabs>
              <w:spacing w:line="240" w:lineRule="auto"/>
              <w:ind w:firstLine="0" w:firstLineChars="0"/>
              <w:jc w:val="center"/>
              <w:rPr>
                <w:sz w:val="21"/>
                <w:szCs w:val="21"/>
              </w:rPr>
            </w:pPr>
            <w:r>
              <w:rPr>
                <w:rFonts w:hint="eastAsia"/>
                <w:sz w:val="21"/>
                <w:szCs w:val="21"/>
              </w:rPr>
              <w:t>不达标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1.13</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vertAlign w:val="subscript"/>
              </w:rPr>
            </w:pPr>
            <w:r>
              <w:rPr>
                <w:sz w:val="21"/>
                <w:szCs w:val="21"/>
              </w:rPr>
              <w:t>NH</w:t>
            </w:r>
            <w:r>
              <w:rPr>
                <w:sz w:val="21"/>
                <w:szCs w:val="21"/>
                <w:vertAlign w:val="subscript"/>
              </w:rPr>
              <w:t>3</w:t>
            </w:r>
            <w:r>
              <w:rPr>
                <w:sz w:val="21"/>
                <w:szCs w:val="21"/>
              </w:rPr>
              <w:t>-N</w:t>
            </w:r>
          </w:p>
        </w:tc>
        <w:tc>
          <w:tcPr>
            <w:tcW w:w="1569" w:type="dxa"/>
            <w:vAlign w:val="center"/>
          </w:tcPr>
          <w:p>
            <w:pPr>
              <w:tabs>
                <w:tab w:val="left" w:pos="0"/>
              </w:tabs>
              <w:spacing w:line="240" w:lineRule="auto"/>
              <w:ind w:firstLine="0" w:firstLineChars="0"/>
              <w:jc w:val="center"/>
              <w:rPr>
                <w:sz w:val="21"/>
                <w:szCs w:val="21"/>
              </w:rPr>
            </w:pPr>
            <w:r>
              <w:rPr>
                <w:sz w:val="21"/>
                <w:szCs w:val="21"/>
              </w:rPr>
              <w:t>监测值(mg/L)</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0.425</w:t>
            </w:r>
          </w:p>
        </w:tc>
        <w:tc>
          <w:tcPr>
            <w:tcW w:w="1085" w:type="dxa"/>
            <w:vMerge w:val="restart"/>
            <w:vAlign w:val="center"/>
          </w:tcPr>
          <w:p>
            <w:pPr>
              <w:tabs>
                <w:tab w:val="left" w:pos="0"/>
              </w:tabs>
              <w:spacing w:line="240" w:lineRule="auto"/>
              <w:ind w:firstLine="0" w:firstLineChars="0"/>
              <w:jc w:val="center"/>
              <w:rPr>
                <w:sz w:val="21"/>
                <w:szCs w:val="21"/>
              </w:rPr>
            </w:pPr>
            <w:r>
              <w:rPr>
                <w:rFonts w:hint="eastAsia"/>
                <w:sz w:val="21"/>
                <w:szCs w:val="21"/>
              </w:rPr>
              <w:t>0.5</w:t>
            </w:r>
          </w:p>
        </w:tc>
        <w:tc>
          <w:tcPr>
            <w:tcW w:w="1083" w:type="dxa"/>
            <w:vMerge w:val="restart"/>
            <w:vAlign w:val="center"/>
          </w:tcPr>
          <w:p>
            <w:pPr>
              <w:tabs>
                <w:tab w:val="left" w:pos="0"/>
              </w:tabs>
              <w:spacing w:line="240" w:lineRule="auto"/>
              <w:ind w:firstLine="0" w:firstLineChars="0"/>
              <w:jc w:val="center"/>
              <w:rPr>
                <w:sz w:val="21"/>
                <w:szCs w:val="21"/>
              </w:rPr>
            </w:pPr>
            <w:r>
              <w:rPr>
                <w:rFonts w:hint="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0.85</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W4水源井南1500m</w:t>
            </w: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pH</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7.39</w:t>
            </w:r>
          </w:p>
        </w:tc>
        <w:tc>
          <w:tcPr>
            <w:tcW w:w="1085"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6～9</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0.195</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COD</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11</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20</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0.55</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BOD</w:t>
            </w:r>
            <w:r>
              <w:rPr>
                <w:sz w:val="21"/>
                <w:szCs w:val="21"/>
                <w:u w:val="single"/>
                <w:vertAlign w:val="subscript"/>
              </w:rPr>
              <w:t>5</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2.1</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4</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0.525</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restart"/>
            <w:vAlign w:val="center"/>
          </w:tcPr>
          <w:p>
            <w:pPr>
              <w:tabs>
                <w:tab w:val="left" w:pos="0"/>
              </w:tabs>
              <w:spacing w:line="240" w:lineRule="auto"/>
              <w:ind w:firstLine="0" w:firstLineChars="0"/>
              <w:jc w:val="center"/>
              <w:rPr>
                <w:sz w:val="21"/>
                <w:szCs w:val="21"/>
                <w:u w:val="single"/>
                <w:vertAlign w:val="subscript"/>
              </w:rPr>
            </w:pPr>
            <w:r>
              <w:rPr>
                <w:sz w:val="21"/>
                <w:szCs w:val="21"/>
                <w:u w:val="single"/>
              </w:rPr>
              <w:t>NH</w:t>
            </w:r>
            <w:r>
              <w:rPr>
                <w:sz w:val="21"/>
                <w:szCs w:val="21"/>
                <w:u w:val="single"/>
                <w:vertAlign w:val="subscript"/>
              </w:rPr>
              <w:t>3</w:t>
            </w:r>
            <w:r>
              <w:rPr>
                <w:sz w:val="21"/>
                <w:szCs w:val="21"/>
                <w:u w:val="single"/>
              </w:rPr>
              <w:t>-N</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0.169</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1.0</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0.169</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W5矿泉水厂区上游3000m</w:t>
            </w: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pH</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7.60</w:t>
            </w:r>
          </w:p>
        </w:tc>
        <w:tc>
          <w:tcPr>
            <w:tcW w:w="1085"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6～9</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0.3</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u w:val="single"/>
              </w:rPr>
            </w:pP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COD</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13</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20</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0.65</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BOD</w:t>
            </w:r>
            <w:r>
              <w:rPr>
                <w:sz w:val="21"/>
                <w:szCs w:val="21"/>
                <w:u w:val="single"/>
                <w:vertAlign w:val="subscript"/>
              </w:rPr>
              <w:t>5</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2.6</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4</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0.65</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u w:val="single"/>
                <w:vertAlign w:val="subscript"/>
              </w:rPr>
            </w:pPr>
            <w:r>
              <w:rPr>
                <w:sz w:val="21"/>
                <w:szCs w:val="21"/>
                <w:u w:val="single"/>
              </w:rPr>
              <w:t>NH</w:t>
            </w:r>
            <w:r>
              <w:rPr>
                <w:sz w:val="21"/>
                <w:szCs w:val="21"/>
                <w:u w:val="single"/>
                <w:vertAlign w:val="subscript"/>
              </w:rPr>
              <w:t>3</w:t>
            </w:r>
            <w:r>
              <w:rPr>
                <w:sz w:val="21"/>
                <w:szCs w:val="21"/>
                <w:u w:val="single"/>
              </w:rPr>
              <w:t>-N</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0.212</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1.0</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0.212</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W6十九道沟村断面</w:t>
            </w: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pH</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7.26</w:t>
            </w:r>
          </w:p>
        </w:tc>
        <w:tc>
          <w:tcPr>
            <w:tcW w:w="1085"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6～9</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0.13</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COD</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17</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20</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0.85</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u w:val="single"/>
              </w:rPr>
            </w:pPr>
            <w:r>
              <w:rPr>
                <w:sz w:val="21"/>
                <w:szCs w:val="21"/>
                <w:u w:val="single"/>
              </w:rPr>
              <w:t>BOD</w:t>
            </w:r>
            <w:r>
              <w:rPr>
                <w:sz w:val="21"/>
                <w:szCs w:val="21"/>
                <w:u w:val="single"/>
                <w:vertAlign w:val="subscript"/>
              </w:rPr>
              <w:t>5</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3.1</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4</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u w:val="single"/>
              </w:rPr>
            </w:pP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标准指数</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0.775</w:t>
            </w:r>
          </w:p>
        </w:tc>
        <w:tc>
          <w:tcPr>
            <w:tcW w:w="1085" w:type="dxa"/>
            <w:vMerge w:val="continue"/>
            <w:vAlign w:val="center"/>
          </w:tcPr>
          <w:p>
            <w:pPr>
              <w:tabs>
                <w:tab w:val="left" w:pos="0"/>
              </w:tabs>
              <w:spacing w:line="240" w:lineRule="auto"/>
              <w:ind w:firstLine="0" w:firstLineChars="0"/>
              <w:jc w:val="center"/>
              <w:rPr>
                <w:sz w:val="21"/>
                <w:szCs w:val="21"/>
                <w:u w:val="single"/>
              </w:rPr>
            </w:pPr>
          </w:p>
        </w:tc>
        <w:tc>
          <w:tcPr>
            <w:tcW w:w="1083" w:type="dxa"/>
            <w:vMerge w:val="continue"/>
            <w:vAlign w:val="center"/>
          </w:tcPr>
          <w:p>
            <w:pPr>
              <w:tabs>
                <w:tab w:val="left" w:pos="0"/>
              </w:tabs>
              <w:spacing w:line="240" w:lineRule="auto"/>
              <w:ind w:firstLine="0" w:firstLineChars="0"/>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restart"/>
            <w:vAlign w:val="center"/>
          </w:tcPr>
          <w:p>
            <w:pPr>
              <w:tabs>
                <w:tab w:val="left" w:pos="0"/>
              </w:tabs>
              <w:spacing w:line="240" w:lineRule="auto"/>
              <w:ind w:firstLine="0" w:firstLineChars="0"/>
              <w:jc w:val="center"/>
              <w:rPr>
                <w:sz w:val="21"/>
                <w:szCs w:val="21"/>
                <w:u w:val="single"/>
                <w:vertAlign w:val="subscript"/>
              </w:rPr>
            </w:pPr>
            <w:r>
              <w:rPr>
                <w:sz w:val="21"/>
                <w:szCs w:val="21"/>
                <w:u w:val="single"/>
              </w:rPr>
              <w:t>NH</w:t>
            </w:r>
            <w:r>
              <w:rPr>
                <w:sz w:val="21"/>
                <w:szCs w:val="21"/>
                <w:u w:val="single"/>
                <w:vertAlign w:val="subscript"/>
              </w:rPr>
              <w:t>3</w:t>
            </w:r>
            <w:r>
              <w:rPr>
                <w:sz w:val="21"/>
                <w:szCs w:val="21"/>
                <w:u w:val="single"/>
              </w:rPr>
              <w:t>-N</w:t>
            </w:r>
          </w:p>
        </w:tc>
        <w:tc>
          <w:tcPr>
            <w:tcW w:w="1569" w:type="dxa"/>
            <w:vAlign w:val="center"/>
          </w:tcPr>
          <w:p>
            <w:pPr>
              <w:tabs>
                <w:tab w:val="left" w:pos="0"/>
              </w:tabs>
              <w:spacing w:line="240" w:lineRule="auto"/>
              <w:ind w:firstLine="0" w:firstLineChars="0"/>
              <w:jc w:val="center"/>
              <w:rPr>
                <w:sz w:val="21"/>
                <w:szCs w:val="21"/>
                <w:u w:val="single"/>
              </w:rPr>
            </w:pPr>
            <w:r>
              <w:rPr>
                <w:sz w:val="21"/>
                <w:szCs w:val="21"/>
                <w:u w:val="single"/>
              </w:rPr>
              <w:t>监测值(mg/L)</w:t>
            </w:r>
          </w:p>
        </w:tc>
        <w:tc>
          <w:tcPr>
            <w:tcW w:w="2160" w:type="dxa"/>
            <w:vAlign w:val="center"/>
          </w:tcPr>
          <w:p>
            <w:pPr>
              <w:tabs>
                <w:tab w:val="left" w:pos="0"/>
              </w:tabs>
              <w:spacing w:line="240" w:lineRule="auto"/>
              <w:ind w:firstLine="0" w:firstLineChars="0"/>
              <w:jc w:val="center"/>
              <w:rPr>
                <w:bCs/>
                <w:sz w:val="21"/>
                <w:szCs w:val="21"/>
                <w:u w:val="single"/>
              </w:rPr>
            </w:pPr>
            <w:r>
              <w:rPr>
                <w:rFonts w:hint="eastAsia"/>
                <w:bCs/>
                <w:sz w:val="21"/>
                <w:szCs w:val="21"/>
                <w:u w:val="single"/>
              </w:rPr>
              <w:t>0.266</w:t>
            </w:r>
          </w:p>
        </w:tc>
        <w:tc>
          <w:tcPr>
            <w:tcW w:w="1085"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1.0</w:t>
            </w:r>
          </w:p>
        </w:tc>
        <w:tc>
          <w:tcPr>
            <w:tcW w:w="1083" w:type="dxa"/>
            <w:vMerge w:val="restart"/>
            <w:vAlign w:val="center"/>
          </w:tcPr>
          <w:p>
            <w:pPr>
              <w:tabs>
                <w:tab w:val="left" w:pos="0"/>
              </w:tabs>
              <w:spacing w:line="240" w:lineRule="auto"/>
              <w:ind w:firstLine="0" w:firstLineChars="0"/>
              <w:jc w:val="center"/>
              <w:rPr>
                <w:sz w:val="21"/>
                <w:szCs w:val="21"/>
                <w:u w:val="single"/>
              </w:rPr>
            </w:pPr>
            <w:r>
              <w:rPr>
                <w:rFonts w:hint="eastAsia"/>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87" w:type="dxa"/>
            <w:vMerge w:val="continue"/>
            <w:vAlign w:val="center"/>
          </w:tcPr>
          <w:p>
            <w:pPr>
              <w:tabs>
                <w:tab w:val="left" w:pos="0"/>
              </w:tabs>
              <w:spacing w:line="240" w:lineRule="auto"/>
              <w:ind w:firstLine="0" w:firstLineChars="0"/>
              <w:jc w:val="center"/>
              <w:rPr>
                <w:sz w:val="21"/>
                <w:szCs w:val="21"/>
              </w:rPr>
            </w:pPr>
          </w:p>
        </w:tc>
        <w:tc>
          <w:tcPr>
            <w:tcW w:w="1586" w:type="dxa"/>
            <w:vMerge w:val="continue"/>
            <w:vAlign w:val="center"/>
          </w:tcPr>
          <w:p>
            <w:pPr>
              <w:tabs>
                <w:tab w:val="left" w:pos="0"/>
              </w:tabs>
              <w:spacing w:line="240" w:lineRule="auto"/>
              <w:ind w:firstLine="0" w:firstLineChars="0"/>
              <w:jc w:val="center"/>
              <w:rPr>
                <w:sz w:val="21"/>
                <w:szCs w:val="21"/>
              </w:rPr>
            </w:pPr>
          </w:p>
        </w:tc>
        <w:tc>
          <w:tcPr>
            <w:tcW w:w="1569" w:type="dxa"/>
            <w:vAlign w:val="center"/>
          </w:tcPr>
          <w:p>
            <w:pPr>
              <w:tabs>
                <w:tab w:val="left" w:pos="0"/>
              </w:tabs>
              <w:spacing w:line="240" w:lineRule="auto"/>
              <w:ind w:firstLine="0" w:firstLineChars="0"/>
              <w:jc w:val="center"/>
              <w:rPr>
                <w:sz w:val="21"/>
                <w:szCs w:val="21"/>
              </w:rPr>
            </w:pPr>
            <w:r>
              <w:rPr>
                <w:sz w:val="21"/>
                <w:szCs w:val="21"/>
              </w:rPr>
              <w:t>标准指数</w:t>
            </w:r>
          </w:p>
        </w:tc>
        <w:tc>
          <w:tcPr>
            <w:tcW w:w="2160" w:type="dxa"/>
            <w:vAlign w:val="center"/>
          </w:tcPr>
          <w:p>
            <w:pPr>
              <w:tabs>
                <w:tab w:val="left" w:pos="0"/>
              </w:tabs>
              <w:spacing w:line="240" w:lineRule="auto"/>
              <w:ind w:firstLine="0" w:firstLineChars="0"/>
              <w:jc w:val="center"/>
              <w:rPr>
                <w:bCs/>
                <w:sz w:val="21"/>
                <w:szCs w:val="21"/>
              </w:rPr>
            </w:pPr>
            <w:r>
              <w:rPr>
                <w:rFonts w:hint="eastAsia"/>
                <w:bCs/>
                <w:sz w:val="21"/>
                <w:szCs w:val="21"/>
              </w:rPr>
              <w:t>0.266</w:t>
            </w:r>
          </w:p>
        </w:tc>
        <w:tc>
          <w:tcPr>
            <w:tcW w:w="1085" w:type="dxa"/>
            <w:vMerge w:val="continue"/>
            <w:vAlign w:val="center"/>
          </w:tcPr>
          <w:p>
            <w:pPr>
              <w:tabs>
                <w:tab w:val="left" w:pos="0"/>
              </w:tabs>
              <w:spacing w:line="240" w:lineRule="auto"/>
              <w:ind w:firstLine="0" w:firstLineChars="0"/>
              <w:jc w:val="center"/>
              <w:rPr>
                <w:sz w:val="21"/>
                <w:szCs w:val="21"/>
              </w:rPr>
            </w:pPr>
          </w:p>
        </w:tc>
        <w:tc>
          <w:tcPr>
            <w:tcW w:w="1083" w:type="dxa"/>
            <w:vMerge w:val="continue"/>
            <w:vAlign w:val="center"/>
          </w:tcPr>
          <w:p>
            <w:pPr>
              <w:tabs>
                <w:tab w:val="left" w:pos="0"/>
              </w:tabs>
              <w:spacing w:line="240" w:lineRule="auto"/>
              <w:ind w:firstLine="0" w:firstLineChars="0"/>
              <w:jc w:val="center"/>
              <w:rPr>
                <w:sz w:val="21"/>
                <w:szCs w:val="21"/>
              </w:rPr>
            </w:pPr>
          </w:p>
        </w:tc>
      </w:tr>
    </w:tbl>
    <w:p>
      <w:pPr>
        <w:ind w:firstLine="480" w:firstLineChars="0"/>
        <w:rPr>
          <w:kern w:val="0"/>
        </w:rPr>
      </w:pPr>
    </w:p>
    <w:p>
      <w:pPr>
        <w:ind w:firstLine="480" w:firstLineChars="0"/>
        <w:rPr>
          <w:kern w:val="0"/>
          <w:u w:val="single"/>
        </w:rPr>
      </w:pPr>
      <w:r>
        <w:rPr>
          <w:kern w:val="0"/>
          <w:u w:val="single"/>
        </w:rPr>
        <w:t>根据表4-</w:t>
      </w:r>
      <w:r>
        <w:rPr>
          <w:rFonts w:hint="eastAsia"/>
          <w:kern w:val="0"/>
          <w:u w:val="single"/>
        </w:rPr>
        <w:t>7</w:t>
      </w:r>
      <w:r>
        <w:rPr>
          <w:kern w:val="0"/>
          <w:u w:val="single"/>
        </w:rPr>
        <w:t>可知，鸭绿江监测断面存在超标现象</w:t>
      </w:r>
      <w:r>
        <w:rPr>
          <w:rFonts w:hint="eastAsia"/>
          <w:kern w:val="0"/>
          <w:u w:val="single"/>
        </w:rPr>
        <w:t>，</w:t>
      </w:r>
      <w:r>
        <w:rPr>
          <w:kern w:val="0"/>
          <w:u w:val="single"/>
        </w:rPr>
        <w:t>地表水状况较差</w:t>
      </w:r>
      <w:r>
        <w:rPr>
          <w:rFonts w:hint="eastAsia"/>
          <w:kern w:val="0"/>
          <w:u w:val="single"/>
        </w:rPr>
        <w:t>；</w:t>
      </w:r>
      <w:r>
        <w:rPr>
          <w:kern w:val="0"/>
          <w:u w:val="single"/>
        </w:rPr>
        <w:t>十九道沟监测断面的各项监测指标均能满足《地表水环境质量标准》(GB3838－2002)</w:t>
      </w:r>
      <w:r>
        <w:rPr>
          <w:kern w:val="0"/>
          <w:u w:val="single"/>
        </w:rPr>
        <w:fldChar w:fldCharType="begin"/>
      </w:r>
      <w:r>
        <w:rPr>
          <w:kern w:val="0"/>
          <w:u w:val="single"/>
        </w:rPr>
        <w:instrText xml:space="preserve">= 3 \* ROMAN</w:instrText>
      </w:r>
      <w:r>
        <w:rPr>
          <w:kern w:val="0"/>
          <w:u w:val="single"/>
        </w:rPr>
        <w:fldChar w:fldCharType="separate"/>
      </w:r>
      <w:r>
        <w:rPr>
          <w:kern w:val="0"/>
          <w:u w:val="single"/>
        </w:rPr>
        <w:t>III</w:t>
      </w:r>
      <w:r>
        <w:rPr>
          <w:kern w:val="0"/>
          <w:u w:val="single"/>
        </w:rPr>
        <w:fldChar w:fldCharType="end"/>
      </w:r>
      <w:r>
        <w:rPr>
          <w:kern w:val="0"/>
          <w:u w:val="single"/>
        </w:rPr>
        <w:t>类标准</w:t>
      </w:r>
      <w:r>
        <w:rPr>
          <w:rFonts w:hint="eastAsia"/>
          <w:kern w:val="0"/>
          <w:u w:val="single"/>
        </w:rPr>
        <w:t>，区域</w:t>
      </w:r>
      <w:r>
        <w:rPr>
          <w:kern w:val="0"/>
          <w:u w:val="single"/>
        </w:rPr>
        <w:t>地表水状况良好</w:t>
      </w:r>
      <w:r>
        <w:rPr>
          <w:rFonts w:hint="eastAsia"/>
          <w:kern w:val="0"/>
          <w:u w:val="single"/>
        </w:rPr>
        <w:t>。</w:t>
      </w:r>
    </w:p>
    <w:bookmarkEnd w:id="471"/>
    <w:p>
      <w:pPr>
        <w:pStyle w:val="5"/>
        <w:adjustRightInd w:val="0"/>
        <w:snapToGrid w:val="0"/>
        <w:spacing w:before="60" w:after="0" w:line="360" w:lineRule="auto"/>
        <w:rPr>
          <w:sz w:val="24"/>
          <w:szCs w:val="24"/>
        </w:rPr>
      </w:pPr>
      <w:bookmarkStart w:id="472" w:name="_Toc32078"/>
      <w:bookmarkStart w:id="473" w:name="_Toc472331039"/>
      <w:bookmarkStart w:id="474" w:name="_Toc475709294"/>
      <w:bookmarkStart w:id="475" w:name="_Toc183163356"/>
      <w:bookmarkStart w:id="476" w:name="_Toc233359415"/>
      <w:bookmarkStart w:id="477" w:name="_Toc200857124"/>
      <w:bookmarkStart w:id="478" w:name="_Toc313199723"/>
      <w:bookmarkStart w:id="479" w:name="_Toc183317556"/>
      <w:bookmarkStart w:id="480" w:name="_Toc300137385"/>
      <w:r>
        <w:rPr>
          <w:rFonts w:hint="eastAsia"/>
          <w:sz w:val="24"/>
          <w:szCs w:val="24"/>
        </w:rPr>
        <w:t>4</w:t>
      </w:r>
      <w:r>
        <w:rPr>
          <w:sz w:val="24"/>
          <w:szCs w:val="24"/>
        </w:rPr>
        <w:t>.</w:t>
      </w:r>
      <w:r>
        <w:rPr>
          <w:rFonts w:hint="eastAsia"/>
          <w:sz w:val="24"/>
          <w:szCs w:val="24"/>
        </w:rPr>
        <w:t>3</w:t>
      </w:r>
      <w:r>
        <w:rPr>
          <w:sz w:val="24"/>
          <w:szCs w:val="24"/>
        </w:rPr>
        <w:t>.3地下水环境质量监测与评价</w:t>
      </w:r>
      <w:bookmarkEnd w:id="472"/>
      <w:bookmarkEnd w:id="473"/>
      <w:bookmarkEnd w:id="474"/>
    </w:p>
    <w:p>
      <w:pPr>
        <w:ind w:firstLine="480" w:firstLineChars="0"/>
        <w:rPr>
          <w:kern w:val="0"/>
        </w:rPr>
      </w:pPr>
      <w:bookmarkStart w:id="481" w:name="_Toc472331040"/>
      <w:r>
        <w:rPr>
          <w:rFonts w:hint="eastAsia"/>
          <w:kern w:val="0"/>
        </w:rPr>
        <w:t>1、</w:t>
      </w:r>
      <w:r>
        <w:rPr>
          <w:kern w:val="0"/>
        </w:rPr>
        <w:t>监测点位布设</w:t>
      </w:r>
      <w:bookmarkEnd w:id="481"/>
    </w:p>
    <w:p>
      <w:pPr>
        <w:ind w:firstLine="480"/>
      </w:pPr>
      <w:r>
        <w:t>据调查，本项目周围居民各户均有自用水井作为日常用水来源，</w:t>
      </w:r>
      <w:r>
        <w:rPr>
          <w:lang w:val="zh-CN"/>
        </w:rPr>
        <w:t>为查清地下水水质现状，本次共设置</w:t>
      </w:r>
      <w:r>
        <w:rPr>
          <w:rFonts w:hint="eastAsia"/>
          <w:lang w:val="zh-CN"/>
        </w:rPr>
        <w:t>5</w:t>
      </w:r>
      <w:r>
        <w:rPr>
          <w:lang w:val="zh-CN"/>
        </w:rPr>
        <w:t>处地下水监测点，</w:t>
      </w:r>
      <w:r>
        <w:t>具体见表</w:t>
      </w:r>
      <w:r>
        <w:rPr>
          <w:rFonts w:hint="eastAsia"/>
        </w:rPr>
        <w:t>4</w:t>
      </w:r>
      <w:r>
        <w:t>-</w:t>
      </w:r>
      <w:r>
        <w:rPr>
          <w:rFonts w:hint="eastAsia"/>
        </w:rPr>
        <w:t>8</w:t>
      </w:r>
      <w:r>
        <w:t>和图</w:t>
      </w:r>
      <w:r>
        <w:rPr>
          <w:rFonts w:hint="eastAsia"/>
        </w:rPr>
        <w:t>4</w:t>
      </w:r>
      <w:r>
        <w:t>-1。</w:t>
      </w:r>
    </w:p>
    <w:p>
      <w:pPr>
        <w:adjustRightInd w:val="0"/>
        <w:snapToGrid w:val="0"/>
        <w:spacing w:line="240" w:lineRule="auto"/>
        <w:ind w:firstLine="0" w:firstLineChars="0"/>
        <w:jc w:val="center"/>
        <w:rPr>
          <w:b/>
          <w:bCs/>
        </w:rPr>
      </w:pPr>
      <w:r>
        <w:rPr>
          <w:b/>
          <w:bCs/>
        </w:rPr>
        <w:t>表</w:t>
      </w:r>
      <w:r>
        <w:rPr>
          <w:rFonts w:hint="eastAsia"/>
          <w:b/>
          <w:bCs/>
        </w:rPr>
        <w:t>4</w:t>
      </w:r>
      <w:r>
        <w:rPr>
          <w:b/>
          <w:bCs/>
        </w:rPr>
        <w:t>-</w:t>
      </w:r>
      <w:r>
        <w:rPr>
          <w:rFonts w:hint="eastAsia"/>
          <w:b/>
          <w:bCs/>
        </w:rPr>
        <w:t>8</w:t>
      </w:r>
      <w:r>
        <w:rPr>
          <w:b/>
          <w:bCs/>
        </w:rPr>
        <w:t xml:space="preserve">     地下水监测点位布设情况</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544"/>
        <w:gridCol w:w="1873"/>
        <w:gridCol w:w="2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5" w:type="dxa"/>
            <w:vAlign w:val="center"/>
          </w:tcPr>
          <w:p>
            <w:pPr>
              <w:spacing w:line="240" w:lineRule="auto"/>
              <w:ind w:firstLine="0" w:firstLineChars="0"/>
              <w:jc w:val="center"/>
              <w:rPr>
                <w:sz w:val="21"/>
                <w:szCs w:val="21"/>
              </w:rPr>
            </w:pPr>
            <w:r>
              <w:rPr>
                <w:sz w:val="21"/>
                <w:szCs w:val="21"/>
              </w:rPr>
              <w:t>点位序号</w:t>
            </w:r>
          </w:p>
        </w:tc>
        <w:tc>
          <w:tcPr>
            <w:tcW w:w="3544" w:type="dxa"/>
            <w:vAlign w:val="center"/>
          </w:tcPr>
          <w:p>
            <w:pPr>
              <w:spacing w:line="240" w:lineRule="auto"/>
              <w:ind w:firstLine="0" w:firstLineChars="0"/>
              <w:jc w:val="center"/>
              <w:rPr>
                <w:sz w:val="21"/>
                <w:szCs w:val="21"/>
              </w:rPr>
            </w:pPr>
            <w:r>
              <w:rPr>
                <w:sz w:val="21"/>
                <w:szCs w:val="21"/>
              </w:rPr>
              <w:t>点位名称</w:t>
            </w:r>
          </w:p>
        </w:tc>
        <w:tc>
          <w:tcPr>
            <w:tcW w:w="1873" w:type="dxa"/>
            <w:vAlign w:val="center"/>
          </w:tcPr>
          <w:p>
            <w:pPr>
              <w:spacing w:line="240" w:lineRule="auto"/>
              <w:ind w:firstLine="0" w:firstLineChars="0"/>
              <w:jc w:val="center"/>
              <w:rPr>
                <w:sz w:val="21"/>
                <w:szCs w:val="21"/>
              </w:rPr>
            </w:pPr>
            <w:r>
              <w:rPr>
                <w:sz w:val="21"/>
                <w:szCs w:val="21"/>
              </w:rPr>
              <w:t>井深</w:t>
            </w:r>
          </w:p>
        </w:tc>
        <w:tc>
          <w:tcPr>
            <w:tcW w:w="2134" w:type="dxa"/>
            <w:vAlign w:val="center"/>
          </w:tcPr>
          <w:p>
            <w:pPr>
              <w:spacing w:line="240" w:lineRule="auto"/>
              <w:ind w:firstLine="0" w:firstLineChars="0"/>
              <w:jc w:val="center"/>
              <w:rPr>
                <w:sz w:val="21"/>
                <w:szCs w:val="21"/>
              </w:rPr>
            </w:pPr>
            <w:r>
              <w:rPr>
                <w:sz w:val="21"/>
                <w:szCs w:val="21"/>
              </w:rPr>
              <w:t>地下水类型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5" w:type="dxa"/>
            <w:vAlign w:val="center"/>
          </w:tcPr>
          <w:p>
            <w:pPr>
              <w:tabs>
                <w:tab w:val="left" w:pos="0"/>
              </w:tabs>
              <w:spacing w:line="240" w:lineRule="auto"/>
              <w:ind w:firstLine="0" w:firstLineChars="0"/>
              <w:jc w:val="center"/>
              <w:rPr>
                <w:sz w:val="21"/>
                <w:szCs w:val="21"/>
              </w:rPr>
            </w:pPr>
            <w:r>
              <w:rPr>
                <w:rFonts w:hint="eastAsia"/>
                <w:sz w:val="21"/>
                <w:szCs w:val="21"/>
              </w:rPr>
              <w:t>U1</w:t>
            </w:r>
          </w:p>
        </w:tc>
        <w:tc>
          <w:tcPr>
            <w:tcW w:w="3544" w:type="dxa"/>
            <w:vAlign w:val="center"/>
          </w:tcPr>
          <w:p>
            <w:pPr>
              <w:tabs>
                <w:tab w:val="left" w:pos="0"/>
              </w:tabs>
              <w:adjustRightInd w:val="0"/>
              <w:snapToGrid w:val="0"/>
              <w:spacing w:line="240" w:lineRule="auto"/>
              <w:ind w:firstLine="0" w:firstLineChars="0"/>
              <w:jc w:val="center"/>
              <w:rPr>
                <w:sz w:val="21"/>
                <w:szCs w:val="21"/>
              </w:rPr>
            </w:pPr>
            <w:r>
              <w:rPr>
                <w:rFonts w:hint="eastAsia"/>
                <w:sz w:val="21"/>
                <w:szCs w:val="21"/>
              </w:rPr>
              <w:t>龙泉镇村（马先生）</w:t>
            </w:r>
          </w:p>
        </w:tc>
        <w:tc>
          <w:tcPr>
            <w:tcW w:w="1873" w:type="dxa"/>
            <w:vAlign w:val="center"/>
          </w:tcPr>
          <w:p>
            <w:pPr>
              <w:spacing w:line="240" w:lineRule="auto"/>
              <w:ind w:firstLine="0" w:firstLineChars="0"/>
              <w:jc w:val="center"/>
              <w:rPr>
                <w:sz w:val="21"/>
                <w:szCs w:val="21"/>
              </w:rPr>
            </w:pPr>
            <w:r>
              <w:rPr>
                <w:rFonts w:hint="eastAsia"/>
                <w:sz w:val="21"/>
                <w:szCs w:val="21"/>
              </w:rPr>
              <w:t>14m</w:t>
            </w:r>
          </w:p>
        </w:tc>
        <w:tc>
          <w:tcPr>
            <w:tcW w:w="2134" w:type="dxa"/>
            <w:vAlign w:val="center"/>
          </w:tcPr>
          <w:p>
            <w:pPr>
              <w:spacing w:line="240" w:lineRule="auto"/>
              <w:ind w:firstLine="0" w:firstLineChars="0"/>
              <w:jc w:val="center"/>
              <w:rPr>
                <w:sz w:val="21"/>
                <w:szCs w:val="21"/>
              </w:rPr>
            </w:pPr>
            <w:r>
              <w:rPr>
                <w:rFonts w:hint="eastAsia"/>
                <w:sz w:val="21"/>
                <w:szCs w:val="21"/>
              </w:rPr>
              <w:t>潜水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5" w:type="dxa"/>
            <w:vAlign w:val="center"/>
          </w:tcPr>
          <w:p>
            <w:pPr>
              <w:tabs>
                <w:tab w:val="left" w:pos="0"/>
              </w:tabs>
              <w:spacing w:line="240" w:lineRule="auto"/>
              <w:ind w:firstLine="0" w:firstLineChars="0"/>
              <w:jc w:val="center"/>
              <w:rPr>
                <w:sz w:val="21"/>
                <w:szCs w:val="21"/>
              </w:rPr>
            </w:pPr>
            <w:r>
              <w:rPr>
                <w:rFonts w:hint="eastAsia"/>
                <w:sz w:val="21"/>
                <w:szCs w:val="21"/>
              </w:rPr>
              <w:t>U2</w:t>
            </w:r>
          </w:p>
        </w:tc>
        <w:tc>
          <w:tcPr>
            <w:tcW w:w="3544" w:type="dxa"/>
            <w:vAlign w:val="center"/>
          </w:tcPr>
          <w:p>
            <w:pPr>
              <w:tabs>
                <w:tab w:val="left" w:pos="0"/>
              </w:tabs>
              <w:adjustRightInd w:val="0"/>
              <w:snapToGrid w:val="0"/>
              <w:spacing w:line="240" w:lineRule="auto"/>
              <w:ind w:firstLine="0" w:firstLineChars="0"/>
              <w:jc w:val="center"/>
              <w:rPr>
                <w:sz w:val="21"/>
                <w:szCs w:val="21"/>
              </w:rPr>
            </w:pPr>
            <w:r>
              <w:rPr>
                <w:rFonts w:hint="eastAsia"/>
                <w:sz w:val="21"/>
                <w:szCs w:val="21"/>
              </w:rPr>
              <w:t>小农场村（赵先生）</w:t>
            </w:r>
          </w:p>
        </w:tc>
        <w:tc>
          <w:tcPr>
            <w:tcW w:w="1873" w:type="dxa"/>
            <w:vAlign w:val="center"/>
          </w:tcPr>
          <w:p>
            <w:pPr>
              <w:spacing w:line="240" w:lineRule="auto"/>
              <w:ind w:firstLine="0" w:firstLineChars="0"/>
              <w:jc w:val="center"/>
              <w:rPr>
                <w:sz w:val="21"/>
                <w:szCs w:val="21"/>
              </w:rPr>
            </w:pPr>
            <w:r>
              <w:rPr>
                <w:rFonts w:hint="eastAsia"/>
                <w:sz w:val="21"/>
                <w:szCs w:val="21"/>
              </w:rPr>
              <w:t>41m</w:t>
            </w:r>
          </w:p>
        </w:tc>
        <w:tc>
          <w:tcPr>
            <w:tcW w:w="2134" w:type="dxa"/>
            <w:vAlign w:val="center"/>
          </w:tcPr>
          <w:p>
            <w:pPr>
              <w:spacing w:line="240" w:lineRule="auto"/>
              <w:ind w:firstLine="0" w:firstLineChars="0"/>
              <w:jc w:val="center"/>
              <w:rPr>
                <w:sz w:val="21"/>
                <w:szCs w:val="21"/>
              </w:rPr>
            </w:pPr>
            <w:r>
              <w:rPr>
                <w:rFonts w:hint="eastAsia"/>
                <w:sz w:val="21"/>
                <w:szCs w:val="21"/>
              </w:rPr>
              <w:t>潜水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5" w:type="dxa"/>
            <w:vAlign w:val="center"/>
          </w:tcPr>
          <w:p>
            <w:pPr>
              <w:tabs>
                <w:tab w:val="left" w:pos="0"/>
              </w:tabs>
              <w:spacing w:line="240" w:lineRule="auto"/>
              <w:ind w:firstLine="0" w:firstLineChars="0"/>
              <w:jc w:val="center"/>
              <w:rPr>
                <w:sz w:val="21"/>
                <w:szCs w:val="21"/>
              </w:rPr>
            </w:pPr>
            <w:r>
              <w:rPr>
                <w:rFonts w:hint="eastAsia"/>
                <w:sz w:val="21"/>
                <w:szCs w:val="21"/>
              </w:rPr>
              <w:t>U3</w:t>
            </w:r>
          </w:p>
        </w:tc>
        <w:tc>
          <w:tcPr>
            <w:tcW w:w="3544" w:type="dxa"/>
            <w:vAlign w:val="center"/>
          </w:tcPr>
          <w:p>
            <w:pPr>
              <w:tabs>
                <w:tab w:val="left" w:pos="0"/>
              </w:tabs>
              <w:spacing w:line="240" w:lineRule="auto"/>
              <w:ind w:firstLine="0" w:firstLineChars="0"/>
              <w:jc w:val="center"/>
              <w:rPr>
                <w:sz w:val="21"/>
                <w:szCs w:val="21"/>
              </w:rPr>
            </w:pPr>
            <w:r>
              <w:rPr>
                <w:rFonts w:hint="eastAsia"/>
                <w:sz w:val="21"/>
                <w:szCs w:val="21"/>
              </w:rPr>
              <w:t>十九道沟村（王先生）</w:t>
            </w:r>
          </w:p>
        </w:tc>
        <w:tc>
          <w:tcPr>
            <w:tcW w:w="1873" w:type="dxa"/>
            <w:vAlign w:val="center"/>
          </w:tcPr>
          <w:p>
            <w:pPr>
              <w:spacing w:line="240" w:lineRule="auto"/>
              <w:ind w:firstLine="0" w:firstLineChars="0"/>
              <w:jc w:val="center"/>
              <w:rPr>
                <w:sz w:val="21"/>
                <w:szCs w:val="21"/>
              </w:rPr>
            </w:pPr>
            <w:r>
              <w:rPr>
                <w:rFonts w:hint="eastAsia"/>
                <w:sz w:val="21"/>
                <w:szCs w:val="21"/>
              </w:rPr>
              <w:t>15m</w:t>
            </w:r>
          </w:p>
        </w:tc>
        <w:tc>
          <w:tcPr>
            <w:tcW w:w="2134" w:type="dxa"/>
            <w:vAlign w:val="center"/>
          </w:tcPr>
          <w:p>
            <w:pPr>
              <w:spacing w:line="240" w:lineRule="auto"/>
              <w:ind w:firstLine="0" w:firstLineChars="0"/>
              <w:jc w:val="center"/>
              <w:rPr>
                <w:sz w:val="21"/>
                <w:szCs w:val="21"/>
              </w:rPr>
            </w:pPr>
            <w:r>
              <w:rPr>
                <w:rFonts w:hint="eastAsia"/>
                <w:sz w:val="21"/>
                <w:szCs w:val="21"/>
              </w:rPr>
              <w:t>潜水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5" w:type="dxa"/>
            <w:vAlign w:val="center"/>
          </w:tcPr>
          <w:p>
            <w:pPr>
              <w:tabs>
                <w:tab w:val="left" w:pos="0"/>
              </w:tabs>
              <w:spacing w:line="240" w:lineRule="auto"/>
              <w:ind w:firstLine="0" w:firstLineChars="0"/>
              <w:jc w:val="center"/>
              <w:rPr>
                <w:sz w:val="21"/>
                <w:szCs w:val="21"/>
              </w:rPr>
            </w:pPr>
            <w:r>
              <w:rPr>
                <w:rFonts w:hint="eastAsia"/>
                <w:sz w:val="21"/>
                <w:szCs w:val="21"/>
              </w:rPr>
              <w:t>U4</w:t>
            </w:r>
          </w:p>
        </w:tc>
        <w:tc>
          <w:tcPr>
            <w:tcW w:w="3544" w:type="dxa"/>
            <w:vAlign w:val="center"/>
          </w:tcPr>
          <w:p>
            <w:pPr>
              <w:tabs>
                <w:tab w:val="left" w:pos="0"/>
              </w:tabs>
              <w:spacing w:line="240" w:lineRule="auto"/>
              <w:ind w:firstLine="0" w:firstLineChars="0"/>
              <w:jc w:val="center"/>
              <w:rPr>
                <w:sz w:val="21"/>
                <w:szCs w:val="21"/>
              </w:rPr>
            </w:pPr>
            <w:r>
              <w:rPr>
                <w:rFonts w:hint="eastAsia"/>
                <w:sz w:val="21"/>
                <w:szCs w:val="21"/>
              </w:rPr>
              <w:t>大梨树（吴先生）</w:t>
            </w:r>
          </w:p>
        </w:tc>
        <w:tc>
          <w:tcPr>
            <w:tcW w:w="1873" w:type="dxa"/>
            <w:vAlign w:val="center"/>
          </w:tcPr>
          <w:p>
            <w:pPr>
              <w:spacing w:line="240" w:lineRule="auto"/>
              <w:ind w:firstLine="0" w:firstLineChars="0"/>
              <w:jc w:val="center"/>
              <w:rPr>
                <w:sz w:val="21"/>
                <w:szCs w:val="21"/>
              </w:rPr>
            </w:pPr>
            <w:r>
              <w:rPr>
                <w:rFonts w:hint="eastAsia"/>
                <w:sz w:val="21"/>
                <w:szCs w:val="21"/>
              </w:rPr>
              <w:t>17m</w:t>
            </w:r>
          </w:p>
        </w:tc>
        <w:tc>
          <w:tcPr>
            <w:tcW w:w="2134" w:type="dxa"/>
            <w:vAlign w:val="center"/>
          </w:tcPr>
          <w:p>
            <w:pPr>
              <w:spacing w:line="240" w:lineRule="auto"/>
              <w:ind w:firstLine="0" w:firstLineChars="0"/>
              <w:jc w:val="center"/>
              <w:rPr>
                <w:sz w:val="21"/>
                <w:szCs w:val="21"/>
              </w:rPr>
            </w:pPr>
            <w:r>
              <w:rPr>
                <w:rFonts w:hint="eastAsia"/>
                <w:sz w:val="21"/>
                <w:szCs w:val="21"/>
              </w:rPr>
              <w:t>潜水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5" w:type="dxa"/>
            <w:vAlign w:val="center"/>
          </w:tcPr>
          <w:p>
            <w:pPr>
              <w:tabs>
                <w:tab w:val="left" w:pos="0"/>
              </w:tabs>
              <w:spacing w:line="240" w:lineRule="auto"/>
              <w:ind w:firstLine="0" w:firstLineChars="0"/>
              <w:jc w:val="center"/>
              <w:rPr>
                <w:sz w:val="21"/>
                <w:szCs w:val="21"/>
              </w:rPr>
            </w:pPr>
            <w:r>
              <w:rPr>
                <w:rFonts w:hint="eastAsia"/>
                <w:sz w:val="21"/>
                <w:szCs w:val="21"/>
              </w:rPr>
              <w:t>U5</w:t>
            </w:r>
          </w:p>
        </w:tc>
        <w:tc>
          <w:tcPr>
            <w:tcW w:w="3544" w:type="dxa"/>
            <w:vAlign w:val="center"/>
          </w:tcPr>
          <w:p>
            <w:pPr>
              <w:tabs>
                <w:tab w:val="left" w:pos="0"/>
              </w:tabs>
              <w:spacing w:line="240" w:lineRule="auto"/>
              <w:ind w:firstLine="0" w:firstLineChars="0"/>
              <w:jc w:val="center"/>
              <w:rPr>
                <w:sz w:val="21"/>
                <w:szCs w:val="21"/>
              </w:rPr>
            </w:pPr>
            <w:r>
              <w:rPr>
                <w:rFonts w:hint="eastAsia"/>
                <w:sz w:val="21"/>
                <w:szCs w:val="21"/>
              </w:rPr>
              <w:t>果园村（王先生）</w:t>
            </w:r>
          </w:p>
        </w:tc>
        <w:tc>
          <w:tcPr>
            <w:tcW w:w="1873" w:type="dxa"/>
            <w:vAlign w:val="center"/>
          </w:tcPr>
          <w:p>
            <w:pPr>
              <w:spacing w:line="240" w:lineRule="auto"/>
              <w:ind w:firstLine="0" w:firstLineChars="0"/>
              <w:jc w:val="center"/>
              <w:rPr>
                <w:sz w:val="21"/>
                <w:szCs w:val="21"/>
              </w:rPr>
            </w:pPr>
            <w:r>
              <w:rPr>
                <w:rFonts w:hint="eastAsia"/>
                <w:sz w:val="21"/>
                <w:szCs w:val="21"/>
              </w:rPr>
              <w:t>42m</w:t>
            </w:r>
          </w:p>
        </w:tc>
        <w:tc>
          <w:tcPr>
            <w:tcW w:w="2134" w:type="dxa"/>
            <w:vAlign w:val="center"/>
          </w:tcPr>
          <w:p>
            <w:pPr>
              <w:spacing w:line="240" w:lineRule="auto"/>
              <w:ind w:firstLine="0" w:firstLineChars="0"/>
              <w:jc w:val="center"/>
              <w:rPr>
                <w:sz w:val="21"/>
                <w:szCs w:val="21"/>
              </w:rPr>
            </w:pPr>
            <w:r>
              <w:rPr>
                <w:rFonts w:hint="eastAsia"/>
                <w:sz w:val="21"/>
                <w:szCs w:val="21"/>
              </w:rPr>
              <w:t>潜水</w:t>
            </w:r>
          </w:p>
        </w:tc>
      </w:tr>
    </w:tbl>
    <w:p>
      <w:pPr>
        <w:ind w:firstLine="480" w:firstLineChars="0"/>
        <w:rPr>
          <w:kern w:val="0"/>
          <w:highlight w:val="yellow"/>
        </w:rPr>
      </w:pPr>
      <w:bookmarkStart w:id="482" w:name="_Toc472331041"/>
    </w:p>
    <w:p>
      <w:pPr>
        <w:ind w:firstLine="480" w:firstLineChars="0"/>
        <w:rPr>
          <w:kern w:val="0"/>
        </w:rPr>
      </w:pPr>
      <w:r>
        <w:rPr>
          <w:rFonts w:hint="eastAsia"/>
          <w:kern w:val="0"/>
        </w:rPr>
        <w:t>2、</w:t>
      </w:r>
      <w:r>
        <w:rPr>
          <w:kern w:val="0"/>
        </w:rPr>
        <w:t>监测项目</w:t>
      </w:r>
      <w:bookmarkEnd w:id="482"/>
    </w:p>
    <w:p>
      <w:pPr>
        <w:adjustRightInd w:val="0"/>
        <w:snapToGrid w:val="0"/>
        <w:ind w:firstLine="480"/>
        <w:rPr>
          <w:szCs w:val="28"/>
        </w:rPr>
      </w:pPr>
      <w:r>
        <w:rPr>
          <w:szCs w:val="28"/>
        </w:rPr>
        <w:t>监测项目选择</w:t>
      </w:r>
      <w:r>
        <w:rPr>
          <w:rFonts w:hint="eastAsia"/>
        </w:rPr>
        <w:t>pH、高锰酸盐指数、氨氮、硝酸盐氮、亚硝酸盐氮、总大肠菌群、总硬度、氯化物、硫酸盐</w:t>
      </w:r>
      <w:r>
        <w:t>，共</w:t>
      </w:r>
      <w:r>
        <w:rPr>
          <w:rFonts w:hint="eastAsia"/>
        </w:rPr>
        <w:t>9</w:t>
      </w:r>
      <w:r>
        <w:rPr>
          <w:szCs w:val="28"/>
        </w:rPr>
        <w:t>项指标。</w:t>
      </w:r>
    </w:p>
    <w:p>
      <w:pPr>
        <w:ind w:firstLine="480" w:firstLineChars="0"/>
        <w:rPr>
          <w:kern w:val="0"/>
        </w:rPr>
      </w:pPr>
      <w:bookmarkStart w:id="483" w:name="_Toc472331042"/>
      <w:r>
        <w:rPr>
          <w:rFonts w:hint="eastAsia"/>
          <w:kern w:val="0"/>
        </w:rPr>
        <w:t>3、</w:t>
      </w:r>
      <w:r>
        <w:rPr>
          <w:kern w:val="0"/>
        </w:rPr>
        <w:t>监测时间及频次</w:t>
      </w:r>
      <w:bookmarkEnd w:id="483"/>
    </w:p>
    <w:p>
      <w:pPr>
        <w:ind w:firstLine="480" w:firstLineChars="0"/>
      </w:pPr>
      <w:r>
        <w:rPr>
          <w:rFonts w:hint="eastAsia" w:ascii="宋体" w:hAnsi="宋体"/>
        </w:rPr>
        <w:t>吉林省昊远检测技术服务有限公司</w:t>
      </w:r>
      <w:r>
        <w:t>于201</w:t>
      </w:r>
      <w:r>
        <w:rPr>
          <w:rFonts w:hint="eastAsia"/>
        </w:rPr>
        <w:t>8</w:t>
      </w:r>
      <w:r>
        <w:t>年</w:t>
      </w:r>
      <w:r>
        <w:rPr>
          <w:rFonts w:hint="eastAsia"/>
        </w:rPr>
        <w:t>2</w:t>
      </w:r>
      <w:r>
        <w:t>月</w:t>
      </w:r>
      <w:r>
        <w:rPr>
          <w:rFonts w:hint="eastAsia"/>
        </w:rPr>
        <w:t>5</w:t>
      </w:r>
      <w:r>
        <w:t>日进行采样监测。一天一次采样。</w:t>
      </w:r>
    </w:p>
    <w:p>
      <w:pPr>
        <w:ind w:firstLine="480" w:firstLineChars="0"/>
        <w:rPr>
          <w:kern w:val="0"/>
        </w:rPr>
      </w:pPr>
      <w:bookmarkStart w:id="484" w:name="_Toc472331043"/>
      <w:r>
        <w:rPr>
          <w:rFonts w:hint="eastAsia"/>
          <w:kern w:val="0"/>
        </w:rPr>
        <w:t>4、</w:t>
      </w:r>
      <w:r>
        <w:rPr>
          <w:kern w:val="0"/>
        </w:rPr>
        <w:t>评价方法</w:t>
      </w:r>
      <w:bookmarkEnd w:id="484"/>
    </w:p>
    <w:p>
      <w:pPr>
        <w:adjustRightInd w:val="0"/>
        <w:snapToGrid w:val="0"/>
        <w:spacing w:line="336" w:lineRule="auto"/>
        <w:ind w:left="47" w:firstLine="480"/>
      </w:pPr>
      <w:r>
        <w:t>采用单项污染物指数法，评价模型为：</w:t>
      </w:r>
    </w:p>
    <w:p>
      <w:pPr>
        <w:adjustRightInd w:val="0"/>
        <w:snapToGrid w:val="0"/>
        <w:ind w:firstLine="2880" w:firstLineChars="1200"/>
      </w:pPr>
      <w:r>
        <w:rPr>
          <w:position w:val="-30"/>
        </w:rPr>
        <w:object>
          <v:shape id="_x0000_i1027" o:spt="75" type="#_x0000_t75" style="height:35.25pt;width:43.5pt;" o:ole="t" filled="f" o:preferrelative="t" stroked="f" coordsize="21600,21600">
            <v:path/>
            <v:fill on="f" focussize="0,0"/>
            <v:stroke on="f" joinstyle="miter"/>
            <v:imagedata r:id="rId38" o:title=""/>
            <o:lock v:ext="edit" aspectratio="t"/>
            <w10:wrap type="none"/>
            <w10:anchorlock/>
          </v:shape>
          <o:OLEObject Type="Embed" ProgID="Equation.3" ShapeID="_x0000_i1027" DrawAspect="Content" ObjectID="_1468075727" r:id="rId37">
            <o:LockedField>false</o:LockedField>
          </o:OLEObject>
        </w:object>
      </w:r>
    </w:p>
    <w:p>
      <w:pPr>
        <w:adjustRightInd w:val="0"/>
        <w:snapToGrid w:val="0"/>
        <w:ind w:firstLine="720" w:firstLineChars="300"/>
      </w:pPr>
      <w:r>
        <w:t>式中：S</w:t>
      </w:r>
      <w:r>
        <w:rPr>
          <w:vertAlign w:val="subscript"/>
        </w:rPr>
        <w:t>i</w:t>
      </w:r>
      <w:r>
        <w:t>—某污染物的污染指数；</w:t>
      </w:r>
    </w:p>
    <w:p>
      <w:pPr>
        <w:adjustRightInd w:val="0"/>
        <w:snapToGrid w:val="0"/>
        <w:ind w:firstLine="1440" w:firstLineChars="600"/>
      </w:pPr>
      <w:r>
        <w:t>C</w:t>
      </w:r>
      <w:r>
        <w:rPr>
          <w:vertAlign w:val="subscript"/>
        </w:rPr>
        <w:t>i</w:t>
      </w:r>
      <w:r>
        <w:t>—某污染物的实测浓度，mg/L；</w:t>
      </w:r>
    </w:p>
    <w:p>
      <w:pPr>
        <w:adjustRightInd w:val="0"/>
        <w:snapToGrid w:val="0"/>
        <w:ind w:firstLine="1440" w:firstLineChars="600"/>
      </w:pPr>
      <w:r>
        <w:t>C</w:t>
      </w:r>
      <w:r>
        <w:rPr>
          <w:vertAlign w:val="subscript"/>
        </w:rPr>
        <w:t>o</w:t>
      </w:r>
      <w:r>
        <w:t>—某污染物的评价标准值，mg/L。</w:t>
      </w:r>
    </w:p>
    <w:p>
      <w:pPr>
        <w:adjustRightInd w:val="0"/>
        <w:snapToGrid w:val="0"/>
        <w:ind w:firstLine="480"/>
      </w:pPr>
      <w:r>
        <w:t>pH值污染指数按下式计算：</w:t>
      </w:r>
    </w:p>
    <w:p>
      <w:pPr>
        <w:adjustRightInd w:val="0"/>
        <w:snapToGrid w:val="0"/>
        <w:ind w:firstLine="2640" w:firstLineChars="1100"/>
      </w:pPr>
      <w:r>
        <w:rPr>
          <w:position w:val="-28"/>
        </w:rPr>
        <w:object>
          <v:shape id="_x0000_i1028" o:spt="75" type="#_x0000_t75" style="height:33.75pt;width:113.25pt;" o:ole="t" filled="f" o:preferrelative="t" stroked="f" coordsize="21600,21600">
            <v:path/>
            <v:fill on="f" focussize="0,0"/>
            <v:stroke on="f" joinstyle="miter"/>
            <v:imagedata r:id="rId40" o:title=""/>
            <o:lock v:ext="edit" aspectratio="t"/>
            <w10:wrap type="none"/>
            <w10:anchorlock/>
          </v:shape>
          <o:OLEObject Type="Embed" ProgID="Equation.3" ShapeID="_x0000_i1028" DrawAspect="Content" ObjectID="_1468075728" r:id="rId39">
            <o:LockedField>false</o:LockedField>
          </o:OLEObject>
        </w:object>
      </w:r>
    </w:p>
    <w:p>
      <w:pPr>
        <w:adjustRightInd w:val="0"/>
        <w:snapToGrid w:val="0"/>
        <w:ind w:firstLine="480"/>
      </w:pPr>
      <w:r>
        <w:t>式中当C</w:t>
      </w:r>
      <w:r>
        <w:rPr>
          <w:vertAlign w:val="subscript"/>
        </w:rPr>
        <w:t>PH</w:t>
      </w:r>
      <w:r>
        <w:t>＞7.5时，分母第一项取8.5，当C</w:t>
      </w:r>
      <w:r>
        <w:rPr>
          <w:vertAlign w:val="subscript"/>
        </w:rPr>
        <w:t>PH</w:t>
      </w:r>
      <w:r>
        <w:t>＜7.5时，分母第一项取6.5。</w:t>
      </w:r>
    </w:p>
    <w:p>
      <w:pPr>
        <w:spacing w:line="341" w:lineRule="auto"/>
        <w:ind w:firstLine="1200" w:firstLineChars="500"/>
      </w:pPr>
      <w:r>
        <w:t>当单项标准指数&gt;1时，表示该水质参数所表征的污染物已满足不了标准要求，水体已受到污染；反之，则满足标准要求。</w:t>
      </w:r>
    </w:p>
    <w:p>
      <w:pPr>
        <w:ind w:firstLine="480" w:firstLineChars="0"/>
        <w:rPr>
          <w:kern w:val="0"/>
        </w:rPr>
      </w:pPr>
      <w:bookmarkStart w:id="485" w:name="_Toc472331044"/>
      <w:r>
        <w:rPr>
          <w:rFonts w:hint="eastAsia"/>
          <w:kern w:val="0"/>
        </w:rPr>
        <w:t>5、</w:t>
      </w:r>
      <w:r>
        <w:rPr>
          <w:kern w:val="0"/>
        </w:rPr>
        <w:t>评价标准</w:t>
      </w:r>
      <w:bookmarkEnd w:id="485"/>
    </w:p>
    <w:p>
      <w:pPr>
        <w:adjustRightInd w:val="0"/>
        <w:snapToGrid w:val="0"/>
        <w:ind w:firstLine="480"/>
      </w:pPr>
      <w:r>
        <w:t>水质执行《地下水质量标准》（GB/T14848-</w:t>
      </w:r>
      <w:r>
        <w:rPr>
          <w:rFonts w:hint="eastAsia"/>
        </w:rPr>
        <w:t>2017</w:t>
      </w:r>
      <w:r>
        <w:t>）中</w:t>
      </w:r>
      <w:r>
        <w:rPr>
          <w:rFonts w:hint="eastAsia" w:ascii="宋体" w:hAnsi="宋体" w:cs="宋体"/>
        </w:rPr>
        <w:t>Ⅲ</w:t>
      </w:r>
      <w:r>
        <w:t>类标准。</w:t>
      </w:r>
    </w:p>
    <w:p>
      <w:pPr>
        <w:ind w:firstLine="480" w:firstLineChars="0"/>
        <w:rPr>
          <w:kern w:val="0"/>
        </w:rPr>
      </w:pPr>
      <w:bookmarkStart w:id="486" w:name="_Toc472331045"/>
      <w:r>
        <w:rPr>
          <w:rFonts w:hint="eastAsia"/>
          <w:kern w:val="0"/>
        </w:rPr>
        <w:t>6、</w:t>
      </w:r>
      <w:r>
        <w:rPr>
          <w:kern w:val="0"/>
        </w:rPr>
        <w:t>现状评价结果</w:t>
      </w:r>
      <w:bookmarkEnd w:id="486"/>
    </w:p>
    <w:p>
      <w:pPr>
        <w:adjustRightInd w:val="0"/>
        <w:snapToGrid w:val="0"/>
        <w:ind w:firstLine="480"/>
        <w:rPr>
          <w:kern w:val="0"/>
        </w:rPr>
      </w:pPr>
      <w:r>
        <w:rPr>
          <w:kern w:val="0"/>
        </w:rPr>
        <w:t>采用单项指数法进行评价，评价结果见表</w:t>
      </w:r>
      <w:r>
        <w:rPr>
          <w:rFonts w:hint="eastAsia"/>
          <w:kern w:val="0"/>
        </w:rPr>
        <w:t>4</w:t>
      </w:r>
      <w:r>
        <w:rPr>
          <w:kern w:val="0"/>
        </w:rPr>
        <w:t>-</w:t>
      </w:r>
      <w:r>
        <w:rPr>
          <w:rFonts w:hint="eastAsia"/>
          <w:kern w:val="0"/>
        </w:rPr>
        <w:t>9</w:t>
      </w:r>
      <w:r>
        <w:rPr>
          <w:kern w:val="0"/>
        </w:rPr>
        <w:t>。</w:t>
      </w:r>
    </w:p>
    <w:p>
      <w:pPr>
        <w:widowControl/>
        <w:spacing w:line="240" w:lineRule="auto"/>
        <w:ind w:firstLine="0" w:firstLineChars="0"/>
        <w:jc w:val="center"/>
        <w:rPr>
          <w:b/>
          <w:bCs/>
          <w:lang w:val="zh-CN"/>
        </w:rPr>
      </w:pPr>
      <w:r>
        <w:rPr>
          <w:kern w:val="0"/>
        </w:rPr>
        <w:br w:type="page"/>
      </w:r>
      <w:r>
        <w:rPr>
          <w:b/>
          <w:bCs/>
        </w:rPr>
        <w:t>表</w:t>
      </w:r>
      <w:r>
        <w:rPr>
          <w:rFonts w:hint="eastAsia"/>
          <w:b/>
          <w:bCs/>
        </w:rPr>
        <w:t>4</w:t>
      </w:r>
      <w:r>
        <w:rPr>
          <w:b/>
          <w:bCs/>
        </w:rPr>
        <w:t>-</w:t>
      </w:r>
      <w:r>
        <w:rPr>
          <w:rFonts w:hint="eastAsia"/>
          <w:b/>
          <w:bCs/>
        </w:rPr>
        <w:t>9</w:t>
      </w:r>
      <w:r>
        <w:rPr>
          <w:b/>
          <w:bCs/>
        </w:rPr>
        <w:t xml:space="preserve">     地下水</w:t>
      </w:r>
      <w:r>
        <w:rPr>
          <w:b/>
          <w:bCs/>
          <w:lang w:val="zh-CN"/>
        </w:rPr>
        <w:t>水质监测及评价结果表</w:t>
      </w:r>
    </w:p>
    <w:tbl>
      <w:tblPr>
        <w:tblStyle w:val="64"/>
        <w:tblW w:w="924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685"/>
        <w:gridCol w:w="1106"/>
        <w:gridCol w:w="1007"/>
        <w:gridCol w:w="1406"/>
        <w:gridCol w:w="1406"/>
        <w:gridCol w:w="14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17" w:type="dxa"/>
            <w:gridSpan w:val="2"/>
            <w:tcBorders>
              <w:tl2br w:val="single" w:color="auto" w:sz="4" w:space="0"/>
            </w:tcBorders>
            <w:vAlign w:val="center"/>
          </w:tcPr>
          <w:p>
            <w:pPr>
              <w:adjustRightInd w:val="0"/>
              <w:snapToGrid w:val="0"/>
              <w:spacing w:line="240" w:lineRule="auto"/>
              <w:ind w:firstLine="0" w:firstLineChars="0"/>
              <w:jc w:val="right"/>
              <w:rPr>
                <w:sz w:val="21"/>
                <w:szCs w:val="21"/>
              </w:rPr>
            </w:pPr>
            <w:r>
              <w:rPr>
                <w:sz w:val="21"/>
                <w:szCs w:val="21"/>
              </w:rPr>
              <w:t>监测点</w:t>
            </w:r>
          </w:p>
          <w:p>
            <w:pPr>
              <w:adjustRightInd w:val="0"/>
              <w:snapToGrid w:val="0"/>
              <w:spacing w:line="240" w:lineRule="auto"/>
              <w:ind w:firstLine="0" w:firstLineChars="0"/>
              <w:jc w:val="left"/>
              <w:rPr>
                <w:sz w:val="21"/>
                <w:szCs w:val="21"/>
              </w:rPr>
            </w:pPr>
            <w:r>
              <w:rPr>
                <w:sz w:val="21"/>
                <w:szCs w:val="21"/>
              </w:rPr>
              <w:t>监测项目</w:t>
            </w:r>
          </w:p>
        </w:tc>
        <w:tc>
          <w:tcPr>
            <w:tcW w:w="1106" w:type="dxa"/>
            <w:tcBorders>
              <w:tl2br w:val="nil"/>
              <w:tr2bl w:val="nil"/>
            </w:tcBorders>
            <w:vAlign w:val="center"/>
          </w:tcPr>
          <w:p>
            <w:pPr>
              <w:adjustRightInd w:val="0"/>
              <w:snapToGrid w:val="0"/>
              <w:spacing w:line="240" w:lineRule="auto"/>
              <w:ind w:firstLine="0" w:firstLineChars="0"/>
              <w:jc w:val="center"/>
              <w:rPr>
                <w:sz w:val="21"/>
                <w:szCs w:val="21"/>
              </w:rPr>
            </w:pPr>
            <w:r>
              <w:rPr>
                <w:rFonts w:hint="eastAsia"/>
                <w:sz w:val="21"/>
                <w:szCs w:val="21"/>
              </w:rPr>
              <w:t>U</w:t>
            </w:r>
            <w:r>
              <w:rPr>
                <w:sz w:val="21"/>
                <w:szCs w:val="21"/>
              </w:rPr>
              <w:t>1</w:t>
            </w:r>
          </w:p>
        </w:tc>
        <w:tc>
          <w:tcPr>
            <w:tcW w:w="1007" w:type="dxa"/>
            <w:tcBorders>
              <w:tl2br w:val="nil"/>
              <w:tr2bl w:val="nil"/>
            </w:tcBorders>
            <w:vAlign w:val="center"/>
          </w:tcPr>
          <w:p>
            <w:pPr>
              <w:adjustRightInd w:val="0"/>
              <w:snapToGrid w:val="0"/>
              <w:spacing w:line="240" w:lineRule="auto"/>
              <w:ind w:firstLine="0" w:firstLineChars="0"/>
              <w:jc w:val="center"/>
              <w:rPr>
                <w:sz w:val="21"/>
                <w:szCs w:val="21"/>
              </w:rPr>
            </w:pPr>
            <w:r>
              <w:rPr>
                <w:rFonts w:hint="eastAsia"/>
                <w:sz w:val="21"/>
                <w:szCs w:val="21"/>
              </w:rPr>
              <w:t>U</w:t>
            </w:r>
            <w:r>
              <w:rPr>
                <w:sz w:val="21"/>
                <w:szCs w:val="21"/>
              </w:rPr>
              <w:t>2</w:t>
            </w:r>
          </w:p>
        </w:tc>
        <w:tc>
          <w:tcPr>
            <w:tcW w:w="1406" w:type="dxa"/>
            <w:tcBorders>
              <w:tl2br w:val="nil"/>
              <w:tr2bl w:val="nil"/>
            </w:tcBorders>
            <w:vAlign w:val="center"/>
          </w:tcPr>
          <w:p>
            <w:pPr>
              <w:adjustRightInd w:val="0"/>
              <w:snapToGrid w:val="0"/>
              <w:spacing w:line="240" w:lineRule="auto"/>
              <w:ind w:firstLine="0" w:firstLineChars="0"/>
              <w:jc w:val="center"/>
              <w:rPr>
                <w:sz w:val="21"/>
                <w:szCs w:val="21"/>
              </w:rPr>
            </w:pPr>
            <w:r>
              <w:rPr>
                <w:rFonts w:hint="eastAsia"/>
                <w:sz w:val="21"/>
                <w:szCs w:val="21"/>
              </w:rPr>
              <w:t>U</w:t>
            </w:r>
            <w:r>
              <w:rPr>
                <w:sz w:val="21"/>
                <w:szCs w:val="21"/>
              </w:rPr>
              <w:t>3</w:t>
            </w:r>
          </w:p>
        </w:tc>
        <w:tc>
          <w:tcPr>
            <w:tcW w:w="1406" w:type="dxa"/>
            <w:tcBorders>
              <w:tl2br w:val="nil"/>
              <w:tr2bl w:val="nil"/>
            </w:tcBorders>
            <w:vAlign w:val="center"/>
          </w:tcPr>
          <w:p>
            <w:pPr>
              <w:adjustRightInd w:val="0"/>
              <w:snapToGrid w:val="0"/>
              <w:spacing w:line="240" w:lineRule="auto"/>
              <w:ind w:firstLine="0" w:firstLineChars="0"/>
              <w:jc w:val="center"/>
              <w:rPr>
                <w:sz w:val="21"/>
                <w:szCs w:val="21"/>
              </w:rPr>
            </w:pPr>
            <w:r>
              <w:rPr>
                <w:rFonts w:hint="eastAsia"/>
                <w:sz w:val="21"/>
                <w:szCs w:val="21"/>
              </w:rPr>
              <w:t>U4</w:t>
            </w:r>
          </w:p>
        </w:tc>
        <w:tc>
          <w:tcPr>
            <w:tcW w:w="1406" w:type="dxa"/>
            <w:tcBorders>
              <w:tl2br w:val="nil"/>
              <w:tr2bl w:val="nil"/>
            </w:tcBorders>
            <w:vAlign w:val="center"/>
          </w:tcPr>
          <w:p>
            <w:pPr>
              <w:adjustRightInd w:val="0"/>
              <w:snapToGrid w:val="0"/>
              <w:spacing w:line="240" w:lineRule="auto"/>
              <w:ind w:firstLine="0" w:firstLineChars="0"/>
              <w:jc w:val="center"/>
              <w:rPr>
                <w:sz w:val="21"/>
                <w:szCs w:val="21"/>
              </w:rPr>
            </w:pPr>
            <w:r>
              <w:rPr>
                <w:rFonts w:hint="eastAsia"/>
                <w:sz w:val="21"/>
                <w:szCs w:val="21"/>
              </w:rPr>
              <w:t>U5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kern w:val="0"/>
                <w:sz w:val="21"/>
                <w:szCs w:val="21"/>
              </w:rPr>
              <w:t>pH</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7.19</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7.24</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7.11</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7.30</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7.28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0.31</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0.25</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0.39</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0.2</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rFonts w:hAnsi="宋体"/>
                <w:kern w:val="0"/>
                <w:sz w:val="21"/>
                <w:szCs w:val="21"/>
              </w:rPr>
              <w:t>总硬度</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363</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297</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408</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337</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0.81</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0.66</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0.91</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0.75</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rFonts w:hAnsi="宋体"/>
                <w:kern w:val="0"/>
                <w:sz w:val="21"/>
                <w:szCs w:val="21"/>
              </w:rPr>
              <w:t>亚硝酸盐氮</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420"/>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420"/>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420"/>
              <w:rPr>
                <w:kern w:val="0"/>
                <w:sz w:val="21"/>
                <w:szCs w:val="21"/>
              </w:rPr>
            </w:pPr>
            <w:r>
              <w:rPr>
                <w:rFonts w:hint="eastAsia"/>
                <w:kern w:val="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rFonts w:hAnsi="宋体"/>
                <w:kern w:val="0"/>
                <w:sz w:val="21"/>
                <w:szCs w:val="21"/>
              </w:rPr>
              <w:t>硝酸盐氮</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0.016L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rFonts w:hAnsi="宋体"/>
                <w:kern w:val="0"/>
                <w:sz w:val="21"/>
                <w:szCs w:val="21"/>
              </w:rPr>
              <w:t>高锰酸盐指数</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1.75</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1.96</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1.24</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1.58</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0.58</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0.65</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0.41</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0.53</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rFonts w:hAnsi="宋体"/>
                <w:kern w:val="0"/>
                <w:sz w:val="21"/>
                <w:szCs w:val="21"/>
              </w:rPr>
              <w:t>氯化物</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29.2</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11.8</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45.2</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20.6</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0.12</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0.05</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0.18</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0.08</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rFonts w:hAnsi="宋体"/>
                <w:kern w:val="0"/>
                <w:sz w:val="21"/>
                <w:szCs w:val="21"/>
              </w:rPr>
              <w:t>硫酸盐</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41.7</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17.6</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57.3</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27.3</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14.2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0.17</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0.07</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0.23</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0.11</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widowControl/>
              <w:spacing w:line="240" w:lineRule="auto"/>
              <w:ind w:firstLine="0" w:firstLineChars="0"/>
              <w:jc w:val="center"/>
              <w:rPr>
                <w:kern w:val="0"/>
                <w:sz w:val="21"/>
                <w:szCs w:val="21"/>
              </w:rPr>
            </w:pPr>
            <w:r>
              <w:rPr>
                <w:rFonts w:hAnsi="宋体"/>
                <w:kern w:val="0"/>
                <w:sz w:val="21"/>
                <w:szCs w:val="21"/>
              </w:rPr>
              <w:t>氨氮</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0.092</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0.067</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0.083</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0.116</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0.082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0.184</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0.134</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0.166</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0.232</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0.164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总大肠菌群</w:t>
            </w: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监测结果（mg/l）</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tcBorders>
              <w:tl2br w:val="nil"/>
              <w:tr2bl w:val="nil"/>
            </w:tcBorders>
            <w:vAlign w:val="center"/>
          </w:tcPr>
          <w:p>
            <w:pPr>
              <w:adjustRightInd w:val="0"/>
              <w:snapToGrid w:val="0"/>
              <w:spacing w:line="240" w:lineRule="auto"/>
              <w:ind w:firstLine="0" w:firstLineChars="0"/>
              <w:jc w:val="center"/>
              <w:rPr>
                <w:sz w:val="21"/>
                <w:szCs w:val="21"/>
              </w:rPr>
            </w:pPr>
          </w:p>
        </w:tc>
        <w:tc>
          <w:tcPr>
            <w:tcW w:w="1685"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单项标准指数</w:t>
            </w:r>
          </w:p>
        </w:tc>
        <w:tc>
          <w:tcPr>
            <w:tcW w:w="11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007"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c>
          <w:tcPr>
            <w:tcW w:w="1406"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达标</w:t>
            </w:r>
          </w:p>
        </w:tc>
      </w:tr>
    </w:tbl>
    <w:p>
      <w:pPr>
        <w:snapToGrid w:val="0"/>
        <w:ind w:firstLine="480"/>
        <w:rPr>
          <w:kern w:val="0"/>
          <w:highlight w:val="yellow"/>
        </w:rPr>
      </w:pPr>
    </w:p>
    <w:p>
      <w:pPr>
        <w:snapToGrid w:val="0"/>
        <w:ind w:firstLine="480"/>
        <w:rPr>
          <w:kern w:val="0"/>
        </w:rPr>
      </w:pPr>
      <w:r>
        <w:rPr>
          <w:kern w:val="0"/>
        </w:rPr>
        <w:t>由表</w:t>
      </w:r>
      <w:r>
        <w:rPr>
          <w:rFonts w:hint="eastAsia"/>
          <w:kern w:val="0"/>
        </w:rPr>
        <w:t>4-9</w:t>
      </w:r>
      <w:r>
        <w:rPr>
          <w:kern w:val="0"/>
        </w:rPr>
        <w:t>可知，本工程厂址所在区域地下水各监测点位的各监测因子均满足</w:t>
      </w:r>
      <w:r>
        <w:t>《地下水质量标准》（GB/T14848-</w:t>
      </w:r>
      <w:r>
        <w:rPr>
          <w:rFonts w:hint="eastAsia"/>
        </w:rPr>
        <w:t>2017</w:t>
      </w:r>
      <w:r>
        <w:t>）中</w:t>
      </w:r>
      <w:r>
        <w:rPr>
          <w:rFonts w:hint="eastAsia" w:ascii="宋体" w:hAnsi="宋体" w:cs="宋体"/>
        </w:rPr>
        <w:t>Ⅲ</w:t>
      </w:r>
      <w:r>
        <w:t>类标准要求</w:t>
      </w:r>
      <w:r>
        <w:rPr>
          <w:rFonts w:hint="eastAsia"/>
          <w:kern w:val="0"/>
        </w:rPr>
        <w:t>，区域</w:t>
      </w:r>
      <w:r>
        <w:rPr>
          <w:kern w:val="0"/>
        </w:rPr>
        <w:t>地下水状况良好</w:t>
      </w:r>
      <w:r>
        <w:rPr>
          <w:rFonts w:hint="eastAsia"/>
          <w:kern w:val="0"/>
        </w:rPr>
        <w:t>。</w:t>
      </w:r>
    </w:p>
    <w:p>
      <w:pPr>
        <w:pStyle w:val="5"/>
        <w:adjustRightInd w:val="0"/>
        <w:snapToGrid w:val="0"/>
        <w:spacing w:before="60" w:after="0" w:line="360" w:lineRule="auto"/>
        <w:rPr>
          <w:sz w:val="24"/>
          <w:szCs w:val="24"/>
        </w:rPr>
      </w:pPr>
      <w:bookmarkStart w:id="487" w:name="_Toc472331046"/>
      <w:bookmarkStart w:id="488" w:name="_Toc475709295"/>
      <w:bookmarkStart w:id="489" w:name="_Toc24547"/>
      <w:r>
        <w:rPr>
          <w:rFonts w:hint="eastAsia"/>
          <w:sz w:val="24"/>
          <w:szCs w:val="24"/>
        </w:rPr>
        <w:t>4</w:t>
      </w:r>
      <w:r>
        <w:rPr>
          <w:sz w:val="24"/>
          <w:szCs w:val="24"/>
        </w:rPr>
        <w:t>.</w:t>
      </w:r>
      <w:r>
        <w:rPr>
          <w:rFonts w:hint="eastAsia"/>
          <w:sz w:val="24"/>
          <w:szCs w:val="24"/>
        </w:rPr>
        <w:t>3</w:t>
      </w:r>
      <w:r>
        <w:rPr>
          <w:sz w:val="24"/>
          <w:szCs w:val="24"/>
        </w:rPr>
        <w:t>.4声环境质量现状</w:t>
      </w:r>
      <w:bookmarkEnd w:id="475"/>
      <w:bookmarkEnd w:id="476"/>
      <w:bookmarkEnd w:id="477"/>
      <w:bookmarkEnd w:id="478"/>
      <w:bookmarkEnd w:id="479"/>
      <w:bookmarkEnd w:id="480"/>
      <w:r>
        <w:rPr>
          <w:sz w:val="24"/>
          <w:szCs w:val="24"/>
        </w:rPr>
        <w:t>监测与评价</w:t>
      </w:r>
      <w:bookmarkEnd w:id="487"/>
      <w:bookmarkEnd w:id="488"/>
      <w:bookmarkEnd w:id="489"/>
    </w:p>
    <w:p>
      <w:pPr>
        <w:ind w:firstLine="480" w:firstLineChars="0"/>
        <w:rPr>
          <w:kern w:val="0"/>
        </w:rPr>
      </w:pPr>
      <w:bookmarkStart w:id="490" w:name="_Toc472331047"/>
      <w:r>
        <w:rPr>
          <w:rFonts w:hint="eastAsia"/>
          <w:kern w:val="0"/>
        </w:rPr>
        <w:t>1、</w:t>
      </w:r>
      <w:r>
        <w:rPr>
          <w:kern w:val="0"/>
        </w:rPr>
        <w:t>监测点位布设</w:t>
      </w:r>
      <w:bookmarkEnd w:id="490"/>
    </w:p>
    <w:p>
      <w:pPr>
        <w:ind w:firstLine="480" w:firstLineChars="0"/>
        <w:rPr>
          <w:kern w:val="0"/>
        </w:rPr>
      </w:pPr>
      <w:r>
        <w:rPr>
          <w:kern w:val="0"/>
        </w:rPr>
        <w:t>在项目厂界四周及最近敏感点处各设1个监测点位，共计</w:t>
      </w:r>
      <w:r>
        <w:rPr>
          <w:rFonts w:hint="eastAsia"/>
          <w:kern w:val="0"/>
        </w:rPr>
        <w:t>5</w:t>
      </w:r>
      <w:r>
        <w:rPr>
          <w:kern w:val="0"/>
        </w:rPr>
        <w:t>个监测点位。声环境现状监测点位布设情况详见表</w:t>
      </w:r>
      <w:r>
        <w:rPr>
          <w:rFonts w:hint="eastAsia"/>
          <w:kern w:val="0"/>
        </w:rPr>
        <w:t>4</w:t>
      </w:r>
      <w:r>
        <w:rPr>
          <w:kern w:val="0"/>
        </w:rPr>
        <w:t>-</w:t>
      </w:r>
      <w:r>
        <w:rPr>
          <w:rFonts w:hint="eastAsia"/>
          <w:kern w:val="0"/>
        </w:rPr>
        <w:t>10</w:t>
      </w:r>
      <w:r>
        <w:rPr>
          <w:kern w:val="0"/>
        </w:rPr>
        <w:t>及图</w:t>
      </w:r>
      <w:r>
        <w:rPr>
          <w:rFonts w:hint="eastAsia"/>
          <w:kern w:val="0"/>
        </w:rPr>
        <w:t>4</w:t>
      </w:r>
      <w:r>
        <w:rPr>
          <w:kern w:val="0"/>
        </w:rPr>
        <w:t>-</w:t>
      </w:r>
      <w:r>
        <w:rPr>
          <w:rFonts w:hint="eastAsia"/>
          <w:kern w:val="0"/>
        </w:rPr>
        <w:t>3</w:t>
      </w:r>
      <w:r>
        <w:rPr>
          <w:kern w:val="0"/>
        </w:rPr>
        <w:t>。</w:t>
      </w:r>
    </w:p>
    <w:p>
      <w:pPr>
        <w:adjustRightInd w:val="0"/>
        <w:snapToGrid w:val="0"/>
        <w:spacing w:line="240" w:lineRule="auto"/>
        <w:ind w:firstLine="718" w:firstLineChars="298"/>
        <w:jc w:val="center"/>
        <w:rPr>
          <w:b/>
          <w:bCs/>
        </w:rPr>
      </w:pPr>
      <w:bookmarkStart w:id="491" w:name="_Ref313182383"/>
      <w:bookmarkStart w:id="492" w:name="_Toc313194985"/>
      <w:bookmarkStart w:id="493" w:name="_Toc200857126"/>
      <w:r>
        <w:rPr>
          <w:b/>
          <w:bCs/>
        </w:rPr>
        <w:t>表</w:t>
      </w:r>
      <w:bookmarkEnd w:id="491"/>
      <w:r>
        <w:rPr>
          <w:rFonts w:hint="eastAsia"/>
          <w:b/>
          <w:bCs/>
        </w:rPr>
        <w:t>4</w:t>
      </w:r>
      <w:r>
        <w:rPr>
          <w:b/>
          <w:bCs/>
        </w:rPr>
        <w:t>-</w:t>
      </w:r>
      <w:r>
        <w:rPr>
          <w:rFonts w:hint="eastAsia"/>
          <w:b/>
          <w:bCs/>
        </w:rPr>
        <w:t>10</w:t>
      </w:r>
      <w:r>
        <w:rPr>
          <w:b/>
          <w:bCs/>
        </w:rPr>
        <w:t xml:space="preserve">     厂址区域声环境监测点位一览表</w:t>
      </w:r>
      <w:bookmarkEnd w:id="492"/>
    </w:p>
    <w:tbl>
      <w:tblPr>
        <w:tblStyle w:val="64"/>
        <w:tblW w:w="91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23"/>
        <w:gridCol w:w="894"/>
        <w:gridCol w:w="1114"/>
        <w:gridCol w:w="1291"/>
        <w:gridCol w:w="1143"/>
        <w:gridCol w:w="1148"/>
        <w:gridCol w:w="12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Merge w:val="restart"/>
            <w:vAlign w:val="center"/>
          </w:tcPr>
          <w:p>
            <w:pPr>
              <w:adjustRightInd w:val="0"/>
              <w:snapToGrid w:val="0"/>
              <w:spacing w:line="240" w:lineRule="auto"/>
              <w:ind w:firstLine="0" w:firstLineChars="0"/>
              <w:jc w:val="center"/>
              <w:rPr>
                <w:sz w:val="21"/>
                <w:szCs w:val="21"/>
              </w:rPr>
            </w:pPr>
            <w:r>
              <w:rPr>
                <w:sz w:val="21"/>
                <w:szCs w:val="21"/>
              </w:rPr>
              <w:t>编号</w:t>
            </w:r>
          </w:p>
        </w:tc>
        <w:tc>
          <w:tcPr>
            <w:tcW w:w="1423" w:type="dxa"/>
            <w:vMerge w:val="restart"/>
            <w:vAlign w:val="center"/>
          </w:tcPr>
          <w:p>
            <w:pPr>
              <w:adjustRightInd w:val="0"/>
              <w:snapToGrid w:val="0"/>
              <w:spacing w:line="240" w:lineRule="auto"/>
              <w:ind w:firstLine="0" w:firstLineChars="0"/>
              <w:jc w:val="center"/>
              <w:rPr>
                <w:sz w:val="21"/>
                <w:szCs w:val="21"/>
              </w:rPr>
            </w:pPr>
            <w:r>
              <w:rPr>
                <w:sz w:val="21"/>
                <w:szCs w:val="21"/>
              </w:rPr>
              <w:t>监测点位</w:t>
            </w:r>
          </w:p>
        </w:tc>
        <w:tc>
          <w:tcPr>
            <w:tcW w:w="6829" w:type="dxa"/>
            <w:gridSpan w:val="6"/>
            <w:vAlign w:val="center"/>
          </w:tcPr>
          <w:p>
            <w:pPr>
              <w:adjustRightInd w:val="0"/>
              <w:snapToGrid w:val="0"/>
              <w:spacing w:line="240" w:lineRule="auto"/>
              <w:ind w:firstLine="0" w:firstLineChars="0"/>
              <w:jc w:val="center"/>
              <w:rPr>
                <w:sz w:val="21"/>
                <w:szCs w:val="21"/>
              </w:rPr>
            </w:pPr>
            <w:r>
              <w:rPr>
                <w:sz w:val="21"/>
                <w:szCs w:val="21"/>
              </w:rPr>
              <w:t>噪声等效声级LeqdB（A）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Merge w:val="continue"/>
            <w:vAlign w:val="center"/>
          </w:tcPr>
          <w:p>
            <w:pPr>
              <w:adjustRightInd w:val="0"/>
              <w:snapToGrid w:val="0"/>
              <w:spacing w:line="240" w:lineRule="auto"/>
              <w:ind w:firstLine="0" w:firstLineChars="0"/>
              <w:jc w:val="center"/>
              <w:rPr>
                <w:sz w:val="21"/>
                <w:szCs w:val="21"/>
              </w:rPr>
            </w:pPr>
          </w:p>
        </w:tc>
        <w:tc>
          <w:tcPr>
            <w:tcW w:w="1423" w:type="dxa"/>
            <w:vMerge w:val="continue"/>
            <w:vAlign w:val="center"/>
          </w:tcPr>
          <w:p>
            <w:pPr>
              <w:adjustRightInd w:val="0"/>
              <w:snapToGrid w:val="0"/>
              <w:spacing w:line="240" w:lineRule="auto"/>
              <w:ind w:firstLine="0" w:firstLineChars="0"/>
              <w:jc w:val="center"/>
              <w:rPr>
                <w:sz w:val="21"/>
                <w:szCs w:val="21"/>
              </w:rPr>
            </w:pPr>
          </w:p>
        </w:tc>
        <w:tc>
          <w:tcPr>
            <w:tcW w:w="3299" w:type="dxa"/>
            <w:gridSpan w:val="3"/>
            <w:vAlign w:val="center"/>
          </w:tcPr>
          <w:p>
            <w:pPr>
              <w:adjustRightInd w:val="0"/>
              <w:snapToGrid w:val="0"/>
              <w:spacing w:line="240" w:lineRule="auto"/>
              <w:ind w:firstLine="0" w:firstLineChars="0"/>
              <w:jc w:val="center"/>
              <w:rPr>
                <w:sz w:val="21"/>
                <w:szCs w:val="21"/>
              </w:rPr>
            </w:pPr>
            <w:r>
              <w:rPr>
                <w:sz w:val="21"/>
                <w:szCs w:val="21"/>
              </w:rPr>
              <w:t>昼间</w:t>
            </w:r>
          </w:p>
        </w:tc>
        <w:tc>
          <w:tcPr>
            <w:tcW w:w="3530" w:type="dxa"/>
            <w:gridSpan w:val="3"/>
            <w:tcBorders>
              <w:top w:val="single" w:color="auto" w:sz="4" w:space="0"/>
            </w:tcBorders>
            <w:vAlign w:val="center"/>
          </w:tcPr>
          <w:p>
            <w:pPr>
              <w:adjustRightInd w:val="0"/>
              <w:snapToGrid w:val="0"/>
              <w:spacing w:line="240" w:lineRule="auto"/>
              <w:ind w:firstLine="0" w:firstLineChars="0"/>
              <w:jc w:val="center"/>
              <w:rPr>
                <w:sz w:val="21"/>
                <w:szCs w:val="21"/>
              </w:rPr>
            </w:pPr>
            <w:r>
              <w:rPr>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Merge w:val="continue"/>
            <w:vAlign w:val="center"/>
          </w:tcPr>
          <w:p>
            <w:pPr>
              <w:tabs>
                <w:tab w:val="left" w:pos="5670"/>
              </w:tabs>
              <w:adjustRightInd w:val="0"/>
              <w:snapToGrid w:val="0"/>
              <w:spacing w:line="240" w:lineRule="auto"/>
              <w:ind w:firstLine="0" w:firstLineChars="0"/>
              <w:jc w:val="center"/>
              <w:rPr>
                <w:sz w:val="21"/>
                <w:szCs w:val="21"/>
              </w:rPr>
            </w:pPr>
          </w:p>
        </w:tc>
        <w:tc>
          <w:tcPr>
            <w:tcW w:w="1423" w:type="dxa"/>
            <w:vMerge w:val="continue"/>
            <w:vAlign w:val="center"/>
          </w:tcPr>
          <w:p>
            <w:pPr>
              <w:adjustRightInd w:val="0"/>
              <w:snapToGrid w:val="0"/>
              <w:spacing w:line="240" w:lineRule="auto"/>
              <w:ind w:firstLine="0" w:firstLineChars="0"/>
              <w:jc w:val="center"/>
              <w:rPr>
                <w:sz w:val="21"/>
                <w:szCs w:val="21"/>
              </w:rPr>
            </w:pPr>
          </w:p>
        </w:tc>
        <w:tc>
          <w:tcPr>
            <w:tcW w:w="894" w:type="dxa"/>
            <w:vAlign w:val="center"/>
          </w:tcPr>
          <w:p>
            <w:pPr>
              <w:adjustRightInd w:val="0"/>
              <w:snapToGrid w:val="0"/>
              <w:spacing w:line="240" w:lineRule="auto"/>
              <w:ind w:firstLine="0" w:firstLineChars="0"/>
              <w:jc w:val="center"/>
              <w:rPr>
                <w:sz w:val="21"/>
              </w:rPr>
            </w:pPr>
            <w:r>
              <w:rPr>
                <w:sz w:val="21"/>
                <w:szCs w:val="21"/>
              </w:rPr>
              <w:t>监测值</w:t>
            </w:r>
          </w:p>
        </w:tc>
        <w:tc>
          <w:tcPr>
            <w:tcW w:w="1114" w:type="dxa"/>
            <w:vAlign w:val="center"/>
          </w:tcPr>
          <w:p>
            <w:pPr>
              <w:adjustRightInd w:val="0"/>
              <w:snapToGrid w:val="0"/>
              <w:spacing w:line="240" w:lineRule="auto"/>
              <w:ind w:firstLine="0" w:firstLineChars="0"/>
              <w:jc w:val="center"/>
              <w:rPr>
                <w:sz w:val="21"/>
              </w:rPr>
            </w:pPr>
            <w:r>
              <w:rPr>
                <w:sz w:val="21"/>
                <w:szCs w:val="21"/>
              </w:rPr>
              <w:t>标准值</w:t>
            </w:r>
          </w:p>
        </w:tc>
        <w:tc>
          <w:tcPr>
            <w:tcW w:w="1291" w:type="dxa"/>
            <w:vAlign w:val="center"/>
          </w:tcPr>
          <w:p>
            <w:pPr>
              <w:spacing w:line="240" w:lineRule="auto"/>
              <w:ind w:firstLine="0" w:firstLineChars="0"/>
              <w:jc w:val="center"/>
              <w:rPr>
                <w:sz w:val="21"/>
              </w:rPr>
            </w:pPr>
            <w:r>
              <w:rPr>
                <w:sz w:val="21"/>
                <w:szCs w:val="21"/>
              </w:rPr>
              <w:t>达标情况</w:t>
            </w:r>
          </w:p>
        </w:tc>
        <w:tc>
          <w:tcPr>
            <w:tcW w:w="1143" w:type="dxa"/>
            <w:vAlign w:val="center"/>
          </w:tcPr>
          <w:p>
            <w:pPr>
              <w:adjustRightInd w:val="0"/>
              <w:snapToGrid w:val="0"/>
              <w:spacing w:line="240" w:lineRule="auto"/>
              <w:ind w:firstLine="0" w:firstLineChars="0"/>
              <w:jc w:val="center"/>
              <w:rPr>
                <w:sz w:val="21"/>
              </w:rPr>
            </w:pPr>
            <w:r>
              <w:rPr>
                <w:sz w:val="21"/>
                <w:szCs w:val="21"/>
              </w:rPr>
              <w:t>监测值</w:t>
            </w:r>
          </w:p>
        </w:tc>
        <w:tc>
          <w:tcPr>
            <w:tcW w:w="1148" w:type="dxa"/>
            <w:vAlign w:val="center"/>
          </w:tcPr>
          <w:p>
            <w:pPr>
              <w:adjustRightInd w:val="0"/>
              <w:snapToGrid w:val="0"/>
              <w:spacing w:line="240" w:lineRule="auto"/>
              <w:ind w:firstLine="0" w:firstLineChars="0"/>
              <w:jc w:val="center"/>
              <w:rPr>
                <w:sz w:val="21"/>
              </w:rPr>
            </w:pPr>
            <w:r>
              <w:rPr>
                <w:sz w:val="21"/>
                <w:szCs w:val="21"/>
              </w:rPr>
              <w:t>标准值</w:t>
            </w:r>
          </w:p>
        </w:tc>
        <w:tc>
          <w:tcPr>
            <w:tcW w:w="1239" w:type="dxa"/>
            <w:vAlign w:val="center"/>
          </w:tcPr>
          <w:p>
            <w:pPr>
              <w:spacing w:line="240" w:lineRule="auto"/>
              <w:ind w:firstLine="0" w:firstLineChars="0"/>
              <w:jc w:val="center"/>
              <w:rPr>
                <w:sz w:val="21"/>
              </w:rPr>
            </w:pPr>
            <w:r>
              <w:rPr>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Align w:val="center"/>
          </w:tcPr>
          <w:p>
            <w:pPr>
              <w:tabs>
                <w:tab w:val="left" w:pos="5670"/>
              </w:tabs>
              <w:adjustRightInd w:val="0"/>
              <w:snapToGrid w:val="0"/>
              <w:spacing w:line="240" w:lineRule="auto"/>
              <w:ind w:firstLine="0" w:firstLineChars="0"/>
              <w:jc w:val="center"/>
              <w:rPr>
                <w:sz w:val="21"/>
                <w:szCs w:val="21"/>
              </w:rPr>
            </w:pPr>
            <w:r>
              <w:rPr>
                <w:sz w:val="21"/>
                <w:szCs w:val="21"/>
              </w:rPr>
              <w:t>N1</w:t>
            </w:r>
          </w:p>
        </w:tc>
        <w:tc>
          <w:tcPr>
            <w:tcW w:w="1423" w:type="dxa"/>
            <w:vAlign w:val="center"/>
          </w:tcPr>
          <w:p>
            <w:pPr>
              <w:adjustRightInd w:val="0"/>
              <w:snapToGrid w:val="0"/>
              <w:spacing w:line="240" w:lineRule="auto"/>
              <w:ind w:firstLine="0" w:firstLineChars="0"/>
              <w:jc w:val="center"/>
              <w:rPr>
                <w:sz w:val="21"/>
                <w:szCs w:val="21"/>
              </w:rPr>
            </w:pPr>
            <w:r>
              <w:rPr>
                <w:rFonts w:hint="eastAsia"/>
                <w:sz w:val="21"/>
                <w:szCs w:val="21"/>
              </w:rPr>
              <w:t>东厂界外1m</w:t>
            </w:r>
          </w:p>
        </w:tc>
        <w:tc>
          <w:tcPr>
            <w:tcW w:w="894" w:type="dxa"/>
            <w:vAlign w:val="center"/>
          </w:tcPr>
          <w:p>
            <w:pPr>
              <w:widowControl/>
              <w:spacing w:line="240" w:lineRule="auto"/>
              <w:ind w:firstLine="0" w:firstLineChars="0"/>
              <w:jc w:val="center"/>
              <w:rPr>
                <w:kern w:val="0"/>
                <w:sz w:val="21"/>
                <w:szCs w:val="21"/>
              </w:rPr>
            </w:pPr>
            <w:r>
              <w:rPr>
                <w:rFonts w:hint="eastAsia"/>
                <w:kern w:val="0"/>
                <w:sz w:val="21"/>
                <w:szCs w:val="21"/>
              </w:rPr>
              <w:t>46.5</w:t>
            </w:r>
          </w:p>
        </w:tc>
        <w:tc>
          <w:tcPr>
            <w:tcW w:w="1114" w:type="dxa"/>
            <w:vMerge w:val="restart"/>
            <w:vAlign w:val="center"/>
          </w:tcPr>
          <w:p>
            <w:pPr>
              <w:adjustRightInd w:val="0"/>
              <w:snapToGrid w:val="0"/>
              <w:spacing w:line="240" w:lineRule="auto"/>
              <w:ind w:firstLine="0" w:firstLineChars="0"/>
              <w:jc w:val="center"/>
              <w:rPr>
                <w:sz w:val="21"/>
              </w:rPr>
            </w:pPr>
            <w:r>
              <w:rPr>
                <w:sz w:val="21"/>
              </w:rPr>
              <w:t>55</w:t>
            </w:r>
          </w:p>
        </w:tc>
        <w:tc>
          <w:tcPr>
            <w:tcW w:w="1291" w:type="dxa"/>
            <w:vAlign w:val="center"/>
          </w:tcPr>
          <w:p>
            <w:pPr>
              <w:spacing w:line="240" w:lineRule="auto"/>
              <w:ind w:firstLine="0" w:firstLineChars="0"/>
              <w:jc w:val="center"/>
              <w:rPr>
                <w:sz w:val="21"/>
              </w:rPr>
            </w:pPr>
            <w:r>
              <w:rPr>
                <w:sz w:val="21"/>
              </w:rPr>
              <w:t>达标</w:t>
            </w:r>
          </w:p>
        </w:tc>
        <w:tc>
          <w:tcPr>
            <w:tcW w:w="1143" w:type="dxa"/>
            <w:vAlign w:val="center"/>
          </w:tcPr>
          <w:p>
            <w:pPr>
              <w:widowControl/>
              <w:spacing w:line="240" w:lineRule="auto"/>
              <w:ind w:firstLine="0" w:firstLineChars="0"/>
              <w:jc w:val="center"/>
              <w:rPr>
                <w:kern w:val="0"/>
                <w:sz w:val="21"/>
                <w:szCs w:val="21"/>
              </w:rPr>
            </w:pPr>
            <w:r>
              <w:rPr>
                <w:rFonts w:hint="eastAsia"/>
                <w:kern w:val="0"/>
                <w:sz w:val="21"/>
                <w:szCs w:val="21"/>
              </w:rPr>
              <w:t>42.3</w:t>
            </w:r>
          </w:p>
        </w:tc>
        <w:tc>
          <w:tcPr>
            <w:tcW w:w="1148" w:type="dxa"/>
            <w:vMerge w:val="restart"/>
            <w:vAlign w:val="center"/>
          </w:tcPr>
          <w:p>
            <w:pPr>
              <w:widowControl/>
              <w:spacing w:line="240" w:lineRule="auto"/>
              <w:ind w:firstLine="0" w:firstLineChars="0"/>
              <w:jc w:val="center"/>
              <w:rPr>
                <w:kern w:val="0"/>
                <w:sz w:val="21"/>
                <w:szCs w:val="21"/>
              </w:rPr>
            </w:pPr>
            <w:r>
              <w:rPr>
                <w:rFonts w:hint="eastAsia"/>
                <w:kern w:val="0"/>
                <w:sz w:val="21"/>
                <w:szCs w:val="21"/>
              </w:rPr>
              <w:t>45</w:t>
            </w:r>
          </w:p>
        </w:tc>
        <w:tc>
          <w:tcPr>
            <w:tcW w:w="1239" w:type="dxa"/>
            <w:vAlign w:val="center"/>
          </w:tcPr>
          <w:p>
            <w:pPr>
              <w:spacing w:line="240" w:lineRule="auto"/>
              <w:ind w:firstLine="0" w:firstLineChars="0"/>
              <w:jc w:val="center"/>
              <w:rPr>
                <w:sz w:val="21"/>
              </w:rPr>
            </w:pPr>
            <w:r>
              <w:rPr>
                <w:sz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Align w:val="center"/>
          </w:tcPr>
          <w:p>
            <w:pPr>
              <w:tabs>
                <w:tab w:val="left" w:pos="5670"/>
              </w:tabs>
              <w:adjustRightInd w:val="0"/>
              <w:snapToGrid w:val="0"/>
              <w:spacing w:line="240" w:lineRule="auto"/>
              <w:ind w:firstLine="0" w:firstLineChars="0"/>
              <w:jc w:val="center"/>
              <w:rPr>
                <w:sz w:val="21"/>
                <w:szCs w:val="21"/>
              </w:rPr>
            </w:pPr>
            <w:r>
              <w:rPr>
                <w:sz w:val="21"/>
                <w:szCs w:val="21"/>
              </w:rPr>
              <w:t>N2</w:t>
            </w:r>
          </w:p>
        </w:tc>
        <w:tc>
          <w:tcPr>
            <w:tcW w:w="1423" w:type="dxa"/>
            <w:vAlign w:val="center"/>
          </w:tcPr>
          <w:p>
            <w:pPr>
              <w:spacing w:line="240" w:lineRule="auto"/>
              <w:ind w:firstLine="0" w:firstLineChars="0"/>
              <w:jc w:val="center"/>
              <w:rPr>
                <w:rFonts w:ascii="Calibri" w:hAnsi="Calibri"/>
                <w:sz w:val="21"/>
                <w:szCs w:val="21"/>
              </w:rPr>
            </w:pPr>
            <w:r>
              <w:rPr>
                <w:rFonts w:hint="eastAsia"/>
                <w:sz w:val="21"/>
                <w:szCs w:val="21"/>
              </w:rPr>
              <w:t>南厂界外1m</w:t>
            </w:r>
          </w:p>
        </w:tc>
        <w:tc>
          <w:tcPr>
            <w:tcW w:w="894" w:type="dxa"/>
            <w:vAlign w:val="center"/>
          </w:tcPr>
          <w:p>
            <w:pPr>
              <w:widowControl/>
              <w:spacing w:line="240" w:lineRule="auto"/>
              <w:ind w:firstLine="0" w:firstLineChars="0"/>
              <w:jc w:val="center"/>
              <w:rPr>
                <w:kern w:val="0"/>
                <w:sz w:val="21"/>
                <w:szCs w:val="21"/>
              </w:rPr>
            </w:pPr>
            <w:r>
              <w:rPr>
                <w:rFonts w:hint="eastAsia"/>
                <w:kern w:val="0"/>
                <w:sz w:val="21"/>
                <w:szCs w:val="21"/>
              </w:rPr>
              <w:t>44.2</w:t>
            </w:r>
          </w:p>
        </w:tc>
        <w:tc>
          <w:tcPr>
            <w:tcW w:w="1114" w:type="dxa"/>
            <w:vMerge w:val="continue"/>
            <w:vAlign w:val="center"/>
          </w:tcPr>
          <w:p>
            <w:pPr>
              <w:spacing w:line="240" w:lineRule="auto"/>
              <w:ind w:firstLine="0" w:firstLineChars="0"/>
              <w:jc w:val="center"/>
              <w:rPr>
                <w:sz w:val="21"/>
              </w:rPr>
            </w:pPr>
          </w:p>
        </w:tc>
        <w:tc>
          <w:tcPr>
            <w:tcW w:w="1291" w:type="dxa"/>
            <w:vAlign w:val="center"/>
          </w:tcPr>
          <w:p>
            <w:pPr>
              <w:spacing w:line="240" w:lineRule="auto"/>
              <w:ind w:firstLine="0" w:firstLineChars="0"/>
              <w:jc w:val="center"/>
              <w:rPr>
                <w:sz w:val="21"/>
              </w:rPr>
            </w:pPr>
            <w:r>
              <w:rPr>
                <w:sz w:val="21"/>
              </w:rPr>
              <w:t>达标</w:t>
            </w:r>
          </w:p>
        </w:tc>
        <w:tc>
          <w:tcPr>
            <w:tcW w:w="1143" w:type="dxa"/>
            <w:vAlign w:val="center"/>
          </w:tcPr>
          <w:p>
            <w:pPr>
              <w:widowControl/>
              <w:spacing w:line="240" w:lineRule="auto"/>
              <w:ind w:firstLine="0" w:firstLineChars="0"/>
              <w:jc w:val="center"/>
              <w:rPr>
                <w:kern w:val="0"/>
                <w:sz w:val="21"/>
                <w:szCs w:val="21"/>
              </w:rPr>
            </w:pPr>
            <w:r>
              <w:rPr>
                <w:rFonts w:hint="eastAsia"/>
                <w:kern w:val="0"/>
                <w:sz w:val="21"/>
                <w:szCs w:val="21"/>
              </w:rPr>
              <w:t>40.5</w:t>
            </w:r>
          </w:p>
        </w:tc>
        <w:tc>
          <w:tcPr>
            <w:tcW w:w="1148" w:type="dxa"/>
            <w:vMerge w:val="continue"/>
            <w:vAlign w:val="center"/>
          </w:tcPr>
          <w:p>
            <w:pPr>
              <w:widowControl/>
              <w:spacing w:line="240" w:lineRule="auto"/>
              <w:ind w:firstLine="0" w:firstLineChars="0"/>
              <w:jc w:val="center"/>
              <w:rPr>
                <w:kern w:val="0"/>
                <w:sz w:val="21"/>
                <w:szCs w:val="21"/>
              </w:rPr>
            </w:pPr>
          </w:p>
        </w:tc>
        <w:tc>
          <w:tcPr>
            <w:tcW w:w="1239" w:type="dxa"/>
            <w:vAlign w:val="center"/>
          </w:tcPr>
          <w:p>
            <w:pPr>
              <w:spacing w:line="240" w:lineRule="auto"/>
              <w:ind w:firstLine="0" w:firstLineChars="0"/>
              <w:jc w:val="center"/>
              <w:rPr>
                <w:sz w:val="21"/>
              </w:rPr>
            </w:pPr>
            <w:r>
              <w:rPr>
                <w:sz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Align w:val="center"/>
          </w:tcPr>
          <w:p>
            <w:pPr>
              <w:tabs>
                <w:tab w:val="left" w:pos="5670"/>
              </w:tabs>
              <w:adjustRightInd w:val="0"/>
              <w:snapToGrid w:val="0"/>
              <w:spacing w:line="240" w:lineRule="auto"/>
              <w:ind w:firstLine="0" w:firstLineChars="0"/>
              <w:jc w:val="center"/>
              <w:rPr>
                <w:sz w:val="21"/>
                <w:szCs w:val="21"/>
              </w:rPr>
            </w:pPr>
            <w:r>
              <w:rPr>
                <w:sz w:val="21"/>
                <w:szCs w:val="21"/>
              </w:rPr>
              <w:t>N3</w:t>
            </w:r>
          </w:p>
        </w:tc>
        <w:tc>
          <w:tcPr>
            <w:tcW w:w="1423" w:type="dxa"/>
            <w:vAlign w:val="center"/>
          </w:tcPr>
          <w:p>
            <w:pPr>
              <w:spacing w:line="240" w:lineRule="auto"/>
              <w:ind w:firstLine="0" w:firstLineChars="0"/>
              <w:jc w:val="center"/>
              <w:rPr>
                <w:rFonts w:ascii="Calibri" w:hAnsi="Calibri"/>
                <w:sz w:val="21"/>
                <w:szCs w:val="21"/>
              </w:rPr>
            </w:pPr>
            <w:r>
              <w:rPr>
                <w:rFonts w:hint="eastAsia"/>
                <w:sz w:val="21"/>
                <w:szCs w:val="21"/>
              </w:rPr>
              <w:t>西厂界外1m</w:t>
            </w:r>
          </w:p>
        </w:tc>
        <w:tc>
          <w:tcPr>
            <w:tcW w:w="894" w:type="dxa"/>
            <w:tcBorders>
              <w:bottom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47.0</w:t>
            </w:r>
          </w:p>
        </w:tc>
        <w:tc>
          <w:tcPr>
            <w:tcW w:w="1114" w:type="dxa"/>
            <w:vMerge w:val="continue"/>
            <w:tcBorders>
              <w:bottom w:val="single" w:color="auto" w:sz="4" w:space="0"/>
            </w:tcBorders>
            <w:vAlign w:val="center"/>
          </w:tcPr>
          <w:p>
            <w:pPr>
              <w:spacing w:line="240" w:lineRule="auto"/>
              <w:ind w:firstLine="0" w:firstLineChars="0"/>
              <w:jc w:val="center"/>
              <w:rPr>
                <w:sz w:val="21"/>
              </w:rPr>
            </w:pPr>
          </w:p>
        </w:tc>
        <w:tc>
          <w:tcPr>
            <w:tcW w:w="1291" w:type="dxa"/>
            <w:tcBorders>
              <w:bottom w:val="single" w:color="auto" w:sz="4" w:space="0"/>
            </w:tcBorders>
            <w:vAlign w:val="center"/>
          </w:tcPr>
          <w:p>
            <w:pPr>
              <w:spacing w:line="240" w:lineRule="auto"/>
              <w:ind w:firstLine="0" w:firstLineChars="0"/>
              <w:jc w:val="center"/>
              <w:rPr>
                <w:sz w:val="21"/>
              </w:rPr>
            </w:pPr>
            <w:r>
              <w:rPr>
                <w:sz w:val="21"/>
              </w:rPr>
              <w:t>达标</w:t>
            </w:r>
          </w:p>
        </w:tc>
        <w:tc>
          <w:tcPr>
            <w:tcW w:w="1143" w:type="dxa"/>
            <w:vAlign w:val="center"/>
          </w:tcPr>
          <w:p>
            <w:pPr>
              <w:widowControl/>
              <w:spacing w:line="240" w:lineRule="auto"/>
              <w:ind w:firstLine="0" w:firstLineChars="0"/>
              <w:jc w:val="center"/>
              <w:rPr>
                <w:kern w:val="0"/>
                <w:sz w:val="21"/>
                <w:szCs w:val="21"/>
              </w:rPr>
            </w:pPr>
            <w:r>
              <w:rPr>
                <w:rFonts w:hint="eastAsia"/>
                <w:kern w:val="0"/>
                <w:sz w:val="21"/>
                <w:szCs w:val="21"/>
              </w:rPr>
              <w:t>41.8</w:t>
            </w:r>
          </w:p>
        </w:tc>
        <w:tc>
          <w:tcPr>
            <w:tcW w:w="1148" w:type="dxa"/>
            <w:vMerge w:val="continue"/>
            <w:vAlign w:val="center"/>
          </w:tcPr>
          <w:p>
            <w:pPr>
              <w:widowControl/>
              <w:spacing w:line="240" w:lineRule="auto"/>
              <w:ind w:firstLine="0" w:firstLineChars="0"/>
              <w:jc w:val="center"/>
              <w:rPr>
                <w:kern w:val="0"/>
                <w:sz w:val="21"/>
                <w:szCs w:val="21"/>
              </w:rPr>
            </w:pPr>
          </w:p>
        </w:tc>
        <w:tc>
          <w:tcPr>
            <w:tcW w:w="1239" w:type="dxa"/>
            <w:vAlign w:val="center"/>
          </w:tcPr>
          <w:p>
            <w:pPr>
              <w:spacing w:line="240" w:lineRule="auto"/>
              <w:ind w:firstLine="0" w:firstLineChars="0"/>
              <w:jc w:val="center"/>
              <w:rPr>
                <w:sz w:val="21"/>
              </w:rPr>
            </w:pPr>
            <w:r>
              <w:rPr>
                <w:sz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Align w:val="center"/>
          </w:tcPr>
          <w:p>
            <w:pPr>
              <w:tabs>
                <w:tab w:val="left" w:pos="5670"/>
              </w:tabs>
              <w:adjustRightInd w:val="0"/>
              <w:snapToGrid w:val="0"/>
              <w:spacing w:line="240" w:lineRule="auto"/>
              <w:ind w:firstLine="0" w:firstLineChars="0"/>
              <w:jc w:val="center"/>
              <w:rPr>
                <w:sz w:val="21"/>
                <w:szCs w:val="21"/>
              </w:rPr>
            </w:pPr>
            <w:r>
              <w:rPr>
                <w:sz w:val="21"/>
                <w:szCs w:val="21"/>
              </w:rPr>
              <w:t>N4</w:t>
            </w:r>
          </w:p>
        </w:tc>
        <w:tc>
          <w:tcPr>
            <w:tcW w:w="1423" w:type="dxa"/>
            <w:vAlign w:val="center"/>
          </w:tcPr>
          <w:p>
            <w:pPr>
              <w:widowControl/>
              <w:adjustRightInd w:val="0"/>
              <w:snapToGrid w:val="0"/>
              <w:spacing w:line="240" w:lineRule="auto"/>
              <w:ind w:firstLine="0" w:firstLineChars="0"/>
              <w:jc w:val="center"/>
              <w:rPr>
                <w:sz w:val="21"/>
                <w:szCs w:val="21"/>
              </w:rPr>
            </w:pPr>
            <w:r>
              <w:rPr>
                <w:rFonts w:hint="eastAsia"/>
                <w:sz w:val="21"/>
                <w:szCs w:val="21"/>
              </w:rPr>
              <w:t>北厂界外1m</w:t>
            </w:r>
          </w:p>
        </w:tc>
        <w:tc>
          <w:tcPr>
            <w:tcW w:w="894" w:type="dxa"/>
            <w:vAlign w:val="center"/>
          </w:tcPr>
          <w:p>
            <w:pPr>
              <w:widowControl/>
              <w:spacing w:line="240" w:lineRule="auto"/>
              <w:ind w:firstLine="0" w:firstLineChars="0"/>
              <w:jc w:val="center"/>
              <w:rPr>
                <w:kern w:val="0"/>
                <w:sz w:val="21"/>
                <w:szCs w:val="21"/>
              </w:rPr>
            </w:pPr>
            <w:r>
              <w:rPr>
                <w:rFonts w:hint="eastAsia"/>
                <w:kern w:val="0"/>
                <w:sz w:val="21"/>
                <w:szCs w:val="21"/>
              </w:rPr>
              <w:t>50.2</w:t>
            </w:r>
          </w:p>
        </w:tc>
        <w:tc>
          <w:tcPr>
            <w:tcW w:w="1114" w:type="dxa"/>
            <w:vAlign w:val="center"/>
          </w:tcPr>
          <w:p>
            <w:pPr>
              <w:ind w:firstLine="0" w:firstLineChars="0"/>
              <w:jc w:val="center"/>
              <w:rPr>
                <w:sz w:val="21"/>
              </w:rPr>
            </w:pPr>
            <w:r>
              <w:rPr>
                <w:rFonts w:hint="eastAsia"/>
                <w:sz w:val="21"/>
              </w:rPr>
              <w:t>70</w:t>
            </w:r>
          </w:p>
        </w:tc>
        <w:tc>
          <w:tcPr>
            <w:tcW w:w="1291" w:type="dxa"/>
            <w:tcBorders>
              <w:top w:val="single" w:color="auto" w:sz="4" w:space="0"/>
            </w:tcBorders>
            <w:vAlign w:val="center"/>
          </w:tcPr>
          <w:p>
            <w:pPr>
              <w:spacing w:line="240" w:lineRule="auto"/>
              <w:ind w:firstLine="0" w:firstLineChars="0"/>
              <w:jc w:val="center"/>
              <w:rPr>
                <w:sz w:val="21"/>
              </w:rPr>
            </w:pPr>
            <w:r>
              <w:rPr>
                <w:sz w:val="21"/>
              </w:rPr>
              <w:t>达标</w:t>
            </w:r>
          </w:p>
        </w:tc>
        <w:tc>
          <w:tcPr>
            <w:tcW w:w="1143" w:type="dxa"/>
            <w:vAlign w:val="center"/>
          </w:tcPr>
          <w:p>
            <w:pPr>
              <w:widowControl/>
              <w:spacing w:line="240" w:lineRule="auto"/>
              <w:ind w:firstLine="0" w:firstLineChars="0"/>
              <w:jc w:val="center"/>
              <w:rPr>
                <w:kern w:val="0"/>
                <w:sz w:val="21"/>
                <w:szCs w:val="21"/>
              </w:rPr>
            </w:pPr>
            <w:r>
              <w:rPr>
                <w:rFonts w:hint="eastAsia"/>
                <w:kern w:val="0"/>
                <w:sz w:val="21"/>
                <w:szCs w:val="21"/>
              </w:rPr>
              <w:t>43.4</w:t>
            </w:r>
          </w:p>
        </w:tc>
        <w:tc>
          <w:tcPr>
            <w:tcW w:w="1148" w:type="dxa"/>
            <w:vAlign w:val="center"/>
          </w:tcPr>
          <w:p>
            <w:pPr>
              <w:widowControl/>
              <w:spacing w:line="240" w:lineRule="auto"/>
              <w:ind w:firstLine="0" w:firstLineChars="0"/>
              <w:jc w:val="center"/>
              <w:rPr>
                <w:kern w:val="0"/>
                <w:sz w:val="21"/>
                <w:szCs w:val="21"/>
              </w:rPr>
            </w:pPr>
            <w:r>
              <w:rPr>
                <w:rFonts w:hint="eastAsia"/>
                <w:kern w:val="0"/>
                <w:sz w:val="21"/>
                <w:szCs w:val="21"/>
              </w:rPr>
              <w:t>55</w:t>
            </w:r>
          </w:p>
        </w:tc>
        <w:tc>
          <w:tcPr>
            <w:tcW w:w="1239" w:type="dxa"/>
            <w:vAlign w:val="center"/>
          </w:tcPr>
          <w:p>
            <w:pPr>
              <w:spacing w:line="240" w:lineRule="auto"/>
              <w:ind w:firstLine="0" w:firstLineChars="0"/>
              <w:jc w:val="center"/>
              <w:rPr>
                <w:sz w:val="21"/>
              </w:rPr>
            </w:pPr>
            <w:r>
              <w:rPr>
                <w:sz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20" w:type="dxa"/>
            <w:vAlign w:val="center"/>
          </w:tcPr>
          <w:p>
            <w:pPr>
              <w:tabs>
                <w:tab w:val="left" w:pos="5670"/>
              </w:tabs>
              <w:adjustRightInd w:val="0"/>
              <w:snapToGrid w:val="0"/>
              <w:spacing w:line="240" w:lineRule="auto"/>
              <w:ind w:firstLine="0" w:firstLineChars="0"/>
              <w:jc w:val="center"/>
              <w:rPr>
                <w:sz w:val="21"/>
                <w:szCs w:val="21"/>
              </w:rPr>
            </w:pPr>
            <w:r>
              <w:rPr>
                <w:rFonts w:hint="eastAsia"/>
                <w:sz w:val="21"/>
                <w:szCs w:val="21"/>
              </w:rPr>
              <w:t>N5</w:t>
            </w:r>
          </w:p>
        </w:tc>
        <w:tc>
          <w:tcPr>
            <w:tcW w:w="1423" w:type="dxa"/>
            <w:vAlign w:val="center"/>
          </w:tcPr>
          <w:p>
            <w:pPr>
              <w:widowControl/>
              <w:adjustRightInd w:val="0"/>
              <w:snapToGrid w:val="0"/>
              <w:spacing w:line="240" w:lineRule="auto"/>
              <w:ind w:firstLine="0" w:firstLineChars="0"/>
              <w:jc w:val="center"/>
              <w:rPr>
                <w:sz w:val="21"/>
                <w:szCs w:val="21"/>
              </w:rPr>
            </w:pPr>
            <w:r>
              <w:rPr>
                <w:rFonts w:hint="eastAsia"/>
                <w:sz w:val="21"/>
                <w:szCs w:val="21"/>
              </w:rPr>
              <w:t>敏感点处</w:t>
            </w:r>
          </w:p>
        </w:tc>
        <w:tc>
          <w:tcPr>
            <w:tcW w:w="894" w:type="dxa"/>
            <w:vAlign w:val="center"/>
          </w:tcPr>
          <w:p>
            <w:pPr>
              <w:widowControl/>
              <w:spacing w:line="240" w:lineRule="auto"/>
              <w:ind w:firstLine="0" w:firstLineChars="0"/>
              <w:jc w:val="center"/>
              <w:rPr>
                <w:kern w:val="0"/>
                <w:sz w:val="21"/>
                <w:szCs w:val="21"/>
              </w:rPr>
            </w:pPr>
            <w:r>
              <w:rPr>
                <w:rFonts w:hint="eastAsia"/>
                <w:kern w:val="0"/>
                <w:sz w:val="21"/>
                <w:szCs w:val="21"/>
              </w:rPr>
              <w:t>52.1</w:t>
            </w:r>
          </w:p>
        </w:tc>
        <w:tc>
          <w:tcPr>
            <w:tcW w:w="1114" w:type="dxa"/>
            <w:vAlign w:val="center"/>
          </w:tcPr>
          <w:p>
            <w:pPr>
              <w:spacing w:line="240" w:lineRule="auto"/>
              <w:ind w:firstLine="0" w:firstLineChars="0"/>
              <w:jc w:val="center"/>
              <w:rPr>
                <w:sz w:val="21"/>
              </w:rPr>
            </w:pPr>
            <w:r>
              <w:rPr>
                <w:rFonts w:hint="eastAsia"/>
                <w:sz w:val="21"/>
              </w:rPr>
              <w:t>55</w:t>
            </w:r>
          </w:p>
        </w:tc>
        <w:tc>
          <w:tcPr>
            <w:tcW w:w="1291" w:type="dxa"/>
            <w:vAlign w:val="center"/>
          </w:tcPr>
          <w:p>
            <w:pPr>
              <w:spacing w:line="240" w:lineRule="auto"/>
              <w:ind w:firstLine="0" w:firstLineChars="0"/>
              <w:jc w:val="center"/>
              <w:rPr>
                <w:sz w:val="21"/>
              </w:rPr>
            </w:pPr>
            <w:r>
              <w:rPr>
                <w:sz w:val="21"/>
              </w:rPr>
              <w:t>达标</w:t>
            </w:r>
          </w:p>
        </w:tc>
        <w:tc>
          <w:tcPr>
            <w:tcW w:w="1143" w:type="dxa"/>
            <w:vAlign w:val="center"/>
          </w:tcPr>
          <w:p>
            <w:pPr>
              <w:widowControl/>
              <w:spacing w:line="240" w:lineRule="auto"/>
              <w:ind w:firstLine="0" w:firstLineChars="0"/>
              <w:jc w:val="center"/>
              <w:rPr>
                <w:kern w:val="0"/>
                <w:sz w:val="21"/>
                <w:szCs w:val="21"/>
              </w:rPr>
            </w:pPr>
            <w:r>
              <w:rPr>
                <w:rFonts w:hint="eastAsia"/>
                <w:kern w:val="0"/>
                <w:sz w:val="21"/>
                <w:szCs w:val="21"/>
              </w:rPr>
              <w:t>42.9</w:t>
            </w:r>
          </w:p>
        </w:tc>
        <w:tc>
          <w:tcPr>
            <w:tcW w:w="1148" w:type="dxa"/>
            <w:vAlign w:val="center"/>
          </w:tcPr>
          <w:p>
            <w:pPr>
              <w:widowControl/>
              <w:spacing w:line="240" w:lineRule="auto"/>
              <w:ind w:firstLine="0" w:firstLineChars="0"/>
              <w:jc w:val="center"/>
              <w:rPr>
                <w:kern w:val="0"/>
                <w:sz w:val="21"/>
                <w:szCs w:val="21"/>
              </w:rPr>
            </w:pPr>
            <w:r>
              <w:rPr>
                <w:rFonts w:hint="eastAsia"/>
                <w:kern w:val="0"/>
                <w:sz w:val="21"/>
                <w:szCs w:val="21"/>
              </w:rPr>
              <w:t>45</w:t>
            </w:r>
          </w:p>
        </w:tc>
        <w:tc>
          <w:tcPr>
            <w:tcW w:w="1239" w:type="dxa"/>
            <w:vAlign w:val="center"/>
          </w:tcPr>
          <w:p>
            <w:pPr>
              <w:spacing w:line="240" w:lineRule="auto"/>
              <w:ind w:firstLine="0" w:firstLineChars="0"/>
              <w:jc w:val="center"/>
              <w:rPr>
                <w:sz w:val="21"/>
              </w:rPr>
            </w:pPr>
            <w:r>
              <w:rPr>
                <w:sz w:val="21"/>
              </w:rPr>
              <w:t>达标</w:t>
            </w:r>
          </w:p>
        </w:tc>
      </w:tr>
    </w:tbl>
    <w:p>
      <w:pPr>
        <w:ind w:firstLine="480" w:firstLineChars="0"/>
        <w:rPr>
          <w:kern w:val="0"/>
        </w:rPr>
      </w:pPr>
      <w:bookmarkStart w:id="494" w:name="_Toc233359417"/>
      <w:bookmarkStart w:id="495" w:name="_Toc300137387"/>
      <w:bookmarkStart w:id="496" w:name="_Toc472331048"/>
      <w:r>
        <w:rPr>
          <w:kern w:val="0"/>
        </w:rPr>
        <w:t>2、监测时间</w:t>
      </w:r>
      <w:bookmarkEnd w:id="493"/>
      <w:bookmarkEnd w:id="494"/>
      <w:bookmarkEnd w:id="495"/>
      <w:r>
        <w:rPr>
          <w:kern w:val="0"/>
        </w:rPr>
        <w:t>及频次</w:t>
      </w:r>
      <w:bookmarkEnd w:id="496"/>
    </w:p>
    <w:p>
      <w:pPr>
        <w:ind w:firstLine="480" w:firstLineChars="0"/>
      </w:pPr>
      <w:bookmarkStart w:id="497" w:name="_Toc200857127"/>
      <w:r>
        <w:rPr>
          <w:rFonts w:hint="eastAsia"/>
        </w:rPr>
        <w:t>吉林省昊远检测技术服务有限公司</w:t>
      </w:r>
      <w:r>
        <w:t>于201</w:t>
      </w:r>
      <w:r>
        <w:rPr>
          <w:rFonts w:hint="eastAsia"/>
        </w:rPr>
        <w:t>8</w:t>
      </w:r>
      <w:r>
        <w:t>年</w:t>
      </w:r>
      <w:r>
        <w:rPr>
          <w:rFonts w:hint="eastAsia"/>
        </w:rPr>
        <w:t>2</w:t>
      </w:r>
      <w:r>
        <w:t>月</w:t>
      </w:r>
      <w:r>
        <w:rPr>
          <w:rFonts w:hint="eastAsia"/>
        </w:rPr>
        <w:t>5</w:t>
      </w:r>
      <w:r>
        <w:t>日进行采样监测。共监测一天，分昼夜两次进行监测。</w:t>
      </w:r>
    </w:p>
    <w:p>
      <w:pPr>
        <w:ind w:firstLine="480" w:firstLineChars="0"/>
        <w:rPr>
          <w:kern w:val="0"/>
        </w:rPr>
      </w:pPr>
      <w:bookmarkStart w:id="498" w:name="_Toc233359418"/>
      <w:bookmarkStart w:id="499" w:name="_Toc300137388"/>
      <w:bookmarkStart w:id="500" w:name="_Toc472331049"/>
      <w:r>
        <w:rPr>
          <w:kern w:val="0"/>
        </w:rPr>
        <w:t>3、评价标准</w:t>
      </w:r>
      <w:bookmarkEnd w:id="497"/>
      <w:bookmarkEnd w:id="498"/>
      <w:bookmarkEnd w:id="499"/>
      <w:bookmarkEnd w:id="500"/>
    </w:p>
    <w:p>
      <w:pPr>
        <w:ind w:firstLine="480" w:firstLineChars="0"/>
        <w:rPr>
          <w:kern w:val="0"/>
        </w:rPr>
      </w:pPr>
      <w:bookmarkStart w:id="501" w:name="_Toc200857128"/>
      <w:r>
        <w:rPr>
          <w:kern w:val="0"/>
        </w:rPr>
        <w:t>本项目厂址位于1类声环境功能区</w:t>
      </w:r>
      <w:r>
        <w:rPr>
          <w:rFonts w:hint="eastAsia"/>
          <w:kern w:val="0"/>
        </w:rPr>
        <w:t>，</w:t>
      </w:r>
      <w:r>
        <w:rPr>
          <w:kern w:val="0"/>
        </w:rPr>
        <w:t>故执行GB3096-2008《声环境质量标准》中1类标准</w:t>
      </w:r>
      <w:r>
        <w:rPr>
          <w:rFonts w:hint="eastAsia"/>
          <w:kern w:val="0"/>
        </w:rPr>
        <w:t>，</w:t>
      </w:r>
      <w:r>
        <w:rPr>
          <w:kern w:val="0"/>
        </w:rPr>
        <w:t>但由于本项目北侧为交通干线</w:t>
      </w:r>
      <w:r>
        <w:rPr>
          <w:rFonts w:hint="eastAsia"/>
          <w:kern w:val="0"/>
        </w:rPr>
        <w:t>S302，S302边界线外50m±5m范围内属于4a类区，故本项目北侧执行4a类标准，东、南、西侧执行1类标准</w:t>
      </w:r>
      <w:r>
        <w:rPr>
          <w:kern w:val="0"/>
        </w:rPr>
        <w:t>。</w:t>
      </w:r>
    </w:p>
    <w:p>
      <w:pPr>
        <w:ind w:firstLine="480" w:firstLineChars="0"/>
        <w:rPr>
          <w:kern w:val="0"/>
        </w:rPr>
      </w:pPr>
      <w:bookmarkStart w:id="502" w:name="_Toc233359419"/>
      <w:bookmarkStart w:id="503" w:name="_Toc300137389"/>
      <w:bookmarkStart w:id="504" w:name="_Toc472331050"/>
      <w:r>
        <w:rPr>
          <w:kern w:val="0"/>
        </w:rPr>
        <w:t>4、现状评价</w:t>
      </w:r>
      <w:bookmarkEnd w:id="501"/>
      <w:bookmarkEnd w:id="502"/>
      <w:bookmarkEnd w:id="503"/>
      <w:r>
        <w:rPr>
          <w:kern w:val="0"/>
        </w:rPr>
        <w:t>结果</w:t>
      </w:r>
      <w:bookmarkEnd w:id="504"/>
    </w:p>
    <w:p>
      <w:pPr>
        <w:ind w:firstLine="480"/>
      </w:pPr>
      <w:r>
        <w:t>由上表可知，厂址四周</w:t>
      </w:r>
      <w:r>
        <w:rPr>
          <w:rFonts w:hint="eastAsia"/>
        </w:rPr>
        <w:t>及敏感点处</w:t>
      </w:r>
      <w:r>
        <w:t>声环境均能满足《声环境质量标准》(GB3096-2008)1类区</w:t>
      </w:r>
      <w:r>
        <w:rPr>
          <w:rFonts w:hint="eastAsia"/>
        </w:rPr>
        <w:t>及4a类区</w:t>
      </w:r>
      <w:r>
        <w:t>限值要求</w:t>
      </w:r>
      <w:r>
        <w:rPr>
          <w:rFonts w:hint="eastAsia"/>
        </w:rPr>
        <w:t>，</w:t>
      </w:r>
      <w:r>
        <w:t>声环境质量状况良好</w:t>
      </w:r>
      <w:r>
        <w:rPr>
          <w:rFonts w:hint="eastAsia"/>
        </w:rPr>
        <w:t>。</w:t>
      </w:r>
    </w:p>
    <w:p>
      <w:pPr>
        <w:pStyle w:val="5"/>
        <w:adjustRightInd w:val="0"/>
        <w:snapToGrid w:val="0"/>
        <w:spacing w:before="60" w:after="0" w:line="360" w:lineRule="auto"/>
        <w:rPr>
          <w:sz w:val="24"/>
          <w:szCs w:val="24"/>
        </w:rPr>
      </w:pPr>
      <w:bookmarkStart w:id="505" w:name="_Toc5465"/>
      <w:r>
        <w:rPr>
          <w:rFonts w:hint="eastAsia"/>
          <w:sz w:val="24"/>
          <w:szCs w:val="24"/>
        </w:rPr>
        <w:t>4</w:t>
      </w:r>
      <w:r>
        <w:rPr>
          <w:sz w:val="24"/>
          <w:szCs w:val="24"/>
        </w:rPr>
        <w:t>.</w:t>
      </w:r>
      <w:r>
        <w:rPr>
          <w:rFonts w:hint="eastAsia"/>
          <w:sz w:val="24"/>
          <w:szCs w:val="24"/>
        </w:rPr>
        <w:t>3</w:t>
      </w:r>
      <w:r>
        <w:rPr>
          <w:sz w:val="24"/>
          <w:szCs w:val="24"/>
        </w:rPr>
        <w:t>.</w:t>
      </w:r>
      <w:r>
        <w:rPr>
          <w:rFonts w:hint="eastAsia"/>
          <w:sz w:val="24"/>
          <w:szCs w:val="24"/>
        </w:rPr>
        <w:t>5生态</w:t>
      </w:r>
      <w:r>
        <w:rPr>
          <w:sz w:val="24"/>
          <w:szCs w:val="24"/>
        </w:rPr>
        <w:t>环境质量现状</w:t>
      </w:r>
      <w:r>
        <w:rPr>
          <w:rFonts w:hint="eastAsia"/>
          <w:sz w:val="24"/>
          <w:szCs w:val="24"/>
        </w:rPr>
        <w:t>调查</w:t>
      </w:r>
      <w:bookmarkEnd w:id="505"/>
    </w:p>
    <w:p>
      <w:pPr>
        <w:keepNext/>
        <w:keepLines/>
        <w:spacing w:before="120" w:after="120"/>
        <w:ind w:firstLine="0" w:firstLineChars="0"/>
        <w:outlineLvl w:val="3"/>
        <w:rPr>
          <w:b/>
          <w:bCs/>
          <w:szCs w:val="28"/>
        </w:rPr>
      </w:pPr>
      <w:r>
        <w:rPr>
          <w:rFonts w:hint="eastAsia"/>
          <w:b/>
          <w:bCs/>
          <w:szCs w:val="28"/>
        </w:rPr>
        <w:t>4.3.5.1生态功能区划调查</w:t>
      </w:r>
    </w:p>
    <w:p>
      <w:pPr>
        <w:ind w:firstLine="482" w:firstLineChars="0"/>
        <w:rPr>
          <w:kern w:val="0"/>
        </w:rPr>
      </w:pPr>
      <w:r>
        <w:rPr>
          <w:rFonts w:hint="eastAsia"/>
          <w:kern w:val="0"/>
        </w:rPr>
        <w:t>生态功能区划是依据区域生态环境敏感性、生态系统受胁迫的过程和效应、生态服务功能重要性及生态系统的特征和差异而进行的地理空间分区。根据《吉林省生态功能区划研究》，本次评价区域的生态功能区划归属描述如下：</w:t>
      </w:r>
    </w:p>
    <w:p>
      <w:pPr>
        <w:pStyle w:val="2"/>
        <w:ind w:firstLine="482" w:firstLineChars="0"/>
        <w:rPr>
          <w:kern w:val="0"/>
        </w:rPr>
      </w:pPr>
      <w:r>
        <w:rPr>
          <w:rFonts w:hint="eastAsia"/>
          <w:kern w:val="0"/>
        </w:rPr>
        <w:t>吉林省生态功能三级区划归属：</w:t>
      </w:r>
    </w:p>
    <w:p>
      <w:pPr>
        <w:ind w:firstLine="482" w:firstLineChars="0"/>
        <w:rPr>
          <w:kern w:val="0"/>
        </w:rPr>
      </w:pPr>
      <w:r>
        <w:rPr>
          <w:rFonts w:hint="eastAsia"/>
          <w:kern w:val="0"/>
        </w:rPr>
        <w:t>根据吉林省生态功能区划研究的成果及本项目位置，确定项目区属于“Ⅲ3-1望天鹅南坡中山窄谷水资源开发与景观保护生态功能区”，生态功能三级区划见图4-4。</w:t>
      </w:r>
    </w:p>
    <w:p>
      <w:pPr>
        <w:pStyle w:val="2"/>
        <w:ind w:firstLine="482" w:firstLineChars="0"/>
      </w:pPr>
      <w:r>
        <w:t>本区地处长白山南坡和鸭绿江上游地区</w:t>
      </w:r>
      <w:r>
        <w:rPr>
          <w:rFonts w:hint="eastAsia"/>
        </w:rPr>
        <w:t>，</w:t>
      </w:r>
      <w:r>
        <w:t>东和南隔鸭绿江与朝鲜民主主义人民共和国相望</w:t>
      </w:r>
      <w:r>
        <w:rPr>
          <w:rFonts w:hint="eastAsia"/>
        </w:rPr>
        <w:t>，</w:t>
      </w:r>
      <w:r>
        <w:t>西与白山市</w:t>
      </w:r>
      <w:r>
        <w:rPr>
          <w:rFonts w:hint="eastAsia"/>
        </w:rPr>
        <w:t>、</w:t>
      </w:r>
      <w:r>
        <w:t>江源县接邻</w:t>
      </w:r>
      <w:r>
        <w:rPr>
          <w:rFonts w:hint="eastAsia"/>
        </w:rPr>
        <w:t>，</w:t>
      </w:r>
      <w:r>
        <w:t>由小流域</w:t>
      </w:r>
      <w:r>
        <w:rPr>
          <w:rFonts w:hint="eastAsia"/>
        </w:rPr>
        <w:t>168、169、173、175、178和179组成。</w:t>
      </w:r>
    </w:p>
    <w:p>
      <w:pPr>
        <w:pStyle w:val="2"/>
        <w:ind w:firstLine="482" w:firstLineChars="0"/>
      </w:pPr>
      <w:r>
        <w:rPr>
          <w:rFonts w:hint="eastAsia"/>
        </w:rPr>
        <w:t>本区地势从东北向西南坡降，境内群山起伏。沟壑纵横，俗有“九山半水半分田”之说，北部的最高点达海拔2450m。年平均气温为2℃-4.7℃，年平均降水量为698-800mm，属温带湿润气候。区内地表、地下水资源丰富，山地河流众多，基本都以北向南或从东北向西南流向汇入鸭绿江，其中长10km以上的河流有40多条，并建有小型水电站近30座。境内森林资源丰富，森林覆盖率达80%左右。野生动植物资源丰富，区内有经济价值的各种树木达80多种，其中红松、水曲柳、黄菠萝等名贵优质树种占三分之一，盛产人参、党参、黄芪、贝母、灵芝等药材。农作物主要为稻谷、玉米、小麦等。珍稀和经济野生动物种类主要有东北虎、金钱豹、梅花鹿、紫貂、林蛙等及多种冷水鱼。矿产资源也较丰富，铁、锌、宝石、矿泉水等有一定的储量。</w:t>
      </w:r>
    </w:p>
    <w:p>
      <w:pPr>
        <w:keepNext/>
        <w:keepLines/>
        <w:spacing w:before="120" w:after="120"/>
        <w:ind w:firstLine="0" w:firstLineChars="0"/>
        <w:outlineLvl w:val="3"/>
        <w:rPr>
          <w:b/>
          <w:bCs/>
          <w:szCs w:val="28"/>
        </w:rPr>
      </w:pPr>
      <w:r>
        <w:rPr>
          <w:rFonts w:hint="eastAsia"/>
          <w:b/>
          <w:bCs/>
          <w:szCs w:val="28"/>
        </w:rPr>
        <w:t>4.3.5.2土地利用现状</w:t>
      </w:r>
    </w:p>
    <w:p>
      <w:pPr>
        <w:adjustRightInd w:val="0"/>
        <w:snapToGrid w:val="0"/>
        <w:ind w:firstLine="480"/>
        <w:rPr>
          <w:szCs w:val="28"/>
        </w:rPr>
      </w:pPr>
      <w:r>
        <w:rPr>
          <w:szCs w:val="28"/>
        </w:rPr>
        <w:t>本项目生态评价范围</w:t>
      </w:r>
      <w:r>
        <w:rPr>
          <w:rFonts w:hint="eastAsia"/>
          <w:szCs w:val="28"/>
        </w:rPr>
        <w:t>为新建管线两侧200m范围及厂区中心1km范围</w:t>
      </w:r>
      <w:r>
        <w:rPr>
          <w:szCs w:val="28"/>
        </w:rPr>
        <w:t>，总评价范围为</w:t>
      </w:r>
      <w:r>
        <w:rPr>
          <w:rFonts w:hint="eastAsia"/>
          <w:szCs w:val="28"/>
        </w:rPr>
        <w:t>6.24k</w:t>
      </w:r>
      <w:r>
        <w:rPr>
          <w:szCs w:val="28"/>
        </w:rPr>
        <w:t>m</w:t>
      </w:r>
      <w:r>
        <w:rPr>
          <w:szCs w:val="28"/>
          <w:vertAlign w:val="superscript"/>
        </w:rPr>
        <w:t>2</w:t>
      </w:r>
      <w:r>
        <w:rPr>
          <w:szCs w:val="28"/>
        </w:rPr>
        <w:t>。土地利用结构大体可分</w:t>
      </w:r>
      <w:r>
        <w:rPr>
          <w:rFonts w:hint="eastAsia"/>
          <w:szCs w:val="28"/>
        </w:rPr>
        <w:t>4</w:t>
      </w:r>
      <w:r>
        <w:rPr>
          <w:szCs w:val="28"/>
        </w:rPr>
        <w:t>个类型：</w:t>
      </w:r>
    </w:p>
    <w:p>
      <w:pPr>
        <w:adjustRightInd w:val="0"/>
        <w:snapToGrid w:val="0"/>
        <w:ind w:firstLine="480"/>
        <w:rPr>
          <w:szCs w:val="28"/>
        </w:rPr>
      </w:pPr>
      <w:bookmarkStart w:id="506" w:name="_Toc495677463"/>
      <w:r>
        <w:rPr>
          <w:rFonts w:hint="eastAsia"/>
          <w:szCs w:val="28"/>
        </w:rPr>
        <w:t>①住宅用地</w:t>
      </w:r>
      <w:r>
        <w:rPr>
          <w:szCs w:val="28"/>
        </w:rPr>
        <w:t>—分布于评价区内的十九道沟居民；</w:t>
      </w:r>
      <w:bookmarkEnd w:id="506"/>
    </w:p>
    <w:p>
      <w:pPr>
        <w:adjustRightInd w:val="0"/>
        <w:snapToGrid w:val="0"/>
        <w:ind w:firstLine="480"/>
        <w:rPr>
          <w:szCs w:val="28"/>
        </w:rPr>
      </w:pPr>
      <w:r>
        <w:rPr>
          <w:rFonts w:hint="eastAsia"/>
          <w:szCs w:val="28"/>
        </w:rPr>
        <w:t>②交通运输用地</w:t>
      </w:r>
      <w:r>
        <w:rPr>
          <w:szCs w:val="28"/>
        </w:rPr>
        <w:t>—主要</w:t>
      </w:r>
      <w:r>
        <w:rPr>
          <w:rFonts w:hAnsi="宋体"/>
          <w:szCs w:val="28"/>
        </w:rPr>
        <w:t>为</w:t>
      </w:r>
      <w:r>
        <w:rPr>
          <w:szCs w:val="28"/>
        </w:rPr>
        <w:t>S302</w:t>
      </w:r>
      <w:r>
        <w:rPr>
          <w:rFonts w:hAnsi="宋体"/>
          <w:szCs w:val="28"/>
        </w:rPr>
        <w:t>；</w:t>
      </w:r>
    </w:p>
    <w:p>
      <w:pPr>
        <w:adjustRightInd w:val="0"/>
        <w:snapToGrid w:val="0"/>
        <w:ind w:firstLine="480"/>
        <w:rPr>
          <w:szCs w:val="28"/>
        </w:rPr>
      </w:pPr>
      <w:r>
        <w:rPr>
          <w:rFonts w:hint="eastAsia"/>
          <w:szCs w:val="28"/>
        </w:rPr>
        <w:t>③</w:t>
      </w:r>
      <w:r>
        <w:rPr>
          <w:szCs w:val="28"/>
        </w:rPr>
        <w:t>工矿仓储用地—评价区内的工业用地</w:t>
      </w:r>
      <w:r>
        <w:rPr>
          <w:rFonts w:hint="eastAsia"/>
          <w:szCs w:val="28"/>
        </w:rPr>
        <w:t>；</w:t>
      </w:r>
    </w:p>
    <w:p>
      <w:pPr>
        <w:adjustRightInd w:val="0"/>
        <w:snapToGrid w:val="0"/>
        <w:ind w:firstLine="480"/>
        <w:rPr>
          <w:szCs w:val="28"/>
        </w:rPr>
      </w:pPr>
      <w:r>
        <w:rPr>
          <w:rFonts w:hint="eastAsia"/>
          <w:szCs w:val="28"/>
        </w:rPr>
        <w:t>④</w:t>
      </w:r>
      <w:r>
        <w:rPr>
          <w:szCs w:val="28"/>
        </w:rPr>
        <w:t>林地—评价区内的</w:t>
      </w:r>
      <w:r>
        <w:rPr>
          <w:rFonts w:hint="eastAsia"/>
          <w:szCs w:val="28"/>
        </w:rPr>
        <w:t>山</w:t>
      </w:r>
      <w:r>
        <w:rPr>
          <w:szCs w:val="28"/>
        </w:rPr>
        <w:t>林地。</w:t>
      </w:r>
    </w:p>
    <w:p>
      <w:pPr>
        <w:adjustRightInd w:val="0"/>
        <w:snapToGrid w:val="0"/>
        <w:ind w:firstLine="480"/>
        <w:rPr>
          <w:szCs w:val="28"/>
        </w:rPr>
      </w:pPr>
      <w:r>
        <w:rPr>
          <w:szCs w:val="28"/>
        </w:rPr>
        <w:t>评价区内土地利用结构见表</w:t>
      </w:r>
      <w:r>
        <w:rPr>
          <w:rFonts w:hint="eastAsia"/>
          <w:szCs w:val="28"/>
        </w:rPr>
        <w:t>4-11</w:t>
      </w:r>
      <w:r>
        <w:rPr>
          <w:szCs w:val="28"/>
        </w:rPr>
        <w:t>和土地利用现状图</w:t>
      </w:r>
      <w:r>
        <w:rPr>
          <w:rFonts w:hint="eastAsia"/>
          <w:szCs w:val="28"/>
        </w:rPr>
        <w:t>4-5</w:t>
      </w:r>
      <w:r>
        <w:rPr>
          <w:szCs w:val="28"/>
        </w:rPr>
        <w:t>。</w:t>
      </w:r>
    </w:p>
    <w:p>
      <w:pPr>
        <w:adjustRightInd w:val="0"/>
        <w:snapToGrid w:val="0"/>
        <w:spacing w:line="240" w:lineRule="auto"/>
        <w:ind w:firstLine="718" w:firstLineChars="298"/>
        <w:jc w:val="center"/>
        <w:rPr>
          <w:b/>
          <w:bCs/>
        </w:rPr>
      </w:pPr>
      <w:r>
        <w:rPr>
          <w:rFonts w:hint="eastAsia"/>
          <w:b/>
          <w:bCs/>
        </w:rPr>
        <w:t xml:space="preserve">4-11    </w:t>
      </w:r>
      <w:r>
        <w:rPr>
          <w:b/>
          <w:bCs/>
        </w:rPr>
        <w:t>评价区土地利用结构</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29"/>
        <w:gridCol w:w="3337"/>
        <w:gridCol w:w="232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9" w:type="dxa"/>
            <w:vAlign w:val="center"/>
          </w:tcPr>
          <w:p>
            <w:pPr>
              <w:adjustRightInd w:val="0"/>
              <w:snapToGrid w:val="0"/>
              <w:spacing w:line="240" w:lineRule="auto"/>
              <w:ind w:firstLine="0" w:firstLineChars="0"/>
              <w:jc w:val="center"/>
              <w:rPr>
                <w:sz w:val="21"/>
                <w:szCs w:val="21"/>
              </w:rPr>
            </w:pPr>
            <w:r>
              <w:rPr>
                <w:sz w:val="21"/>
                <w:szCs w:val="21"/>
              </w:rPr>
              <w:t>占地类型</w:t>
            </w:r>
          </w:p>
        </w:tc>
        <w:tc>
          <w:tcPr>
            <w:tcW w:w="3337" w:type="dxa"/>
            <w:vAlign w:val="center"/>
          </w:tcPr>
          <w:p>
            <w:pPr>
              <w:adjustRightInd w:val="0"/>
              <w:snapToGrid w:val="0"/>
              <w:spacing w:line="240" w:lineRule="auto"/>
              <w:ind w:firstLine="0" w:firstLineChars="0"/>
              <w:jc w:val="center"/>
              <w:rPr>
                <w:sz w:val="21"/>
                <w:szCs w:val="21"/>
              </w:rPr>
            </w:pPr>
            <w:r>
              <w:rPr>
                <w:sz w:val="21"/>
                <w:szCs w:val="21"/>
              </w:rPr>
              <w:t>面积(km</w:t>
            </w:r>
            <w:r>
              <w:rPr>
                <w:sz w:val="21"/>
                <w:szCs w:val="21"/>
                <w:vertAlign w:val="superscript"/>
              </w:rPr>
              <w:t>2</w:t>
            </w:r>
            <w:r>
              <w:rPr>
                <w:sz w:val="21"/>
                <w:szCs w:val="21"/>
              </w:rPr>
              <w:t>)</w:t>
            </w:r>
          </w:p>
        </w:tc>
        <w:tc>
          <w:tcPr>
            <w:tcW w:w="2320" w:type="dxa"/>
            <w:vAlign w:val="center"/>
          </w:tcPr>
          <w:p>
            <w:pPr>
              <w:adjustRightInd w:val="0"/>
              <w:snapToGrid w:val="0"/>
              <w:spacing w:line="240" w:lineRule="auto"/>
              <w:ind w:firstLine="0" w:firstLineChars="0"/>
              <w:jc w:val="center"/>
              <w:rPr>
                <w:sz w:val="21"/>
                <w:szCs w:val="21"/>
              </w:rPr>
            </w:pPr>
            <w:r>
              <w:rPr>
                <w:sz w:val="21"/>
                <w:szCs w:val="21"/>
              </w:rPr>
              <w:t>比例(%)</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9" w:type="dxa"/>
            <w:vAlign w:val="center"/>
          </w:tcPr>
          <w:p>
            <w:pPr>
              <w:adjustRightInd w:val="0"/>
              <w:snapToGrid w:val="0"/>
              <w:spacing w:line="240" w:lineRule="auto"/>
              <w:ind w:firstLine="0" w:firstLineChars="0"/>
              <w:jc w:val="center"/>
              <w:rPr>
                <w:sz w:val="21"/>
                <w:szCs w:val="21"/>
              </w:rPr>
            </w:pPr>
            <w:r>
              <w:rPr>
                <w:rFonts w:hint="eastAsia"/>
                <w:sz w:val="21"/>
                <w:szCs w:val="21"/>
              </w:rPr>
              <w:t>林地</w:t>
            </w:r>
          </w:p>
        </w:tc>
        <w:tc>
          <w:tcPr>
            <w:tcW w:w="3337" w:type="dxa"/>
            <w:vAlign w:val="center"/>
          </w:tcPr>
          <w:p>
            <w:pPr>
              <w:adjustRightInd w:val="0"/>
              <w:snapToGrid w:val="0"/>
              <w:spacing w:line="240" w:lineRule="auto"/>
              <w:ind w:firstLine="0" w:firstLineChars="0"/>
              <w:jc w:val="center"/>
              <w:rPr>
                <w:sz w:val="21"/>
                <w:szCs w:val="21"/>
              </w:rPr>
            </w:pPr>
            <w:r>
              <w:rPr>
                <w:rFonts w:hint="eastAsia"/>
                <w:sz w:val="21"/>
                <w:szCs w:val="21"/>
              </w:rPr>
              <w:t>4.36</w:t>
            </w:r>
          </w:p>
        </w:tc>
        <w:tc>
          <w:tcPr>
            <w:tcW w:w="2320" w:type="dxa"/>
            <w:vAlign w:val="center"/>
          </w:tcPr>
          <w:p>
            <w:pPr>
              <w:adjustRightInd w:val="0"/>
              <w:snapToGrid w:val="0"/>
              <w:spacing w:line="240" w:lineRule="auto"/>
              <w:ind w:firstLine="0" w:firstLineChars="0"/>
              <w:jc w:val="center"/>
              <w:rPr>
                <w:sz w:val="21"/>
                <w:szCs w:val="21"/>
              </w:rPr>
            </w:pPr>
            <w:r>
              <w:rPr>
                <w:rFonts w:hint="eastAsia"/>
                <w:sz w:val="21"/>
                <w:szCs w:val="21"/>
              </w:rPr>
              <w:t>69.87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9" w:type="dxa"/>
            <w:vAlign w:val="center"/>
          </w:tcPr>
          <w:p>
            <w:pPr>
              <w:adjustRightInd w:val="0"/>
              <w:snapToGrid w:val="0"/>
              <w:spacing w:line="240" w:lineRule="auto"/>
              <w:ind w:firstLine="0" w:firstLineChars="0"/>
              <w:jc w:val="center"/>
              <w:rPr>
                <w:sz w:val="21"/>
                <w:szCs w:val="21"/>
              </w:rPr>
            </w:pPr>
            <w:r>
              <w:rPr>
                <w:rFonts w:hint="eastAsia"/>
                <w:sz w:val="21"/>
                <w:szCs w:val="21"/>
              </w:rPr>
              <w:t>交通运输用地</w:t>
            </w:r>
          </w:p>
        </w:tc>
        <w:tc>
          <w:tcPr>
            <w:tcW w:w="3337" w:type="dxa"/>
            <w:vAlign w:val="center"/>
          </w:tcPr>
          <w:p>
            <w:pPr>
              <w:adjustRightInd w:val="0"/>
              <w:snapToGrid w:val="0"/>
              <w:spacing w:line="240" w:lineRule="auto"/>
              <w:ind w:firstLine="0" w:firstLineChars="0"/>
              <w:jc w:val="center"/>
              <w:rPr>
                <w:sz w:val="21"/>
                <w:szCs w:val="21"/>
              </w:rPr>
            </w:pPr>
            <w:r>
              <w:rPr>
                <w:rFonts w:hint="eastAsia"/>
                <w:sz w:val="21"/>
                <w:szCs w:val="21"/>
              </w:rPr>
              <w:t>1.58</w:t>
            </w:r>
          </w:p>
        </w:tc>
        <w:tc>
          <w:tcPr>
            <w:tcW w:w="2320" w:type="dxa"/>
            <w:vAlign w:val="center"/>
          </w:tcPr>
          <w:p>
            <w:pPr>
              <w:adjustRightInd w:val="0"/>
              <w:snapToGrid w:val="0"/>
              <w:spacing w:line="240" w:lineRule="auto"/>
              <w:ind w:firstLine="0" w:firstLineChars="0"/>
              <w:jc w:val="center"/>
              <w:rPr>
                <w:sz w:val="21"/>
                <w:szCs w:val="21"/>
              </w:rPr>
            </w:pPr>
            <w:r>
              <w:rPr>
                <w:rFonts w:hint="eastAsia"/>
                <w:sz w:val="21"/>
                <w:szCs w:val="21"/>
              </w:rPr>
              <w:t>25.32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9" w:type="dxa"/>
            <w:vAlign w:val="center"/>
          </w:tcPr>
          <w:p>
            <w:pPr>
              <w:adjustRightInd w:val="0"/>
              <w:snapToGrid w:val="0"/>
              <w:spacing w:line="240" w:lineRule="auto"/>
              <w:ind w:firstLine="0" w:firstLineChars="0"/>
              <w:jc w:val="center"/>
              <w:rPr>
                <w:sz w:val="21"/>
                <w:szCs w:val="21"/>
              </w:rPr>
            </w:pPr>
            <w:r>
              <w:rPr>
                <w:sz w:val="21"/>
                <w:szCs w:val="21"/>
              </w:rPr>
              <w:t>工矿仓储用地</w:t>
            </w:r>
          </w:p>
        </w:tc>
        <w:tc>
          <w:tcPr>
            <w:tcW w:w="3337" w:type="dxa"/>
            <w:vAlign w:val="center"/>
          </w:tcPr>
          <w:p>
            <w:pPr>
              <w:adjustRightInd w:val="0"/>
              <w:snapToGrid w:val="0"/>
              <w:spacing w:line="240" w:lineRule="auto"/>
              <w:ind w:firstLine="0" w:firstLineChars="0"/>
              <w:jc w:val="center"/>
              <w:rPr>
                <w:sz w:val="21"/>
                <w:szCs w:val="21"/>
              </w:rPr>
            </w:pPr>
            <w:r>
              <w:rPr>
                <w:rFonts w:hint="eastAsia"/>
                <w:sz w:val="21"/>
                <w:szCs w:val="21"/>
              </w:rPr>
              <w:t>0.1</w:t>
            </w:r>
          </w:p>
        </w:tc>
        <w:tc>
          <w:tcPr>
            <w:tcW w:w="2320" w:type="dxa"/>
            <w:vAlign w:val="center"/>
          </w:tcPr>
          <w:p>
            <w:pPr>
              <w:adjustRightInd w:val="0"/>
              <w:snapToGrid w:val="0"/>
              <w:spacing w:line="240" w:lineRule="auto"/>
              <w:ind w:firstLine="0" w:firstLineChars="0"/>
              <w:jc w:val="center"/>
              <w:rPr>
                <w:sz w:val="21"/>
                <w:szCs w:val="21"/>
              </w:rPr>
            </w:pPr>
            <w:r>
              <w:rPr>
                <w:rFonts w:hint="eastAsia"/>
                <w:sz w:val="21"/>
                <w:szCs w:val="21"/>
              </w:rPr>
              <w:t>1.60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9" w:type="dxa"/>
            <w:vAlign w:val="center"/>
          </w:tcPr>
          <w:p>
            <w:pPr>
              <w:adjustRightInd w:val="0"/>
              <w:snapToGrid w:val="0"/>
              <w:spacing w:line="240" w:lineRule="auto"/>
              <w:ind w:firstLine="0" w:firstLineChars="0"/>
              <w:jc w:val="center"/>
              <w:rPr>
                <w:sz w:val="21"/>
                <w:szCs w:val="21"/>
              </w:rPr>
            </w:pPr>
            <w:r>
              <w:rPr>
                <w:rFonts w:hint="eastAsia"/>
                <w:sz w:val="21"/>
                <w:szCs w:val="21"/>
              </w:rPr>
              <w:t>住宅</w:t>
            </w:r>
            <w:r>
              <w:rPr>
                <w:sz w:val="21"/>
                <w:szCs w:val="21"/>
              </w:rPr>
              <w:t>用地</w:t>
            </w:r>
          </w:p>
        </w:tc>
        <w:tc>
          <w:tcPr>
            <w:tcW w:w="3337" w:type="dxa"/>
            <w:vAlign w:val="center"/>
          </w:tcPr>
          <w:p>
            <w:pPr>
              <w:adjustRightInd w:val="0"/>
              <w:snapToGrid w:val="0"/>
              <w:spacing w:line="240" w:lineRule="auto"/>
              <w:ind w:firstLine="0" w:firstLineChars="0"/>
              <w:jc w:val="center"/>
              <w:rPr>
                <w:sz w:val="21"/>
                <w:szCs w:val="21"/>
              </w:rPr>
            </w:pPr>
            <w:r>
              <w:rPr>
                <w:rFonts w:hint="eastAsia"/>
                <w:sz w:val="21"/>
                <w:szCs w:val="21"/>
              </w:rPr>
              <w:t>0.2</w:t>
            </w:r>
          </w:p>
        </w:tc>
        <w:tc>
          <w:tcPr>
            <w:tcW w:w="2320" w:type="dxa"/>
            <w:vAlign w:val="center"/>
          </w:tcPr>
          <w:p>
            <w:pPr>
              <w:adjustRightInd w:val="0"/>
              <w:snapToGrid w:val="0"/>
              <w:spacing w:line="240" w:lineRule="auto"/>
              <w:ind w:firstLine="0" w:firstLineChars="0"/>
              <w:jc w:val="center"/>
              <w:rPr>
                <w:sz w:val="21"/>
                <w:szCs w:val="21"/>
              </w:rPr>
            </w:pPr>
            <w:r>
              <w:rPr>
                <w:rFonts w:hint="eastAsia"/>
                <w:sz w:val="21"/>
                <w:szCs w:val="21"/>
              </w:rPr>
              <w:t>3.21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629" w:type="dxa"/>
            <w:vAlign w:val="center"/>
          </w:tcPr>
          <w:p>
            <w:pPr>
              <w:adjustRightInd w:val="0"/>
              <w:snapToGrid w:val="0"/>
              <w:spacing w:line="240" w:lineRule="auto"/>
              <w:ind w:firstLine="0" w:firstLineChars="0"/>
              <w:jc w:val="center"/>
              <w:rPr>
                <w:sz w:val="21"/>
                <w:szCs w:val="21"/>
              </w:rPr>
            </w:pPr>
            <w:r>
              <w:rPr>
                <w:sz w:val="21"/>
                <w:szCs w:val="21"/>
              </w:rPr>
              <w:t>小计</w:t>
            </w:r>
          </w:p>
        </w:tc>
        <w:tc>
          <w:tcPr>
            <w:tcW w:w="3337" w:type="dxa"/>
            <w:vAlign w:val="center"/>
          </w:tcPr>
          <w:p>
            <w:pPr>
              <w:adjustRightInd w:val="0"/>
              <w:snapToGrid w:val="0"/>
              <w:spacing w:line="240" w:lineRule="auto"/>
              <w:ind w:firstLine="0" w:firstLineChars="0"/>
              <w:jc w:val="center"/>
              <w:rPr>
                <w:sz w:val="21"/>
                <w:szCs w:val="21"/>
              </w:rPr>
            </w:pPr>
            <w:r>
              <w:rPr>
                <w:rFonts w:hint="eastAsia"/>
                <w:sz w:val="21"/>
                <w:szCs w:val="21"/>
              </w:rPr>
              <w:t>6.24</w:t>
            </w:r>
          </w:p>
        </w:tc>
        <w:tc>
          <w:tcPr>
            <w:tcW w:w="2320" w:type="dxa"/>
            <w:vAlign w:val="center"/>
          </w:tcPr>
          <w:p>
            <w:pPr>
              <w:adjustRightInd w:val="0"/>
              <w:snapToGrid w:val="0"/>
              <w:spacing w:line="240" w:lineRule="auto"/>
              <w:ind w:firstLine="0" w:firstLineChars="0"/>
              <w:jc w:val="center"/>
              <w:rPr>
                <w:sz w:val="21"/>
                <w:szCs w:val="21"/>
              </w:rPr>
            </w:pPr>
            <w:r>
              <w:rPr>
                <w:sz w:val="21"/>
                <w:szCs w:val="21"/>
              </w:rPr>
              <w:t>100</w:t>
            </w:r>
          </w:p>
        </w:tc>
      </w:tr>
    </w:tbl>
    <w:p>
      <w:pPr>
        <w:adjustRightInd w:val="0"/>
        <w:snapToGrid w:val="0"/>
        <w:ind w:firstLine="480"/>
        <w:rPr>
          <w:szCs w:val="28"/>
        </w:rPr>
      </w:pPr>
    </w:p>
    <w:p>
      <w:pPr>
        <w:adjustRightInd w:val="0"/>
        <w:snapToGrid w:val="0"/>
        <w:ind w:firstLine="480"/>
        <w:rPr>
          <w:szCs w:val="28"/>
        </w:rPr>
      </w:pPr>
      <w:r>
        <w:rPr>
          <w:szCs w:val="28"/>
        </w:rPr>
        <w:t>从表中可以看出，本评价区内</w:t>
      </w:r>
      <w:r>
        <w:rPr>
          <w:rFonts w:hint="eastAsia"/>
          <w:szCs w:val="28"/>
        </w:rPr>
        <w:t>林地</w:t>
      </w:r>
      <w:r>
        <w:rPr>
          <w:szCs w:val="28"/>
        </w:rPr>
        <w:t>占主要地位，</w:t>
      </w:r>
      <w:r>
        <w:rPr>
          <w:rFonts w:hint="eastAsia"/>
          <w:szCs w:val="28"/>
        </w:rPr>
        <w:t>林地</w:t>
      </w:r>
      <w:r>
        <w:rPr>
          <w:szCs w:val="28"/>
        </w:rPr>
        <w:t>面积为</w:t>
      </w:r>
      <w:r>
        <w:rPr>
          <w:rFonts w:hint="eastAsia"/>
          <w:szCs w:val="28"/>
        </w:rPr>
        <w:t>4.36</w:t>
      </w:r>
      <w:r>
        <w:rPr>
          <w:szCs w:val="28"/>
        </w:rPr>
        <w:t>km</w:t>
      </w:r>
      <w:r>
        <w:rPr>
          <w:szCs w:val="28"/>
          <w:vertAlign w:val="superscript"/>
        </w:rPr>
        <w:t>2</w:t>
      </w:r>
      <w:r>
        <w:rPr>
          <w:szCs w:val="28"/>
        </w:rPr>
        <w:t>，占评价区总体面积的</w:t>
      </w:r>
      <w:r>
        <w:rPr>
          <w:rFonts w:hint="eastAsia"/>
          <w:szCs w:val="28"/>
        </w:rPr>
        <w:t>69.87</w:t>
      </w:r>
      <w:r>
        <w:rPr>
          <w:szCs w:val="28"/>
        </w:rPr>
        <w:t>%；其次为</w:t>
      </w:r>
      <w:r>
        <w:rPr>
          <w:rFonts w:hint="eastAsia"/>
          <w:szCs w:val="28"/>
        </w:rPr>
        <w:t>交通运输用地，面积为1.58</w:t>
      </w:r>
      <w:r>
        <w:rPr>
          <w:szCs w:val="28"/>
        </w:rPr>
        <w:t>km</w:t>
      </w:r>
      <w:r>
        <w:rPr>
          <w:szCs w:val="28"/>
          <w:vertAlign w:val="superscript"/>
        </w:rPr>
        <w:t>2</w:t>
      </w:r>
      <w:r>
        <w:rPr>
          <w:rFonts w:hint="eastAsia"/>
          <w:szCs w:val="28"/>
        </w:rPr>
        <w:t>，占比为25.32%；工矿仓储用地和住宅用地的占地面积分别为0.1</w:t>
      </w:r>
      <w:r>
        <w:rPr>
          <w:szCs w:val="28"/>
        </w:rPr>
        <w:t>km</w:t>
      </w:r>
      <w:r>
        <w:rPr>
          <w:szCs w:val="28"/>
          <w:vertAlign w:val="superscript"/>
        </w:rPr>
        <w:t>2</w:t>
      </w:r>
      <w:r>
        <w:rPr>
          <w:rFonts w:hint="eastAsia"/>
          <w:szCs w:val="28"/>
        </w:rPr>
        <w:t>和0.2</w:t>
      </w:r>
      <w:r>
        <w:rPr>
          <w:szCs w:val="28"/>
        </w:rPr>
        <w:t>km</w:t>
      </w:r>
      <w:r>
        <w:rPr>
          <w:szCs w:val="28"/>
          <w:vertAlign w:val="superscript"/>
        </w:rPr>
        <w:t>2</w:t>
      </w:r>
      <w:r>
        <w:rPr>
          <w:rFonts w:hint="eastAsia"/>
          <w:szCs w:val="28"/>
        </w:rPr>
        <w:t>，占比</w:t>
      </w:r>
      <w:r>
        <w:rPr>
          <w:szCs w:val="28"/>
        </w:rPr>
        <w:t>分别</w:t>
      </w:r>
      <w:r>
        <w:rPr>
          <w:rFonts w:hint="eastAsia"/>
          <w:szCs w:val="28"/>
        </w:rPr>
        <w:t>为.4.60</w:t>
      </w:r>
      <w:r>
        <w:rPr>
          <w:szCs w:val="28"/>
        </w:rPr>
        <w:t>%和</w:t>
      </w:r>
      <w:r>
        <w:rPr>
          <w:rFonts w:hint="eastAsia"/>
          <w:szCs w:val="28"/>
        </w:rPr>
        <w:t>3.21</w:t>
      </w:r>
      <w:r>
        <w:rPr>
          <w:szCs w:val="28"/>
        </w:rPr>
        <w:t>%。</w:t>
      </w:r>
    </w:p>
    <w:p>
      <w:pPr>
        <w:pStyle w:val="4"/>
        <w:adjustRightInd w:val="0"/>
        <w:snapToGrid w:val="0"/>
        <w:spacing w:before="120" w:after="0" w:line="360" w:lineRule="auto"/>
        <w:ind w:firstLine="0" w:firstLineChars="0"/>
        <w:rPr>
          <w:rFonts w:ascii="Times New Roman" w:hAnsi="Times New Roman"/>
          <w:sz w:val="28"/>
          <w:szCs w:val="28"/>
        </w:rPr>
      </w:pPr>
      <w:bookmarkStart w:id="507" w:name="_Toc20998"/>
      <w:bookmarkStart w:id="508" w:name="_Toc406850747"/>
      <w:bookmarkStart w:id="509" w:name="_Toc475709300"/>
      <w:bookmarkStart w:id="510" w:name="_Toc472331020"/>
      <w:bookmarkStart w:id="511" w:name="_Toc351841492"/>
      <w:bookmarkStart w:id="512" w:name="_Toc86727614"/>
      <w:bookmarkStart w:id="513" w:name="_Toc106981931"/>
      <w:bookmarkStart w:id="514" w:name="_Toc87157167"/>
      <w:bookmarkStart w:id="515" w:name="_Toc474789043"/>
      <w:bookmarkStart w:id="516" w:name="_Toc88110738"/>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4</w:t>
      </w:r>
      <w:r>
        <w:rPr>
          <w:rFonts w:ascii="Times New Roman" w:hAnsi="Times New Roman"/>
          <w:sz w:val="28"/>
          <w:szCs w:val="28"/>
        </w:rPr>
        <w:t>区域污染源调查</w:t>
      </w:r>
      <w:bookmarkEnd w:id="507"/>
      <w:bookmarkEnd w:id="508"/>
      <w:bookmarkEnd w:id="509"/>
      <w:bookmarkEnd w:id="510"/>
      <w:bookmarkEnd w:id="511"/>
    </w:p>
    <w:p>
      <w:pPr>
        <w:tabs>
          <w:tab w:val="left" w:pos="720"/>
        </w:tabs>
        <w:ind w:firstLine="480"/>
      </w:pPr>
      <w:r>
        <w:t>根据现场踏勘，本项目厂址周围以</w:t>
      </w:r>
      <w:r>
        <w:rPr>
          <w:rFonts w:hint="eastAsia"/>
        </w:rPr>
        <w:t>林</w:t>
      </w:r>
      <w:r>
        <w:t>地为主，</w:t>
      </w:r>
      <w:r>
        <w:rPr>
          <w:rFonts w:hint="eastAsia"/>
        </w:rPr>
        <w:t>东北侧为龙兴矿业有限公司，主要从事明矾石、地开石、高岭石加工、销售，本项目为矿泉水生产项目</w:t>
      </w:r>
      <w:r>
        <w:t>，矿泉水经输水管线进入生产车间</w:t>
      </w:r>
      <w:r>
        <w:rPr>
          <w:rFonts w:hint="eastAsia"/>
        </w:rPr>
        <w:t>，</w:t>
      </w:r>
      <w:r>
        <w:t>且龙兴矿业有限公司位于本项目侧下风向</w:t>
      </w:r>
      <w:r>
        <w:rPr>
          <w:rFonts w:hint="eastAsia"/>
        </w:rPr>
        <w:t>，</w:t>
      </w:r>
      <w:r>
        <w:t>故龙兴矿业有限公司所排放的大气污染物对本项目影响较小。</w:t>
      </w:r>
    </w:p>
    <w:p>
      <w:pPr>
        <w:ind w:firstLine="480"/>
        <w:sectPr>
          <w:pgSz w:w="11906" w:h="16838"/>
          <w:pgMar w:top="1440" w:right="1418" w:bottom="1440" w:left="1418" w:header="851" w:footer="992" w:gutter="0"/>
          <w:cols w:space="720" w:num="1"/>
          <w:docGrid w:linePitch="331" w:charSpace="-4601"/>
        </w:sectPr>
      </w:pPr>
    </w:p>
    <w:bookmarkEnd w:id="512"/>
    <w:bookmarkEnd w:id="513"/>
    <w:bookmarkEnd w:id="514"/>
    <w:bookmarkEnd w:id="515"/>
    <w:bookmarkEnd w:id="516"/>
    <w:p>
      <w:pPr>
        <w:pStyle w:val="3"/>
        <w:adjustRightInd w:val="0"/>
        <w:snapToGrid w:val="0"/>
        <w:spacing w:before="240" w:after="120" w:line="360" w:lineRule="auto"/>
        <w:ind w:firstLine="0" w:firstLineChars="0"/>
        <w:jc w:val="center"/>
        <w:rPr>
          <w:rFonts w:eastAsia="黑体"/>
          <w:sz w:val="32"/>
          <w:szCs w:val="32"/>
        </w:rPr>
      </w:pPr>
      <w:bookmarkStart w:id="517" w:name="_Toc475709301"/>
      <w:bookmarkStart w:id="518" w:name="_Toc26303"/>
      <w:r>
        <w:rPr>
          <w:rFonts w:hint="eastAsia" w:eastAsia="黑体"/>
          <w:sz w:val="32"/>
          <w:szCs w:val="32"/>
        </w:rPr>
        <w:t>5.</w:t>
      </w:r>
      <w:r>
        <w:rPr>
          <w:rFonts w:eastAsia="黑体"/>
          <w:sz w:val="32"/>
          <w:szCs w:val="32"/>
        </w:rPr>
        <w:t>环境影响预测与评价</w:t>
      </w:r>
      <w:bookmarkEnd w:id="517"/>
      <w:bookmarkEnd w:id="518"/>
    </w:p>
    <w:p>
      <w:pPr>
        <w:pStyle w:val="4"/>
        <w:adjustRightInd w:val="0"/>
        <w:snapToGrid w:val="0"/>
        <w:spacing w:before="120" w:after="0" w:line="360" w:lineRule="auto"/>
        <w:ind w:firstLine="0" w:firstLineChars="0"/>
        <w:rPr>
          <w:rFonts w:ascii="Times New Roman" w:hAnsi="Times New Roman"/>
          <w:sz w:val="28"/>
          <w:szCs w:val="28"/>
        </w:rPr>
      </w:pPr>
      <w:bookmarkStart w:id="519" w:name="_Toc472331063"/>
      <w:bookmarkStart w:id="520" w:name="_Toc25218"/>
      <w:bookmarkStart w:id="521" w:name="_Toc475709302"/>
      <w:bookmarkStart w:id="522" w:name="_Toc124754977"/>
      <w:bookmarkStart w:id="523" w:name="_Toc474789044"/>
      <w:r>
        <w:rPr>
          <w:rFonts w:hint="eastAsia" w:ascii="Times New Roman" w:hAnsi="Times New Roman"/>
          <w:sz w:val="28"/>
          <w:szCs w:val="28"/>
        </w:rPr>
        <w:t>5</w:t>
      </w:r>
      <w:r>
        <w:rPr>
          <w:rFonts w:ascii="Times New Roman" w:hAnsi="Times New Roman"/>
          <w:sz w:val="28"/>
          <w:szCs w:val="28"/>
        </w:rPr>
        <w:t>.1施工期环境影响分析</w:t>
      </w:r>
      <w:bookmarkEnd w:id="519"/>
      <w:bookmarkEnd w:id="520"/>
      <w:bookmarkEnd w:id="521"/>
    </w:p>
    <w:bookmarkEnd w:id="522"/>
    <w:p>
      <w:pPr>
        <w:ind w:firstLine="480"/>
      </w:pPr>
      <w:r>
        <w:rPr>
          <w:rFonts w:hint="eastAsia"/>
        </w:rPr>
        <w:t>本项目目前水源井及部分输水管线位于长白县双山饮用水水源保护区一</w:t>
      </w:r>
      <w:r>
        <w:t>级区内</w:t>
      </w:r>
      <w:r>
        <w:rPr>
          <w:rFonts w:hint="eastAsia"/>
        </w:rPr>
        <w:t>，长白县双山饮用水水源保护区计划在饮用水主水源升级完成后取消，企业承诺在长白县双山饮用水水源保护区取消后开始施工建设，但由于本项目临近十九道沟，十九道沟为</w:t>
      </w:r>
      <w:r>
        <w:fldChar w:fldCharType="begin"/>
      </w:r>
      <w:r>
        <w:instrText xml:space="preserve"> = 2 \* ROMAN </w:instrText>
      </w:r>
      <w:r>
        <w:fldChar w:fldCharType="separate"/>
      </w:r>
      <w:r>
        <w:t>II</w:t>
      </w:r>
      <w:r>
        <w:fldChar w:fldCharType="end"/>
      </w:r>
      <w:r>
        <w:t>类水体</w:t>
      </w:r>
      <w:r>
        <w:rPr>
          <w:rFonts w:hint="eastAsia"/>
        </w:rPr>
        <w:t>，</w:t>
      </w:r>
      <w:r>
        <w:t>因此在施工过程中</w:t>
      </w:r>
      <w:r>
        <w:rPr>
          <w:rFonts w:hint="eastAsia"/>
        </w:rPr>
        <w:t>。</w:t>
      </w:r>
      <w:r>
        <w:t>应采取相应的环保措施</w:t>
      </w:r>
      <w:r>
        <w:rPr>
          <w:rFonts w:hint="eastAsia"/>
        </w:rPr>
        <w:t>，</w:t>
      </w:r>
      <w:r>
        <w:t>最大限度降低对水体的不利影响</w:t>
      </w:r>
      <w:r>
        <w:rPr>
          <w:rFonts w:hint="eastAsia"/>
        </w:rPr>
        <w:t>。</w:t>
      </w:r>
    </w:p>
    <w:p>
      <w:pPr>
        <w:keepNext/>
        <w:keepLines/>
        <w:spacing w:beforeLines="50" w:afterLines="50"/>
        <w:ind w:firstLine="0" w:firstLineChars="0"/>
        <w:outlineLvl w:val="2"/>
        <w:rPr>
          <w:b/>
          <w:sz w:val="28"/>
          <w:szCs w:val="28"/>
        </w:rPr>
      </w:pPr>
      <w:bookmarkStart w:id="524" w:name="_Toc13025"/>
      <w:r>
        <w:rPr>
          <w:rFonts w:hint="eastAsia"/>
          <w:b/>
          <w:sz w:val="28"/>
          <w:szCs w:val="28"/>
        </w:rPr>
        <w:t>5.1.1施工废气环境影响分析</w:t>
      </w:r>
      <w:bookmarkEnd w:id="524"/>
    </w:p>
    <w:p>
      <w:pPr>
        <w:snapToGrid w:val="0"/>
        <w:ind w:firstLine="480"/>
      </w:pPr>
      <w:r>
        <w:rPr>
          <w:rFonts w:hint="eastAsia"/>
        </w:rPr>
        <w:t>1、扬尘</w:t>
      </w:r>
    </w:p>
    <w:p>
      <w:pPr>
        <w:snapToGrid w:val="0"/>
        <w:ind w:firstLine="480"/>
      </w:pPr>
      <w:r>
        <w:t>矿泉水厂区</w:t>
      </w:r>
      <w:r>
        <w:rPr>
          <w:rFonts w:hint="eastAsia"/>
        </w:rPr>
        <w:t>、</w:t>
      </w:r>
      <w:r>
        <w:t>输水管线施工建设及交通运输过程中容易产生扬尘污染，特别是在春、秋风力较大的季节，这种影响较为突出。据类比实测结果，在风速为4.6m/s时，施工现场下风向不同距离的扬尘浓度见表</w:t>
      </w:r>
      <w:r>
        <w:rPr>
          <w:rFonts w:hint="eastAsia"/>
        </w:rPr>
        <w:t>5</w:t>
      </w:r>
      <w:r>
        <w:t>-1。</w:t>
      </w:r>
    </w:p>
    <w:p>
      <w:pPr>
        <w:spacing w:line="240" w:lineRule="auto"/>
        <w:ind w:firstLine="0" w:firstLineChars="0"/>
        <w:jc w:val="center"/>
        <w:rPr>
          <w:b/>
        </w:rPr>
      </w:pPr>
      <w:r>
        <w:rPr>
          <w:b/>
        </w:rPr>
        <w:t>表</w:t>
      </w:r>
      <w:r>
        <w:rPr>
          <w:rFonts w:hint="eastAsia"/>
          <w:b/>
        </w:rPr>
        <w:t>5</w:t>
      </w:r>
      <w:r>
        <w:rPr>
          <w:b/>
        </w:rPr>
        <w:t>-1    施工现场下风向TSP浓度（风速为4.6m/s）</w:t>
      </w:r>
    </w:p>
    <w:tbl>
      <w:tblPr>
        <w:tblStyle w:val="64"/>
        <w:tblW w:w="928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36"/>
        <w:gridCol w:w="1336"/>
        <w:gridCol w:w="1336"/>
        <w:gridCol w:w="1262"/>
        <w:gridCol w:w="15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3" w:type="dxa"/>
            <w:vAlign w:val="center"/>
          </w:tcPr>
          <w:p>
            <w:pPr>
              <w:widowControl/>
              <w:spacing w:line="240" w:lineRule="auto"/>
              <w:ind w:firstLine="0" w:firstLineChars="0"/>
              <w:jc w:val="center"/>
              <w:rPr>
                <w:kern w:val="0"/>
                <w:sz w:val="21"/>
                <w:szCs w:val="21"/>
              </w:rPr>
            </w:pPr>
            <w:r>
              <w:rPr>
                <w:kern w:val="0"/>
                <w:sz w:val="21"/>
                <w:szCs w:val="21"/>
              </w:rPr>
              <w:t>距施工现场距离</w:t>
            </w:r>
          </w:p>
        </w:tc>
        <w:tc>
          <w:tcPr>
            <w:tcW w:w="1336" w:type="dxa"/>
            <w:vAlign w:val="center"/>
          </w:tcPr>
          <w:p>
            <w:pPr>
              <w:widowControl/>
              <w:spacing w:line="240" w:lineRule="auto"/>
              <w:ind w:firstLine="0" w:firstLineChars="0"/>
              <w:jc w:val="center"/>
              <w:rPr>
                <w:kern w:val="0"/>
                <w:sz w:val="21"/>
                <w:szCs w:val="21"/>
              </w:rPr>
            </w:pPr>
            <w:r>
              <w:rPr>
                <w:kern w:val="0"/>
                <w:sz w:val="21"/>
                <w:szCs w:val="21"/>
              </w:rPr>
              <w:t>1m</w:t>
            </w:r>
          </w:p>
        </w:tc>
        <w:tc>
          <w:tcPr>
            <w:tcW w:w="1336" w:type="dxa"/>
            <w:vAlign w:val="center"/>
          </w:tcPr>
          <w:p>
            <w:pPr>
              <w:widowControl/>
              <w:spacing w:line="240" w:lineRule="auto"/>
              <w:ind w:firstLine="0" w:firstLineChars="0"/>
              <w:jc w:val="center"/>
              <w:rPr>
                <w:kern w:val="0"/>
                <w:sz w:val="21"/>
                <w:szCs w:val="21"/>
              </w:rPr>
            </w:pPr>
            <w:r>
              <w:rPr>
                <w:kern w:val="0"/>
                <w:sz w:val="21"/>
                <w:szCs w:val="21"/>
              </w:rPr>
              <w:t>25m</w:t>
            </w:r>
          </w:p>
        </w:tc>
        <w:tc>
          <w:tcPr>
            <w:tcW w:w="1336" w:type="dxa"/>
            <w:vAlign w:val="center"/>
          </w:tcPr>
          <w:p>
            <w:pPr>
              <w:widowControl/>
              <w:spacing w:line="240" w:lineRule="auto"/>
              <w:ind w:firstLine="0" w:firstLineChars="0"/>
              <w:jc w:val="center"/>
              <w:rPr>
                <w:kern w:val="0"/>
                <w:sz w:val="21"/>
                <w:szCs w:val="21"/>
              </w:rPr>
            </w:pPr>
            <w:r>
              <w:rPr>
                <w:kern w:val="0"/>
                <w:sz w:val="21"/>
                <w:szCs w:val="21"/>
              </w:rPr>
              <w:t>50m</w:t>
            </w:r>
          </w:p>
        </w:tc>
        <w:tc>
          <w:tcPr>
            <w:tcW w:w="1262" w:type="dxa"/>
            <w:vAlign w:val="center"/>
          </w:tcPr>
          <w:p>
            <w:pPr>
              <w:widowControl/>
              <w:spacing w:line="240" w:lineRule="auto"/>
              <w:ind w:firstLine="0" w:firstLineChars="0"/>
              <w:jc w:val="center"/>
              <w:rPr>
                <w:kern w:val="0"/>
                <w:sz w:val="21"/>
                <w:szCs w:val="21"/>
              </w:rPr>
            </w:pPr>
            <w:r>
              <w:rPr>
                <w:kern w:val="0"/>
                <w:sz w:val="21"/>
                <w:szCs w:val="21"/>
              </w:rPr>
              <w:t>80m</w:t>
            </w:r>
          </w:p>
        </w:tc>
        <w:tc>
          <w:tcPr>
            <w:tcW w:w="1573" w:type="dxa"/>
            <w:vAlign w:val="center"/>
          </w:tcPr>
          <w:p>
            <w:pPr>
              <w:widowControl/>
              <w:spacing w:line="240" w:lineRule="auto"/>
              <w:ind w:firstLine="0" w:firstLineChars="0"/>
              <w:jc w:val="center"/>
              <w:rPr>
                <w:kern w:val="0"/>
                <w:sz w:val="21"/>
                <w:szCs w:val="21"/>
              </w:rPr>
            </w:pPr>
            <w:r>
              <w:rPr>
                <w:kern w:val="0"/>
                <w:sz w:val="21"/>
                <w:szCs w:val="21"/>
              </w:rPr>
              <w:t>150m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3" w:type="dxa"/>
            <w:vAlign w:val="center"/>
          </w:tcPr>
          <w:p>
            <w:pPr>
              <w:widowControl/>
              <w:spacing w:line="240" w:lineRule="auto"/>
              <w:ind w:firstLine="0" w:firstLineChars="0"/>
              <w:jc w:val="center"/>
              <w:rPr>
                <w:kern w:val="0"/>
                <w:sz w:val="21"/>
                <w:szCs w:val="21"/>
              </w:rPr>
            </w:pPr>
            <w:r>
              <w:rPr>
                <w:kern w:val="0"/>
                <w:sz w:val="21"/>
                <w:szCs w:val="21"/>
              </w:rPr>
              <w:t>TSP度（mg/m</w:t>
            </w:r>
            <w:r>
              <w:rPr>
                <w:kern w:val="0"/>
                <w:sz w:val="21"/>
                <w:szCs w:val="21"/>
                <w:vertAlign w:val="superscript"/>
              </w:rPr>
              <w:t>3</w:t>
            </w:r>
            <w:r>
              <w:rPr>
                <w:kern w:val="0"/>
                <w:sz w:val="21"/>
                <w:szCs w:val="21"/>
              </w:rPr>
              <w:t>）</w:t>
            </w:r>
          </w:p>
        </w:tc>
        <w:tc>
          <w:tcPr>
            <w:tcW w:w="1336" w:type="dxa"/>
            <w:vAlign w:val="center"/>
          </w:tcPr>
          <w:p>
            <w:pPr>
              <w:widowControl/>
              <w:spacing w:line="240" w:lineRule="auto"/>
              <w:ind w:firstLine="0" w:firstLineChars="0"/>
              <w:jc w:val="center"/>
              <w:rPr>
                <w:kern w:val="0"/>
                <w:sz w:val="21"/>
                <w:szCs w:val="21"/>
              </w:rPr>
            </w:pPr>
            <w:r>
              <w:rPr>
                <w:kern w:val="0"/>
                <w:sz w:val="21"/>
                <w:szCs w:val="21"/>
              </w:rPr>
              <w:t>3.744</w:t>
            </w:r>
          </w:p>
        </w:tc>
        <w:tc>
          <w:tcPr>
            <w:tcW w:w="1336" w:type="dxa"/>
            <w:vAlign w:val="center"/>
          </w:tcPr>
          <w:p>
            <w:pPr>
              <w:widowControl/>
              <w:spacing w:line="240" w:lineRule="auto"/>
              <w:ind w:firstLine="0" w:firstLineChars="0"/>
              <w:jc w:val="center"/>
              <w:rPr>
                <w:kern w:val="0"/>
                <w:sz w:val="21"/>
                <w:szCs w:val="21"/>
              </w:rPr>
            </w:pPr>
            <w:r>
              <w:rPr>
                <w:kern w:val="0"/>
                <w:sz w:val="21"/>
                <w:szCs w:val="21"/>
              </w:rPr>
              <w:t>1.630</w:t>
            </w:r>
          </w:p>
        </w:tc>
        <w:tc>
          <w:tcPr>
            <w:tcW w:w="1336" w:type="dxa"/>
            <w:vAlign w:val="center"/>
          </w:tcPr>
          <w:p>
            <w:pPr>
              <w:widowControl/>
              <w:spacing w:line="240" w:lineRule="auto"/>
              <w:ind w:firstLine="0" w:firstLineChars="0"/>
              <w:jc w:val="center"/>
              <w:rPr>
                <w:kern w:val="0"/>
                <w:sz w:val="21"/>
                <w:szCs w:val="21"/>
              </w:rPr>
            </w:pPr>
            <w:r>
              <w:rPr>
                <w:kern w:val="0"/>
                <w:sz w:val="21"/>
                <w:szCs w:val="21"/>
              </w:rPr>
              <w:t>0.785</w:t>
            </w:r>
          </w:p>
        </w:tc>
        <w:tc>
          <w:tcPr>
            <w:tcW w:w="1262" w:type="dxa"/>
            <w:vAlign w:val="center"/>
          </w:tcPr>
          <w:p>
            <w:pPr>
              <w:widowControl/>
              <w:spacing w:line="240" w:lineRule="auto"/>
              <w:ind w:firstLine="0" w:firstLineChars="0"/>
              <w:jc w:val="center"/>
              <w:rPr>
                <w:kern w:val="0"/>
                <w:sz w:val="21"/>
                <w:szCs w:val="21"/>
              </w:rPr>
            </w:pPr>
            <w:r>
              <w:rPr>
                <w:kern w:val="0"/>
                <w:sz w:val="21"/>
                <w:szCs w:val="21"/>
              </w:rPr>
              <w:t>0.496</w:t>
            </w:r>
          </w:p>
        </w:tc>
        <w:tc>
          <w:tcPr>
            <w:tcW w:w="1573" w:type="dxa"/>
            <w:vAlign w:val="center"/>
          </w:tcPr>
          <w:p>
            <w:pPr>
              <w:widowControl/>
              <w:spacing w:line="240" w:lineRule="auto"/>
              <w:ind w:firstLine="0" w:firstLineChars="0"/>
              <w:jc w:val="center"/>
              <w:rPr>
                <w:kern w:val="0"/>
                <w:sz w:val="21"/>
                <w:szCs w:val="21"/>
              </w:rPr>
            </w:pPr>
            <w:r>
              <w:rPr>
                <w:kern w:val="0"/>
                <w:sz w:val="21"/>
                <w:szCs w:val="21"/>
              </w:rPr>
              <w:t>0.246</w:t>
            </w:r>
          </w:p>
        </w:tc>
      </w:tr>
    </w:tbl>
    <w:p>
      <w:pPr>
        <w:snapToGrid w:val="0"/>
        <w:ind w:firstLine="480"/>
      </w:pPr>
    </w:p>
    <w:p>
      <w:pPr>
        <w:snapToGrid w:val="0"/>
        <w:ind w:firstLine="480"/>
      </w:pPr>
      <w:r>
        <w:t>从表</w:t>
      </w:r>
      <w:r>
        <w:rPr>
          <w:rFonts w:hint="eastAsia"/>
        </w:rPr>
        <w:t>5</w:t>
      </w:r>
      <w:r>
        <w:t>-1中可以看出，在不利气象条件下，施工扬尘在150m范围内超过《环境空气质量标准》（GB3095-2012）中的二级标准要求，对施工现场周围近距离区域空气质量造成不利影响，150m以外影响较小。最近敏感点为距离本项目</w:t>
      </w:r>
      <w:r>
        <w:rPr>
          <w:rFonts w:hint="eastAsia"/>
        </w:rPr>
        <w:t>180m处</w:t>
      </w:r>
      <w:r>
        <w:t>十九道沟村居民</w:t>
      </w:r>
      <w:r>
        <w:rPr>
          <w:rFonts w:hint="eastAsia"/>
        </w:rPr>
        <w:t>，可见，施工扬尘对最近敏感点影响较小。</w:t>
      </w:r>
      <w:r>
        <w:t>同时运输建筑材料的车辆也能产生扬尘的污染，但范围均较小。本工程施工场地集中，工程施工场地周围设立围挡，建筑物地基挖出的土方堆放进行覆盖，并对车载物进行覆盖；对土方堆放易产生扬尘的部位（如车辆经过处）洒水以减少扬尘的产生。</w:t>
      </w:r>
    </w:p>
    <w:p>
      <w:pPr>
        <w:adjustRightInd w:val="0"/>
        <w:snapToGrid w:val="0"/>
        <w:ind w:firstLine="435" w:firstLineChars="0"/>
      </w:pPr>
      <w:r>
        <w:rPr>
          <w:rFonts w:hint="eastAsia"/>
        </w:rPr>
        <w:t>2、</w:t>
      </w:r>
      <w:r>
        <w:t>汽车尾气</w:t>
      </w:r>
    </w:p>
    <w:p>
      <w:pPr>
        <w:adjustRightInd w:val="0"/>
        <w:snapToGrid w:val="0"/>
        <w:ind w:firstLine="435" w:firstLineChars="0"/>
      </w:pPr>
      <w:r>
        <w:t>施工过程中将会有各种工程和运输车辆来往于施工现场，汽车等排放的尾气中主要污染物为HC、颗粒物、CO、NO</w:t>
      </w:r>
      <w:r>
        <w:rPr>
          <w:vertAlign w:val="subscript"/>
        </w:rPr>
        <w:t>X</w:t>
      </w:r>
      <w:r>
        <w:t>等，各污染物的理论排放量见表</w:t>
      </w:r>
      <w:r>
        <w:rPr>
          <w:rFonts w:hint="eastAsia"/>
        </w:rPr>
        <w:t>5</w:t>
      </w:r>
      <w:r>
        <w:t>-2。</w:t>
      </w:r>
    </w:p>
    <w:p>
      <w:pPr>
        <w:tabs>
          <w:tab w:val="left" w:pos="2364"/>
          <w:tab w:val="left" w:pos="2539"/>
        </w:tabs>
        <w:adjustRightInd w:val="0"/>
        <w:snapToGrid w:val="0"/>
        <w:spacing w:line="240" w:lineRule="auto"/>
        <w:ind w:firstLine="0" w:firstLineChars="0"/>
        <w:jc w:val="center"/>
        <w:rPr>
          <w:b/>
        </w:rPr>
      </w:pPr>
      <w:r>
        <w:rPr>
          <w:b/>
        </w:rPr>
        <w:t>表</w:t>
      </w:r>
      <w:r>
        <w:rPr>
          <w:rFonts w:hint="eastAsia"/>
          <w:b/>
        </w:rPr>
        <w:t>5</w:t>
      </w:r>
      <w:r>
        <w:rPr>
          <w:b/>
        </w:rPr>
        <w:t>-2    燃油机械尾气中的主要污染物排放量</w:t>
      </w:r>
    </w:p>
    <w:tbl>
      <w:tblPr>
        <w:tblStyle w:val="64"/>
        <w:tblW w:w="95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9"/>
        <w:gridCol w:w="974"/>
        <w:gridCol w:w="1309"/>
        <w:gridCol w:w="1109"/>
        <w:gridCol w:w="1109"/>
        <w:gridCol w:w="1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559" w:type="dxa"/>
            <w:tcBorders>
              <w:top w:val="single" w:color="000000" w:sz="12" w:space="0"/>
              <w:left w:val="nil"/>
              <w:tl2br w:val="single" w:color="000000" w:sz="6" w:space="0"/>
            </w:tcBorders>
            <w:vAlign w:val="center"/>
          </w:tcPr>
          <w:p>
            <w:pPr>
              <w:adjustRightInd w:val="0"/>
              <w:snapToGrid w:val="0"/>
              <w:spacing w:line="240" w:lineRule="auto"/>
              <w:ind w:firstLine="0" w:firstLineChars="0"/>
              <w:jc w:val="right"/>
              <w:rPr>
                <w:sz w:val="21"/>
                <w:szCs w:val="21"/>
              </w:rPr>
            </w:pPr>
            <w:r>
              <w:rPr>
                <w:sz w:val="21"/>
                <w:szCs w:val="21"/>
              </w:rPr>
              <w:t>污染物</w:t>
            </w:r>
          </w:p>
          <w:p>
            <w:pPr>
              <w:adjustRightInd w:val="0"/>
              <w:snapToGrid w:val="0"/>
              <w:spacing w:line="240" w:lineRule="auto"/>
              <w:ind w:firstLine="0" w:firstLineChars="0"/>
              <w:rPr>
                <w:sz w:val="21"/>
                <w:szCs w:val="21"/>
              </w:rPr>
            </w:pPr>
            <w:r>
              <w:rPr>
                <w:sz w:val="21"/>
                <w:szCs w:val="21"/>
              </w:rPr>
              <w:t>燃油类型</w:t>
            </w:r>
          </w:p>
        </w:tc>
        <w:tc>
          <w:tcPr>
            <w:tcW w:w="974" w:type="dxa"/>
            <w:tcBorders>
              <w:top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HC</w:t>
            </w:r>
          </w:p>
        </w:tc>
        <w:tc>
          <w:tcPr>
            <w:tcW w:w="1309" w:type="dxa"/>
            <w:tcBorders>
              <w:top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颗粒物</w:t>
            </w:r>
          </w:p>
        </w:tc>
        <w:tc>
          <w:tcPr>
            <w:tcW w:w="1109" w:type="dxa"/>
            <w:tcBorders>
              <w:top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CO</w:t>
            </w:r>
          </w:p>
        </w:tc>
        <w:tc>
          <w:tcPr>
            <w:tcW w:w="1109" w:type="dxa"/>
            <w:tcBorders>
              <w:top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NO</w:t>
            </w:r>
            <w:r>
              <w:rPr>
                <w:sz w:val="21"/>
                <w:szCs w:val="21"/>
                <w:vertAlign w:val="subscript"/>
              </w:rPr>
              <w:t>X</w:t>
            </w:r>
          </w:p>
        </w:tc>
        <w:tc>
          <w:tcPr>
            <w:tcW w:w="1454" w:type="dxa"/>
            <w:tcBorders>
              <w:top w:val="single" w:color="000000" w:sz="12" w:space="0"/>
              <w:right w:val="nil"/>
            </w:tcBorders>
            <w:vAlign w:val="center"/>
          </w:tcPr>
          <w:p>
            <w:pPr>
              <w:adjustRightInd w:val="0"/>
              <w:snapToGrid w:val="0"/>
              <w:spacing w:line="240" w:lineRule="auto"/>
              <w:ind w:firstLine="0" w:firstLineChars="0"/>
              <w:jc w:val="center"/>
              <w:rPr>
                <w:iCs/>
                <w:sz w:val="21"/>
                <w:szCs w:val="21"/>
              </w:rPr>
            </w:pPr>
            <w:r>
              <w:rPr>
                <w:iCs/>
                <w:sz w:val="21"/>
                <w:szCs w:val="21"/>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559" w:type="dxa"/>
            <w:tcBorders>
              <w:left w:val="nil"/>
            </w:tcBorders>
            <w:vAlign w:val="center"/>
          </w:tcPr>
          <w:p>
            <w:pPr>
              <w:adjustRightInd w:val="0"/>
              <w:snapToGrid w:val="0"/>
              <w:spacing w:line="240" w:lineRule="auto"/>
              <w:ind w:firstLine="0" w:firstLineChars="0"/>
              <w:jc w:val="center"/>
              <w:rPr>
                <w:sz w:val="21"/>
                <w:szCs w:val="21"/>
              </w:rPr>
            </w:pPr>
            <w:r>
              <w:rPr>
                <w:sz w:val="21"/>
                <w:szCs w:val="21"/>
              </w:rPr>
              <w:t>汽油</w:t>
            </w:r>
          </w:p>
        </w:tc>
        <w:tc>
          <w:tcPr>
            <w:tcW w:w="974" w:type="dxa"/>
            <w:vAlign w:val="center"/>
          </w:tcPr>
          <w:p>
            <w:pPr>
              <w:adjustRightInd w:val="0"/>
              <w:snapToGrid w:val="0"/>
              <w:spacing w:line="240" w:lineRule="auto"/>
              <w:ind w:firstLine="0" w:firstLineChars="0"/>
              <w:jc w:val="center"/>
              <w:rPr>
                <w:sz w:val="21"/>
                <w:szCs w:val="21"/>
              </w:rPr>
            </w:pPr>
            <w:r>
              <w:rPr>
                <w:sz w:val="21"/>
                <w:szCs w:val="21"/>
              </w:rPr>
              <w:t>1.23</w:t>
            </w:r>
          </w:p>
        </w:tc>
        <w:tc>
          <w:tcPr>
            <w:tcW w:w="1309" w:type="dxa"/>
            <w:vAlign w:val="center"/>
          </w:tcPr>
          <w:p>
            <w:pPr>
              <w:adjustRightInd w:val="0"/>
              <w:snapToGrid w:val="0"/>
              <w:spacing w:line="240" w:lineRule="auto"/>
              <w:ind w:firstLine="0" w:firstLineChars="0"/>
              <w:jc w:val="center"/>
              <w:rPr>
                <w:sz w:val="21"/>
                <w:szCs w:val="21"/>
              </w:rPr>
            </w:pPr>
            <w:r>
              <w:rPr>
                <w:sz w:val="21"/>
                <w:szCs w:val="21"/>
              </w:rPr>
              <w:t>0.56</w:t>
            </w:r>
          </w:p>
        </w:tc>
        <w:tc>
          <w:tcPr>
            <w:tcW w:w="1109" w:type="dxa"/>
            <w:vAlign w:val="center"/>
          </w:tcPr>
          <w:p>
            <w:pPr>
              <w:adjustRightInd w:val="0"/>
              <w:snapToGrid w:val="0"/>
              <w:spacing w:line="240" w:lineRule="auto"/>
              <w:ind w:firstLine="0" w:firstLineChars="0"/>
              <w:jc w:val="center"/>
              <w:rPr>
                <w:sz w:val="21"/>
                <w:szCs w:val="21"/>
              </w:rPr>
            </w:pPr>
            <w:r>
              <w:rPr>
                <w:sz w:val="21"/>
                <w:szCs w:val="21"/>
              </w:rPr>
              <w:t>5.94</w:t>
            </w:r>
          </w:p>
        </w:tc>
        <w:tc>
          <w:tcPr>
            <w:tcW w:w="1109" w:type="dxa"/>
            <w:vAlign w:val="center"/>
          </w:tcPr>
          <w:p>
            <w:pPr>
              <w:adjustRightInd w:val="0"/>
              <w:snapToGrid w:val="0"/>
              <w:spacing w:line="240" w:lineRule="auto"/>
              <w:ind w:firstLine="0" w:firstLineChars="0"/>
              <w:jc w:val="center"/>
              <w:rPr>
                <w:sz w:val="21"/>
                <w:szCs w:val="21"/>
              </w:rPr>
            </w:pPr>
            <w:r>
              <w:rPr>
                <w:sz w:val="21"/>
                <w:szCs w:val="21"/>
              </w:rPr>
              <w:t>5.26</w:t>
            </w:r>
          </w:p>
        </w:tc>
        <w:tc>
          <w:tcPr>
            <w:tcW w:w="1454" w:type="dxa"/>
            <w:tcBorders>
              <w:right w:val="nil"/>
            </w:tcBorders>
            <w:vAlign w:val="center"/>
          </w:tcPr>
          <w:p>
            <w:pPr>
              <w:adjustRightInd w:val="0"/>
              <w:snapToGrid w:val="0"/>
              <w:spacing w:line="240" w:lineRule="auto"/>
              <w:ind w:firstLine="0" w:firstLineChars="0"/>
              <w:jc w:val="center"/>
              <w:rPr>
                <w:sz w:val="21"/>
                <w:szCs w:val="21"/>
              </w:rPr>
            </w:pPr>
            <w:r>
              <w:rPr>
                <w:sz w:val="21"/>
                <w:szCs w:val="21"/>
              </w:rPr>
              <w:t>g/km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559" w:type="dxa"/>
            <w:tcBorders>
              <w:left w:val="nil"/>
              <w:bottom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柴油</w:t>
            </w:r>
          </w:p>
        </w:tc>
        <w:tc>
          <w:tcPr>
            <w:tcW w:w="974" w:type="dxa"/>
            <w:tcBorders>
              <w:bottom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77.8</w:t>
            </w:r>
          </w:p>
        </w:tc>
        <w:tc>
          <w:tcPr>
            <w:tcW w:w="1309" w:type="dxa"/>
            <w:tcBorders>
              <w:bottom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61.8</w:t>
            </w:r>
          </w:p>
        </w:tc>
        <w:tc>
          <w:tcPr>
            <w:tcW w:w="1109" w:type="dxa"/>
            <w:tcBorders>
              <w:bottom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161.0</w:t>
            </w:r>
          </w:p>
        </w:tc>
        <w:tc>
          <w:tcPr>
            <w:tcW w:w="1109" w:type="dxa"/>
            <w:tcBorders>
              <w:bottom w:val="single" w:color="000000" w:sz="12" w:space="0"/>
            </w:tcBorders>
            <w:vAlign w:val="center"/>
          </w:tcPr>
          <w:p>
            <w:pPr>
              <w:adjustRightInd w:val="0"/>
              <w:snapToGrid w:val="0"/>
              <w:spacing w:line="240" w:lineRule="auto"/>
              <w:ind w:firstLine="0" w:firstLineChars="0"/>
              <w:jc w:val="center"/>
              <w:rPr>
                <w:sz w:val="21"/>
                <w:szCs w:val="21"/>
              </w:rPr>
            </w:pPr>
            <w:r>
              <w:rPr>
                <w:sz w:val="21"/>
                <w:szCs w:val="21"/>
              </w:rPr>
              <w:t>452.0</w:t>
            </w:r>
          </w:p>
        </w:tc>
        <w:tc>
          <w:tcPr>
            <w:tcW w:w="1454" w:type="dxa"/>
            <w:tcBorders>
              <w:bottom w:val="single" w:color="000000" w:sz="12" w:space="0"/>
              <w:right w:val="nil"/>
            </w:tcBorders>
            <w:vAlign w:val="center"/>
          </w:tcPr>
          <w:p>
            <w:pPr>
              <w:adjustRightInd w:val="0"/>
              <w:snapToGrid w:val="0"/>
              <w:spacing w:line="240" w:lineRule="auto"/>
              <w:ind w:firstLine="0" w:firstLineChars="0"/>
              <w:jc w:val="center"/>
              <w:rPr>
                <w:sz w:val="21"/>
                <w:szCs w:val="21"/>
              </w:rPr>
            </w:pPr>
            <w:r>
              <w:rPr>
                <w:sz w:val="21"/>
                <w:szCs w:val="21"/>
              </w:rPr>
              <w:t>g/h</w:t>
            </w:r>
          </w:p>
        </w:tc>
      </w:tr>
    </w:tbl>
    <w:p>
      <w:pPr>
        <w:adjustRightInd w:val="0"/>
        <w:snapToGrid w:val="0"/>
        <w:ind w:firstLine="435" w:firstLineChars="0"/>
      </w:pPr>
    </w:p>
    <w:p>
      <w:pPr>
        <w:adjustRightInd w:val="0"/>
        <w:snapToGrid w:val="0"/>
        <w:ind w:firstLine="435" w:firstLineChars="0"/>
      </w:pPr>
      <w:r>
        <w:rPr>
          <w:rFonts w:hint="eastAsia"/>
        </w:rPr>
        <w:t>施工场汽车尾气对大气环境的影响有如下几个特点：</w:t>
      </w:r>
    </w:p>
    <w:p>
      <w:pPr>
        <w:adjustRightInd w:val="0"/>
        <w:snapToGrid w:val="0"/>
        <w:ind w:firstLine="435" w:firstLineChars="0"/>
      </w:pPr>
      <w:r>
        <w:rPr>
          <w:rFonts w:hint="eastAsia"/>
        </w:rPr>
        <w:t>车辆在施工场范围内活动，尾气呈面源污染形式；</w:t>
      </w:r>
    </w:p>
    <w:p>
      <w:pPr>
        <w:adjustRightInd w:val="0"/>
        <w:snapToGrid w:val="0"/>
        <w:ind w:firstLine="435" w:firstLineChars="0"/>
      </w:pPr>
      <w:r>
        <w:rPr>
          <w:rFonts w:hint="eastAsia"/>
        </w:rPr>
        <w:t>汽车排气筒高度较低，尾气扩散范围不大，对周围地区影响较小；</w:t>
      </w:r>
    </w:p>
    <w:p>
      <w:pPr>
        <w:adjustRightInd w:val="0"/>
        <w:snapToGrid w:val="0"/>
        <w:ind w:firstLine="435" w:firstLineChars="0"/>
      </w:pPr>
      <w:r>
        <w:rPr>
          <w:rFonts w:hint="eastAsia"/>
        </w:rPr>
        <w:t>车辆为非连续行驶状态，污染物排放时间及排放量相对较少，</w:t>
      </w:r>
      <w:r>
        <w:t>燃汽油的汽车属于流动的线源，污染物相对易于扩散，而燃用柴油的车辆一般在施工现场范围内活动，尾气呈低矮的面源污染。车辆尾气排气筒高度相对较低，不利于尾气的扩散，尾气的扩散范围较小，对周围区域环境影响较小。另外，车辆为非连续状态，污染物的排放时间和排放量相对较少。</w:t>
      </w:r>
    </w:p>
    <w:p>
      <w:pPr>
        <w:adjustRightInd w:val="0"/>
        <w:snapToGrid w:val="0"/>
        <w:ind w:firstLine="435" w:firstLineChars="0"/>
      </w:pPr>
      <w:r>
        <w:rPr>
          <w:rFonts w:hint="eastAsia"/>
        </w:rPr>
        <w:t>3、焊接烟尘</w:t>
      </w:r>
    </w:p>
    <w:p>
      <w:pPr>
        <w:adjustRightInd w:val="0"/>
        <w:snapToGrid w:val="0"/>
        <w:ind w:firstLine="435" w:firstLineChars="0"/>
      </w:pPr>
      <w:r>
        <w:rPr>
          <w:rFonts w:hint="eastAsia"/>
        </w:rPr>
        <w:t>本项目钢结构焊接均在室外，空气扩散条件较好，因此对局部区域环境影响较小。</w:t>
      </w:r>
    </w:p>
    <w:p>
      <w:pPr>
        <w:snapToGrid w:val="0"/>
        <w:ind w:firstLine="480"/>
      </w:pPr>
      <w:r>
        <w:t>施工期废气对环境空气质量的影响是暂时的，随着施工过程的结束，其影响也随之结束。</w:t>
      </w:r>
    </w:p>
    <w:p>
      <w:pPr>
        <w:keepNext/>
        <w:keepLines/>
        <w:spacing w:beforeLines="50" w:afterLines="50"/>
        <w:ind w:firstLine="0" w:firstLineChars="0"/>
        <w:outlineLvl w:val="2"/>
        <w:rPr>
          <w:b/>
          <w:sz w:val="28"/>
          <w:szCs w:val="28"/>
        </w:rPr>
      </w:pPr>
      <w:bookmarkStart w:id="525" w:name="_Toc25213"/>
      <w:r>
        <w:rPr>
          <w:rFonts w:hint="eastAsia"/>
          <w:b/>
          <w:sz w:val="28"/>
          <w:szCs w:val="28"/>
        </w:rPr>
        <w:t>5.1.2施工废水环境影响分析</w:t>
      </w:r>
      <w:bookmarkEnd w:id="525"/>
    </w:p>
    <w:p>
      <w:pPr>
        <w:ind w:firstLine="437" w:firstLineChars="0"/>
      </w:pPr>
      <w:r>
        <w:rPr>
          <w:rFonts w:hint="eastAsia"/>
        </w:rPr>
        <w:t>1、施工期主要废水来源及影响分析</w:t>
      </w:r>
    </w:p>
    <w:p>
      <w:pPr>
        <w:ind w:firstLine="437" w:firstLineChars="0"/>
      </w:pPr>
      <w:r>
        <w:rPr>
          <w:rFonts w:hint="eastAsia"/>
        </w:rPr>
        <w:t>本项目采用机械施工方式，虽然不穿越附近地表水体，但因本项目距离十九道沟河较近，十九道沟河为</w:t>
      </w:r>
      <w:r>
        <w:fldChar w:fldCharType="begin"/>
      </w:r>
      <w:r>
        <w:instrText xml:space="preserve"> = 2 \* ROMAN </w:instrText>
      </w:r>
      <w:r>
        <w:fldChar w:fldCharType="separate"/>
      </w:r>
      <w:r>
        <w:t>II</w:t>
      </w:r>
      <w:r>
        <w:fldChar w:fldCharType="end"/>
      </w:r>
      <w:r>
        <w:t>类水体</w:t>
      </w:r>
      <w:r>
        <w:rPr>
          <w:rFonts w:hint="eastAsia"/>
        </w:rPr>
        <w:t>，</w:t>
      </w:r>
      <w:r>
        <w:rPr>
          <w:rFonts w:hint="eastAsia"/>
          <w:bCs/>
        </w:rPr>
        <w:t>故企业应尽量选择枯水期进行施工，并在施工过程中采取围挡等措施来更好的保护地表水环境，</w:t>
      </w:r>
      <w:r>
        <w:rPr>
          <w:rFonts w:hint="eastAsia"/>
        </w:rPr>
        <w:t>在施工范围内不设修配厂维修，凡需维修的大中型机械设备与车辆均到长白县内修配厂维修，避免维修废水随意排放污染地表水，进而影响水生生态环境。</w:t>
      </w:r>
    </w:p>
    <w:p>
      <w:pPr>
        <w:snapToGrid w:val="0"/>
        <w:ind w:firstLine="480"/>
      </w:pPr>
      <w:r>
        <w:t>据类比调查，结合本项目的实际，施工过程中产生的废水主要来自于施工人员的生活污水和</w:t>
      </w:r>
      <w:r>
        <w:rPr>
          <w:rFonts w:hint="eastAsia"/>
        </w:rPr>
        <w:t>施工</w:t>
      </w:r>
      <w:r>
        <w:t>废水及输水管线清管</w:t>
      </w:r>
      <w:r>
        <w:rPr>
          <w:rFonts w:hint="eastAsia"/>
        </w:rPr>
        <w:t>、</w:t>
      </w:r>
      <w:r>
        <w:t>试压废水。</w:t>
      </w:r>
    </w:p>
    <w:p>
      <w:pPr>
        <w:ind w:firstLine="420" w:firstLineChars="175"/>
      </w:pPr>
      <w:r>
        <w:rPr>
          <w:rFonts w:hint="eastAsia"/>
        </w:rPr>
        <w:t>（1）</w:t>
      </w:r>
      <w:r>
        <w:t>施工废水</w:t>
      </w:r>
    </w:p>
    <w:p>
      <w:pPr>
        <w:ind w:firstLine="420" w:firstLineChars="175"/>
      </w:pPr>
      <w:r>
        <w:t>施工期由于建材的堆放、管理不当，特别易冲失的物质如土方、砂料等露天堆放，遇到雨天将被水冲刷进入地表水，对建设区域地表水体</w:t>
      </w:r>
      <w:r>
        <w:rPr>
          <w:rFonts w:hint="eastAsia"/>
        </w:rPr>
        <w:t>（十九道沟河）</w:t>
      </w:r>
      <w:r>
        <w:t>会产生不利影响。</w:t>
      </w:r>
    </w:p>
    <w:p>
      <w:pPr>
        <w:ind w:firstLine="420" w:firstLineChars="175"/>
      </w:pPr>
      <w:r>
        <w:rPr>
          <w:rFonts w:hint="eastAsia"/>
        </w:rPr>
        <w:t>（2）</w:t>
      </w:r>
      <w:r>
        <w:t>生活污水</w:t>
      </w:r>
    </w:p>
    <w:p>
      <w:pPr>
        <w:ind w:firstLine="420" w:firstLineChars="175"/>
      </w:pPr>
      <w:r>
        <w:t>本项目施工期平均人数为120人，生活污水产生量约4.20m</w:t>
      </w:r>
      <w:r>
        <w:rPr>
          <w:vertAlign w:val="superscript"/>
        </w:rPr>
        <w:t>3</w:t>
      </w:r>
      <w:r>
        <w:t>/d，水质较清洁，一般不含有毒物质，主要污染物是COD和SS，一般约为COD：120mg/L，SS：150mg/L。施工期场地建有临时室外旱厕，生活污水排入室外防渗旱厕，定期清抽外运作农家肥使用，不会对地表水环境造成污染。</w:t>
      </w:r>
    </w:p>
    <w:p>
      <w:pPr>
        <w:ind w:firstLine="420" w:firstLineChars="175"/>
        <w:rPr>
          <w:u w:val="single"/>
        </w:rPr>
      </w:pPr>
      <w:r>
        <w:rPr>
          <w:rFonts w:hint="eastAsia"/>
          <w:u w:val="single"/>
        </w:rPr>
        <w:t>（3）输水管线清管、试压废水</w:t>
      </w:r>
    </w:p>
    <w:p>
      <w:pPr>
        <w:ind w:firstLine="420" w:firstLineChars="175"/>
        <w:rPr>
          <w:u w:val="single"/>
        </w:rPr>
      </w:pPr>
      <w:r>
        <w:rPr>
          <w:rFonts w:hint="eastAsia"/>
          <w:u w:val="single"/>
        </w:rPr>
        <w:t>本项目输水管线清管、试压过程中会产生少量的废水，这些废水收集在临时沉淀池内，经沉淀池沉淀处理后回用。</w:t>
      </w:r>
    </w:p>
    <w:p>
      <w:pPr>
        <w:adjustRightInd w:val="0"/>
        <w:snapToGrid w:val="0"/>
        <w:ind w:firstLine="480"/>
      </w:pPr>
      <w:r>
        <w:rPr>
          <w:rFonts w:hint="eastAsia"/>
        </w:rPr>
        <w:t>2、</w:t>
      </w:r>
      <w:r>
        <w:t>施工机械跑、冒、滴、漏的污油对地表水环境的影响</w:t>
      </w:r>
    </w:p>
    <w:p>
      <w:pPr>
        <w:adjustRightInd w:val="0"/>
        <w:snapToGrid w:val="0"/>
        <w:ind w:firstLine="480"/>
      </w:pPr>
      <w:r>
        <w:t>本工程在施工中通过加强施工机械的维护与管理等措施来减轻对地表水环境的污染。</w:t>
      </w:r>
    </w:p>
    <w:p>
      <w:pPr>
        <w:ind w:firstLine="420" w:firstLineChars="175"/>
      </w:pPr>
      <w:r>
        <w:rPr>
          <w:rFonts w:hint="eastAsia"/>
        </w:rPr>
        <w:t>经采取以上措施后，可有效减少施工过程对地表水体的影响。</w:t>
      </w:r>
    </w:p>
    <w:p>
      <w:pPr>
        <w:keepNext/>
        <w:keepLines/>
        <w:spacing w:beforeLines="50" w:afterLines="50"/>
        <w:ind w:firstLine="0" w:firstLineChars="0"/>
        <w:outlineLvl w:val="2"/>
        <w:rPr>
          <w:b/>
          <w:sz w:val="28"/>
          <w:szCs w:val="28"/>
        </w:rPr>
      </w:pPr>
      <w:bookmarkStart w:id="526" w:name="_Toc28267"/>
      <w:r>
        <w:rPr>
          <w:rFonts w:hint="eastAsia"/>
          <w:b/>
          <w:sz w:val="28"/>
          <w:szCs w:val="28"/>
        </w:rPr>
        <w:t>5.1.3施工期声环境影响分析</w:t>
      </w:r>
      <w:bookmarkEnd w:id="526"/>
    </w:p>
    <w:p>
      <w:pPr>
        <w:adjustRightInd w:val="0"/>
        <w:snapToGrid w:val="0"/>
        <w:ind w:firstLine="435" w:firstLineChars="0"/>
      </w:pPr>
      <w:r>
        <w:rPr>
          <w:rFonts w:hint="eastAsia"/>
        </w:rPr>
        <w:t>根据对管道施工过程噪声分析，施工噪声主要来自三个施工阶段，管沟挖掘阶段、管道铺设阶段、地表整理阶段。由于管线施工机械大部分为高噪声机械，管线挖掘应尽量采用小型机械挖掘；地表整理阶段有夯土机、运输车辆等发出的噪声，以上施工过程的噪声级在75-95dB（A）范围内，对施工机械设备进行必要的减噪防护措施后，对周围环境影响较小。</w:t>
      </w:r>
    </w:p>
    <w:p>
      <w:pPr>
        <w:snapToGrid w:val="0"/>
        <w:ind w:firstLine="480"/>
      </w:pPr>
      <w:r>
        <w:t>由工程分析可知，施工期噪声的影响主要是施工机械噪声对周围环境的影响。施工机械主要有挖掘机、推土机、吊车、污水泵等，属于间歇式污染。</w:t>
      </w:r>
    </w:p>
    <w:p>
      <w:pPr>
        <w:snapToGrid w:val="0"/>
        <w:ind w:firstLine="480"/>
      </w:pPr>
      <w:r>
        <w:t>为说明施工噪声对附近敏感点的影响，采用点声源噪声衰减模式和噪声叠加模式，预测附近敏感点的声环境质量。其中点声源噪声衰减模式：</w:t>
      </w:r>
    </w:p>
    <w:p>
      <w:pPr>
        <w:snapToGrid w:val="0"/>
        <w:ind w:firstLine="480"/>
        <w:jc w:val="center"/>
      </w:pPr>
      <w:r>
        <w:rPr>
          <w:position w:val="-14"/>
        </w:rPr>
        <w:object>
          <v:shape id="_x0000_i1029" o:spt="75" type="#_x0000_t75" style="height:21.75pt;width:144pt;" o:ole="t" filled="f" o:preferrelative="t" stroked="f" coordsize="21600,21600">
            <v:path/>
            <v:fill on="f" focussize="0,0"/>
            <v:stroke on="f" joinstyle="miter"/>
            <v:imagedata r:id="rId42" o:title=""/>
            <o:lock v:ext="edit" aspectratio="t"/>
            <w10:wrap type="none"/>
            <w10:anchorlock/>
          </v:shape>
          <o:OLEObject Type="Embed" ProgID="Equation.3" ShapeID="_x0000_i1029" DrawAspect="Content" ObjectID="_1468075729" r:id="rId41">
            <o:LockedField>false</o:LockedField>
          </o:OLEObject>
        </w:object>
      </w:r>
    </w:p>
    <w:p>
      <w:pPr>
        <w:snapToGrid w:val="0"/>
        <w:ind w:firstLine="480"/>
      </w:pPr>
      <w:r>
        <w:t>式中：</w:t>
      </w:r>
    </w:p>
    <w:p>
      <w:pPr>
        <w:snapToGrid w:val="0"/>
        <w:ind w:firstLine="960" w:firstLineChars="400"/>
      </w:pPr>
      <w:r>
        <w:t>Lr ─距声源r米处声压级，dB(A)；</w:t>
      </w:r>
    </w:p>
    <w:p>
      <w:pPr>
        <w:snapToGrid w:val="0"/>
        <w:ind w:firstLine="960" w:firstLineChars="400"/>
      </w:pPr>
      <w:r>
        <w:t>Lr</w:t>
      </w:r>
      <w:r>
        <w:rPr>
          <w:vertAlign w:val="subscript"/>
        </w:rPr>
        <w:t>o</w:t>
      </w:r>
      <w:r>
        <w:t>─距声源r</w:t>
      </w:r>
      <w:r>
        <w:rPr>
          <w:vertAlign w:val="subscript"/>
        </w:rPr>
        <w:t>o</w:t>
      </w:r>
      <w:r>
        <w:t>米处声压级，dB(A)；</w:t>
      </w:r>
    </w:p>
    <w:p>
      <w:pPr>
        <w:snapToGrid w:val="0"/>
        <w:ind w:firstLine="960" w:firstLineChars="400"/>
      </w:pPr>
      <w:r>
        <w:t>r ─预测点离声源的距离，m；</w:t>
      </w:r>
    </w:p>
    <w:p>
      <w:pPr>
        <w:snapToGrid w:val="0"/>
        <w:ind w:firstLine="960" w:firstLineChars="400"/>
      </w:pPr>
      <w:r>
        <w:t>r</w:t>
      </w:r>
      <w:r>
        <w:rPr>
          <w:vertAlign w:val="subscript"/>
        </w:rPr>
        <w:t>o</w:t>
      </w:r>
      <w:r>
        <w:t>─监测点离声源的距离，m；</w:t>
      </w:r>
    </w:p>
    <w:p>
      <w:pPr>
        <w:snapToGrid w:val="0"/>
        <w:ind w:firstLine="960" w:firstLineChars="400"/>
      </w:pPr>
      <w:r>
        <w:t>ΔL─各种衰减量（除发散衰减外），dB(A)。</w:t>
      </w:r>
    </w:p>
    <w:p>
      <w:pPr>
        <w:snapToGrid w:val="0"/>
        <w:ind w:firstLine="480"/>
      </w:pPr>
      <w:r>
        <w:t>噪声叠加模式：</w:t>
      </w:r>
    </w:p>
    <w:p>
      <w:pPr>
        <w:snapToGrid w:val="0"/>
        <w:ind w:firstLine="480"/>
        <w:jc w:val="center"/>
      </w:pPr>
      <w:r>
        <w:rPr>
          <w:position w:val="-28"/>
        </w:rPr>
        <w:object>
          <v:shape id="_x0000_i1030" o:spt="75" type="#_x0000_t75" style="height:35.25pt;width:107.25pt;" o:ole="t" filled="f" o:preferrelative="t" stroked="f" coordsize="21600,21600">
            <v:path/>
            <v:fill on="f" focussize="0,0"/>
            <v:stroke on="f" joinstyle="miter"/>
            <v:imagedata r:id="rId44" o:title=""/>
            <o:lock v:ext="edit" aspectratio="t"/>
            <w10:wrap type="none"/>
            <w10:anchorlock/>
          </v:shape>
          <o:OLEObject Type="Embed" ProgID="Equation.3" ShapeID="_x0000_i1030" DrawAspect="Content" ObjectID="_1468075730" r:id="rId43">
            <o:LockedField>false</o:LockedField>
          </o:OLEObject>
        </w:object>
      </w:r>
    </w:p>
    <w:p>
      <w:pPr>
        <w:snapToGrid w:val="0"/>
        <w:ind w:firstLine="480"/>
      </w:pPr>
      <w:r>
        <w:t>式中：</w:t>
      </w:r>
    </w:p>
    <w:p>
      <w:pPr>
        <w:snapToGrid w:val="0"/>
        <w:ind w:firstLine="960" w:firstLineChars="400"/>
      </w:pPr>
      <w:r>
        <w:t>L</w:t>
      </w:r>
      <w:r>
        <w:rPr>
          <w:vertAlign w:val="subscript"/>
        </w:rPr>
        <w:t>总</w:t>
      </w:r>
      <w:r>
        <w:t>—多个噪声源在某点的叠加声压级，dB(A)；</w:t>
      </w:r>
    </w:p>
    <w:p>
      <w:pPr>
        <w:snapToGrid w:val="0"/>
        <w:ind w:firstLine="960" w:firstLineChars="400"/>
      </w:pPr>
      <w:r>
        <w:t>L</w:t>
      </w:r>
      <w:r>
        <w:rPr>
          <w:vertAlign w:val="subscript"/>
        </w:rPr>
        <w:t>i</w:t>
      </w:r>
      <w:r>
        <w:t>—第i个声源在某点的声压级，dB(A)；</w:t>
      </w:r>
    </w:p>
    <w:p>
      <w:pPr>
        <w:snapToGrid w:val="0"/>
        <w:ind w:firstLine="960" w:firstLineChars="400"/>
      </w:pPr>
      <w:r>
        <w:t>n—噪声源的个数。</w:t>
      </w:r>
    </w:p>
    <w:p>
      <w:pPr>
        <w:snapToGrid w:val="0"/>
        <w:ind w:firstLine="480"/>
      </w:pPr>
      <w:r>
        <w:t>预测结果见表</w:t>
      </w:r>
      <w:r>
        <w:rPr>
          <w:rFonts w:hint="eastAsia"/>
        </w:rPr>
        <w:t>5</w:t>
      </w:r>
      <w:r>
        <w:t>-3。</w:t>
      </w:r>
    </w:p>
    <w:p>
      <w:pPr>
        <w:snapToGrid w:val="0"/>
        <w:ind w:firstLine="482"/>
        <w:jc w:val="center"/>
        <w:rPr>
          <w:b/>
        </w:rPr>
      </w:pPr>
      <w:r>
        <w:rPr>
          <w:b/>
        </w:rPr>
        <w:t>表</w:t>
      </w:r>
      <w:r>
        <w:rPr>
          <w:rFonts w:hint="eastAsia"/>
          <w:b/>
        </w:rPr>
        <w:t>5</w:t>
      </w:r>
      <w:r>
        <w:rPr>
          <w:b/>
        </w:rPr>
        <w:t>-3          施工噪声影响预测表单位：dB(A)</w:t>
      </w:r>
    </w:p>
    <w:tbl>
      <w:tblPr>
        <w:tblStyle w:val="64"/>
        <w:tblW w:w="912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033"/>
        <w:gridCol w:w="1033"/>
        <w:gridCol w:w="1033"/>
        <w:gridCol w:w="1033"/>
        <w:gridCol w:w="1033"/>
        <w:gridCol w:w="1052"/>
        <w:gridCol w:w="12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9" w:type="dxa"/>
            <w:vMerge w:val="restart"/>
            <w:vAlign w:val="center"/>
          </w:tcPr>
          <w:p>
            <w:pPr>
              <w:widowControl/>
              <w:spacing w:line="240" w:lineRule="auto"/>
              <w:ind w:firstLine="0" w:firstLineChars="0"/>
              <w:jc w:val="center"/>
              <w:rPr>
                <w:kern w:val="0"/>
                <w:sz w:val="21"/>
                <w:szCs w:val="21"/>
              </w:rPr>
            </w:pPr>
            <w:r>
              <w:rPr>
                <w:kern w:val="0"/>
                <w:sz w:val="21"/>
                <w:szCs w:val="21"/>
              </w:rPr>
              <w:t>项目</w:t>
            </w:r>
          </w:p>
        </w:tc>
        <w:tc>
          <w:tcPr>
            <w:tcW w:w="7444" w:type="dxa"/>
            <w:gridSpan w:val="7"/>
            <w:vAlign w:val="center"/>
          </w:tcPr>
          <w:p>
            <w:pPr>
              <w:widowControl/>
              <w:spacing w:line="240" w:lineRule="auto"/>
              <w:ind w:firstLine="0" w:firstLineChars="0"/>
              <w:jc w:val="center"/>
              <w:rPr>
                <w:kern w:val="0"/>
                <w:sz w:val="21"/>
                <w:szCs w:val="21"/>
              </w:rPr>
            </w:pPr>
            <w:r>
              <w:rPr>
                <w:kern w:val="0"/>
                <w:sz w:val="21"/>
                <w:szCs w:val="21"/>
              </w:rPr>
              <w:t>与施工现场的距离（m）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9" w:type="dxa"/>
            <w:vMerge w:val="continue"/>
            <w:vAlign w:val="center"/>
          </w:tcPr>
          <w:p>
            <w:pPr>
              <w:widowControl/>
              <w:spacing w:line="240" w:lineRule="auto"/>
              <w:ind w:firstLine="0" w:firstLineChars="0"/>
              <w:jc w:val="center"/>
              <w:rPr>
                <w:kern w:val="0"/>
                <w:sz w:val="21"/>
                <w:szCs w:val="21"/>
              </w:rPr>
            </w:pPr>
          </w:p>
        </w:tc>
        <w:tc>
          <w:tcPr>
            <w:tcW w:w="1033" w:type="dxa"/>
            <w:vAlign w:val="center"/>
          </w:tcPr>
          <w:p>
            <w:pPr>
              <w:widowControl/>
              <w:spacing w:line="240" w:lineRule="auto"/>
              <w:ind w:firstLine="0" w:firstLineChars="0"/>
              <w:jc w:val="center"/>
              <w:rPr>
                <w:kern w:val="0"/>
                <w:sz w:val="21"/>
                <w:szCs w:val="21"/>
              </w:rPr>
            </w:pPr>
            <w:r>
              <w:rPr>
                <w:kern w:val="0"/>
                <w:sz w:val="21"/>
                <w:szCs w:val="21"/>
              </w:rPr>
              <w:t>10</w:t>
            </w:r>
          </w:p>
        </w:tc>
        <w:tc>
          <w:tcPr>
            <w:tcW w:w="1033" w:type="dxa"/>
            <w:vAlign w:val="center"/>
          </w:tcPr>
          <w:p>
            <w:pPr>
              <w:widowControl/>
              <w:spacing w:line="240" w:lineRule="auto"/>
              <w:ind w:firstLine="0" w:firstLineChars="0"/>
              <w:jc w:val="center"/>
              <w:rPr>
                <w:kern w:val="0"/>
                <w:sz w:val="21"/>
                <w:szCs w:val="21"/>
              </w:rPr>
            </w:pPr>
            <w:r>
              <w:rPr>
                <w:kern w:val="0"/>
                <w:sz w:val="21"/>
                <w:szCs w:val="21"/>
              </w:rPr>
              <w:t>20</w:t>
            </w:r>
          </w:p>
        </w:tc>
        <w:tc>
          <w:tcPr>
            <w:tcW w:w="1033" w:type="dxa"/>
            <w:vAlign w:val="center"/>
          </w:tcPr>
          <w:p>
            <w:pPr>
              <w:widowControl/>
              <w:spacing w:line="240" w:lineRule="auto"/>
              <w:ind w:firstLine="0" w:firstLineChars="0"/>
              <w:jc w:val="center"/>
              <w:rPr>
                <w:kern w:val="0"/>
                <w:sz w:val="21"/>
                <w:szCs w:val="21"/>
              </w:rPr>
            </w:pPr>
            <w:r>
              <w:rPr>
                <w:kern w:val="0"/>
                <w:sz w:val="21"/>
                <w:szCs w:val="21"/>
              </w:rPr>
              <w:t>30</w:t>
            </w:r>
          </w:p>
        </w:tc>
        <w:tc>
          <w:tcPr>
            <w:tcW w:w="1033" w:type="dxa"/>
            <w:vAlign w:val="center"/>
          </w:tcPr>
          <w:p>
            <w:pPr>
              <w:widowControl/>
              <w:spacing w:line="240" w:lineRule="auto"/>
              <w:ind w:firstLine="0" w:firstLineChars="0"/>
              <w:jc w:val="center"/>
              <w:rPr>
                <w:kern w:val="0"/>
                <w:sz w:val="21"/>
                <w:szCs w:val="21"/>
              </w:rPr>
            </w:pPr>
            <w:r>
              <w:rPr>
                <w:kern w:val="0"/>
                <w:sz w:val="21"/>
                <w:szCs w:val="21"/>
              </w:rPr>
              <w:t>40</w:t>
            </w:r>
          </w:p>
        </w:tc>
        <w:tc>
          <w:tcPr>
            <w:tcW w:w="1033" w:type="dxa"/>
            <w:vAlign w:val="center"/>
          </w:tcPr>
          <w:p>
            <w:pPr>
              <w:widowControl/>
              <w:spacing w:line="240" w:lineRule="auto"/>
              <w:ind w:firstLine="0" w:firstLineChars="0"/>
              <w:jc w:val="center"/>
              <w:rPr>
                <w:kern w:val="0"/>
                <w:sz w:val="21"/>
                <w:szCs w:val="21"/>
              </w:rPr>
            </w:pPr>
            <w:r>
              <w:rPr>
                <w:kern w:val="0"/>
                <w:sz w:val="21"/>
                <w:szCs w:val="21"/>
              </w:rPr>
              <w:t>50</w:t>
            </w:r>
          </w:p>
        </w:tc>
        <w:tc>
          <w:tcPr>
            <w:tcW w:w="1052" w:type="dxa"/>
            <w:vAlign w:val="center"/>
          </w:tcPr>
          <w:p>
            <w:pPr>
              <w:widowControl/>
              <w:spacing w:line="240" w:lineRule="auto"/>
              <w:ind w:firstLine="0" w:firstLineChars="0"/>
              <w:jc w:val="center"/>
              <w:rPr>
                <w:kern w:val="0"/>
                <w:sz w:val="21"/>
                <w:szCs w:val="21"/>
              </w:rPr>
            </w:pPr>
            <w:r>
              <w:rPr>
                <w:kern w:val="0"/>
                <w:sz w:val="21"/>
                <w:szCs w:val="21"/>
              </w:rPr>
              <w:t>60</w:t>
            </w:r>
          </w:p>
        </w:tc>
        <w:tc>
          <w:tcPr>
            <w:tcW w:w="1227" w:type="dxa"/>
            <w:vAlign w:val="center"/>
          </w:tcPr>
          <w:p>
            <w:pPr>
              <w:widowControl/>
              <w:spacing w:line="240" w:lineRule="auto"/>
              <w:ind w:firstLine="0" w:firstLineChars="0"/>
              <w:jc w:val="center"/>
              <w:rPr>
                <w:kern w:val="0"/>
                <w:sz w:val="21"/>
                <w:szCs w:val="21"/>
              </w:rPr>
            </w:pPr>
            <w:r>
              <w:rPr>
                <w:kern w:val="0"/>
                <w:sz w:val="21"/>
                <w:szCs w:val="21"/>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9" w:type="dxa"/>
            <w:vAlign w:val="center"/>
          </w:tcPr>
          <w:p>
            <w:pPr>
              <w:widowControl/>
              <w:spacing w:line="240" w:lineRule="auto"/>
              <w:ind w:firstLine="0" w:firstLineChars="0"/>
              <w:jc w:val="center"/>
              <w:rPr>
                <w:kern w:val="0"/>
                <w:sz w:val="21"/>
                <w:szCs w:val="21"/>
              </w:rPr>
            </w:pPr>
            <w:r>
              <w:rPr>
                <w:kern w:val="0"/>
                <w:sz w:val="21"/>
                <w:szCs w:val="21"/>
              </w:rPr>
              <w:t>挖掘机</w:t>
            </w:r>
          </w:p>
        </w:tc>
        <w:tc>
          <w:tcPr>
            <w:tcW w:w="1033" w:type="dxa"/>
            <w:vAlign w:val="center"/>
          </w:tcPr>
          <w:p>
            <w:pPr>
              <w:widowControl/>
              <w:spacing w:line="240" w:lineRule="auto"/>
              <w:ind w:firstLine="0" w:firstLineChars="0"/>
              <w:jc w:val="center"/>
              <w:rPr>
                <w:kern w:val="0"/>
                <w:sz w:val="21"/>
                <w:szCs w:val="21"/>
              </w:rPr>
            </w:pPr>
            <w:r>
              <w:rPr>
                <w:kern w:val="0"/>
                <w:sz w:val="21"/>
                <w:szCs w:val="21"/>
              </w:rPr>
              <w:t>75</w:t>
            </w:r>
          </w:p>
        </w:tc>
        <w:tc>
          <w:tcPr>
            <w:tcW w:w="1033" w:type="dxa"/>
            <w:vAlign w:val="center"/>
          </w:tcPr>
          <w:p>
            <w:pPr>
              <w:widowControl/>
              <w:spacing w:line="240" w:lineRule="auto"/>
              <w:ind w:firstLine="0" w:firstLineChars="0"/>
              <w:jc w:val="center"/>
              <w:rPr>
                <w:kern w:val="0"/>
                <w:sz w:val="21"/>
                <w:szCs w:val="21"/>
              </w:rPr>
            </w:pPr>
            <w:r>
              <w:rPr>
                <w:kern w:val="0"/>
                <w:sz w:val="21"/>
                <w:szCs w:val="21"/>
              </w:rPr>
              <w:t>69</w:t>
            </w:r>
          </w:p>
        </w:tc>
        <w:tc>
          <w:tcPr>
            <w:tcW w:w="1033" w:type="dxa"/>
            <w:vAlign w:val="center"/>
          </w:tcPr>
          <w:p>
            <w:pPr>
              <w:widowControl/>
              <w:spacing w:line="240" w:lineRule="auto"/>
              <w:ind w:firstLine="0" w:firstLineChars="0"/>
              <w:jc w:val="center"/>
              <w:rPr>
                <w:kern w:val="0"/>
                <w:sz w:val="21"/>
                <w:szCs w:val="21"/>
              </w:rPr>
            </w:pPr>
            <w:r>
              <w:rPr>
                <w:kern w:val="0"/>
                <w:sz w:val="21"/>
                <w:szCs w:val="21"/>
              </w:rPr>
              <w:t>65</w:t>
            </w:r>
          </w:p>
        </w:tc>
        <w:tc>
          <w:tcPr>
            <w:tcW w:w="1033" w:type="dxa"/>
            <w:vAlign w:val="center"/>
          </w:tcPr>
          <w:p>
            <w:pPr>
              <w:widowControl/>
              <w:spacing w:line="240" w:lineRule="auto"/>
              <w:ind w:firstLine="0" w:firstLineChars="0"/>
              <w:jc w:val="center"/>
              <w:rPr>
                <w:kern w:val="0"/>
                <w:sz w:val="21"/>
                <w:szCs w:val="21"/>
              </w:rPr>
            </w:pPr>
            <w:r>
              <w:rPr>
                <w:kern w:val="0"/>
                <w:sz w:val="21"/>
                <w:szCs w:val="21"/>
              </w:rPr>
              <w:t>63</w:t>
            </w:r>
          </w:p>
        </w:tc>
        <w:tc>
          <w:tcPr>
            <w:tcW w:w="1033" w:type="dxa"/>
            <w:vAlign w:val="center"/>
          </w:tcPr>
          <w:p>
            <w:pPr>
              <w:widowControl/>
              <w:spacing w:line="240" w:lineRule="auto"/>
              <w:ind w:firstLine="0" w:firstLineChars="0"/>
              <w:jc w:val="center"/>
              <w:rPr>
                <w:kern w:val="0"/>
                <w:sz w:val="21"/>
                <w:szCs w:val="21"/>
              </w:rPr>
            </w:pPr>
            <w:r>
              <w:rPr>
                <w:kern w:val="0"/>
                <w:sz w:val="21"/>
                <w:szCs w:val="21"/>
              </w:rPr>
              <w:t>61</w:t>
            </w:r>
          </w:p>
        </w:tc>
        <w:tc>
          <w:tcPr>
            <w:tcW w:w="1052" w:type="dxa"/>
            <w:vAlign w:val="center"/>
          </w:tcPr>
          <w:p>
            <w:pPr>
              <w:widowControl/>
              <w:spacing w:line="240" w:lineRule="auto"/>
              <w:ind w:firstLine="0" w:firstLineChars="0"/>
              <w:jc w:val="center"/>
              <w:rPr>
                <w:kern w:val="0"/>
                <w:sz w:val="21"/>
                <w:szCs w:val="21"/>
              </w:rPr>
            </w:pPr>
            <w:r>
              <w:rPr>
                <w:kern w:val="0"/>
                <w:sz w:val="21"/>
                <w:szCs w:val="21"/>
              </w:rPr>
              <w:t>59</w:t>
            </w:r>
          </w:p>
        </w:tc>
        <w:tc>
          <w:tcPr>
            <w:tcW w:w="1227" w:type="dxa"/>
            <w:vAlign w:val="center"/>
          </w:tcPr>
          <w:p>
            <w:pPr>
              <w:widowControl/>
              <w:spacing w:line="240" w:lineRule="auto"/>
              <w:ind w:firstLine="0" w:firstLineChars="0"/>
              <w:jc w:val="center"/>
              <w:rPr>
                <w:kern w:val="0"/>
                <w:sz w:val="21"/>
                <w:szCs w:val="21"/>
              </w:rPr>
            </w:pPr>
            <w:r>
              <w:rPr>
                <w:kern w:val="0"/>
                <w:sz w:val="21"/>
                <w:szCs w:val="21"/>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9" w:type="dxa"/>
            <w:vAlign w:val="center"/>
          </w:tcPr>
          <w:p>
            <w:pPr>
              <w:widowControl/>
              <w:spacing w:line="240" w:lineRule="auto"/>
              <w:ind w:firstLine="0" w:firstLineChars="0"/>
              <w:jc w:val="center"/>
              <w:rPr>
                <w:kern w:val="0"/>
                <w:sz w:val="21"/>
                <w:szCs w:val="21"/>
              </w:rPr>
            </w:pPr>
            <w:r>
              <w:rPr>
                <w:kern w:val="0"/>
                <w:sz w:val="21"/>
                <w:szCs w:val="21"/>
              </w:rPr>
              <w:t>推土机</w:t>
            </w:r>
          </w:p>
        </w:tc>
        <w:tc>
          <w:tcPr>
            <w:tcW w:w="1033" w:type="dxa"/>
            <w:vAlign w:val="center"/>
          </w:tcPr>
          <w:p>
            <w:pPr>
              <w:widowControl/>
              <w:spacing w:line="240" w:lineRule="auto"/>
              <w:ind w:firstLine="0" w:firstLineChars="0"/>
              <w:jc w:val="center"/>
              <w:rPr>
                <w:kern w:val="0"/>
                <w:sz w:val="21"/>
                <w:szCs w:val="21"/>
              </w:rPr>
            </w:pPr>
            <w:r>
              <w:rPr>
                <w:kern w:val="0"/>
                <w:sz w:val="21"/>
                <w:szCs w:val="21"/>
              </w:rPr>
              <w:t>69</w:t>
            </w:r>
          </w:p>
        </w:tc>
        <w:tc>
          <w:tcPr>
            <w:tcW w:w="1033" w:type="dxa"/>
            <w:vAlign w:val="center"/>
          </w:tcPr>
          <w:p>
            <w:pPr>
              <w:widowControl/>
              <w:spacing w:line="240" w:lineRule="auto"/>
              <w:ind w:firstLine="0" w:firstLineChars="0"/>
              <w:jc w:val="center"/>
              <w:rPr>
                <w:kern w:val="0"/>
                <w:sz w:val="21"/>
                <w:szCs w:val="21"/>
              </w:rPr>
            </w:pPr>
            <w:r>
              <w:rPr>
                <w:kern w:val="0"/>
                <w:sz w:val="21"/>
                <w:szCs w:val="21"/>
              </w:rPr>
              <w:t>63</w:t>
            </w:r>
          </w:p>
        </w:tc>
        <w:tc>
          <w:tcPr>
            <w:tcW w:w="1033" w:type="dxa"/>
            <w:vAlign w:val="center"/>
          </w:tcPr>
          <w:p>
            <w:pPr>
              <w:widowControl/>
              <w:spacing w:line="240" w:lineRule="auto"/>
              <w:ind w:firstLine="0" w:firstLineChars="0"/>
              <w:jc w:val="center"/>
              <w:rPr>
                <w:kern w:val="0"/>
                <w:sz w:val="21"/>
                <w:szCs w:val="21"/>
              </w:rPr>
            </w:pPr>
            <w:r>
              <w:rPr>
                <w:kern w:val="0"/>
                <w:sz w:val="21"/>
                <w:szCs w:val="21"/>
              </w:rPr>
              <w:t>59</w:t>
            </w:r>
          </w:p>
        </w:tc>
        <w:tc>
          <w:tcPr>
            <w:tcW w:w="1033" w:type="dxa"/>
            <w:vAlign w:val="center"/>
          </w:tcPr>
          <w:p>
            <w:pPr>
              <w:widowControl/>
              <w:spacing w:line="240" w:lineRule="auto"/>
              <w:ind w:firstLine="0" w:firstLineChars="0"/>
              <w:jc w:val="center"/>
              <w:rPr>
                <w:kern w:val="0"/>
                <w:sz w:val="21"/>
                <w:szCs w:val="21"/>
              </w:rPr>
            </w:pPr>
            <w:r>
              <w:rPr>
                <w:kern w:val="0"/>
                <w:sz w:val="21"/>
                <w:szCs w:val="21"/>
              </w:rPr>
              <w:t>57</w:t>
            </w:r>
          </w:p>
        </w:tc>
        <w:tc>
          <w:tcPr>
            <w:tcW w:w="1033" w:type="dxa"/>
            <w:vAlign w:val="center"/>
          </w:tcPr>
          <w:p>
            <w:pPr>
              <w:widowControl/>
              <w:spacing w:line="240" w:lineRule="auto"/>
              <w:ind w:firstLine="0" w:firstLineChars="0"/>
              <w:jc w:val="center"/>
              <w:rPr>
                <w:kern w:val="0"/>
                <w:sz w:val="21"/>
                <w:szCs w:val="21"/>
              </w:rPr>
            </w:pPr>
            <w:r>
              <w:rPr>
                <w:kern w:val="0"/>
                <w:sz w:val="21"/>
                <w:szCs w:val="21"/>
              </w:rPr>
              <w:t>55</w:t>
            </w:r>
          </w:p>
        </w:tc>
        <w:tc>
          <w:tcPr>
            <w:tcW w:w="1052" w:type="dxa"/>
            <w:vAlign w:val="center"/>
          </w:tcPr>
          <w:p>
            <w:pPr>
              <w:widowControl/>
              <w:spacing w:line="240" w:lineRule="auto"/>
              <w:ind w:firstLine="0" w:firstLineChars="0"/>
              <w:jc w:val="center"/>
              <w:rPr>
                <w:kern w:val="0"/>
                <w:sz w:val="21"/>
                <w:szCs w:val="21"/>
              </w:rPr>
            </w:pPr>
            <w:r>
              <w:rPr>
                <w:kern w:val="0"/>
                <w:sz w:val="21"/>
                <w:szCs w:val="21"/>
              </w:rPr>
              <w:t>53</w:t>
            </w:r>
          </w:p>
        </w:tc>
        <w:tc>
          <w:tcPr>
            <w:tcW w:w="1227" w:type="dxa"/>
            <w:vAlign w:val="center"/>
          </w:tcPr>
          <w:p>
            <w:pPr>
              <w:widowControl/>
              <w:spacing w:line="240" w:lineRule="auto"/>
              <w:ind w:firstLine="0" w:firstLineChars="0"/>
              <w:jc w:val="center"/>
              <w:rPr>
                <w:kern w:val="0"/>
                <w:sz w:val="21"/>
                <w:szCs w:val="21"/>
              </w:rPr>
            </w:pPr>
            <w:r>
              <w:rPr>
                <w:kern w:val="0"/>
                <w:sz w:val="2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9" w:type="dxa"/>
            <w:vAlign w:val="center"/>
          </w:tcPr>
          <w:p>
            <w:pPr>
              <w:widowControl/>
              <w:spacing w:line="240" w:lineRule="auto"/>
              <w:ind w:firstLine="0" w:firstLineChars="0"/>
              <w:jc w:val="center"/>
              <w:rPr>
                <w:kern w:val="0"/>
                <w:sz w:val="21"/>
                <w:szCs w:val="21"/>
              </w:rPr>
            </w:pPr>
            <w:r>
              <w:rPr>
                <w:kern w:val="0"/>
                <w:sz w:val="21"/>
                <w:szCs w:val="21"/>
              </w:rPr>
              <w:t>污水泵</w:t>
            </w:r>
          </w:p>
        </w:tc>
        <w:tc>
          <w:tcPr>
            <w:tcW w:w="1033" w:type="dxa"/>
            <w:vAlign w:val="center"/>
          </w:tcPr>
          <w:p>
            <w:pPr>
              <w:widowControl/>
              <w:spacing w:line="240" w:lineRule="auto"/>
              <w:ind w:firstLine="0" w:firstLineChars="0"/>
              <w:jc w:val="center"/>
              <w:rPr>
                <w:kern w:val="0"/>
                <w:sz w:val="21"/>
                <w:szCs w:val="21"/>
              </w:rPr>
            </w:pPr>
            <w:r>
              <w:rPr>
                <w:kern w:val="0"/>
                <w:sz w:val="21"/>
                <w:szCs w:val="21"/>
              </w:rPr>
              <w:t>50</w:t>
            </w:r>
          </w:p>
        </w:tc>
        <w:tc>
          <w:tcPr>
            <w:tcW w:w="1033" w:type="dxa"/>
            <w:vAlign w:val="center"/>
          </w:tcPr>
          <w:p>
            <w:pPr>
              <w:widowControl/>
              <w:spacing w:line="240" w:lineRule="auto"/>
              <w:ind w:firstLine="0" w:firstLineChars="0"/>
              <w:jc w:val="center"/>
              <w:rPr>
                <w:kern w:val="0"/>
                <w:sz w:val="21"/>
                <w:szCs w:val="21"/>
              </w:rPr>
            </w:pPr>
            <w:r>
              <w:rPr>
                <w:kern w:val="0"/>
                <w:sz w:val="21"/>
                <w:szCs w:val="21"/>
              </w:rPr>
              <w:t>44</w:t>
            </w:r>
          </w:p>
        </w:tc>
        <w:tc>
          <w:tcPr>
            <w:tcW w:w="1033" w:type="dxa"/>
            <w:vAlign w:val="center"/>
          </w:tcPr>
          <w:p>
            <w:pPr>
              <w:widowControl/>
              <w:spacing w:line="240" w:lineRule="auto"/>
              <w:ind w:firstLine="0" w:firstLineChars="0"/>
              <w:jc w:val="center"/>
              <w:rPr>
                <w:kern w:val="0"/>
                <w:sz w:val="21"/>
                <w:szCs w:val="21"/>
              </w:rPr>
            </w:pPr>
            <w:r>
              <w:rPr>
                <w:kern w:val="0"/>
                <w:sz w:val="21"/>
                <w:szCs w:val="21"/>
              </w:rPr>
              <w:t>40</w:t>
            </w:r>
          </w:p>
        </w:tc>
        <w:tc>
          <w:tcPr>
            <w:tcW w:w="1033" w:type="dxa"/>
            <w:vAlign w:val="center"/>
          </w:tcPr>
          <w:p>
            <w:pPr>
              <w:widowControl/>
              <w:spacing w:line="240" w:lineRule="auto"/>
              <w:ind w:firstLine="0" w:firstLineChars="0"/>
              <w:jc w:val="center"/>
              <w:rPr>
                <w:kern w:val="0"/>
                <w:sz w:val="21"/>
                <w:szCs w:val="21"/>
              </w:rPr>
            </w:pPr>
            <w:r>
              <w:rPr>
                <w:kern w:val="0"/>
                <w:sz w:val="21"/>
                <w:szCs w:val="21"/>
              </w:rPr>
              <w:t>38</w:t>
            </w:r>
          </w:p>
        </w:tc>
        <w:tc>
          <w:tcPr>
            <w:tcW w:w="1033" w:type="dxa"/>
            <w:vAlign w:val="center"/>
          </w:tcPr>
          <w:p>
            <w:pPr>
              <w:widowControl/>
              <w:spacing w:line="240" w:lineRule="auto"/>
              <w:ind w:firstLine="0" w:firstLineChars="0"/>
              <w:jc w:val="center"/>
              <w:rPr>
                <w:kern w:val="0"/>
                <w:sz w:val="21"/>
                <w:szCs w:val="21"/>
              </w:rPr>
            </w:pPr>
            <w:r>
              <w:rPr>
                <w:kern w:val="0"/>
                <w:sz w:val="21"/>
                <w:szCs w:val="21"/>
              </w:rPr>
              <w:t>36</w:t>
            </w:r>
          </w:p>
        </w:tc>
        <w:tc>
          <w:tcPr>
            <w:tcW w:w="1052" w:type="dxa"/>
            <w:vAlign w:val="center"/>
          </w:tcPr>
          <w:p>
            <w:pPr>
              <w:widowControl/>
              <w:spacing w:line="240" w:lineRule="auto"/>
              <w:ind w:firstLine="0" w:firstLineChars="0"/>
              <w:jc w:val="center"/>
              <w:rPr>
                <w:kern w:val="0"/>
                <w:sz w:val="21"/>
                <w:szCs w:val="21"/>
              </w:rPr>
            </w:pPr>
            <w:r>
              <w:rPr>
                <w:kern w:val="0"/>
                <w:sz w:val="21"/>
                <w:szCs w:val="21"/>
              </w:rPr>
              <w:t>34</w:t>
            </w:r>
          </w:p>
        </w:tc>
        <w:tc>
          <w:tcPr>
            <w:tcW w:w="1227" w:type="dxa"/>
            <w:vAlign w:val="center"/>
          </w:tcPr>
          <w:p>
            <w:pPr>
              <w:widowControl/>
              <w:spacing w:line="240" w:lineRule="auto"/>
              <w:ind w:firstLine="0" w:firstLineChars="0"/>
              <w:jc w:val="center"/>
              <w:rPr>
                <w:kern w:val="0"/>
                <w:sz w:val="21"/>
                <w:szCs w:val="21"/>
              </w:rPr>
            </w:pPr>
            <w:r>
              <w:rPr>
                <w:kern w:val="0"/>
                <w:sz w:val="21"/>
                <w:szCs w:val="21"/>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9" w:type="dxa"/>
            <w:vAlign w:val="center"/>
          </w:tcPr>
          <w:p>
            <w:pPr>
              <w:widowControl/>
              <w:spacing w:line="240" w:lineRule="auto"/>
              <w:ind w:firstLine="0" w:firstLineChars="0"/>
              <w:jc w:val="center"/>
              <w:rPr>
                <w:kern w:val="0"/>
                <w:sz w:val="21"/>
                <w:szCs w:val="21"/>
              </w:rPr>
            </w:pPr>
            <w:r>
              <w:rPr>
                <w:kern w:val="0"/>
                <w:sz w:val="21"/>
                <w:szCs w:val="21"/>
              </w:rPr>
              <w:t>风镐</w:t>
            </w:r>
          </w:p>
        </w:tc>
        <w:tc>
          <w:tcPr>
            <w:tcW w:w="1033" w:type="dxa"/>
            <w:vAlign w:val="center"/>
          </w:tcPr>
          <w:p>
            <w:pPr>
              <w:widowControl/>
              <w:spacing w:line="240" w:lineRule="auto"/>
              <w:ind w:firstLine="0" w:firstLineChars="0"/>
              <w:jc w:val="center"/>
              <w:rPr>
                <w:kern w:val="0"/>
                <w:sz w:val="21"/>
                <w:szCs w:val="21"/>
              </w:rPr>
            </w:pPr>
            <w:r>
              <w:rPr>
                <w:kern w:val="0"/>
                <w:sz w:val="21"/>
                <w:szCs w:val="21"/>
              </w:rPr>
              <w:t>85</w:t>
            </w:r>
          </w:p>
        </w:tc>
        <w:tc>
          <w:tcPr>
            <w:tcW w:w="1033" w:type="dxa"/>
            <w:vAlign w:val="center"/>
          </w:tcPr>
          <w:p>
            <w:pPr>
              <w:widowControl/>
              <w:spacing w:line="240" w:lineRule="auto"/>
              <w:ind w:firstLine="0" w:firstLineChars="0"/>
              <w:jc w:val="center"/>
              <w:rPr>
                <w:kern w:val="0"/>
                <w:sz w:val="21"/>
                <w:szCs w:val="21"/>
              </w:rPr>
            </w:pPr>
            <w:r>
              <w:rPr>
                <w:kern w:val="0"/>
                <w:sz w:val="21"/>
                <w:szCs w:val="21"/>
              </w:rPr>
              <w:t>79</w:t>
            </w:r>
          </w:p>
        </w:tc>
        <w:tc>
          <w:tcPr>
            <w:tcW w:w="1033" w:type="dxa"/>
            <w:vAlign w:val="center"/>
          </w:tcPr>
          <w:p>
            <w:pPr>
              <w:widowControl/>
              <w:spacing w:line="240" w:lineRule="auto"/>
              <w:ind w:firstLine="0" w:firstLineChars="0"/>
              <w:jc w:val="center"/>
              <w:rPr>
                <w:kern w:val="0"/>
                <w:sz w:val="21"/>
                <w:szCs w:val="21"/>
              </w:rPr>
            </w:pPr>
            <w:r>
              <w:rPr>
                <w:kern w:val="0"/>
                <w:sz w:val="21"/>
                <w:szCs w:val="21"/>
              </w:rPr>
              <w:t>75</w:t>
            </w:r>
          </w:p>
        </w:tc>
        <w:tc>
          <w:tcPr>
            <w:tcW w:w="1033" w:type="dxa"/>
            <w:vAlign w:val="center"/>
          </w:tcPr>
          <w:p>
            <w:pPr>
              <w:widowControl/>
              <w:spacing w:line="240" w:lineRule="auto"/>
              <w:ind w:firstLine="0" w:firstLineChars="0"/>
              <w:jc w:val="center"/>
              <w:rPr>
                <w:kern w:val="0"/>
                <w:sz w:val="21"/>
                <w:szCs w:val="21"/>
              </w:rPr>
            </w:pPr>
            <w:r>
              <w:rPr>
                <w:kern w:val="0"/>
                <w:sz w:val="21"/>
                <w:szCs w:val="21"/>
              </w:rPr>
              <w:t>73</w:t>
            </w:r>
          </w:p>
        </w:tc>
        <w:tc>
          <w:tcPr>
            <w:tcW w:w="1033" w:type="dxa"/>
            <w:vAlign w:val="center"/>
          </w:tcPr>
          <w:p>
            <w:pPr>
              <w:widowControl/>
              <w:spacing w:line="240" w:lineRule="auto"/>
              <w:ind w:firstLine="0" w:firstLineChars="0"/>
              <w:jc w:val="center"/>
              <w:rPr>
                <w:kern w:val="0"/>
                <w:sz w:val="21"/>
                <w:szCs w:val="21"/>
              </w:rPr>
            </w:pPr>
            <w:r>
              <w:rPr>
                <w:kern w:val="0"/>
                <w:sz w:val="21"/>
                <w:szCs w:val="21"/>
              </w:rPr>
              <w:t>71</w:t>
            </w:r>
          </w:p>
        </w:tc>
        <w:tc>
          <w:tcPr>
            <w:tcW w:w="1052" w:type="dxa"/>
            <w:vAlign w:val="center"/>
          </w:tcPr>
          <w:p>
            <w:pPr>
              <w:widowControl/>
              <w:spacing w:line="240" w:lineRule="auto"/>
              <w:ind w:firstLine="0" w:firstLineChars="0"/>
              <w:jc w:val="center"/>
              <w:rPr>
                <w:kern w:val="0"/>
                <w:sz w:val="21"/>
                <w:szCs w:val="21"/>
              </w:rPr>
            </w:pPr>
            <w:r>
              <w:rPr>
                <w:kern w:val="0"/>
                <w:sz w:val="21"/>
                <w:szCs w:val="21"/>
              </w:rPr>
              <w:t>69</w:t>
            </w:r>
          </w:p>
        </w:tc>
        <w:tc>
          <w:tcPr>
            <w:tcW w:w="1227" w:type="dxa"/>
            <w:vAlign w:val="center"/>
          </w:tcPr>
          <w:p>
            <w:pPr>
              <w:widowControl/>
              <w:spacing w:line="240" w:lineRule="auto"/>
              <w:ind w:firstLine="0" w:firstLineChars="0"/>
              <w:jc w:val="center"/>
              <w:rPr>
                <w:kern w:val="0"/>
                <w:sz w:val="21"/>
                <w:szCs w:val="21"/>
              </w:rPr>
            </w:pPr>
            <w:r>
              <w:rPr>
                <w:kern w:val="0"/>
                <w:sz w:val="21"/>
                <w:szCs w:val="21"/>
              </w:rPr>
              <w:t>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9" w:type="dxa"/>
            <w:vAlign w:val="center"/>
          </w:tcPr>
          <w:p>
            <w:pPr>
              <w:widowControl/>
              <w:spacing w:line="240" w:lineRule="auto"/>
              <w:ind w:firstLine="0" w:firstLineChars="0"/>
              <w:jc w:val="center"/>
              <w:rPr>
                <w:kern w:val="0"/>
                <w:sz w:val="21"/>
                <w:szCs w:val="21"/>
              </w:rPr>
            </w:pPr>
            <w:r>
              <w:rPr>
                <w:kern w:val="0"/>
                <w:sz w:val="21"/>
                <w:szCs w:val="21"/>
              </w:rPr>
              <w:t>吊车</w:t>
            </w:r>
          </w:p>
        </w:tc>
        <w:tc>
          <w:tcPr>
            <w:tcW w:w="1033" w:type="dxa"/>
            <w:vAlign w:val="center"/>
          </w:tcPr>
          <w:p>
            <w:pPr>
              <w:widowControl/>
              <w:spacing w:line="240" w:lineRule="auto"/>
              <w:ind w:firstLine="0" w:firstLineChars="0"/>
              <w:jc w:val="center"/>
              <w:rPr>
                <w:kern w:val="0"/>
                <w:sz w:val="21"/>
                <w:szCs w:val="21"/>
              </w:rPr>
            </w:pPr>
            <w:r>
              <w:rPr>
                <w:kern w:val="0"/>
                <w:sz w:val="21"/>
                <w:szCs w:val="21"/>
              </w:rPr>
              <w:t>60</w:t>
            </w:r>
          </w:p>
        </w:tc>
        <w:tc>
          <w:tcPr>
            <w:tcW w:w="1033" w:type="dxa"/>
            <w:vAlign w:val="center"/>
          </w:tcPr>
          <w:p>
            <w:pPr>
              <w:widowControl/>
              <w:spacing w:line="240" w:lineRule="auto"/>
              <w:ind w:firstLine="0" w:firstLineChars="0"/>
              <w:jc w:val="center"/>
              <w:rPr>
                <w:kern w:val="0"/>
                <w:sz w:val="21"/>
                <w:szCs w:val="21"/>
              </w:rPr>
            </w:pPr>
            <w:r>
              <w:rPr>
                <w:kern w:val="0"/>
                <w:sz w:val="21"/>
                <w:szCs w:val="21"/>
              </w:rPr>
              <w:t>54</w:t>
            </w:r>
          </w:p>
        </w:tc>
        <w:tc>
          <w:tcPr>
            <w:tcW w:w="1033" w:type="dxa"/>
            <w:vAlign w:val="center"/>
          </w:tcPr>
          <w:p>
            <w:pPr>
              <w:widowControl/>
              <w:spacing w:line="240" w:lineRule="auto"/>
              <w:ind w:firstLine="0" w:firstLineChars="0"/>
              <w:jc w:val="center"/>
              <w:rPr>
                <w:kern w:val="0"/>
                <w:sz w:val="21"/>
                <w:szCs w:val="21"/>
              </w:rPr>
            </w:pPr>
            <w:r>
              <w:rPr>
                <w:kern w:val="0"/>
                <w:sz w:val="21"/>
                <w:szCs w:val="21"/>
              </w:rPr>
              <w:t>50</w:t>
            </w:r>
          </w:p>
        </w:tc>
        <w:tc>
          <w:tcPr>
            <w:tcW w:w="1033" w:type="dxa"/>
            <w:vAlign w:val="center"/>
          </w:tcPr>
          <w:p>
            <w:pPr>
              <w:widowControl/>
              <w:spacing w:line="240" w:lineRule="auto"/>
              <w:ind w:firstLine="0" w:firstLineChars="0"/>
              <w:jc w:val="center"/>
              <w:rPr>
                <w:kern w:val="0"/>
                <w:sz w:val="21"/>
                <w:szCs w:val="21"/>
              </w:rPr>
            </w:pPr>
            <w:r>
              <w:rPr>
                <w:kern w:val="0"/>
                <w:sz w:val="21"/>
                <w:szCs w:val="21"/>
              </w:rPr>
              <w:t>48</w:t>
            </w:r>
          </w:p>
        </w:tc>
        <w:tc>
          <w:tcPr>
            <w:tcW w:w="1033" w:type="dxa"/>
            <w:vAlign w:val="center"/>
          </w:tcPr>
          <w:p>
            <w:pPr>
              <w:widowControl/>
              <w:spacing w:line="240" w:lineRule="auto"/>
              <w:ind w:firstLine="0" w:firstLineChars="0"/>
              <w:jc w:val="center"/>
              <w:rPr>
                <w:kern w:val="0"/>
                <w:sz w:val="21"/>
                <w:szCs w:val="21"/>
              </w:rPr>
            </w:pPr>
            <w:r>
              <w:rPr>
                <w:kern w:val="0"/>
                <w:sz w:val="21"/>
                <w:szCs w:val="21"/>
              </w:rPr>
              <w:t>46</w:t>
            </w:r>
          </w:p>
        </w:tc>
        <w:tc>
          <w:tcPr>
            <w:tcW w:w="1052" w:type="dxa"/>
            <w:vAlign w:val="center"/>
          </w:tcPr>
          <w:p>
            <w:pPr>
              <w:widowControl/>
              <w:spacing w:line="240" w:lineRule="auto"/>
              <w:ind w:firstLine="0" w:firstLineChars="0"/>
              <w:jc w:val="center"/>
              <w:rPr>
                <w:kern w:val="0"/>
                <w:sz w:val="21"/>
                <w:szCs w:val="21"/>
              </w:rPr>
            </w:pPr>
            <w:r>
              <w:rPr>
                <w:kern w:val="0"/>
                <w:sz w:val="21"/>
                <w:szCs w:val="21"/>
              </w:rPr>
              <w:t>44</w:t>
            </w:r>
          </w:p>
        </w:tc>
        <w:tc>
          <w:tcPr>
            <w:tcW w:w="1227" w:type="dxa"/>
            <w:vAlign w:val="center"/>
          </w:tcPr>
          <w:p>
            <w:pPr>
              <w:widowControl/>
              <w:spacing w:line="240" w:lineRule="auto"/>
              <w:ind w:firstLine="0" w:firstLineChars="0"/>
              <w:jc w:val="center"/>
              <w:rPr>
                <w:kern w:val="0"/>
                <w:sz w:val="21"/>
                <w:szCs w:val="21"/>
              </w:rPr>
            </w:pPr>
            <w:r>
              <w:rPr>
                <w:kern w:val="0"/>
                <w:sz w:val="21"/>
                <w:szCs w:val="21"/>
              </w:rPr>
              <w:t>36</w:t>
            </w:r>
          </w:p>
        </w:tc>
      </w:tr>
    </w:tbl>
    <w:p>
      <w:pPr>
        <w:ind w:firstLine="480" w:firstLineChars="0"/>
      </w:pPr>
    </w:p>
    <w:p>
      <w:pPr>
        <w:ind w:firstLine="480" w:firstLineChars="0"/>
      </w:pPr>
      <w:r>
        <w:t>施工机械作业时，施工场地边界处的噪声限值标准采用《建筑施工场界环境噪声排放标准》（GB12523－2011）的限值要求，即昼间70dB（A）、夜间55dB（A），并且夜间噪声最大声级超过限值的幅度不得高于15dB（A）。</w:t>
      </w:r>
    </w:p>
    <w:p>
      <w:pPr>
        <w:ind w:firstLine="480" w:firstLineChars="0"/>
      </w:pPr>
      <w:r>
        <w:t>由预测结果可知，80m处噪声值能够满足（GB12523-2011）《建筑施工场界环境噪声排放标准》中限值要求。根据</w:t>
      </w:r>
      <w:r>
        <w:rPr>
          <w:rFonts w:hint="eastAsia"/>
        </w:rPr>
        <w:t>本项目施工场地平面布置</w:t>
      </w:r>
      <w:r>
        <w:t>情况看，本项目厂界外最近敏感点距离</w:t>
      </w:r>
      <w:r>
        <w:rPr>
          <w:rFonts w:hint="eastAsia"/>
        </w:rPr>
        <w:t>约180</w:t>
      </w:r>
      <w:r>
        <w:t>m，因此，本项目施工期产生的噪声将会对周围居民影响较小。</w:t>
      </w:r>
    </w:p>
    <w:p>
      <w:pPr>
        <w:ind w:firstLine="437" w:firstLineChars="0"/>
      </w:pPr>
      <w:r>
        <w:t>为了尽可能降低本项目的影响，施工单位应尽可能采取有效的减噪措施，避免在同一时间集中使用大量的动力机械设备，建设单位应设专人负责施工期间的环境管理，将环境保护的要求列入施工合同中，明确要求施工单位尽可能采用低噪声设备，尽量减轻由于施工给周围环境带来的影响。</w:t>
      </w:r>
    </w:p>
    <w:p>
      <w:pPr>
        <w:keepNext/>
        <w:keepLines/>
        <w:spacing w:beforeLines="50" w:afterLines="50"/>
        <w:ind w:firstLine="0" w:firstLineChars="0"/>
        <w:outlineLvl w:val="2"/>
        <w:rPr>
          <w:b/>
          <w:sz w:val="28"/>
          <w:szCs w:val="28"/>
        </w:rPr>
      </w:pPr>
      <w:bookmarkStart w:id="527" w:name="_Toc17297"/>
      <w:r>
        <w:rPr>
          <w:rFonts w:hint="eastAsia"/>
          <w:b/>
          <w:sz w:val="28"/>
          <w:szCs w:val="28"/>
        </w:rPr>
        <w:t>5.1.4施工期固体废物环境影响分析</w:t>
      </w:r>
      <w:bookmarkEnd w:id="527"/>
    </w:p>
    <w:p>
      <w:pPr>
        <w:adjustRightInd w:val="0"/>
        <w:snapToGrid w:val="0"/>
        <w:ind w:firstLine="435" w:firstLineChars="0"/>
      </w:pPr>
      <w:r>
        <w:rPr>
          <w:rFonts w:hint="eastAsia"/>
          <w:u w:val="single"/>
        </w:rPr>
        <w:t>本工程施工期间固体废物主要为工程弃土、施工人员生活垃圾。针对固体废物的性质，建议将施工期产生的弃土应及时清运，施工现场不设集中弃土场，管沟回填完毕后考虑将弃土用于矿泉水厂区平整；</w:t>
      </w:r>
      <w:r>
        <w:rPr>
          <w:rFonts w:hint="eastAsia"/>
        </w:rPr>
        <w:t>施工现场应设置专门生活垃圾箱，定期清运至指定垃圾堆放点，避免随意抛弃。通过采取上述措施后，施工期间固体废物对环境影响不大。</w:t>
      </w:r>
    </w:p>
    <w:p>
      <w:pPr>
        <w:snapToGrid w:val="0"/>
        <w:ind w:firstLine="480"/>
      </w:pPr>
      <w:r>
        <w:t>本项目施工期固体废物主要为施工人员的生活垃圾、弃土以及建筑垃圾。</w:t>
      </w:r>
    </w:p>
    <w:p>
      <w:pPr>
        <w:snapToGrid w:val="0"/>
        <w:ind w:firstLine="480"/>
        <w:rPr>
          <w:lang w:val="zh-CN"/>
        </w:rPr>
      </w:pPr>
      <w:r>
        <w:t>施工期施工人员产生的生活垃圾量约10t，送垃圾填埋场填埋；</w:t>
      </w:r>
      <w:r>
        <w:rPr>
          <w:lang w:val="zh-CN"/>
        </w:rPr>
        <w:t>本项目厂房施工过程中将产生少量弃土，</w:t>
      </w:r>
      <w:r>
        <w:rPr>
          <w:rFonts w:hint="eastAsia"/>
          <w:u w:val="single"/>
        </w:rPr>
        <w:t>弃土用于矿泉水厂区平整</w:t>
      </w:r>
      <w:r>
        <w:rPr>
          <w:lang w:val="zh-CN"/>
        </w:rPr>
        <w:t>；建材损耗产生的垃圾和废料、废弃管材等建筑垃圾一起外运至</w:t>
      </w:r>
      <w:r>
        <w:t>市政指定建筑垃圾堆放点</w:t>
      </w:r>
      <w:r>
        <w:rPr>
          <w:lang w:val="zh-CN"/>
        </w:rPr>
        <w:t>。</w:t>
      </w:r>
    </w:p>
    <w:p>
      <w:pPr>
        <w:snapToGrid w:val="0"/>
        <w:ind w:firstLine="480"/>
      </w:pPr>
      <w:r>
        <w:t>采取上述处置方式后，本项目施工过程中固体废物对区域环境影响较小。</w:t>
      </w:r>
    </w:p>
    <w:p>
      <w:pPr>
        <w:snapToGrid w:val="0"/>
        <w:ind w:firstLine="480"/>
      </w:pPr>
      <w:r>
        <w:t>综上所述</w:t>
      </w:r>
      <w:r>
        <w:rPr>
          <w:rFonts w:hint="eastAsia"/>
        </w:rPr>
        <w:t>，</w:t>
      </w:r>
      <w:r>
        <w:t>施工期虽然可能带来某些环境影响因素</w:t>
      </w:r>
      <w:r>
        <w:rPr>
          <w:rFonts w:hint="eastAsia"/>
        </w:rPr>
        <w:t>，</w:t>
      </w:r>
      <w:r>
        <w:t>但这些都是暂时的</w:t>
      </w:r>
      <w:r>
        <w:rPr>
          <w:rFonts w:hint="eastAsia"/>
        </w:rPr>
        <w:t>，</w:t>
      </w:r>
      <w:r>
        <w:t>随着工程的竣工</w:t>
      </w:r>
      <w:r>
        <w:rPr>
          <w:rFonts w:hint="eastAsia"/>
        </w:rPr>
        <w:t>，</w:t>
      </w:r>
      <w:r>
        <w:t>绝大部分影响因素将消失或缓解</w:t>
      </w:r>
      <w:r>
        <w:rPr>
          <w:rFonts w:hint="eastAsia"/>
        </w:rPr>
        <w:t>。</w:t>
      </w:r>
    </w:p>
    <w:p>
      <w:pPr>
        <w:keepNext/>
        <w:keepLines/>
        <w:spacing w:beforeLines="50" w:afterLines="50"/>
        <w:ind w:firstLine="0" w:firstLineChars="0"/>
        <w:outlineLvl w:val="2"/>
        <w:rPr>
          <w:b/>
          <w:sz w:val="28"/>
          <w:szCs w:val="28"/>
          <w:u w:val="single"/>
        </w:rPr>
      </w:pPr>
      <w:bookmarkStart w:id="528" w:name="_Toc15811"/>
      <w:r>
        <w:rPr>
          <w:rFonts w:hint="eastAsia"/>
          <w:b/>
          <w:sz w:val="28"/>
          <w:szCs w:val="28"/>
          <w:u w:val="single"/>
        </w:rPr>
        <w:t>5.1.5施工期生态环境影响分析</w:t>
      </w:r>
      <w:bookmarkEnd w:id="528"/>
    </w:p>
    <w:p>
      <w:pPr>
        <w:autoSpaceDE w:val="0"/>
        <w:autoSpaceDN w:val="0"/>
        <w:adjustRightInd w:val="0"/>
        <w:snapToGrid w:val="0"/>
        <w:ind w:firstLine="480"/>
        <w:rPr>
          <w:u w:val="single"/>
        </w:rPr>
      </w:pPr>
      <w:r>
        <w:rPr>
          <w:rFonts w:hint="eastAsia"/>
          <w:u w:val="single"/>
        </w:rPr>
        <w:t>1、</w:t>
      </w:r>
      <w:r>
        <w:rPr>
          <w:u w:val="single"/>
        </w:rPr>
        <w:t>对土壤影响分析</w:t>
      </w:r>
    </w:p>
    <w:p>
      <w:pPr>
        <w:autoSpaceDE w:val="0"/>
        <w:autoSpaceDN w:val="0"/>
        <w:adjustRightInd w:val="0"/>
        <w:snapToGrid w:val="0"/>
        <w:ind w:firstLine="480"/>
        <w:rPr>
          <w:u w:val="single"/>
        </w:rPr>
      </w:pPr>
      <w:r>
        <w:rPr>
          <w:u w:val="single"/>
        </w:rPr>
        <w:t>输水管线施工临时占地的影响：因施工过程中机械碾压，施工人员践踏，土体被扰动，以及施工废渣、废液的渗出等原因，使临时占用的土壤环境、肥力水平都会受到较大影响。</w:t>
      </w:r>
    </w:p>
    <w:p>
      <w:pPr>
        <w:autoSpaceDE w:val="0"/>
        <w:autoSpaceDN w:val="0"/>
        <w:adjustRightInd w:val="0"/>
        <w:snapToGrid w:val="0"/>
        <w:ind w:firstLine="480"/>
        <w:rPr>
          <w:u w:val="single"/>
        </w:rPr>
      </w:pPr>
      <w:r>
        <w:rPr>
          <w:u w:val="single"/>
        </w:rPr>
        <w:t>对土壤生物的影响：由于上述土壤理化性质和土体构型的改变，使土壤中的微生物、原生动物及其它节肢动物、环节动物、软体动物的栖息环境改变。由于本施工区无珍稀土壤生物，且管道施工带影响宽度有限，所以土壤生物的生态平衡很快会恢复。</w:t>
      </w:r>
    </w:p>
    <w:p>
      <w:pPr>
        <w:autoSpaceDE w:val="0"/>
        <w:autoSpaceDN w:val="0"/>
        <w:adjustRightInd w:val="0"/>
        <w:snapToGrid w:val="0"/>
        <w:ind w:firstLine="480"/>
        <w:rPr>
          <w:u w:val="single"/>
        </w:rPr>
      </w:pPr>
      <w:r>
        <w:rPr>
          <w:rFonts w:hint="eastAsia"/>
          <w:u w:val="single"/>
        </w:rPr>
        <w:t>2、水土流失影响</w:t>
      </w:r>
    </w:p>
    <w:p>
      <w:pPr>
        <w:autoSpaceDE w:val="0"/>
        <w:autoSpaceDN w:val="0"/>
        <w:adjustRightInd w:val="0"/>
        <w:snapToGrid w:val="0"/>
        <w:ind w:firstLine="480"/>
        <w:rPr>
          <w:u w:val="single"/>
        </w:rPr>
      </w:pPr>
      <w:r>
        <w:rPr>
          <w:u w:val="single"/>
        </w:rPr>
        <w:t>输水管线施工过程中，如遇降雨，则可能会造成沿线施工现场的水土流失</w:t>
      </w:r>
      <w:r>
        <w:rPr>
          <w:rFonts w:hint="eastAsia"/>
          <w:u w:val="single"/>
        </w:rPr>
        <w:t>。因此在施工期要求企业避开雨季，管线采取分层开挖，分层回填，回填时，还应留足适宜的堆积层，防止因降水、径流造成地表下陷和水土流失，造成十九道沟河SS污染。</w:t>
      </w:r>
    </w:p>
    <w:p>
      <w:pPr>
        <w:pStyle w:val="2"/>
        <w:ind w:firstLine="480"/>
        <w:rPr>
          <w:u w:val="single"/>
        </w:rPr>
      </w:pPr>
      <w:r>
        <w:rPr>
          <w:rFonts w:hint="eastAsia"/>
          <w:u w:val="single"/>
        </w:rPr>
        <w:t>3、工程占地对陆生植物的影响</w:t>
      </w:r>
    </w:p>
    <w:p>
      <w:pPr>
        <w:ind w:firstLine="470" w:firstLineChars="0"/>
        <w:rPr>
          <w:bCs/>
          <w:u w:val="single"/>
        </w:rPr>
      </w:pPr>
      <w:r>
        <w:rPr>
          <w:rFonts w:hint="eastAsia"/>
          <w:u w:val="single"/>
        </w:rPr>
        <w:t>本工程占地包括水厂生产车间及输水管线的临时占地，项目矿泉水厂区为工业用地，</w:t>
      </w:r>
      <w:r>
        <w:rPr>
          <w:rFonts w:hint="eastAsia"/>
          <w:bCs/>
          <w:u w:val="single"/>
        </w:rPr>
        <w:t>现为空地。项目对陆生生物的影响主要表现为输水管线工程占地对植被的影响，临时占地面积为27300m</w:t>
      </w:r>
      <w:r>
        <w:rPr>
          <w:rFonts w:hint="eastAsia"/>
          <w:bCs/>
          <w:u w:val="single"/>
          <w:vertAlign w:val="superscript"/>
        </w:rPr>
        <w:t>2</w:t>
      </w:r>
      <w:r>
        <w:rPr>
          <w:rFonts w:hint="eastAsia"/>
          <w:bCs/>
          <w:u w:val="single"/>
        </w:rPr>
        <w:t>，管线长度为9.1km。本工程在选线过程中，充分考虑到土地的节约，管线沿省道S302敷设。已达到最大限度地保护周边地域生态环境，占地现状内只生长杂草和灌木，不涉及树木砍伐。</w:t>
      </w:r>
    </w:p>
    <w:p>
      <w:pPr>
        <w:ind w:firstLine="470" w:firstLineChars="0"/>
        <w:rPr>
          <w:bCs/>
          <w:u w:val="single"/>
        </w:rPr>
      </w:pPr>
      <w:r>
        <w:rPr>
          <w:rFonts w:hint="eastAsia"/>
          <w:bCs/>
          <w:u w:val="single"/>
        </w:rPr>
        <w:t>本项目管线开挖过程中，会破坏地表原有的植被。施工结束后进行平整压实，再将预先保留的表层土壤回填，以防改变原有土壤结构。施工机械尽量在道路上停放，以减少对生态环境和植被的影响。</w:t>
      </w:r>
    </w:p>
    <w:p>
      <w:pPr>
        <w:ind w:firstLine="470" w:firstLineChars="0"/>
        <w:rPr>
          <w:bCs/>
          <w:u w:val="single"/>
        </w:rPr>
      </w:pPr>
      <w:r>
        <w:rPr>
          <w:rFonts w:hint="eastAsia"/>
          <w:bCs/>
          <w:u w:val="single"/>
        </w:rPr>
        <w:t>4、对陆生动物的影响</w:t>
      </w:r>
    </w:p>
    <w:p>
      <w:pPr>
        <w:ind w:firstLine="470" w:firstLineChars="0"/>
        <w:rPr>
          <w:bCs/>
          <w:u w:val="single"/>
        </w:rPr>
      </w:pPr>
      <w:r>
        <w:rPr>
          <w:rFonts w:hint="eastAsia"/>
          <w:bCs/>
          <w:u w:val="single"/>
        </w:rPr>
        <w:t>在本工程范围内大型野生动物的种类和数量稀少，无濒危保护动物，工程建设不会引起野生动物种群数量的减少，对现有野生动物不构成威胁。在施工过程中产生的噪声对区域内鸟类、小型动物的栖息和周围植物的生长有一定的干扰，工程建设结束后其影响随即消失。在施工过程中应尽量选用低噪声设备，对较高噪声的机械设备采取遮蔽隔音措施，克服本项目建设对环境的负面影响，从而提高此区域的生态环境质量。</w:t>
      </w:r>
    </w:p>
    <w:p>
      <w:pPr>
        <w:pStyle w:val="2"/>
        <w:ind w:firstLine="480"/>
        <w:rPr>
          <w:u w:val="single"/>
        </w:rPr>
      </w:pPr>
      <w:r>
        <w:rPr>
          <w:rFonts w:hint="eastAsia"/>
          <w:u w:val="single"/>
        </w:rPr>
        <w:t>一般来说动物都有一定的环境适应性和栖息地选择的固定性。施工期噪声影响持续时间相对较短，随着施工期结束噪声影响的强度和范围将会逐渐减少，原来生活在此区域内的野生动物有可能仍会回到附近栖息，不会影响其物种的多样性。</w:t>
      </w:r>
    </w:p>
    <w:p>
      <w:pPr>
        <w:pStyle w:val="2"/>
        <w:ind w:firstLine="480"/>
        <w:rPr>
          <w:u w:val="single"/>
        </w:rPr>
      </w:pPr>
      <w:bookmarkStart w:id="529" w:name="_Toc475709307"/>
      <w:bookmarkStart w:id="530" w:name="_Toc472331068"/>
      <w:r>
        <w:rPr>
          <w:rFonts w:hint="eastAsia"/>
          <w:u w:val="single"/>
        </w:rPr>
        <w:t>5、对水生生态系统的影响</w:t>
      </w:r>
    </w:p>
    <w:p>
      <w:pPr>
        <w:pStyle w:val="2"/>
        <w:ind w:firstLine="480"/>
        <w:rPr>
          <w:u w:val="single"/>
        </w:rPr>
      </w:pPr>
      <w:r>
        <w:rPr>
          <w:u w:val="single"/>
        </w:rPr>
        <w:t>输水管线施工废水对周围水体最严重的影响来自于大量固体颗粒物进入水体，使水体中SS浓度过大，会降低水的透明度，导致水体浊度的波动变化，改变植物、水生动物的生存条件，大量沉积于河底，会改变原有底栖生物的生境，并引发许多与河床底泥有关的问题。但企业加强管理</w:t>
      </w:r>
      <w:r>
        <w:rPr>
          <w:rFonts w:hint="eastAsia"/>
          <w:u w:val="single"/>
        </w:rPr>
        <w:t>，</w:t>
      </w:r>
      <w:r>
        <w:rPr>
          <w:u w:val="single"/>
        </w:rPr>
        <w:t>合理回用施工废水后</w:t>
      </w:r>
      <w:r>
        <w:rPr>
          <w:rFonts w:hint="eastAsia"/>
          <w:u w:val="single"/>
        </w:rPr>
        <w:t>，</w:t>
      </w:r>
      <w:r>
        <w:rPr>
          <w:u w:val="single"/>
        </w:rPr>
        <w:t>对区域地表水影响较小</w:t>
      </w:r>
      <w:r>
        <w:rPr>
          <w:rFonts w:hint="eastAsia"/>
          <w:u w:val="single"/>
        </w:rPr>
        <w:t>。</w:t>
      </w:r>
    </w:p>
    <w:p>
      <w:pPr>
        <w:pStyle w:val="2"/>
        <w:ind w:firstLine="480"/>
        <w:rPr>
          <w:u w:val="single"/>
        </w:rPr>
      </w:pPr>
      <w:r>
        <w:rPr>
          <w:rFonts w:hint="eastAsia"/>
          <w:u w:val="single"/>
        </w:rPr>
        <w:t>6、施工扬尘对植被的影响</w:t>
      </w:r>
    </w:p>
    <w:p>
      <w:pPr>
        <w:pStyle w:val="2"/>
        <w:ind w:firstLine="480"/>
        <w:rPr>
          <w:u w:val="single"/>
        </w:rPr>
      </w:pPr>
      <w:r>
        <w:rPr>
          <w:rFonts w:hint="eastAsia"/>
          <w:u w:val="single"/>
        </w:rPr>
        <w:t>在土方开挖和回填、材料运输等评价中，如果不采取防尘措施，将会产生较大的粉尘和扬尘污染，风吹起的扬尘在随风飘落到施工场地周围树木的嫩枝、新梢等组织上后，将影响植物的光合作用，妨碍植物生长。因此，必须采用防尘措施，减轻施工期粉尘对树木的不良影响。随着施工期的结束，这种影响也将消失，并且随着雨水冲刷，将减轻施工扬尘对树木的不利影响。如果同时采取洒水、遮盖及大风天停止施工等防尘措施，粉尘影响和污染程度会明显减轻。</w:t>
      </w:r>
    </w:p>
    <w:p>
      <w:pPr>
        <w:keepNext/>
        <w:keepLines/>
        <w:tabs>
          <w:tab w:val="left" w:pos="2520"/>
        </w:tabs>
        <w:adjustRightInd w:val="0"/>
        <w:snapToGrid w:val="0"/>
        <w:spacing w:beforeLines="50" w:afterLines="50"/>
        <w:ind w:firstLine="0" w:firstLineChars="0"/>
        <w:outlineLvl w:val="1"/>
        <w:rPr>
          <w:b/>
          <w:bCs/>
          <w:sz w:val="30"/>
          <w:szCs w:val="30"/>
        </w:rPr>
      </w:pPr>
      <w:bookmarkStart w:id="531" w:name="_Toc29935"/>
      <w:r>
        <w:rPr>
          <w:rFonts w:hint="eastAsia"/>
          <w:b/>
          <w:bCs/>
          <w:sz w:val="30"/>
          <w:szCs w:val="30"/>
        </w:rPr>
        <w:t>5</w:t>
      </w:r>
      <w:r>
        <w:rPr>
          <w:b/>
          <w:bCs/>
          <w:sz w:val="30"/>
          <w:szCs w:val="30"/>
        </w:rPr>
        <w:t>.2运营期环境影响预测与评价</w:t>
      </w:r>
      <w:bookmarkEnd w:id="529"/>
      <w:bookmarkEnd w:id="530"/>
      <w:bookmarkEnd w:id="531"/>
    </w:p>
    <w:p>
      <w:pPr>
        <w:keepNext/>
        <w:keepLines/>
        <w:spacing w:beforeLines="50" w:afterLines="50"/>
        <w:ind w:firstLine="0" w:firstLineChars="0"/>
        <w:outlineLvl w:val="2"/>
        <w:rPr>
          <w:b/>
          <w:sz w:val="28"/>
          <w:szCs w:val="28"/>
        </w:rPr>
      </w:pPr>
      <w:bookmarkStart w:id="532" w:name="_Toc472331069"/>
      <w:bookmarkStart w:id="533" w:name="_Toc475709308"/>
      <w:bookmarkStart w:id="534" w:name="_Toc26134"/>
      <w:bookmarkStart w:id="535" w:name="_Toc300137432"/>
      <w:r>
        <w:rPr>
          <w:rFonts w:hint="eastAsia"/>
          <w:b/>
          <w:sz w:val="28"/>
          <w:szCs w:val="28"/>
        </w:rPr>
        <w:t>5</w:t>
      </w:r>
      <w:r>
        <w:rPr>
          <w:b/>
          <w:sz w:val="28"/>
          <w:szCs w:val="28"/>
        </w:rPr>
        <w:t>.2.1</w:t>
      </w:r>
      <w:r>
        <w:rPr>
          <w:rFonts w:hint="eastAsia"/>
          <w:b/>
          <w:sz w:val="28"/>
          <w:szCs w:val="28"/>
        </w:rPr>
        <w:t>环境</w:t>
      </w:r>
      <w:r>
        <w:rPr>
          <w:b/>
          <w:sz w:val="28"/>
          <w:szCs w:val="28"/>
        </w:rPr>
        <w:t>空气影响预测与评价</w:t>
      </w:r>
      <w:bookmarkEnd w:id="532"/>
      <w:bookmarkEnd w:id="533"/>
      <w:bookmarkEnd w:id="534"/>
    </w:p>
    <w:bookmarkEnd w:id="535"/>
    <w:p>
      <w:pPr>
        <w:keepNext/>
        <w:keepLines/>
        <w:spacing w:before="120" w:after="120"/>
        <w:ind w:firstLine="0" w:firstLineChars="0"/>
        <w:outlineLvl w:val="3"/>
        <w:rPr>
          <w:b/>
          <w:bCs/>
          <w:szCs w:val="28"/>
        </w:rPr>
      </w:pPr>
      <w:bookmarkStart w:id="536" w:name="_Toc360361356"/>
      <w:bookmarkStart w:id="537" w:name="_Toc357500641"/>
      <w:bookmarkStart w:id="538" w:name="_Toc360293632"/>
      <w:bookmarkStart w:id="539" w:name="_Toc475709315"/>
      <w:bookmarkStart w:id="540" w:name="_Toc472331070"/>
      <w:r>
        <w:rPr>
          <w:rFonts w:hint="eastAsia"/>
          <w:b/>
          <w:bCs/>
          <w:szCs w:val="28"/>
        </w:rPr>
        <w:t>5.2.1.1污染气象特征</w:t>
      </w:r>
    </w:p>
    <w:p>
      <w:pPr>
        <w:ind w:firstLine="480"/>
      </w:pPr>
      <w:r>
        <w:rPr>
          <w:rFonts w:hint="eastAsia"/>
        </w:rPr>
        <w:t>长白山的主要气候特征，是具有季风色彩的温带大陆型高山气候。北坡有明显的垂直气候带，自下而上为山地针阔混交林气候带、山地针叶林气候带、山地岳桦林气候带、高山灌丛气候带、高山荒漠气候带。其主要特征为：冬季漫长而凛冽，夏季温凉而短暂，春秋不显而迅逝。海拔</w:t>
      </w:r>
      <w:r>
        <w:t>1200m</w:t>
      </w:r>
      <w:r>
        <w:rPr>
          <w:rFonts w:hint="eastAsia"/>
        </w:rPr>
        <w:t>以上无夏、春、秋相连。降水的季风特征明显，主要集中在</w:t>
      </w:r>
      <w:r>
        <w:t>6-8</w:t>
      </w:r>
      <w:r>
        <w:rPr>
          <w:rFonts w:hint="eastAsia"/>
        </w:rPr>
        <w:t>月，占全年降水总量的</w:t>
      </w:r>
      <w:r>
        <w:t>60%</w:t>
      </w:r>
      <w:r>
        <w:rPr>
          <w:rFonts w:hint="eastAsia"/>
        </w:rPr>
        <w:t>以上。山地岳桦林带的气候特征是冷而多强风，全年多云雾，相对湿度</w:t>
      </w:r>
      <w:r>
        <w:t>74%</w:t>
      </w:r>
      <w:r>
        <w:rPr>
          <w:rFonts w:hint="eastAsia"/>
        </w:rPr>
        <w:t>。年平均风速</w:t>
      </w:r>
      <w:r>
        <w:t>6-8m/s</w:t>
      </w:r>
      <w:r>
        <w:rPr>
          <w:rFonts w:hint="eastAsia"/>
        </w:rPr>
        <w:t>，≥</w:t>
      </w:r>
      <w:r>
        <w:t>8</w:t>
      </w:r>
      <w:r>
        <w:rPr>
          <w:rFonts w:hint="eastAsia"/>
        </w:rPr>
        <w:t>级大风日数可达</w:t>
      </w:r>
      <w:r>
        <w:t>210</w:t>
      </w:r>
      <w:r>
        <w:rPr>
          <w:rFonts w:hint="eastAsia"/>
        </w:rPr>
        <w:t>天以上。</w:t>
      </w:r>
    </w:p>
    <w:p>
      <w:pPr>
        <w:ind w:firstLine="480"/>
      </w:pPr>
      <w:r>
        <w:rPr>
          <w:rFonts w:hint="eastAsia"/>
        </w:rPr>
        <w:t>长白县属中温带湿润寒冷气候区，气温由西向东和由南向北递减。冬寒夏暖，冬长夏短，四季分明。春季冷暖不均，空气干燥，多是偏西大风；夏季温热多雨，酷热天气少，降水集中；秋季温度逐月下降，冷空气不断侵袭，出现霜冻：冬季严寒而漫长达6个月。年气温温差变化较大，年平均夏季最高气温可达32.5℃，冬季最低气温可达-36.3℃，近五年平均气温约2℃。</w:t>
      </w:r>
    </w:p>
    <w:p>
      <w:pPr>
        <w:ind w:firstLine="480"/>
      </w:pPr>
      <w:r>
        <w:rPr>
          <w:rFonts w:hint="eastAsia"/>
        </w:rPr>
        <w:t>该地区年降水量有明显的季节性，降水集中在六、七、八三个月，近几十年年平均降水量为</w:t>
      </w:r>
      <w:r>
        <w:t>691.lmm,</w:t>
      </w:r>
      <w:r>
        <w:rPr>
          <w:rFonts w:hint="eastAsia"/>
        </w:rPr>
        <w:t>全年无霜期在</w:t>
      </w:r>
      <w:r>
        <w:t>113d</w:t>
      </w:r>
      <w:r>
        <w:rPr>
          <w:rFonts w:hint="eastAsia"/>
        </w:rPr>
        <w:t>左右。高寒岗顶只有90d左右，终霜期在5月中、下旬，初霜期在9月中旬。</w:t>
      </w:r>
    </w:p>
    <w:p>
      <w:pPr>
        <w:adjustRightInd w:val="0"/>
        <w:snapToGrid w:val="0"/>
        <w:ind w:firstLine="360" w:firstLineChars="150"/>
      </w:pPr>
      <w:r>
        <w:rPr>
          <w:rFonts w:hint="eastAsia"/>
        </w:rPr>
        <w:t>长白县常年主导风向为西风，次主导风向为西北西风，全年静风发生频率较高，达</w:t>
      </w:r>
      <w:r>
        <w:t>40.05%</w:t>
      </w:r>
      <w:r>
        <w:rPr>
          <w:rFonts w:hint="eastAsia"/>
        </w:rPr>
        <w:t>。该地区年平均风速为</w:t>
      </w:r>
      <w:r>
        <w:t>2.33m/s</w:t>
      </w:r>
      <w:r>
        <w:rPr>
          <w:rFonts w:hint="eastAsia"/>
        </w:rPr>
        <w:t>。而温泉谷地内风速较小，静风频率较高。</w:t>
      </w:r>
    </w:p>
    <w:p>
      <w:pPr>
        <w:keepNext/>
        <w:keepLines/>
        <w:spacing w:before="120" w:after="120"/>
        <w:ind w:firstLine="0" w:firstLineChars="0"/>
        <w:outlineLvl w:val="3"/>
        <w:rPr>
          <w:b/>
          <w:bCs/>
          <w:szCs w:val="28"/>
        </w:rPr>
      </w:pPr>
      <w:bookmarkStart w:id="541" w:name="OLE_LINK52"/>
      <w:bookmarkStart w:id="542" w:name="_Toc219098322"/>
      <w:bookmarkStart w:id="543" w:name="_Toc475709312"/>
      <w:r>
        <w:rPr>
          <w:rFonts w:hint="eastAsia"/>
          <w:b/>
          <w:bCs/>
          <w:szCs w:val="28"/>
        </w:rPr>
        <w:t>5</w:t>
      </w:r>
      <w:r>
        <w:rPr>
          <w:b/>
          <w:bCs/>
          <w:szCs w:val="28"/>
        </w:rPr>
        <w:t>.2.1.</w:t>
      </w:r>
      <w:bookmarkEnd w:id="541"/>
      <w:r>
        <w:rPr>
          <w:rFonts w:hint="eastAsia"/>
          <w:b/>
          <w:bCs/>
          <w:szCs w:val="28"/>
        </w:rPr>
        <w:t>2吹瓶</w:t>
      </w:r>
      <w:r>
        <w:rPr>
          <w:b/>
          <w:bCs/>
          <w:szCs w:val="28"/>
        </w:rPr>
        <w:t>工序废气有组织排放的影响分析</w:t>
      </w:r>
      <w:bookmarkEnd w:id="542"/>
      <w:bookmarkEnd w:id="543"/>
    </w:p>
    <w:p>
      <w:pPr>
        <w:adjustRightInd w:val="0"/>
        <w:snapToGrid w:val="0"/>
        <w:ind w:firstLine="480"/>
      </w:pPr>
      <w:r>
        <w:rPr>
          <w:rFonts w:hint="eastAsia"/>
        </w:rPr>
        <w:t>1、</w:t>
      </w:r>
      <w:r>
        <w:t>影响预测因子</w:t>
      </w:r>
    </w:p>
    <w:p>
      <w:pPr>
        <w:adjustRightInd w:val="0"/>
        <w:snapToGrid w:val="0"/>
        <w:ind w:firstLine="480"/>
      </w:pPr>
      <w:r>
        <w:rPr>
          <w:rFonts w:hint="eastAsia"/>
        </w:rPr>
        <w:t>根据工程分析，本项目</w:t>
      </w:r>
      <w:r>
        <w:t>预测因子</w:t>
      </w:r>
      <w:r>
        <w:rPr>
          <w:rFonts w:hint="eastAsia"/>
        </w:rPr>
        <w:t>确定</w:t>
      </w:r>
      <w:r>
        <w:t>为</w:t>
      </w:r>
      <w:r>
        <w:rPr>
          <w:rFonts w:hint="eastAsia"/>
        </w:rPr>
        <w:t>非甲烷总烃</w:t>
      </w:r>
      <w:r>
        <w:t>。</w:t>
      </w:r>
    </w:p>
    <w:p>
      <w:pPr>
        <w:adjustRightInd w:val="0"/>
        <w:snapToGrid w:val="0"/>
        <w:ind w:firstLine="480"/>
      </w:pPr>
      <w:r>
        <w:rPr>
          <w:rFonts w:hint="eastAsia"/>
        </w:rPr>
        <w:t>2、</w:t>
      </w:r>
      <w:r>
        <w:t>预测源强</w:t>
      </w:r>
    </w:p>
    <w:p>
      <w:pPr>
        <w:adjustRightInd w:val="0"/>
        <w:snapToGrid w:val="0"/>
        <w:ind w:firstLine="480"/>
      </w:pPr>
      <w:r>
        <w:t>本次预测选取工程吹瓶车间作为预测目标，</w:t>
      </w:r>
      <w:r>
        <w:rPr>
          <w:rFonts w:hint="eastAsia"/>
        </w:rPr>
        <w:t>非甲烷总烃</w:t>
      </w:r>
      <w:r>
        <w:t>预测源强见表</w:t>
      </w:r>
      <w:r>
        <w:rPr>
          <w:rFonts w:hint="eastAsia"/>
        </w:rPr>
        <w:t>5-4</w:t>
      </w:r>
      <w:r>
        <w:t>。</w:t>
      </w:r>
    </w:p>
    <w:p>
      <w:pPr>
        <w:widowControl/>
        <w:spacing w:line="240" w:lineRule="auto"/>
        <w:ind w:firstLine="0" w:firstLineChars="0"/>
        <w:jc w:val="center"/>
        <w:rPr>
          <w:b/>
        </w:rPr>
      </w:pPr>
      <w:r>
        <w:rPr>
          <w:b/>
        </w:rPr>
        <w:t>表</w:t>
      </w:r>
      <w:r>
        <w:rPr>
          <w:rFonts w:hint="eastAsia"/>
          <w:b/>
        </w:rPr>
        <w:t>5</w:t>
      </w:r>
      <w:r>
        <w:rPr>
          <w:b/>
        </w:rPr>
        <w:t>-</w:t>
      </w:r>
      <w:r>
        <w:rPr>
          <w:rFonts w:hint="eastAsia"/>
          <w:b/>
        </w:rPr>
        <w:t>4    非甲烷总烃</w:t>
      </w:r>
      <w:r>
        <w:rPr>
          <w:b/>
        </w:rPr>
        <w:t>污染物排放参数调查清单</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359"/>
        <w:gridCol w:w="1359"/>
        <w:gridCol w:w="1359"/>
        <w:gridCol w:w="1360"/>
        <w:gridCol w:w="1321"/>
        <w:gridCol w:w="13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207" w:type="dxa"/>
            <w:vMerge w:val="restart"/>
            <w:vAlign w:val="center"/>
          </w:tcPr>
          <w:p>
            <w:pPr>
              <w:adjustRightInd w:val="0"/>
              <w:snapToGrid w:val="0"/>
              <w:spacing w:line="240" w:lineRule="auto"/>
              <w:ind w:firstLine="0" w:firstLineChars="0"/>
              <w:jc w:val="center"/>
              <w:rPr>
                <w:sz w:val="21"/>
                <w:szCs w:val="21"/>
              </w:rPr>
            </w:pPr>
            <w:r>
              <w:rPr>
                <w:sz w:val="21"/>
                <w:szCs w:val="21"/>
              </w:rPr>
              <w:t>点源名称</w:t>
            </w:r>
          </w:p>
        </w:tc>
        <w:tc>
          <w:tcPr>
            <w:tcW w:w="1359" w:type="dxa"/>
            <w:vMerge w:val="restart"/>
            <w:vAlign w:val="center"/>
          </w:tcPr>
          <w:p>
            <w:pPr>
              <w:adjustRightInd w:val="0"/>
              <w:snapToGrid w:val="0"/>
              <w:spacing w:line="240" w:lineRule="auto"/>
              <w:ind w:firstLine="0" w:firstLineChars="0"/>
              <w:jc w:val="center"/>
              <w:rPr>
                <w:sz w:val="21"/>
                <w:szCs w:val="21"/>
              </w:rPr>
            </w:pPr>
            <w:r>
              <w:rPr>
                <w:sz w:val="21"/>
                <w:szCs w:val="21"/>
              </w:rPr>
              <w:t>排气筒</w:t>
            </w:r>
          </w:p>
          <w:p>
            <w:pPr>
              <w:adjustRightInd w:val="0"/>
              <w:snapToGrid w:val="0"/>
              <w:spacing w:line="240" w:lineRule="auto"/>
              <w:ind w:firstLine="0" w:firstLineChars="0"/>
              <w:jc w:val="center"/>
              <w:rPr>
                <w:sz w:val="21"/>
                <w:szCs w:val="21"/>
              </w:rPr>
            </w:pPr>
            <w:r>
              <w:rPr>
                <w:sz w:val="21"/>
                <w:szCs w:val="21"/>
              </w:rPr>
              <w:t>高度(m)</w:t>
            </w:r>
          </w:p>
        </w:tc>
        <w:tc>
          <w:tcPr>
            <w:tcW w:w="1359" w:type="dxa"/>
            <w:vMerge w:val="restart"/>
            <w:vAlign w:val="center"/>
          </w:tcPr>
          <w:p>
            <w:pPr>
              <w:adjustRightInd w:val="0"/>
              <w:snapToGrid w:val="0"/>
              <w:spacing w:line="240" w:lineRule="auto"/>
              <w:ind w:firstLine="0" w:firstLineChars="0"/>
              <w:jc w:val="center"/>
              <w:rPr>
                <w:sz w:val="21"/>
                <w:szCs w:val="21"/>
              </w:rPr>
            </w:pPr>
            <w:r>
              <w:rPr>
                <w:sz w:val="21"/>
                <w:szCs w:val="21"/>
              </w:rPr>
              <w:t>排气筒</w:t>
            </w:r>
          </w:p>
          <w:p>
            <w:pPr>
              <w:adjustRightInd w:val="0"/>
              <w:snapToGrid w:val="0"/>
              <w:spacing w:line="240" w:lineRule="auto"/>
              <w:ind w:firstLine="0" w:firstLineChars="0"/>
              <w:jc w:val="center"/>
              <w:rPr>
                <w:sz w:val="21"/>
                <w:szCs w:val="21"/>
              </w:rPr>
            </w:pPr>
            <w:r>
              <w:rPr>
                <w:sz w:val="21"/>
                <w:szCs w:val="21"/>
              </w:rPr>
              <w:t>内径(m)</w:t>
            </w:r>
          </w:p>
        </w:tc>
        <w:tc>
          <w:tcPr>
            <w:tcW w:w="1359" w:type="dxa"/>
            <w:vMerge w:val="restart"/>
            <w:vAlign w:val="center"/>
          </w:tcPr>
          <w:p>
            <w:pPr>
              <w:adjustRightInd w:val="0"/>
              <w:snapToGrid w:val="0"/>
              <w:spacing w:line="240" w:lineRule="auto"/>
              <w:ind w:firstLine="0" w:firstLineChars="0"/>
              <w:jc w:val="center"/>
              <w:rPr>
                <w:sz w:val="21"/>
                <w:szCs w:val="21"/>
              </w:rPr>
            </w:pPr>
            <w:r>
              <w:rPr>
                <w:sz w:val="21"/>
                <w:szCs w:val="21"/>
              </w:rPr>
              <w:t>排气量</w:t>
            </w:r>
          </w:p>
          <w:p>
            <w:pPr>
              <w:adjustRightInd w:val="0"/>
              <w:snapToGrid w:val="0"/>
              <w:spacing w:line="240" w:lineRule="auto"/>
              <w:ind w:firstLine="0" w:firstLineChars="0"/>
              <w:jc w:val="center"/>
              <w:rPr>
                <w:sz w:val="21"/>
                <w:szCs w:val="21"/>
              </w:rPr>
            </w:pPr>
            <w:r>
              <w:rPr>
                <w:sz w:val="21"/>
                <w:szCs w:val="21"/>
              </w:rPr>
              <w:t>(m</w:t>
            </w:r>
            <w:r>
              <w:rPr>
                <w:sz w:val="21"/>
                <w:szCs w:val="21"/>
                <w:vertAlign w:val="superscript"/>
              </w:rPr>
              <w:t>3</w:t>
            </w:r>
            <w:r>
              <w:rPr>
                <w:sz w:val="21"/>
                <w:szCs w:val="21"/>
              </w:rPr>
              <w:t>/h)</w:t>
            </w:r>
          </w:p>
        </w:tc>
        <w:tc>
          <w:tcPr>
            <w:tcW w:w="1360" w:type="dxa"/>
            <w:vMerge w:val="restart"/>
            <w:vAlign w:val="center"/>
          </w:tcPr>
          <w:p>
            <w:pPr>
              <w:adjustRightInd w:val="0"/>
              <w:snapToGrid w:val="0"/>
              <w:spacing w:line="240" w:lineRule="auto"/>
              <w:ind w:firstLine="0" w:firstLineChars="0"/>
              <w:jc w:val="center"/>
              <w:rPr>
                <w:sz w:val="21"/>
                <w:szCs w:val="21"/>
              </w:rPr>
            </w:pPr>
            <w:r>
              <w:rPr>
                <w:sz w:val="21"/>
                <w:szCs w:val="21"/>
              </w:rPr>
              <w:t>烟气出口</w:t>
            </w:r>
          </w:p>
          <w:p>
            <w:pPr>
              <w:adjustRightInd w:val="0"/>
              <w:snapToGrid w:val="0"/>
              <w:spacing w:line="240" w:lineRule="auto"/>
              <w:ind w:firstLine="0" w:firstLineChars="0"/>
              <w:jc w:val="center"/>
              <w:rPr>
                <w:sz w:val="21"/>
                <w:szCs w:val="21"/>
              </w:rPr>
            </w:pPr>
            <w:r>
              <w:rPr>
                <w:sz w:val="21"/>
                <w:szCs w:val="21"/>
              </w:rPr>
              <w:t>温度(K)</w:t>
            </w:r>
          </w:p>
        </w:tc>
        <w:tc>
          <w:tcPr>
            <w:tcW w:w="2642" w:type="dxa"/>
            <w:gridSpan w:val="2"/>
            <w:vAlign w:val="center"/>
          </w:tcPr>
          <w:p>
            <w:pPr>
              <w:adjustRightInd w:val="0"/>
              <w:snapToGrid w:val="0"/>
              <w:spacing w:line="240" w:lineRule="auto"/>
              <w:ind w:firstLine="0" w:firstLineChars="0"/>
              <w:jc w:val="center"/>
              <w:rPr>
                <w:sz w:val="21"/>
                <w:szCs w:val="21"/>
              </w:rPr>
            </w:pPr>
            <w:r>
              <w:rPr>
                <w:sz w:val="21"/>
                <w:szCs w:val="21"/>
              </w:rPr>
              <w:t>评价因子源强(kg/h)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7" w:type="dxa"/>
            <w:vMerge w:val="continue"/>
            <w:vAlign w:val="center"/>
          </w:tcPr>
          <w:p>
            <w:pPr>
              <w:adjustRightInd w:val="0"/>
              <w:snapToGrid w:val="0"/>
              <w:spacing w:line="240" w:lineRule="auto"/>
              <w:ind w:firstLine="0" w:firstLineChars="0"/>
              <w:jc w:val="center"/>
              <w:rPr>
                <w:sz w:val="21"/>
                <w:szCs w:val="21"/>
              </w:rPr>
            </w:pPr>
          </w:p>
        </w:tc>
        <w:tc>
          <w:tcPr>
            <w:tcW w:w="1359" w:type="dxa"/>
            <w:vMerge w:val="continue"/>
            <w:vAlign w:val="center"/>
          </w:tcPr>
          <w:p>
            <w:pPr>
              <w:adjustRightInd w:val="0"/>
              <w:snapToGrid w:val="0"/>
              <w:spacing w:line="240" w:lineRule="auto"/>
              <w:ind w:firstLine="0" w:firstLineChars="0"/>
              <w:jc w:val="center"/>
              <w:rPr>
                <w:sz w:val="21"/>
                <w:szCs w:val="21"/>
              </w:rPr>
            </w:pPr>
          </w:p>
        </w:tc>
        <w:tc>
          <w:tcPr>
            <w:tcW w:w="1359" w:type="dxa"/>
            <w:vMerge w:val="continue"/>
            <w:vAlign w:val="center"/>
          </w:tcPr>
          <w:p>
            <w:pPr>
              <w:adjustRightInd w:val="0"/>
              <w:snapToGrid w:val="0"/>
              <w:spacing w:line="240" w:lineRule="auto"/>
              <w:ind w:firstLine="0" w:firstLineChars="0"/>
              <w:jc w:val="center"/>
              <w:rPr>
                <w:sz w:val="21"/>
                <w:szCs w:val="21"/>
              </w:rPr>
            </w:pPr>
          </w:p>
        </w:tc>
        <w:tc>
          <w:tcPr>
            <w:tcW w:w="1359" w:type="dxa"/>
            <w:vMerge w:val="continue"/>
            <w:vAlign w:val="center"/>
          </w:tcPr>
          <w:p>
            <w:pPr>
              <w:adjustRightInd w:val="0"/>
              <w:snapToGrid w:val="0"/>
              <w:spacing w:line="240" w:lineRule="auto"/>
              <w:ind w:firstLine="0" w:firstLineChars="0"/>
              <w:jc w:val="center"/>
              <w:rPr>
                <w:sz w:val="21"/>
                <w:szCs w:val="21"/>
              </w:rPr>
            </w:pPr>
          </w:p>
        </w:tc>
        <w:tc>
          <w:tcPr>
            <w:tcW w:w="1360" w:type="dxa"/>
            <w:vMerge w:val="continue"/>
            <w:vAlign w:val="center"/>
          </w:tcPr>
          <w:p>
            <w:pPr>
              <w:adjustRightInd w:val="0"/>
              <w:snapToGrid w:val="0"/>
              <w:spacing w:line="240" w:lineRule="auto"/>
              <w:ind w:firstLine="0" w:firstLineChars="0"/>
              <w:jc w:val="center"/>
              <w:rPr>
                <w:sz w:val="21"/>
                <w:szCs w:val="21"/>
              </w:rPr>
            </w:pPr>
          </w:p>
        </w:tc>
        <w:tc>
          <w:tcPr>
            <w:tcW w:w="2642" w:type="dxa"/>
            <w:gridSpan w:val="2"/>
            <w:vAlign w:val="center"/>
          </w:tcPr>
          <w:p>
            <w:pPr>
              <w:adjustRightInd w:val="0"/>
              <w:snapToGrid w:val="0"/>
              <w:spacing w:line="240" w:lineRule="auto"/>
              <w:ind w:firstLine="0" w:firstLineChars="0"/>
              <w:jc w:val="center"/>
              <w:rPr>
                <w:sz w:val="21"/>
                <w:szCs w:val="21"/>
              </w:rPr>
            </w:pPr>
            <w:r>
              <w:rPr>
                <w:rFonts w:hint="eastAsia"/>
                <w:sz w:val="21"/>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07" w:type="dxa"/>
            <w:vMerge w:val="continue"/>
            <w:vAlign w:val="center"/>
          </w:tcPr>
          <w:p>
            <w:pPr>
              <w:adjustRightInd w:val="0"/>
              <w:snapToGrid w:val="0"/>
              <w:spacing w:line="240" w:lineRule="auto"/>
              <w:ind w:firstLine="0" w:firstLineChars="0"/>
              <w:jc w:val="center"/>
              <w:rPr>
                <w:sz w:val="21"/>
                <w:szCs w:val="21"/>
              </w:rPr>
            </w:pPr>
          </w:p>
        </w:tc>
        <w:tc>
          <w:tcPr>
            <w:tcW w:w="1359" w:type="dxa"/>
            <w:vMerge w:val="continue"/>
            <w:vAlign w:val="center"/>
          </w:tcPr>
          <w:p>
            <w:pPr>
              <w:adjustRightInd w:val="0"/>
              <w:snapToGrid w:val="0"/>
              <w:spacing w:line="240" w:lineRule="auto"/>
              <w:ind w:firstLine="0" w:firstLineChars="0"/>
              <w:jc w:val="center"/>
              <w:rPr>
                <w:sz w:val="21"/>
                <w:szCs w:val="21"/>
              </w:rPr>
            </w:pPr>
          </w:p>
        </w:tc>
        <w:tc>
          <w:tcPr>
            <w:tcW w:w="1359" w:type="dxa"/>
            <w:vMerge w:val="continue"/>
            <w:vAlign w:val="center"/>
          </w:tcPr>
          <w:p>
            <w:pPr>
              <w:adjustRightInd w:val="0"/>
              <w:snapToGrid w:val="0"/>
              <w:spacing w:line="240" w:lineRule="auto"/>
              <w:ind w:firstLine="0" w:firstLineChars="0"/>
              <w:jc w:val="center"/>
              <w:rPr>
                <w:sz w:val="21"/>
                <w:szCs w:val="21"/>
              </w:rPr>
            </w:pPr>
          </w:p>
        </w:tc>
        <w:tc>
          <w:tcPr>
            <w:tcW w:w="1359" w:type="dxa"/>
            <w:vMerge w:val="continue"/>
            <w:vAlign w:val="center"/>
          </w:tcPr>
          <w:p>
            <w:pPr>
              <w:adjustRightInd w:val="0"/>
              <w:snapToGrid w:val="0"/>
              <w:spacing w:line="240" w:lineRule="auto"/>
              <w:ind w:firstLine="0" w:firstLineChars="0"/>
              <w:jc w:val="center"/>
              <w:rPr>
                <w:sz w:val="21"/>
                <w:szCs w:val="21"/>
              </w:rPr>
            </w:pPr>
          </w:p>
        </w:tc>
        <w:tc>
          <w:tcPr>
            <w:tcW w:w="1360" w:type="dxa"/>
            <w:vMerge w:val="continue"/>
            <w:vAlign w:val="center"/>
          </w:tcPr>
          <w:p>
            <w:pPr>
              <w:adjustRightInd w:val="0"/>
              <w:snapToGrid w:val="0"/>
              <w:spacing w:line="240" w:lineRule="auto"/>
              <w:ind w:firstLine="0" w:firstLineChars="0"/>
              <w:jc w:val="center"/>
              <w:rPr>
                <w:sz w:val="21"/>
                <w:szCs w:val="21"/>
              </w:rPr>
            </w:pPr>
          </w:p>
        </w:tc>
        <w:tc>
          <w:tcPr>
            <w:tcW w:w="1321" w:type="dxa"/>
            <w:vAlign w:val="center"/>
          </w:tcPr>
          <w:p>
            <w:pPr>
              <w:adjustRightInd w:val="0"/>
              <w:snapToGrid w:val="0"/>
              <w:spacing w:line="240" w:lineRule="auto"/>
              <w:ind w:firstLine="0" w:firstLineChars="0"/>
              <w:jc w:val="center"/>
              <w:rPr>
                <w:sz w:val="21"/>
                <w:szCs w:val="21"/>
              </w:rPr>
            </w:pPr>
            <w:r>
              <w:rPr>
                <w:rFonts w:hint="eastAsia"/>
                <w:sz w:val="21"/>
                <w:szCs w:val="21"/>
              </w:rPr>
              <w:t>正常</w:t>
            </w:r>
          </w:p>
        </w:tc>
        <w:tc>
          <w:tcPr>
            <w:tcW w:w="1321" w:type="dxa"/>
            <w:vAlign w:val="center"/>
          </w:tcPr>
          <w:p>
            <w:pPr>
              <w:adjustRightInd w:val="0"/>
              <w:snapToGrid w:val="0"/>
              <w:spacing w:line="240" w:lineRule="auto"/>
              <w:ind w:firstLine="0" w:firstLineChars="0"/>
              <w:jc w:val="center"/>
              <w:rPr>
                <w:sz w:val="21"/>
                <w:szCs w:val="21"/>
              </w:rPr>
            </w:pPr>
            <w:r>
              <w:rPr>
                <w:rFonts w:hint="eastAsia"/>
                <w:sz w:val="21"/>
                <w:szCs w:val="21"/>
              </w:rPr>
              <w:t>非正常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07" w:type="dxa"/>
            <w:vAlign w:val="center"/>
          </w:tcPr>
          <w:p>
            <w:pPr>
              <w:adjustRightInd w:val="0"/>
              <w:snapToGrid w:val="0"/>
              <w:spacing w:line="240" w:lineRule="auto"/>
              <w:ind w:firstLine="0" w:firstLineChars="0"/>
              <w:jc w:val="center"/>
              <w:rPr>
                <w:sz w:val="21"/>
                <w:szCs w:val="21"/>
              </w:rPr>
            </w:pPr>
            <w:r>
              <w:rPr>
                <w:sz w:val="21"/>
                <w:szCs w:val="21"/>
              </w:rPr>
              <w:t>吹瓶废气</w:t>
            </w:r>
          </w:p>
        </w:tc>
        <w:tc>
          <w:tcPr>
            <w:tcW w:w="1359" w:type="dxa"/>
            <w:vAlign w:val="center"/>
          </w:tcPr>
          <w:p>
            <w:pPr>
              <w:adjustRightInd w:val="0"/>
              <w:snapToGrid w:val="0"/>
              <w:spacing w:line="240" w:lineRule="auto"/>
              <w:ind w:firstLine="0" w:firstLineChars="0"/>
              <w:jc w:val="center"/>
              <w:rPr>
                <w:sz w:val="21"/>
                <w:szCs w:val="21"/>
              </w:rPr>
            </w:pPr>
            <w:r>
              <w:rPr>
                <w:sz w:val="21"/>
                <w:szCs w:val="21"/>
              </w:rPr>
              <w:t>15</w:t>
            </w:r>
          </w:p>
        </w:tc>
        <w:tc>
          <w:tcPr>
            <w:tcW w:w="1359" w:type="dxa"/>
            <w:vAlign w:val="center"/>
          </w:tcPr>
          <w:p>
            <w:pPr>
              <w:adjustRightInd w:val="0"/>
              <w:snapToGrid w:val="0"/>
              <w:spacing w:line="240" w:lineRule="auto"/>
              <w:ind w:firstLine="0" w:firstLineChars="0"/>
              <w:jc w:val="center"/>
              <w:rPr>
                <w:sz w:val="21"/>
                <w:szCs w:val="21"/>
              </w:rPr>
            </w:pPr>
            <w:r>
              <w:rPr>
                <w:sz w:val="21"/>
                <w:szCs w:val="21"/>
              </w:rPr>
              <w:t>0.5</w:t>
            </w:r>
          </w:p>
        </w:tc>
        <w:tc>
          <w:tcPr>
            <w:tcW w:w="1359" w:type="dxa"/>
            <w:vAlign w:val="center"/>
          </w:tcPr>
          <w:p>
            <w:pPr>
              <w:adjustRightInd w:val="0"/>
              <w:snapToGrid w:val="0"/>
              <w:spacing w:line="240" w:lineRule="auto"/>
              <w:ind w:firstLine="0" w:firstLineChars="0"/>
              <w:jc w:val="center"/>
              <w:rPr>
                <w:sz w:val="21"/>
                <w:szCs w:val="21"/>
              </w:rPr>
            </w:pPr>
            <w:r>
              <w:rPr>
                <w:rFonts w:hint="eastAsia"/>
                <w:sz w:val="21"/>
                <w:szCs w:val="21"/>
              </w:rPr>
              <w:t>7500</w:t>
            </w:r>
          </w:p>
        </w:tc>
        <w:tc>
          <w:tcPr>
            <w:tcW w:w="1360" w:type="dxa"/>
            <w:vAlign w:val="center"/>
          </w:tcPr>
          <w:p>
            <w:pPr>
              <w:adjustRightInd w:val="0"/>
              <w:snapToGrid w:val="0"/>
              <w:spacing w:line="240" w:lineRule="auto"/>
              <w:ind w:firstLine="0" w:firstLineChars="0"/>
              <w:jc w:val="center"/>
              <w:rPr>
                <w:sz w:val="21"/>
                <w:szCs w:val="21"/>
              </w:rPr>
            </w:pPr>
            <w:r>
              <w:rPr>
                <w:rFonts w:hint="eastAsia"/>
                <w:sz w:val="21"/>
                <w:szCs w:val="21"/>
              </w:rPr>
              <w:t>343</w:t>
            </w:r>
          </w:p>
        </w:tc>
        <w:tc>
          <w:tcPr>
            <w:tcW w:w="1321" w:type="dxa"/>
            <w:vAlign w:val="center"/>
          </w:tcPr>
          <w:p>
            <w:pPr>
              <w:snapToGrid w:val="0"/>
              <w:spacing w:line="240" w:lineRule="auto"/>
              <w:ind w:firstLine="0" w:firstLineChars="0"/>
              <w:jc w:val="center"/>
              <w:rPr>
                <w:sz w:val="21"/>
                <w:szCs w:val="21"/>
              </w:rPr>
            </w:pPr>
            <w:r>
              <w:rPr>
                <w:rFonts w:hint="eastAsia"/>
                <w:sz w:val="21"/>
                <w:szCs w:val="21"/>
              </w:rPr>
              <w:t>0.033</w:t>
            </w:r>
          </w:p>
        </w:tc>
        <w:tc>
          <w:tcPr>
            <w:tcW w:w="1321" w:type="dxa"/>
            <w:vAlign w:val="center"/>
          </w:tcPr>
          <w:p>
            <w:pPr>
              <w:snapToGrid w:val="0"/>
              <w:spacing w:line="240" w:lineRule="auto"/>
              <w:ind w:firstLine="0" w:firstLineChars="0"/>
              <w:jc w:val="center"/>
              <w:rPr>
                <w:sz w:val="21"/>
                <w:szCs w:val="21"/>
              </w:rPr>
            </w:pPr>
            <w:r>
              <w:rPr>
                <w:rFonts w:hint="eastAsia"/>
                <w:sz w:val="21"/>
                <w:szCs w:val="21"/>
              </w:rPr>
              <w:t>0.22</w:t>
            </w:r>
          </w:p>
        </w:tc>
      </w:tr>
    </w:tbl>
    <w:p>
      <w:pPr>
        <w:snapToGrid w:val="0"/>
        <w:ind w:firstLine="480"/>
        <w:jc w:val="center"/>
      </w:pPr>
    </w:p>
    <w:p>
      <w:pPr>
        <w:adjustRightInd w:val="0"/>
        <w:snapToGrid w:val="0"/>
        <w:ind w:firstLine="480"/>
      </w:pPr>
      <w:r>
        <w:rPr>
          <w:rFonts w:hint="eastAsia"/>
        </w:rPr>
        <w:t>3、</w:t>
      </w:r>
      <w:r>
        <w:t>预测采用质量标准</w:t>
      </w:r>
    </w:p>
    <w:p>
      <w:pPr>
        <w:adjustRightInd w:val="0"/>
        <w:snapToGrid w:val="0"/>
        <w:ind w:firstLine="480"/>
      </w:pPr>
      <w:r>
        <w:rPr>
          <w:rFonts w:hint="eastAsia"/>
        </w:rPr>
        <w:t>非甲烷总烃</w:t>
      </w:r>
      <w:r>
        <w:t>采用《大气污染物综合排放标准详解》中规定的非甲烷总烃</w:t>
      </w:r>
      <w:r>
        <w:rPr>
          <w:rFonts w:hint="eastAsia"/>
        </w:rPr>
        <w:t>一次</w:t>
      </w:r>
      <w:r>
        <w:t>值。具体见表</w:t>
      </w:r>
      <w:r>
        <w:rPr>
          <w:rFonts w:hint="eastAsia"/>
        </w:rPr>
        <w:t>5-5</w:t>
      </w:r>
      <w:r>
        <w:t>。</w:t>
      </w:r>
    </w:p>
    <w:p>
      <w:pPr>
        <w:widowControl/>
        <w:spacing w:line="240" w:lineRule="auto"/>
        <w:ind w:firstLine="0" w:firstLineChars="0"/>
        <w:jc w:val="center"/>
        <w:rPr>
          <w:b/>
        </w:rPr>
      </w:pPr>
      <w:r>
        <w:rPr>
          <w:b/>
        </w:rPr>
        <w:t>表</w:t>
      </w:r>
      <w:r>
        <w:rPr>
          <w:rFonts w:hint="eastAsia"/>
          <w:b/>
        </w:rPr>
        <w:t xml:space="preserve">5-5    </w:t>
      </w:r>
      <w:r>
        <w:rPr>
          <w:b/>
        </w:rPr>
        <w:t>大气估算模式各污染物采用标准值</w:t>
      </w:r>
    </w:p>
    <w:tbl>
      <w:tblPr>
        <w:tblStyle w:val="64"/>
        <w:tblW w:w="9286" w:type="dxa"/>
        <w:jc w:val="center"/>
        <w:tblBorders>
          <w:top w:val="single" w:color="000000" w:sz="12" w:space="0"/>
          <w:left w:val="none" w:color="auto" w:sz="0" w:space="0"/>
          <w:bottom w:val="single" w:color="000000" w:sz="12" w:space="0"/>
          <w:right w:val="none" w:color="auto" w:sz="0" w:space="0"/>
          <w:insideH w:val="single" w:color="auto" w:sz="2" w:space="0"/>
          <w:insideV w:val="single" w:color="000000" w:sz="4" w:space="0"/>
        </w:tblBorders>
        <w:tblLayout w:type="fixed"/>
        <w:tblCellMar>
          <w:top w:w="0" w:type="dxa"/>
          <w:left w:w="108" w:type="dxa"/>
          <w:bottom w:w="0" w:type="dxa"/>
          <w:right w:w="108" w:type="dxa"/>
        </w:tblCellMar>
      </w:tblPr>
      <w:tblGrid>
        <w:gridCol w:w="4189"/>
        <w:gridCol w:w="5097"/>
      </w:tblGrid>
      <w:tr>
        <w:tblPrEx>
          <w:tblBorders>
            <w:top w:val="single" w:color="000000" w:sz="12" w:space="0"/>
            <w:left w:val="none" w:color="auto" w:sz="0" w:space="0"/>
            <w:bottom w:val="single" w:color="000000" w:sz="12" w:space="0"/>
            <w:right w:val="none" w:color="auto" w:sz="0" w:space="0"/>
            <w:insideH w:val="single" w:color="auto" w:sz="2" w:space="0"/>
            <w:insideV w:val="single" w:color="000000" w:sz="4" w:space="0"/>
          </w:tblBorders>
          <w:tblCellMar>
            <w:top w:w="0" w:type="dxa"/>
            <w:left w:w="108" w:type="dxa"/>
            <w:bottom w:w="0" w:type="dxa"/>
            <w:right w:w="108" w:type="dxa"/>
          </w:tblCellMar>
        </w:tblPrEx>
        <w:trPr>
          <w:jc w:val="center"/>
        </w:trPr>
        <w:tc>
          <w:tcPr>
            <w:tcW w:w="4189" w:type="dxa"/>
          </w:tcPr>
          <w:p>
            <w:pPr>
              <w:adjustRightInd w:val="0"/>
              <w:snapToGrid w:val="0"/>
              <w:spacing w:line="240" w:lineRule="auto"/>
              <w:ind w:firstLine="0" w:firstLineChars="0"/>
              <w:jc w:val="center"/>
              <w:rPr>
                <w:sz w:val="21"/>
                <w:szCs w:val="21"/>
              </w:rPr>
            </w:pPr>
            <w:r>
              <w:rPr>
                <w:sz w:val="21"/>
                <w:szCs w:val="21"/>
              </w:rPr>
              <w:t>污染物名称</w:t>
            </w:r>
          </w:p>
        </w:tc>
        <w:tc>
          <w:tcPr>
            <w:tcW w:w="5097" w:type="dxa"/>
          </w:tcPr>
          <w:p>
            <w:pPr>
              <w:adjustRightInd w:val="0"/>
              <w:snapToGrid w:val="0"/>
              <w:spacing w:line="240" w:lineRule="auto"/>
              <w:ind w:firstLine="0" w:firstLineChars="0"/>
              <w:jc w:val="center"/>
              <w:rPr>
                <w:sz w:val="21"/>
                <w:szCs w:val="21"/>
              </w:rPr>
            </w:pPr>
            <w:r>
              <w:rPr>
                <w:sz w:val="21"/>
                <w:szCs w:val="21"/>
              </w:rPr>
              <w:t>非甲烷总烃</w:t>
            </w:r>
          </w:p>
        </w:tc>
      </w:tr>
      <w:tr>
        <w:tblPrEx>
          <w:tblBorders>
            <w:top w:val="single" w:color="000000" w:sz="12" w:space="0"/>
            <w:left w:val="none" w:color="auto" w:sz="0" w:space="0"/>
            <w:bottom w:val="single" w:color="000000" w:sz="12" w:space="0"/>
            <w:right w:val="none" w:color="auto" w:sz="0" w:space="0"/>
            <w:insideH w:val="single" w:color="auto" w:sz="2" w:space="0"/>
            <w:insideV w:val="single" w:color="000000" w:sz="4" w:space="0"/>
          </w:tblBorders>
          <w:tblCellMar>
            <w:top w:w="0" w:type="dxa"/>
            <w:left w:w="108" w:type="dxa"/>
            <w:bottom w:w="0" w:type="dxa"/>
            <w:right w:w="108" w:type="dxa"/>
          </w:tblCellMar>
        </w:tblPrEx>
        <w:trPr>
          <w:jc w:val="center"/>
        </w:trPr>
        <w:tc>
          <w:tcPr>
            <w:tcW w:w="4189" w:type="dxa"/>
          </w:tcPr>
          <w:p>
            <w:pPr>
              <w:adjustRightInd w:val="0"/>
              <w:snapToGrid w:val="0"/>
              <w:spacing w:line="240" w:lineRule="auto"/>
              <w:ind w:firstLine="0" w:firstLineChars="0"/>
              <w:jc w:val="center"/>
              <w:rPr>
                <w:sz w:val="21"/>
                <w:szCs w:val="21"/>
              </w:rPr>
            </w:pPr>
            <w:r>
              <w:rPr>
                <w:sz w:val="21"/>
                <w:szCs w:val="21"/>
              </w:rPr>
              <w:t>采用标准值（mg/m</w:t>
            </w:r>
            <w:r>
              <w:rPr>
                <w:sz w:val="21"/>
                <w:szCs w:val="21"/>
                <w:vertAlign w:val="superscript"/>
              </w:rPr>
              <w:t>3</w:t>
            </w:r>
            <w:r>
              <w:rPr>
                <w:sz w:val="21"/>
                <w:szCs w:val="21"/>
              </w:rPr>
              <w:t>）</w:t>
            </w:r>
          </w:p>
        </w:tc>
        <w:tc>
          <w:tcPr>
            <w:tcW w:w="5097" w:type="dxa"/>
          </w:tcPr>
          <w:p>
            <w:pPr>
              <w:adjustRightInd w:val="0"/>
              <w:snapToGrid w:val="0"/>
              <w:spacing w:line="240" w:lineRule="auto"/>
              <w:ind w:firstLine="0" w:firstLineChars="0"/>
              <w:jc w:val="center"/>
              <w:rPr>
                <w:sz w:val="21"/>
                <w:szCs w:val="21"/>
              </w:rPr>
            </w:pPr>
            <w:r>
              <w:rPr>
                <w:sz w:val="21"/>
                <w:szCs w:val="21"/>
              </w:rPr>
              <w:t>2</w:t>
            </w:r>
          </w:p>
        </w:tc>
      </w:tr>
    </w:tbl>
    <w:p>
      <w:pPr>
        <w:pStyle w:val="2"/>
        <w:ind w:firstLine="480"/>
        <w:sectPr>
          <w:footerReference r:id="rId18" w:type="default"/>
          <w:headerReference r:id="rId17" w:type="even"/>
          <w:footerReference r:id="rId19" w:type="even"/>
          <w:pgSz w:w="11906" w:h="16838"/>
          <w:pgMar w:top="1440" w:right="1418" w:bottom="1440" w:left="1418" w:header="851" w:footer="992" w:gutter="0"/>
          <w:cols w:space="720" w:num="1"/>
          <w:docGrid w:linePitch="331" w:charSpace="-4601"/>
        </w:sectPr>
      </w:pPr>
    </w:p>
    <w:p>
      <w:pPr>
        <w:pStyle w:val="321"/>
        <w:ind w:firstLine="480"/>
        <w:rPr>
          <w:rFonts w:ascii="Times New Roman"/>
          <w:kern w:val="2"/>
          <w:szCs w:val="24"/>
        </w:rPr>
      </w:pPr>
      <w:r>
        <w:rPr>
          <w:rFonts w:ascii="Times New Roman"/>
          <w:kern w:val="2"/>
          <w:szCs w:val="24"/>
        </w:rPr>
        <w:t>4、估算模式计算结果</w:t>
      </w:r>
    </w:p>
    <w:p>
      <w:pPr>
        <w:pStyle w:val="321"/>
        <w:ind w:firstLine="480"/>
        <w:rPr>
          <w:rFonts w:ascii="Times New Roman"/>
          <w:kern w:val="2"/>
          <w:szCs w:val="24"/>
        </w:rPr>
      </w:pPr>
      <w:r>
        <w:rPr>
          <w:rFonts w:ascii="Times New Roman"/>
          <w:kern w:val="2"/>
          <w:szCs w:val="24"/>
        </w:rPr>
        <w:t>根据《环境影响评价技术导则 大气环境》中的估算模式计算，工程建成后，正常工况及非正常工况下下吹瓶废气中各污染物计算见表5-</w:t>
      </w:r>
      <w:r>
        <w:rPr>
          <w:rFonts w:hint="eastAsia" w:ascii="Times New Roman"/>
          <w:kern w:val="2"/>
          <w:szCs w:val="24"/>
        </w:rPr>
        <w:t>6、5-7</w:t>
      </w:r>
      <w:r>
        <w:rPr>
          <w:rFonts w:ascii="Times New Roman"/>
          <w:kern w:val="2"/>
          <w:szCs w:val="24"/>
        </w:rPr>
        <w:t>。</w:t>
      </w:r>
    </w:p>
    <w:p>
      <w:pPr>
        <w:widowControl/>
        <w:spacing w:line="240" w:lineRule="auto"/>
        <w:ind w:firstLine="0" w:firstLineChars="0"/>
        <w:jc w:val="center"/>
        <w:rPr>
          <w:b/>
        </w:rPr>
      </w:pPr>
      <w:r>
        <w:rPr>
          <w:b/>
        </w:rPr>
        <w:t>表</w:t>
      </w:r>
      <w:r>
        <w:rPr>
          <w:rFonts w:hint="eastAsia"/>
          <w:b/>
        </w:rPr>
        <w:t>5</w:t>
      </w:r>
      <w:r>
        <w:rPr>
          <w:b/>
        </w:rPr>
        <w:t>-</w:t>
      </w:r>
      <w:r>
        <w:rPr>
          <w:rFonts w:hint="eastAsia"/>
          <w:b/>
        </w:rPr>
        <w:t>6</w:t>
      </w:r>
      <w:r>
        <w:rPr>
          <w:b/>
        </w:rPr>
        <w:t xml:space="preserve">    正常工况下废气估算模式小时浓度计算结果表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2996"/>
        <w:gridCol w:w="2996"/>
        <w:gridCol w:w="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270" w:type="dxa"/>
            <w:vMerge w:val="restart"/>
            <w:vAlign w:val="center"/>
          </w:tcPr>
          <w:p>
            <w:pPr>
              <w:adjustRightInd w:val="0"/>
              <w:snapToGrid w:val="0"/>
              <w:spacing w:line="240" w:lineRule="auto"/>
              <w:ind w:firstLine="0" w:firstLineChars="0"/>
              <w:jc w:val="center"/>
              <w:rPr>
                <w:sz w:val="21"/>
                <w:szCs w:val="21"/>
              </w:rPr>
            </w:pPr>
            <w:r>
              <w:rPr>
                <w:sz w:val="21"/>
                <w:szCs w:val="21"/>
              </w:rPr>
              <w:t>距污染源中心下风向距离D(m)</w:t>
            </w:r>
          </w:p>
        </w:tc>
        <w:tc>
          <w:tcPr>
            <w:tcW w:w="6016" w:type="dxa"/>
            <w:gridSpan w:val="3"/>
            <w:vAlign w:val="center"/>
          </w:tcPr>
          <w:p>
            <w:pPr>
              <w:adjustRightInd w:val="0"/>
              <w:snapToGrid w:val="0"/>
              <w:spacing w:line="240" w:lineRule="auto"/>
              <w:ind w:firstLine="0" w:firstLineChars="0"/>
              <w:jc w:val="center"/>
              <w:rPr>
                <w:sz w:val="21"/>
                <w:szCs w:val="21"/>
              </w:rPr>
            </w:pPr>
            <w:r>
              <w:rPr>
                <w:sz w:val="21"/>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Merge w:val="continue"/>
            <w:vAlign w:val="center"/>
          </w:tcPr>
          <w:p>
            <w:pPr>
              <w:adjustRightInd w:val="0"/>
              <w:snapToGrid w:val="0"/>
              <w:spacing w:line="240" w:lineRule="auto"/>
              <w:ind w:firstLine="0" w:firstLineChars="0"/>
              <w:jc w:val="center"/>
              <w:rPr>
                <w:sz w:val="21"/>
                <w:szCs w:val="21"/>
              </w:rPr>
            </w:pPr>
          </w:p>
        </w:tc>
        <w:tc>
          <w:tcPr>
            <w:tcW w:w="2996" w:type="dxa"/>
            <w:vAlign w:val="center"/>
          </w:tcPr>
          <w:p>
            <w:pPr>
              <w:adjustRightInd w:val="0"/>
              <w:snapToGrid w:val="0"/>
              <w:spacing w:line="240" w:lineRule="auto"/>
              <w:ind w:firstLine="0" w:firstLineChars="0"/>
              <w:jc w:val="center"/>
              <w:rPr>
                <w:sz w:val="21"/>
                <w:szCs w:val="21"/>
              </w:rPr>
            </w:pPr>
            <w:r>
              <w:rPr>
                <w:sz w:val="21"/>
                <w:szCs w:val="21"/>
              </w:rPr>
              <w:t>下风向预测浓度C1(mg/m</w:t>
            </w:r>
            <w:r>
              <w:rPr>
                <w:sz w:val="21"/>
                <w:szCs w:val="21"/>
                <w:vertAlign w:val="superscript"/>
              </w:rPr>
              <w:t>3</w:t>
            </w:r>
            <w:r>
              <w:rPr>
                <w:sz w:val="21"/>
                <w:szCs w:val="21"/>
              </w:rPr>
              <w:t>)</w:t>
            </w:r>
          </w:p>
        </w:tc>
        <w:tc>
          <w:tcPr>
            <w:tcW w:w="2996" w:type="dxa"/>
            <w:vAlign w:val="center"/>
          </w:tcPr>
          <w:p>
            <w:pPr>
              <w:adjustRightInd w:val="0"/>
              <w:snapToGrid w:val="0"/>
              <w:spacing w:line="240" w:lineRule="auto"/>
              <w:ind w:firstLine="0" w:firstLineChars="0"/>
              <w:jc w:val="center"/>
              <w:rPr>
                <w:sz w:val="21"/>
                <w:szCs w:val="21"/>
              </w:rPr>
            </w:pPr>
            <w:r>
              <w:rPr>
                <w:sz w:val="21"/>
                <w:szCs w:val="21"/>
              </w:rPr>
              <w:t>浓度占标率P1（%）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5"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0.002259</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0.002259</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0.002582</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b/>
                <w:sz w:val="21"/>
                <w:szCs w:val="21"/>
              </w:rPr>
            </w:pPr>
            <w:r>
              <w:rPr>
                <w:rFonts w:hint="eastAsia"/>
                <w:b/>
                <w:sz w:val="21"/>
                <w:szCs w:val="21"/>
              </w:rPr>
              <w:t>218</w:t>
            </w:r>
          </w:p>
        </w:tc>
        <w:tc>
          <w:tcPr>
            <w:tcW w:w="2996" w:type="dxa"/>
            <w:vAlign w:val="center"/>
          </w:tcPr>
          <w:p>
            <w:pPr>
              <w:adjustRightInd w:val="0"/>
              <w:snapToGrid w:val="0"/>
              <w:spacing w:line="240" w:lineRule="auto"/>
              <w:ind w:firstLine="0" w:firstLineChars="0"/>
              <w:jc w:val="center"/>
              <w:rPr>
                <w:b/>
                <w:sz w:val="21"/>
                <w:szCs w:val="21"/>
              </w:rPr>
            </w:pPr>
            <w:r>
              <w:rPr>
                <w:rFonts w:hint="eastAsia"/>
                <w:b/>
                <w:sz w:val="21"/>
                <w:szCs w:val="21"/>
              </w:rPr>
              <w:t>0.002614</w:t>
            </w:r>
          </w:p>
        </w:tc>
        <w:tc>
          <w:tcPr>
            <w:tcW w:w="2996" w:type="dxa"/>
            <w:vAlign w:val="center"/>
          </w:tcPr>
          <w:p>
            <w:pPr>
              <w:adjustRightInd w:val="0"/>
              <w:snapToGrid w:val="0"/>
              <w:spacing w:line="240" w:lineRule="auto"/>
              <w:ind w:firstLine="0" w:firstLineChars="0"/>
              <w:jc w:val="center"/>
              <w:rPr>
                <w:b/>
                <w:sz w:val="21"/>
                <w:szCs w:val="21"/>
              </w:rPr>
            </w:pPr>
            <w:r>
              <w:rPr>
                <w:rFonts w:hint="eastAsia"/>
                <w:b/>
                <w:sz w:val="21"/>
                <w:szCs w:val="21"/>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300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0.002272</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400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0.002271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500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0.002079</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600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0.001809</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700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0.001553</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800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0.001333</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900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0.001151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0.001001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0.000886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1200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0.000791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1300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0.000781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1400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0.000788</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1500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0.000787</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1600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0.00078</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1700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0.000769</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1800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0.000756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1900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0.00074</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2000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0.000722</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0.000703</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2200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0.000683</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2300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0.000663</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2400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0.000644</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2500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0.000626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0.03</w:t>
            </w:r>
          </w:p>
        </w:tc>
      </w:tr>
    </w:tbl>
    <w:p>
      <w:pPr>
        <w:ind w:firstLine="480"/>
      </w:pPr>
    </w:p>
    <w:p>
      <w:pPr>
        <w:pStyle w:val="2"/>
        <w:ind w:firstLine="480"/>
      </w:pPr>
      <w:r>
        <w:rPr>
          <w:rFonts w:hint="eastAsia"/>
        </w:rPr>
        <w:t>正常工况下，</w:t>
      </w:r>
      <w:r>
        <w:t>根据估算模式的预测结果，非甲烷总烃最大落地浓度为</w:t>
      </w:r>
      <w:r>
        <w:rPr>
          <w:rFonts w:hint="eastAsia"/>
        </w:rPr>
        <w:t>0.002614</w:t>
      </w:r>
      <w:r>
        <w:t>mg/m</w:t>
      </w:r>
      <w:r>
        <w:rPr>
          <w:vertAlign w:val="superscript"/>
        </w:rPr>
        <w:t>3</w:t>
      </w:r>
      <w:r>
        <w:t>，占标率为0.</w:t>
      </w:r>
      <w:r>
        <w:rPr>
          <w:rFonts w:hint="eastAsia"/>
        </w:rPr>
        <w:t>13</w:t>
      </w:r>
      <w:r>
        <w:t>%</w:t>
      </w:r>
      <w:r>
        <w:rPr>
          <w:rFonts w:hint="eastAsia"/>
        </w:rPr>
        <w:t>，</w:t>
      </w:r>
      <w:r>
        <w:t>最大落地浓度点距污染源</w:t>
      </w:r>
      <w:r>
        <w:rPr>
          <w:rFonts w:hint="eastAsia"/>
        </w:rPr>
        <w:t>218m，最大落地浓度满足环境空气质量标准（GB3095-2012），对居民的影响较小。</w:t>
      </w:r>
    </w:p>
    <w:p>
      <w:pPr>
        <w:widowControl/>
        <w:spacing w:line="240" w:lineRule="auto"/>
        <w:ind w:firstLine="0" w:firstLineChars="0"/>
        <w:jc w:val="center"/>
        <w:rPr>
          <w:b/>
        </w:rPr>
      </w:pPr>
      <w:r>
        <w:rPr>
          <w:b/>
        </w:rPr>
        <w:t>表</w:t>
      </w:r>
      <w:r>
        <w:rPr>
          <w:rFonts w:hint="eastAsia"/>
          <w:b/>
        </w:rPr>
        <w:t>5</w:t>
      </w:r>
      <w:r>
        <w:rPr>
          <w:b/>
        </w:rPr>
        <w:t>-</w:t>
      </w:r>
      <w:r>
        <w:rPr>
          <w:rFonts w:hint="eastAsia"/>
          <w:b/>
        </w:rPr>
        <w:t>7</w:t>
      </w:r>
      <w:r>
        <w:rPr>
          <w:b/>
        </w:rPr>
        <w:t xml:space="preserve">    非正常工况下废气估算模式小时浓度计算结果表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2996"/>
        <w:gridCol w:w="2996"/>
        <w:gridCol w:w="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270" w:type="dxa"/>
            <w:vMerge w:val="restart"/>
            <w:vAlign w:val="center"/>
          </w:tcPr>
          <w:p>
            <w:pPr>
              <w:adjustRightInd w:val="0"/>
              <w:snapToGrid w:val="0"/>
              <w:spacing w:line="240" w:lineRule="auto"/>
              <w:ind w:firstLine="0" w:firstLineChars="0"/>
              <w:jc w:val="center"/>
              <w:rPr>
                <w:sz w:val="21"/>
                <w:szCs w:val="21"/>
              </w:rPr>
            </w:pPr>
            <w:r>
              <w:rPr>
                <w:sz w:val="21"/>
                <w:szCs w:val="21"/>
              </w:rPr>
              <w:t>距污染源中心下风向距离D(m)</w:t>
            </w:r>
          </w:p>
        </w:tc>
        <w:tc>
          <w:tcPr>
            <w:tcW w:w="6016" w:type="dxa"/>
            <w:gridSpan w:val="3"/>
            <w:vAlign w:val="center"/>
          </w:tcPr>
          <w:p>
            <w:pPr>
              <w:adjustRightInd w:val="0"/>
              <w:snapToGrid w:val="0"/>
              <w:spacing w:line="240" w:lineRule="auto"/>
              <w:ind w:firstLine="0" w:firstLineChars="0"/>
              <w:jc w:val="center"/>
              <w:rPr>
                <w:sz w:val="21"/>
                <w:szCs w:val="21"/>
              </w:rPr>
            </w:pPr>
            <w:r>
              <w:rPr>
                <w:sz w:val="21"/>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Merge w:val="continue"/>
            <w:vAlign w:val="center"/>
          </w:tcPr>
          <w:p>
            <w:pPr>
              <w:adjustRightInd w:val="0"/>
              <w:snapToGrid w:val="0"/>
              <w:spacing w:line="240" w:lineRule="auto"/>
              <w:ind w:firstLine="0" w:firstLineChars="0"/>
              <w:jc w:val="center"/>
              <w:rPr>
                <w:sz w:val="21"/>
                <w:szCs w:val="21"/>
              </w:rPr>
            </w:pPr>
          </w:p>
        </w:tc>
        <w:tc>
          <w:tcPr>
            <w:tcW w:w="2996" w:type="dxa"/>
            <w:vAlign w:val="center"/>
          </w:tcPr>
          <w:p>
            <w:pPr>
              <w:adjustRightInd w:val="0"/>
              <w:snapToGrid w:val="0"/>
              <w:spacing w:line="240" w:lineRule="auto"/>
              <w:ind w:firstLine="0" w:firstLineChars="0"/>
              <w:jc w:val="center"/>
              <w:rPr>
                <w:sz w:val="21"/>
                <w:szCs w:val="21"/>
              </w:rPr>
            </w:pPr>
            <w:r>
              <w:rPr>
                <w:sz w:val="21"/>
                <w:szCs w:val="21"/>
              </w:rPr>
              <w:t>下风向预测浓度C1(mg/m3)</w:t>
            </w:r>
          </w:p>
        </w:tc>
        <w:tc>
          <w:tcPr>
            <w:tcW w:w="2996" w:type="dxa"/>
            <w:vAlign w:val="center"/>
          </w:tcPr>
          <w:p>
            <w:pPr>
              <w:adjustRightInd w:val="0"/>
              <w:snapToGrid w:val="0"/>
              <w:spacing w:line="240" w:lineRule="auto"/>
              <w:ind w:firstLine="0" w:firstLineChars="0"/>
              <w:jc w:val="center"/>
              <w:rPr>
                <w:sz w:val="21"/>
                <w:szCs w:val="21"/>
              </w:rPr>
            </w:pPr>
            <w:r>
              <w:rPr>
                <w:sz w:val="21"/>
                <w:szCs w:val="21"/>
              </w:rPr>
              <w:t>浓度占标率P1（%）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5"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0.01506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0.01506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0.01722</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b/>
                <w:sz w:val="21"/>
                <w:szCs w:val="21"/>
              </w:rPr>
            </w:pPr>
            <w:r>
              <w:rPr>
                <w:rFonts w:hint="eastAsia"/>
                <w:b/>
                <w:sz w:val="21"/>
                <w:szCs w:val="21"/>
              </w:rPr>
              <w:t>218</w:t>
            </w:r>
          </w:p>
        </w:tc>
        <w:tc>
          <w:tcPr>
            <w:tcW w:w="2996" w:type="dxa"/>
            <w:vAlign w:val="center"/>
          </w:tcPr>
          <w:p>
            <w:pPr>
              <w:adjustRightInd w:val="0"/>
              <w:snapToGrid w:val="0"/>
              <w:spacing w:line="240" w:lineRule="auto"/>
              <w:ind w:firstLine="0" w:firstLineChars="0"/>
              <w:jc w:val="center"/>
              <w:rPr>
                <w:b/>
                <w:sz w:val="21"/>
                <w:szCs w:val="21"/>
              </w:rPr>
            </w:pPr>
            <w:r>
              <w:rPr>
                <w:rFonts w:hint="eastAsia"/>
                <w:b/>
                <w:sz w:val="21"/>
                <w:szCs w:val="21"/>
              </w:rPr>
              <w:t>0.01743</w:t>
            </w:r>
          </w:p>
        </w:tc>
        <w:tc>
          <w:tcPr>
            <w:tcW w:w="2996" w:type="dxa"/>
            <w:vAlign w:val="center"/>
          </w:tcPr>
          <w:p>
            <w:pPr>
              <w:adjustRightInd w:val="0"/>
              <w:snapToGrid w:val="0"/>
              <w:spacing w:line="240" w:lineRule="auto"/>
              <w:ind w:firstLine="0" w:firstLineChars="0"/>
              <w:jc w:val="center"/>
              <w:rPr>
                <w:b/>
                <w:sz w:val="21"/>
                <w:szCs w:val="21"/>
              </w:rPr>
            </w:pPr>
            <w:r>
              <w:rPr>
                <w:rFonts w:hint="eastAsia"/>
                <w:b/>
                <w:sz w:val="21"/>
                <w:szCs w:val="21"/>
              </w:rPr>
              <w:t>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300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0.01515</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400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0.01514</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500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0.01386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600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0.01206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700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0.01035</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800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0.008889</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900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0.007675</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0.006676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0.005908</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1200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0.005271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1300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0.005208</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1400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0.005251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1500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0.005244</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1600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0.0052</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1700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0.005129</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1800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0.005037</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1900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0.004931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2000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0.004816</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2100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0.004683</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2200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0.004551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2300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0.004421</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2400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0.004294</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2500</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0.00417</w:t>
            </w:r>
          </w:p>
        </w:tc>
        <w:tc>
          <w:tcPr>
            <w:tcW w:w="2996" w:type="dxa"/>
            <w:vAlign w:val="center"/>
          </w:tcPr>
          <w:p>
            <w:pPr>
              <w:adjustRightInd w:val="0"/>
              <w:snapToGrid w:val="0"/>
              <w:spacing w:line="240" w:lineRule="auto"/>
              <w:ind w:firstLine="0" w:firstLineChars="0"/>
              <w:jc w:val="center"/>
              <w:rPr>
                <w:sz w:val="21"/>
                <w:szCs w:val="21"/>
              </w:rPr>
            </w:pPr>
            <w:r>
              <w:rPr>
                <w:rFonts w:hint="eastAsia"/>
                <w:sz w:val="21"/>
                <w:szCs w:val="21"/>
              </w:rPr>
              <w:t>0.21</w:t>
            </w:r>
          </w:p>
        </w:tc>
      </w:tr>
    </w:tbl>
    <w:p>
      <w:pPr>
        <w:ind w:firstLine="480"/>
      </w:pPr>
    </w:p>
    <w:p>
      <w:pPr>
        <w:adjustRightInd w:val="0"/>
        <w:snapToGrid w:val="0"/>
        <w:ind w:firstLine="480"/>
      </w:pPr>
      <w:r>
        <w:t>非正常工况下，非甲烷总烃最大地面浓</w:t>
      </w:r>
      <w:r>
        <w:rPr>
          <w:rFonts w:hint="eastAsia"/>
        </w:rPr>
        <w:t>度为0.01743</w:t>
      </w:r>
      <w:r>
        <w:t>mg/m</w:t>
      </w:r>
      <w:r>
        <w:rPr>
          <w:vertAlign w:val="superscript"/>
        </w:rPr>
        <w:t>3</w:t>
      </w:r>
      <w:r>
        <w:t>，最大地面浓度占标率为</w:t>
      </w:r>
      <w:r>
        <w:rPr>
          <w:rFonts w:hint="eastAsia"/>
        </w:rPr>
        <w:t>0.87</w:t>
      </w:r>
      <w:r>
        <w:t>%</w:t>
      </w:r>
      <w:r>
        <w:rPr>
          <w:rFonts w:hint="eastAsia"/>
        </w:rPr>
        <w:t>，</w:t>
      </w:r>
      <w:r>
        <w:t>最大落地浓度点距污染源</w:t>
      </w:r>
      <w:r>
        <w:rPr>
          <w:rFonts w:hint="eastAsia"/>
        </w:rPr>
        <w:t>218</w:t>
      </w:r>
      <w:r>
        <w:t>m</w:t>
      </w:r>
      <w:r>
        <w:rPr>
          <w:rFonts w:hint="eastAsia"/>
        </w:rPr>
        <w:t>，最大落地浓度满足环境空气质量标准（GB3095-2012）</w:t>
      </w:r>
      <w:r>
        <w:t>但企业仍需加强自身环境管理力度，将本项目对外环境的影响降到最低。</w:t>
      </w:r>
    </w:p>
    <w:p>
      <w:pPr>
        <w:keepNext/>
        <w:keepLines/>
        <w:spacing w:before="120" w:after="120"/>
        <w:ind w:firstLine="0" w:firstLineChars="0"/>
        <w:outlineLvl w:val="3"/>
        <w:rPr>
          <w:b/>
          <w:bCs/>
          <w:szCs w:val="28"/>
        </w:rPr>
      </w:pPr>
      <w:r>
        <w:rPr>
          <w:rFonts w:hint="eastAsia"/>
          <w:b/>
          <w:bCs/>
          <w:szCs w:val="28"/>
        </w:rPr>
        <w:t>5.2.1.3吹瓶工序废气无组织排放的影响分析</w:t>
      </w:r>
    </w:p>
    <w:p>
      <w:pPr>
        <w:adjustRightInd w:val="0"/>
        <w:snapToGrid w:val="0"/>
        <w:ind w:firstLine="480"/>
      </w:pPr>
      <w:r>
        <w:rPr>
          <w:rFonts w:hint="eastAsia"/>
        </w:rPr>
        <w:t>1、</w:t>
      </w:r>
      <w:r>
        <w:t>影响预测因子</w:t>
      </w:r>
    </w:p>
    <w:p>
      <w:pPr>
        <w:adjustRightInd w:val="0"/>
        <w:snapToGrid w:val="0"/>
        <w:ind w:firstLine="480"/>
      </w:pPr>
      <w:r>
        <w:t>吹瓶过程无组织排放预测因子为非甲烷总烃。</w:t>
      </w:r>
    </w:p>
    <w:p>
      <w:pPr>
        <w:adjustRightInd w:val="0"/>
        <w:snapToGrid w:val="0"/>
        <w:ind w:firstLine="480"/>
      </w:pPr>
      <w:r>
        <w:rPr>
          <w:rFonts w:hint="eastAsia"/>
        </w:rPr>
        <w:t>2、</w:t>
      </w:r>
      <w:r>
        <w:t>预测源强</w:t>
      </w:r>
    </w:p>
    <w:p>
      <w:pPr>
        <w:widowControl/>
        <w:spacing w:line="240" w:lineRule="auto"/>
        <w:ind w:firstLine="0" w:firstLineChars="0"/>
        <w:jc w:val="center"/>
        <w:rPr>
          <w:b/>
        </w:rPr>
      </w:pPr>
      <w:r>
        <w:rPr>
          <w:b/>
        </w:rPr>
        <w:t>表</w:t>
      </w:r>
      <w:r>
        <w:rPr>
          <w:rFonts w:hint="eastAsia"/>
          <w:b/>
        </w:rPr>
        <w:t xml:space="preserve">5-8    </w:t>
      </w:r>
      <w:r>
        <w:rPr>
          <w:b/>
        </w:rPr>
        <w:t>非甲烷总烃无组织排放预测参数一览表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940"/>
        <w:gridCol w:w="1603"/>
        <w:gridCol w:w="32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36" w:type="dxa"/>
            <w:vAlign w:val="center"/>
          </w:tcPr>
          <w:p>
            <w:pPr>
              <w:adjustRightInd w:val="0"/>
              <w:snapToGrid w:val="0"/>
              <w:spacing w:line="240" w:lineRule="auto"/>
              <w:ind w:firstLine="0" w:firstLineChars="0"/>
              <w:jc w:val="center"/>
              <w:rPr>
                <w:sz w:val="21"/>
                <w:szCs w:val="21"/>
              </w:rPr>
            </w:pPr>
            <w:r>
              <w:rPr>
                <w:sz w:val="21"/>
                <w:szCs w:val="21"/>
              </w:rPr>
              <w:t>序号</w:t>
            </w:r>
          </w:p>
        </w:tc>
        <w:tc>
          <w:tcPr>
            <w:tcW w:w="4543" w:type="dxa"/>
            <w:gridSpan w:val="2"/>
            <w:vAlign w:val="center"/>
          </w:tcPr>
          <w:p>
            <w:pPr>
              <w:adjustRightInd w:val="0"/>
              <w:snapToGrid w:val="0"/>
              <w:spacing w:line="240" w:lineRule="auto"/>
              <w:ind w:firstLine="0" w:firstLineChars="0"/>
              <w:jc w:val="center"/>
              <w:rPr>
                <w:sz w:val="21"/>
                <w:szCs w:val="21"/>
              </w:rPr>
            </w:pPr>
            <w:r>
              <w:rPr>
                <w:sz w:val="21"/>
                <w:szCs w:val="21"/>
              </w:rPr>
              <w:t>项目</w:t>
            </w:r>
          </w:p>
        </w:tc>
        <w:tc>
          <w:tcPr>
            <w:tcW w:w="3207" w:type="dxa"/>
            <w:vAlign w:val="center"/>
          </w:tcPr>
          <w:p>
            <w:pPr>
              <w:adjustRightInd w:val="0"/>
              <w:snapToGrid w:val="0"/>
              <w:spacing w:line="240" w:lineRule="auto"/>
              <w:ind w:firstLine="0" w:firstLineChars="0"/>
              <w:jc w:val="center"/>
              <w:rPr>
                <w:sz w:val="21"/>
                <w:szCs w:val="21"/>
              </w:rPr>
            </w:pPr>
            <w:r>
              <w:rPr>
                <w:rFonts w:hint="eastAsia"/>
                <w:sz w:val="21"/>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36" w:type="dxa"/>
            <w:vAlign w:val="center"/>
          </w:tcPr>
          <w:p>
            <w:pPr>
              <w:adjustRightInd w:val="0"/>
              <w:snapToGrid w:val="0"/>
              <w:spacing w:line="240" w:lineRule="auto"/>
              <w:ind w:firstLine="0" w:firstLineChars="0"/>
              <w:jc w:val="center"/>
              <w:rPr>
                <w:sz w:val="21"/>
                <w:szCs w:val="21"/>
              </w:rPr>
            </w:pPr>
            <w:r>
              <w:rPr>
                <w:sz w:val="21"/>
                <w:szCs w:val="21"/>
              </w:rPr>
              <w:t>1</w:t>
            </w:r>
          </w:p>
        </w:tc>
        <w:tc>
          <w:tcPr>
            <w:tcW w:w="2940" w:type="dxa"/>
            <w:vAlign w:val="center"/>
          </w:tcPr>
          <w:p>
            <w:pPr>
              <w:adjustRightInd w:val="0"/>
              <w:snapToGrid w:val="0"/>
              <w:spacing w:line="240" w:lineRule="auto"/>
              <w:ind w:firstLine="0" w:firstLineChars="0"/>
              <w:jc w:val="center"/>
              <w:rPr>
                <w:sz w:val="21"/>
                <w:szCs w:val="21"/>
              </w:rPr>
            </w:pPr>
            <w:r>
              <w:rPr>
                <w:sz w:val="21"/>
                <w:szCs w:val="21"/>
              </w:rPr>
              <w:t>面源排放速率</w:t>
            </w:r>
          </w:p>
        </w:tc>
        <w:tc>
          <w:tcPr>
            <w:tcW w:w="1603" w:type="dxa"/>
            <w:vAlign w:val="center"/>
          </w:tcPr>
          <w:p>
            <w:pPr>
              <w:adjustRightInd w:val="0"/>
              <w:snapToGrid w:val="0"/>
              <w:spacing w:line="240" w:lineRule="auto"/>
              <w:ind w:firstLine="0" w:firstLineChars="0"/>
              <w:jc w:val="center"/>
              <w:rPr>
                <w:sz w:val="21"/>
                <w:szCs w:val="21"/>
              </w:rPr>
            </w:pPr>
            <w:r>
              <w:rPr>
                <w:rFonts w:hint="eastAsia"/>
                <w:sz w:val="21"/>
                <w:szCs w:val="21"/>
              </w:rPr>
              <w:t>kg/h</w:t>
            </w:r>
          </w:p>
        </w:tc>
        <w:tc>
          <w:tcPr>
            <w:tcW w:w="3207" w:type="dxa"/>
            <w:vAlign w:val="center"/>
          </w:tcPr>
          <w:p>
            <w:pPr>
              <w:adjustRightInd w:val="0"/>
              <w:snapToGrid w:val="0"/>
              <w:spacing w:line="240" w:lineRule="auto"/>
              <w:ind w:firstLine="0" w:firstLineChars="0"/>
              <w:jc w:val="center"/>
              <w:rPr>
                <w:sz w:val="21"/>
                <w:szCs w:val="21"/>
              </w:rPr>
            </w:pPr>
            <w:r>
              <w:rPr>
                <w:rFonts w:hint="eastAsia"/>
                <w:sz w:val="21"/>
                <w:szCs w:val="21"/>
              </w:rPr>
              <w:t>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36" w:type="dxa"/>
            <w:vAlign w:val="center"/>
          </w:tcPr>
          <w:p>
            <w:pPr>
              <w:adjustRightInd w:val="0"/>
              <w:snapToGrid w:val="0"/>
              <w:spacing w:line="240" w:lineRule="auto"/>
              <w:ind w:firstLine="0" w:firstLineChars="0"/>
              <w:jc w:val="center"/>
              <w:rPr>
                <w:sz w:val="21"/>
                <w:szCs w:val="21"/>
              </w:rPr>
            </w:pPr>
            <w:r>
              <w:rPr>
                <w:sz w:val="21"/>
                <w:szCs w:val="21"/>
              </w:rPr>
              <w:t>2</w:t>
            </w:r>
          </w:p>
        </w:tc>
        <w:tc>
          <w:tcPr>
            <w:tcW w:w="4543" w:type="dxa"/>
            <w:gridSpan w:val="2"/>
            <w:vAlign w:val="center"/>
          </w:tcPr>
          <w:p>
            <w:pPr>
              <w:adjustRightInd w:val="0"/>
              <w:snapToGrid w:val="0"/>
              <w:spacing w:line="240" w:lineRule="auto"/>
              <w:ind w:firstLine="0" w:firstLineChars="0"/>
              <w:jc w:val="center"/>
              <w:rPr>
                <w:sz w:val="21"/>
                <w:szCs w:val="21"/>
              </w:rPr>
            </w:pPr>
            <w:r>
              <w:rPr>
                <w:sz w:val="21"/>
                <w:szCs w:val="21"/>
              </w:rPr>
              <w:t>排放高度（m）</w:t>
            </w:r>
          </w:p>
        </w:tc>
        <w:tc>
          <w:tcPr>
            <w:tcW w:w="3207" w:type="dxa"/>
            <w:vAlign w:val="center"/>
          </w:tcPr>
          <w:p>
            <w:pPr>
              <w:adjustRightInd w:val="0"/>
              <w:snapToGrid w:val="0"/>
              <w:spacing w:line="240" w:lineRule="auto"/>
              <w:ind w:firstLine="0" w:firstLineChars="0"/>
              <w:jc w:val="center"/>
              <w:rPr>
                <w:sz w:val="21"/>
                <w:szCs w:val="21"/>
              </w:rPr>
            </w:pPr>
            <w:r>
              <w:rPr>
                <w:rFonts w:hint="eastAsia"/>
                <w:sz w:val="21"/>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36" w:type="dxa"/>
            <w:vAlign w:val="center"/>
          </w:tcPr>
          <w:p>
            <w:pPr>
              <w:adjustRightInd w:val="0"/>
              <w:snapToGrid w:val="0"/>
              <w:spacing w:line="240" w:lineRule="auto"/>
              <w:ind w:firstLine="0" w:firstLineChars="0"/>
              <w:jc w:val="center"/>
              <w:rPr>
                <w:sz w:val="21"/>
                <w:szCs w:val="21"/>
              </w:rPr>
            </w:pPr>
            <w:r>
              <w:rPr>
                <w:sz w:val="21"/>
                <w:szCs w:val="21"/>
              </w:rPr>
              <w:t>3</w:t>
            </w:r>
          </w:p>
        </w:tc>
        <w:tc>
          <w:tcPr>
            <w:tcW w:w="4543" w:type="dxa"/>
            <w:gridSpan w:val="2"/>
            <w:vAlign w:val="center"/>
          </w:tcPr>
          <w:p>
            <w:pPr>
              <w:adjustRightInd w:val="0"/>
              <w:snapToGrid w:val="0"/>
              <w:spacing w:line="240" w:lineRule="auto"/>
              <w:ind w:firstLine="0" w:firstLineChars="0"/>
              <w:jc w:val="center"/>
              <w:rPr>
                <w:sz w:val="21"/>
                <w:szCs w:val="21"/>
              </w:rPr>
            </w:pPr>
            <w:r>
              <w:rPr>
                <w:rFonts w:hint="eastAsia"/>
                <w:sz w:val="21"/>
                <w:szCs w:val="21"/>
              </w:rPr>
              <w:t>面源</w:t>
            </w:r>
            <w:r>
              <w:rPr>
                <w:sz w:val="21"/>
                <w:szCs w:val="21"/>
              </w:rPr>
              <w:t>长度（m）</w:t>
            </w:r>
          </w:p>
        </w:tc>
        <w:tc>
          <w:tcPr>
            <w:tcW w:w="3207" w:type="dxa"/>
            <w:vAlign w:val="center"/>
          </w:tcPr>
          <w:p>
            <w:pPr>
              <w:adjustRightInd w:val="0"/>
              <w:snapToGrid w:val="0"/>
              <w:spacing w:line="240" w:lineRule="auto"/>
              <w:ind w:firstLine="0" w:firstLineChars="0"/>
              <w:jc w:val="center"/>
              <w:rPr>
                <w:sz w:val="21"/>
                <w:szCs w:val="21"/>
              </w:rPr>
            </w:pPr>
            <w:r>
              <w:rPr>
                <w:rFonts w:hint="eastAsia"/>
                <w:sz w:val="21"/>
                <w:szCs w:val="21"/>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36" w:type="dxa"/>
            <w:vAlign w:val="center"/>
          </w:tcPr>
          <w:p>
            <w:pPr>
              <w:adjustRightInd w:val="0"/>
              <w:snapToGrid w:val="0"/>
              <w:spacing w:line="240" w:lineRule="auto"/>
              <w:ind w:firstLine="0" w:firstLineChars="0"/>
              <w:jc w:val="center"/>
              <w:rPr>
                <w:sz w:val="21"/>
                <w:szCs w:val="21"/>
              </w:rPr>
            </w:pPr>
            <w:r>
              <w:rPr>
                <w:sz w:val="21"/>
                <w:szCs w:val="21"/>
              </w:rPr>
              <w:t>4</w:t>
            </w:r>
          </w:p>
        </w:tc>
        <w:tc>
          <w:tcPr>
            <w:tcW w:w="4543" w:type="dxa"/>
            <w:gridSpan w:val="2"/>
            <w:vAlign w:val="center"/>
          </w:tcPr>
          <w:p>
            <w:pPr>
              <w:adjustRightInd w:val="0"/>
              <w:snapToGrid w:val="0"/>
              <w:spacing w:line="240" w:lineRule="auto"/>
              <w:ind w:firstLine="0" w:firstLineChars="0"/>
              <w:jc w:val="center"/>
              <w:rPr>
                <w:sz w:val="21"/>
                <w:szCs w:val="21"/>
              </w:rPr>
            </w:pPr>
            <w:r>
              <w:rPr>
                <w:rFonts w:hint="eastAsia"/>
                <w:sz w:val="21"/>
                <w:szCs w:val="21"/>
              </w:rPr>
              <w:t>面源</w:t>
            </w:r>
            <w:r>
              <w:rPr>
                <w:sz w:val="21"/>
                <w:szCs w:val="21"/>
              </w:rPr>
              <w:t>宽度（m）</w:t>
            </w:r>
          </w:p>
        </w:tc>
        <w:tc>
          <w:tcPr>
            <w:tcW w:w="3207" w:type="dxa"/>
            <w:vAlign w:val="center"/>
          </w:tcPr>
          <w:p>
            <w:pPr>
              <w:adjustRightInd w:val="0"/>
              <w:snapToGrid w:val="0"/>
              <w:spacing w:line="240" w:lineRule="auto"/>
              <w:ind w:firstLine="0" w:firstLineChars="0"/>
              <w:jc w:val="center"/>
              <w:rPr>
                <w:sz w:val="21"/>
                <w:szCs w:val="21"/>
              </w:rPr>
            </w:pPr>
            <w:r>
              <w:rPr>
                <w:sz w:val="21"/>
                <w:szCs w:val="21"/>
              </w:rPr>
              <w:t>50</w:t>
            </w:r>
          </w:p>
        </w:tc>
      </w:tr>
    </w:tbl>
    <w:p>
      <w:pPr>
        <w:adjustRightInd w:val="0"/>
        <w:snapToGrid w:val="0"/>
        <w:ind w:firstLine="480"/>
      </w:pPr>
    </w:p>
    <w:p>
      <w:pPr>
        <w:ind w:firstLine="480"/>
      </w:pPr>
      <w:r>
        <w:t>3</w:t>
      </w:r>
      <w:r>
        <w:rPr>
          <w:rFonts w:hAnsi="宋体"/>
        </w:rPr>
        <w:t>、预测采用质量标准</w:t>
      </w:r>
    </w:p>
    <w:p>
      <w:pPr>
        <w:pStyle w:val="321"/>
        <w:adjustRightInd/>
        <w:spacing w:line="360" w:lineRule="auto"/>
        <w:ind w:firstLine="480"/>
      </w:pPr>
      <w:r>
        <w:rPr>
          <w:rFonts w:ascii="Times New Roman" w:hAnsi="宋体"/>
        </w:rPr>
        <w:t>非甲烷总烃采用《大气污染物综合排放标准详解》中规定的非甲烷总烃</w:t>
      </w:r>
      <w:r>
        <w:rPr>
          <w:rFonts w:hint="eastAsia" w:ascii="Times New Roman" w:hAnsi="宋体"/>
        </w:rPr>
        <w:t>一次</w:t>
      </w:r>
      <w:r>
        <w:rPr>
          <w:rFonts w:ascii="Times New Roman" w:hAnsi="宋体"/>
        </w:rPr>
        <w:t>浓度值，即</w:t>
      </w:r>
      <w:r>
        <w:rPr>
          <w:rFonts w:ascii="Times New Roman"/>
        </w:rPr>
        <w:t>2mg/m</w:t>
      </w:r>
      <w:r>
        <w:rPr>
          <w:rFonts w:ascii="Times New Roman"/>
          <w:vertAlign w:val="superscript"/>
        </w:rPr>
        <w:t>3</w:t>
      </w:r>
      <w:r>
        <w:t>。</w:t>
      </w:r>
    </w:p>
    <w:p>
      <w:pPr>
        <w:pStyle w:val="321"/>
        <w:adjustRightInd/>
        <w:spacing w:line="360" w:lineRule="auto"/>
        <w:ind w:firstLine="480"/>
        <w:rPr>
          <w:kern w:val="2"/>
          <w:szCs w:val="24"/>
        </w:rPr>
      </w:pPr>
      <w:r>
        <w:rPr>
          <w:rFonts w:hint="eastAsia"/>
          <w:kern w:val="2"/>
          <w:szCs w:val="24"/>
        </w:rPr>
        <w:t>4、</w:t>
      </w:r>
      <w:r>
        <w:rPr>
          <w:kern w:val="2"/>
          <w:szCs w:val="24"/>
        </w:rPr>
        <w:t>估算模式计算结果</w:t>
      </w:r>
    </w:p>
    <w:p>
      <w:pPr>
        <w:pStyle w:val="321"/>
        <w:adjustRightInd/>
        <w:spacing w:line="360" w:lineRule="auto"/>
        <w:ind w:firstLine="480"/>
        <w:rPr>
          <w:rFonts w:ascii="Times New Roman"/>
          <w:kern w:val="2"/>
          <w:szCs w:val="24"/>
        </w:rPr>
        <w:sectPr>
          <w:pgSz w:w="11906" w:h="16838"/>
          <w:pgMar w:top="1440" w:right="1418" w:bottom="1440" w:left="1418" w:header="851" w:footer="992" w:gutter="0"/>
          <w:cols w:space="720" w:num="1"/>
          <w:docGrid w:linePitch="331" w:charSpace="-4601"/>
        </w:sectPr>
      </w:pPr>
      <w:r>
        <w:rPr>
          <w:rFonts w:ascii="Times New Roman"/>
          <w:kern w:val="2"/>
          <w:szCs w:val="24"/>
        </w:rPr>
        <w:t>根据《环境影响评价技术导则 大气环境》中的估算模式计算，工程建成后，无组织排放非甲烷总烃计算见表5-</w:t>
      </w:r>
      <w:r>
        <w:rPr>
          <w:rFonts w:hint="eastAsia" w:ascii="Times New Roman"/>
          <w:kern w:val="2"/>
          <w:szCs w:val="24"/>
        </w:rPr>
        <w:t>9</w:t>
      </w:r>
      <w:r>
        <w:rPr>
          <w:rFonts w:ascii="Times New Roman"/>
          <w:kern w:val="2"/>
          <w:szCs w:val="24"/>
        </w:rPr>
        <w:t>。</w:t>
      </w:r>
    </w:p>
    <w:p>
      <w:pPr>
        <w:widowControl/>
        <w:spacing w:line="240" w:lineRule="auto"/>
        <w:ind w:firstLine="0" w:firstLineChars="0"/>
        <w:jc w:val="center"/>
        <w:rPr>
          <w:b/>
        </w:rPr>
      </w:pPr>
      <w:r>
        <w:rPr>
          <w:b/>
        </w:rPr>
        <w:t>表</w:t>
      </w:r>
      <w:r>
        <w:rPr>
          <w:rFonts w:hint="eastAsia"/>
          <w:b/>
        </w:rPr>
        <w:t>5</w:t>
      </w:r>
      <w:r>
        <w:rPr>
          <w:b/>
        </w:rPr>
        <w:t>-</w:t>
      </w:r>
      <w:r>
        <w:rPr>
          <w:rFonts w:hint="eastAsia"/>
          <w:b/>
        </w:rPr>
        <w:t>9</w:t>
      </w:r>
      <w:r>
        <w:rPr>
          <w:b/>
        </w:rPr>
        <w:t xml:space="preserve">    无组织排放源SCREEN3估算模式计算结果</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2998"/>
        <w:gridCol w:w="2994"/>
        <w:gridCol w:w="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270" w:type="dxa"/>
            <w:vMerge w:val="restart"/>
            <w:vAlign w:val="center"/>
          </w:tcPr>
          <w:p>
            <w:pPr>
              <w:adjustRightInd w:val="0"/>
              <w:snapToGrid w:val="0"/>
              <w:spacing w:line="240" w:lineRule="auto"/>
              <w:ind w:firstLine="0" w:firstLineChars="0"/>
              <w:jc w:val="center"/>
              <w:rPr>
                <w:sz w:val="21"/>
                <w:szCs w:val="21"/>
              </w:rPr>
            </w:pPr>
            <w:r>
              <w:rPr>
                <w:sz w:val="21"/>
                <w:szCs w:val="21"/>
              </w:rPr>
              <w:t>距污染源中心下风向距离D(m)</w:t>
            </w:r>
          </w:p>
        </w:tc>
        <w:tc>
          <w:tcPr>
            <w:tcW w:w="6016" w:type="dxa"/>
            <w:gridSpan w:val="3"/>
            <w:vAlign w:val="center"/>
          </w:tcPr>
          <w:p>
            <w:pPr>
              <w:adjustRightInd w:val="0"/>
              <w:snapToGrid w:val="0"/>
              <w:spacing w:line="240" w:lineRule="auto"/>
              <w:ind w:firstLine="0" w:firstLineChars="0"/>
              <w:jc w:val="center"/>
              <w:rPr>
                <w:sz w:val="21"/>
                <w:szCs w:val="21"/>
              </w:rPr>
            </w:pPr>
            <w:r>
              <w:rPr>
                <w:sz w:val="21"/>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Merge w:val="continue"/>
            <w:vAlign w:val="center"/>
          </w:tcPr>
          <w:p>
            <w:pPr>
              <w:adjustRightInd w:val="0"/>
              <w:snapToGrid w:val="0"/>
              <w:spacing w:line="240" w:lineRule="auto"/>
              <w:ind w:firstLine="0" w:firstLineChars="0"/>
              <w:jc w:val="center"/>
              <w:rPr>
                <w:sz w:val="21"/>
                <w:szCs w:val="21"/>
              </w:rPr>
            </w:pPr>
          </w:p>
        </w:tc>
        <w:tc>
          <w:tcPr>
            <w:tcW w:w="2998" w:type="dxa"/>
            <w:vAlign w:val="center"/>
          </w:tcPr>
          <w:p>
            <w:pPr>
              <w:autoSpaceDE w:val="0"/>
              <w:autoSpaceDN w:val="0"/>
              <w:adjustRightInd w:val="0"/>
              <w:snapToGrid w:val="0"/>
              <w:spacing w:line="240" w:lineRule="auto"/>
              <w:ind w:firstLine="0" w:firstLineChars="0"/>
              <w:jc w:val="center"/>
              <w:rPr>
                <w:sz w:val="21"/>
                <w:szCs w:val="21"/>
              </w:rPr>
            </w:pPr>
            <w:r>
              <w:rPr>
                <w:sz w:val="21"/>
                <w:szCs w:val="21"/>
              </w:rPr>
              <w:t>下风向预测浓度C1(mg/m</w:t>
            </w:r>
            <w:r>
              <w:rPr>
                <w:sz w:val="21"/>
                <w:szCs w:val="21"/>
                <w:vertAlign w:val="superscript"/>
              </w:rPr>
              <w:t>3</w:t>
            </w:r>
            <w:r>
              <w:rPr>
                <w:sz w:val="21"/>
                <w:szCs w:val="21"/>
              </w:rPr>
              <w:t>)</w:t>
            </w:r>
          </w:p>
        </w:tc>
        <w:tc>
          <w:tcPr>
            <w:tcW w:w="2994" w:type="dxa"/>
            <w:vAlign w:val="center"/>
          </w:tcPr>
          <w:p>
            <w:pPr>
              <w:autoSpaceDE w:val="0"/>
              <w:autoSpaceDN w:val="0"/>
              <w:adjustRightInd w:val="0"/>
              <w:snapToGrid w:val="0"/>
              <w:spacing w:line="240" w:lineRule="auto"/>
              <w:ind w:firstLine="0" w:firstLineChars="0"/>
              <w:jc w:val="center"/>
              <w:rPr>
                <w:sz w:val="21"/>
                <w:szCs w:val="21"/>
              </w:rPr>
            </w:pPr>
            <w:r>
              <w:rPr>
                <w:sz w:val="21"/>
                <w:szCs w:val="21"/>
              </w:rPr>
              <w:t>浓度占标率P1（%）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5"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0.002514</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0.006236</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0.006236</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0.007002</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300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0.006856</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b/>
                <w:sz w:val="21"/>
                <w:szCs w:val="21"/>
              </w:rPr>
            </w:pPr>
            <w:r>
              <w:rPr>
                <w:rFonts w:hint="eastAsia"/>
                <w:b/>
                <w:sz w:val="21"/>
                <w:szCs w:val="21"/>
              </w:rPr>
              <w:t>390</w:t>
            </w:r>
          </w:p>
        </w:tc>
        <w:tc>
          <w:tcPr>
            <w:tcW w:w="2998" w:type="dxa"/>
            <w:vAlign w:val="center"/>
          </w:tcPr>
          <w:p>
            <w:pPr>
              <w:adjustRightInd w:val="0"/>
              <w:snapToGrid w:val="0"/>
              <w:spacing w:line="240" w:lineRule="auto"/>
              <w:ind w:firstLine="0" w:firstLineChars="0"/>
              <w:jc w:val="center"/>
              <w:rPr>
                <w:b/>
                <w:sz w:val="21"/>
                <w:szCs w:val="21"/>
              </w:rPr>
            </w:pPr>
            <w:r>
              <w:rPr>
                <w:rFonts w:hint="eastAsia"/>
                <w:b/>
                <w:sz w:val="21"/>
                <w:szCs w:val="21"/>
              </w:rPr>
              <w:t>0.007175</w:t>
            </w:r>
          </w:p>
        </w:tc>
        <w:tc>
          <w:tcPr>
            <w:tcW w:w="2994" w:type="dxa"/>
            <w:vAlign w:val="center"/>
          </w:tcPr>
          <w:p>
            <w:pPr>
              <w:adjustRightInd w:val="0"/>
              <w:snapToGrid w:val="0"/>
              <w:spacing w:line="240" w:lineRule="auto"/>
              <w:ind w:firstLine="0" w:firstLineChars="0"/>
              <w:jc w:val="center"/>
              <w:rPr>
                <w:b/>
                <w:sz w:val="21"/>
                <w:szCs w:val="21"/>
              </w:rPr>
            </w:pPr>
            <w:r>
              <w:rPr>
                <w:rFonts w:hint="eastAsia"/>
                <w:b/>
                <w:sz w:val="21"/>
                <w:szCs w:val="21"/>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400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0.00717</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500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0.006709</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600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0.00594</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700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0.00517</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800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0.004511</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900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0.003956</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1000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0.003492</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1100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0.003111</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1200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0.002791</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1300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0.002519</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1400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0.002285</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1500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0.002086</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1600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0.001911</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1700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0.001759</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1800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0.001625</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1900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0.001508</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2000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0.001405</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2100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0.001314</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2200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0.001234</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2300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0.001162</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2400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0.001097</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39" w:hRule="atLeast"/>
          <w:jc w:val="center"/>
        </w:trPr>
        <w:tc>
          <w:tcPr>
            <w:tcW w:w="3270" w:type="dxa"/>
            <w:vAlign w:val="center"/>
          </w:tcPr>
          <w:p>
            <w:pPr>
              <w:adjustRightInd w:val="0"/>
              <w:snapToGrid w:val="0"/>
              <w:spacing w:line="240" w:lineRule="auto"/>
              <w:ind w:firstLine="0" w:firstLineChars="0"/>
              <w:jc w:val="center"/>
              <w:rPr>
                <w:sz w:val="21"/>
                <w:szCs w:val="21"/>
              </w:rPr>
            </w:pPr>
            <w:r>
              <w:rPr>
                <w:rFonts w:hint="eastAsia"/>
                <w:sz w:val="21"/>
                <w:szCs w:val="21"/>
              </w:rPr>
              <w:t>2500</w:t>
            </w:r>
          </w:p>
        </w:tc>
        <w:tc>
          <w:tcPr>
            <w:tcW w:w="2998" w:type="dxa"/>
            <w:vAlign w:val="center"/>
          </w:tcPr>
          <w:p>
            <w:pPr>
              <w:adjustRightInd w:val="0"/>
              <w:snapToGrid w:val="0"/>
              <w:spacing w:line="240" w:lineRule="auto"/>
              <w:ind w:firstLine="0" w:firstLineChars="0"/>
              <w:jc w:val="center"/>
              <w:rPr>
                <w:sz w:val="21"/>
                <w:szCs w:val="21"/>
              </w:rPr>
            </w:pPr>
            <w:r>
              <w:rPr>
                <w:rFonts w:hint="eastAsia"/>
                <w:sz w:val="21"/>
                <w:szCs w:val="21"/>
              </w:rPr>
              <w:t>0.001038</w:t>
            </w:r>
          </w:p>
        </w:tc>
        <w:tc>
          <w:tcPr>
            <w:tcW w:w="2994" w:type="dxa"/>
            <w:vAlign w:val="center"/>
          </w:tcPr>
          <w:p>
            <w:pPr>
              <w:adjustRightInd w:val="0"/>
              <w:snapToGrid w:val="0"/>
              <w:spacing w:line="240" w:lineRule="auto"/>
              <w:ind w:firstLine="0" w:firstLineChars="0"/>
              <w:jc w:val="center"/>
              <w:rPr>
                <w:sz w:val="21"/>
                <w:szCs w:val="21"/>
              </w:rPr>
            </w:pPr>
            <w:r>
              <w:rPr>
                <w:rFonts w:hint="eastAsia"/>
                <w:sz w:val="21"/>
                <w:szCs w:val="21"/>
              </w:rPr>
              <w:t>0.05</w:t>
            </w:r>
          </w:p>
        </w:tc>
      </w:tr>
    </w:tbl>
    <w:p>
      <w:pPr>
        <w:ind w:firstLine="480"/>
      </w:pPr>
    </w:p>
    <w:p>
      <w:pPr>
        <w:ind w:firstLine="480"/>
        <w:rPr>
          <w:bCs/>
          <w:iCs/>
        </w:rPr>
      </w:pPr>
      <w:r>
        <w:rPr>
          <w:bCs/>
          <w:iCs/>
        </w:rPr>
        <w:t>企业边界各污染物浓度预测结果详见下表</w:t>
      </w:r>
      <w:r>
        <w:rPr>
          <w:rFonts w:hint="eastAsia"/>
          <w:bCs/>
          <w:iCs/>
        </w:rPr>
        <w:t>5-10</w:t>
      </w:r>
      <w:r>
        <w:rPr>
          <w:bCs/>
          <w:iCs/>
        </w:rPr>
        <w:t>。</w:t>
      </w:r>
    </w:p>
    <w:p>
      <w:pPr>
        <w:adjustRightInd w:val="0"/>
        <w:snapToGrid w:val="0"/>
        <w:ind w:firstLine="482"/>
        <w:jc w:val="center"/>
        <w:rPr>
          <w:b/>
        </w:rPr>
      </w:pPr>
      <w:r>
        <w:rPr>
          <w:b/>
        </w:rPr>
        <w:t>表</w:t>
      </w:r>
      <w:r>
        <w:rPr>
          <w:rFonts w:hint="eastAsia"/>
          <w:b/>
        </w:rPr>
        <w:t xml:space="preserve">5-10  </w:t>
      </w:r>
      <w:r>
        <w:rPr>
          <w:b/>
        </w:rPr>
        <w:t xml:space="preserve">  企业边界无组织排放浓度限值   单位：mg/m³</w:t>
      </w:r>
    </w:p>
    <w:tbl>
      <w:tblPr>
        <w:tblStyle w:val="64"/>
        <w:tblW w:w="928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39"/>
        <w:gridCol w:w="1083"/>
        <w:gridCol w:w="1374"/>
        <w:gridCol w:w="1244"/>
        <w:gridCol w:w="8"/>
        <w:gridCol w:w="1818"/>
        <w:gridCol w:w="18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39" w:type="dxa"/>
            <w:vAlign w:val="center"/>
          </w:tcPr>
          <w:p>
            <w:pPr>
              <w:adjustRightInd w:val="0"/>
              <w:snapToGrid w:val="0"/>
              <w:spacing w:line="240" w:lineRule="auto"/>
              <w:ind w:firstLine="0" w:firstLineChars="0"/>
              <w:jc w:val="center"/>
              <w:rPr>
                <w:sz w:val="21"/>
                <w:szCs w:val="21"/>
              </w:rPr>
            </w:pPr>
            <w:r>
              <w:rPr>
                <w:sz w:val="21"/>
                <w:szCs w:val="21"/>
              </w:rPr>
              <w:t>无组织排放车间</w:t>
            </w:r>
          </w:p>
        </w:tc>
        <w:tc>
          <w:tcPr>
            <w:tcW w:w="1083" w:type="dxa"/>
            <w:vAlign w:val="center"/>
          </w:tcPr>
          <w:p>
            <w:pPr>
              <w:adjustRightInd w:val="0"/>
              <w:snapToGrid w:val="0"/>
              <w:spacing w:line="240" w:lineRule="auto"/>
              <w:ind w:firstLine="0" w:firstLineChars="0"/>
              <w:jc w:val="center"/>
              <w:rPr>
                <w:sz w:val="21"/>
                <w:szCs w:val="21"/>
              </w:rPr>
            </w:pPr>
            <w:r>
              <w:rPr>
                <w:sz w:val="21"/>
                <w:szCs w:val="21"/>
              </w:rPr>
              <w:t>污染物</w:t>
            </w:r>
          </w:p>
        </w:tc>
        <w:tc>
          <w:tcPr>
            <w:tcW w:w="1374" w:type="dxa"/>
            <w:vAlign w:val="center"/>
          </w:tcPr>
          <w:p>
            <w:pPr>
              <w:adjustRightInd w:val="0"/>
              <w:snapToGrid w:val="0"/>
              <w:spacing w:line="240" w:lineRule="auto"/>
              <w:ind w:firstLine="0" w:firstLineChars="0"/>
              <w:jc w:val="center"/>
              <w:rPr>
                <w:sz w:val="21"/>
                <w:szCs w:val="21"/>
              </w:rPr>
            </w:pPr>
            <w:r>
              <w:rPr>
                <w:sz w:val="21"/>
                <w:szCs w:val="21"/>
              </w:rPr>
              <w:t>企业边界</w:t>
            </w:r>
          </w:p>
        </w:tc>
        <w:tc>
          <w:tcPr>
            <w:tcW w:w="1244" w:type="dxa"/>
            <w:vAlign w:val="center"/>
          </w:tcPr>
          <w:p>
            <w:pPr>
              <w:adjustRightInd w:val="0"/>
              <w:snapToGrid w:val="0"/>
              <w:spacing w:line="240" w:lineRule="auto"/>
              <w:ind w:firstLine="0" w:firstLineChars="0"/>
              <w:jc w:val="center"/>
              <w:rPr>
                <w:sz w:val="21"/>
                <w:szCs w:val="21"/>
              </w:rPr>
            </w:pPr>
            <w:r>
              <w:rPr>
                <w:sz w:val="21"/>
                <w:szCs w:val="21"/>
              </w:rPr>
              <w:t>边界浓度</w:t>
            </w:r>
          </w:p>
        </w:tc>
        <w:tc>
          <w:tcPr>
            <w:tcW w:w="1826" w:type="dxa"/>
            <w:gridSpan w:val="2"/>
            <w:vAlign w:val="center"/>
          </w:tcPr>
          <w:p>
            <w:pPr>
              <w:adjustRightInd w:val="0"/>
              <w:snapToGrid w:val="0"/>
              <w:spacing w:line="240" w:lineRule="auto"/>
              <w:ind w:firstLine="0" w:firstLineChars="0"/>
              <w:jc w:val="center"/>
              <w:rPr>
                <w:sz w:val="21"/>
                <w:szCs w:val="21"/>
              </w:rPr>
            </w:pPr>
            <w:r>
              <w:rPr>
                <w:sz w:val="21"/>
                <w:szCs w:val="21"/>
              </w:rPr>
              <w:t>无组织排放监控浓度限值</w:t>
            </w:r>
          </w:p>
        </w:tc>
        <w:tc>
          <w:tcPr>
            <w:tcW w:w="1820" w:type="dxa"/>
            <w:vAlign w:val="center"/>
          </w:tcPr>
          <w:p>
            <w:pPr>
              <w:adjustRightInd w:val="0"/>
              <w:snapToGrid w:val="0"/>
              <w:spacing w:line="240" w:lineRule="auto"/>
              <w:ind w:firstLine="0" w:firstLineChars="0"/>
              <w:jc w:val="center"/>
              <w:rPr>
                <w:sz w:val="21"/>
                <w:szCs w:val="21"/>
              </w:rPr>
            </w:pPr>
            <w:r>
              <w:rPr>
                <w:sz w:val="21"/>
                <w:szCs w:val="21"/>
              </w:rPr>
              <w:t>是否达标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39" w:type="dxa"/>
            <w:vMerge w:val="restart"/>
            <w:vAlign w:val="center"/>
          </w:tcPr>
          <w:p>
            <w:pPr>
              <w:adjustRightInd w:val="0"/>
              <w:snapToGrid w:val="0"/>
              <w:spacing w:line="240" w:lineRule="auto"/>
              <w:ind w:firstLine="0" w:firstLineChars="0"/>
              <w:jc w:val="center"/>
              <w:rPr>
                <w:sz w:val="21"/>
                <w:szCs w:val="21"/>
              </w:rPr>
            </w:pPr>
            <w:r>
              <w:rPr>
                <w:sz w:val="21"/>
                <w:szCs w:val="21"/>
              </w:rPr>
              <w:t>生产车间</w:t>
            </w:r>
          </w:p>
        </w:tc>
        <w:tc>
          <w:tcPr>
            <w:tcW w:w="1083" w:type="dxa"/>
            <w:vMerge w:val="restart"/>
            <w:vAlign w:val="center"/>
          </w:tcPr>
          <w:p>
            <w:pPr>
              <w:adjustRightInd w:val="0"/>
              <w:snapToGrid w:val="0"/>
              <w:spacing w:line="240" w:lineRule="auto"/>
              <w:ind w:firstLine="0" w:firstLineChars="0"/>
              <w:jc w:val="center"/>
              <w:rPr>
                <w:sz w:val="21"/>
                <w:szCs w:val="21"/>
              </w:rPr>
            </w:pPr>
            <w:r>
              <w:rPr>
                <w:sz w:val="21"/>
                <w:szCs w:val="21"/>
              </w:rPr>
              <w:t>非甲烷总烃</w:t>
            </w:r>
          </w:p>
        </w:tc>
        <w:tc>
          <w:tcPr>
            <w:tcW w:w="1374" w:type="dxa"/>
            <w:vAlign w:val="center"/>
          </w:tcPr>
          <w:p>
            <w:pPr>
              <w:adjustRightInd w:val="0"/>
              <w:snapToGrid w:val="0"/>
              <w:spacing w:line="240" w:lineRule="auto"/>
              <w:ind w:firstLine="0" w:firstLineChars="0"/>
              <w:jc w:val="center"/>
              <w:rPr>
                <w:sz w:val="21"/>
                <w:szCs w:val="21"/>
              </w:rPr>
            </w:pPr>
            <w:r>
              <w:rPr>
                <w:sz w:val="21"/>
                <w:szCs w:val="21"/>
              </w:rPr>
              <w:t>东厂界</w:t>
            </w:r>
            <w:r>
              <w:rPr>
                <w:rFonts w:hint="eastAsia"/>
                <w:sz w:val="21"/>
                <w:szCs w:val="21"/>
              </w:rPr>
              <w:t>30m</w:t>
            </w:r>
          </w:p>
        </w:tc>
        <w:tc>
          <w:tcPr>
            <w:tcW w:w="1252" w:type="dxa"/>
            <w:gridSpan w:val="2"/>
            <w:vAlign w:val="center"/>
          </w:tcPr>
          <w:p>
            <w:pPr>
              <w:adjustRightInd w:val="0"/>
              <w:snapToGrid w:val="0"/>
              <w:spacing w:line="240" w:lineRule="auto"/>
              <w:ind w:firstLine="0" w:firstLineChars="0"/>
              <w:jc w:val="center"/>
              <w:rPr>
                <w:sz w:val="21"/>
                <w:szCs w:val="21"/>
              </w:rPr>
            </w:pPr>
            <w:r>
              <w:rPr>
                <w:rFonts w:hint="eastAsia"/>
                <w:sz w:val="21"/>
                <w:szCs w:val="21"/>
              </w:rPr>
              <w:t>0.003425</w:t>
            </w:r>
          </w:p>
        </w:tc>
        <w:tc>
          <w:tcPr>
            <w:tcW w:w="1818"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1820" w:type="dxa"/>
            <w:vAlign w:val="center"/>
          </w:tcPr>
          <w:p>
            <w:pPr>
              <w:adjustRightInd w:val="0"/>
              <w:snapToGrid w:val="0"/>
              <w:spacing w:line="240" w:lineRule="auto"/>
              <w:ind w:firstLine="0" w:firstLineChars="0"/>
              <w:jc w:val="center"/>
              <w:rPr>
                <w:sz w:val="21"/>
                <w:szCs w:val="21"/>
              </w:rPr>
            </w:pPr>
            <w:r>
              <w:rPr>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39" w:type="dxa"/>
            <w:vMerge w:val="continue"/>
            <w:vAlign w:val="center"/>
          </w:tcPr>
          <w:p>
            <w:pPr>
              <w:adjustRightInd w:val="0"/>
              <w:snapToGrid w:val="0"/>
              <w:spacing w:line="240" w:lineRule="auto"/>
              <w:ind w:firstLine="0" w:firstLineChars="0"/>
              <w:jc w:val="center"/>
              <w:rPr>
                <w:sz w:val="21"/>
                <w:szCs w:val="21"/>
              </w:rPr>
            </w:pPr>
          </w:p>
        </w:tc>
        <w:tc>
          <w:tcPr>
            <w:tcW w:w="1083" w:type="dxa"/>
            <w:vMerge w:val="continue"/>
            <w:vAlign w:val="center"/>
          </w:tcPr>
          <w:p>
            <w:pPr>
              <w:adjustRightInd w:val="0"/>
              <w:snapToGrid w:val="0"/>
              <w:spacing w:line="240" w:lineRule="auto"/>
              <w:ind w:firstLine="0" w:firstLineChars="0"/>
              <w:jc w:val="center"/>
              <w:rPr>
                <w:sz w:val="21"/>
                <w:szCs w:val="21"/>
              </w:rPr>
            </w:pPr>
          </w:p>
        </w:tc>
        <w:tc>
          <w:tcPr>
            <w:tcW w:w="1374" w:type="dxa"/>
            <w:vAlign w:val="center"/>
          </w:tcPr>
          <w:p>
            <w:pPr>
              <w:adjustRightInd w:val="0"/>
              <w:snapToGrid w:val="0"/>
              <w:spacing w:line="240" w:lineRule="auto"/>
              <w:ind w:firstLine="0" w:firstLineChars="0"/>
              <w:jc w:val="center"/>
              <w:rPr>
                <w:sz w:val="21"/>
                <w:szCs w:val="21"/>
              </w:rPr>
            </w:pPr>
            <w:r>
              <w:rPr>
                <w:sz w:val="21"/>
                <w:szCs w:val="21"/>
              </w:rPr>
              <w:t>南厂界</w:t>
            </w:r>
            <w:r>
              <w:rPr>
                <w:rFonts w:hint="eastAsia"/>
                <w:sz w:val="21"/>
                <w:szCs w:val="21"/>
              </w:rPr>
              <w:t>54m</w:t>
            </w:r>
          </w:p>
        </w:tc>
        <w:tc>
          <w:tcPr>
            <w:tcW w:w="1252" w:type="dxa"/>
            <w:gridSpan w:val="2"/>
            <w:vAlign w:val="center"/>
          </w:tcPr>
          <w:p>
            <w:pPr>
              <w:adjustRightInd w:val="0"/>
              <w:snapToGrid w:val="0"/>
              <w:spacing w:line="240" w:lineRule="auto"/>
              <w:ind w:firstLine="0" w:firstLineChars="0"/>
              <w:jc w:val="center"/>
              <w:rPr>
                <w:sz w:val="21"/>
                <w:szCs w:val="21"/>
              </w:rPr>
            </w:pPr>
            <w:r>
              <w:rPr>
                <w:sz w:val="21"/>
                <w:szCs w:val="21"/>
              </w:rPr>
              <w:t>0.00</w:t>
            </w:r>
            <w:r>
              <w:rPr>
                <w:rFonts w:hint="eastAsia"/>
                <w:sz w:val="21"/>
                <w:szCs w:val="21"/>
              </w:rPr>
              <w:t>4462</w:t>
            </w:r>
          </w:p>
        </w:tc>
        <w:tc>
          <w:tcPr>
            <w:tcW w:w="1818"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1820" w:type="dxa"/>
            <w:vAlign w:val="center"/>
          </w:tcPr>
          <w:p>
            <w:pPr>
              <w:spacing w:line="240" w:lineRule="auto"/>
              <w:ind w:firstLine="0" w:firstLineChars="0"/>
              <w:jc w:val="center"/>
              <w:rPr>
                <w:sz w:val="21"/>
                <w:szCs w:val="21"/>
              </w:rPr>
            </w:pPr>
            <w:r>
              <w:rPr>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39" w:type="dxa"/>
            <w:vMerge w:val="continue"/>
            <w:vAlign w:val="center"/>
          </w:tcPr>
          <w:p>
            <w:pPr>
              <w:adjustRightInd w:val="0"/>
              <w:snapToGrid w:val="0"/>
              <w:spacing w:line="240" w:lineRule="auto"/>
              <w:ind w:firstLine="0" w:firstLineChars="0"/>
              <w:jc w:val="center"/>
              <w:rPr>
                <w:sz w:val="21"/>
                <w:szCs w:val="21"/>
              </w:rPr>
            </w:pPr>
          </w:p>
        </w:tc>
        <w:tc>
          <w:tcPr>
            <w:tcW w:w="1083" w:type="dxa"/>
            <w:vMerge w:val="continue"/>
            <w:vAlign w:val="center"/>
          </w:tcPr>
          <w:p>
            <w:pPr>
              <w:adjustRightInd w:val="0"/>
              <w:snapToGrid w:val="0"/>
              <w:spacing w:line="240" w:lineRule="auto"/>
              <w:ind w:firstLine="0" w:firstLineChars="0"/>
              <w:jc w:val="center"/>
              <w:rPr>
                <w:sz w:val="21"/>
                <w:szCs w:val="21"/>
              </w:rPr>
            </w:pPr>
          </w:p>
        </w:tc>
        <w:tc>
          <w:tcPr>
            <w:tcW w:w="1374" w:type="dxa"/>
            <w:vAlign w:val="center"/>
          </w:tcPr>
          <w:p>
            <w:pPr>
              <w:adjustRightInd w:val="0"/>
              <w:snapToGrid w:val="0"/>
              <w:spacing w:line="240" w:lineRule="auto"/>
              <w:ind w:firstLine="0" w:firstLineChars="0"/>
              <w:jc w:val="center"/>
              <w:rPr>
                <w:sz w:val="21"/>
                <w:szCs w:val="21"/>
              </w:rPr>
            </w:pPr>
            <w:r>
              <w:rPr>
                <w:sz w:val="21"/>
                <w:szCs w:val="21"/>
              </w:rPr>
              <w:t>西厂界</w:t>
            </w:r>
            <w:r>
              <w:rPr>
                <w:rFonts w:hint="eastAsia"/>
                <w:sz w:val="21"/>
                <w:szCs w:val="21"/>
              </w:rPr>
              <w:t>63m</w:t>
            </w:r>
          </w:p>
        </w:tc>
        <w:tc>
          <w:tcPr>
            <w:tcW w:w="1252" w:type="dxa"/>
            <w:gridSpan w:val="2"/>
            <w:vAlign w:val="center"/>
          </w:tcPr>
          <w:p>
            <w:pPr>
              <w:adjustRightInd w:val="0"/>
              <w:snapToGrid w:val="0"/>
              <w:spacing w:line="240" w:lineRule="auto"/>
              <w:ind w:firstLine="0" w:firstLineChars="0"/>
              <w:jc w:val="center"/>
              <w:rPr>
                <w:sz w:val="21"/>
                <w:szCs w:val="21"/>
              </w:rPr>
            </w:pPr>
            <w:r>
              <w:rPr>
                <w:rFonts w:hint="eastAsia"/>
                <w:sz w:val="21"/>
                <w:szCs w:val="21"/>
              </w:rPr>
              <w:t>0.004846</w:t>
            </w:r>
          </w:p>
        </w:tc>
        <w:tc>
          <w:tcPr>
            <w:tcW w:w="1818"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1820" w:type="dxa"/>
            <w:vAlign w:val="center"/>
          </w:tcPr>
          <w:p>
            <w:pPr>
              <w:spacing w:line="240" w:lineRule="auto"/>
              <w:ind w:firstLine="0" w:firstLineChars="0"/>
              <w:jc w:val="center"/>
              <w:rPr>
                <w:sz w:val="21"/>
                <w:szCs w:val="21"/>
              </w:rPr>
            </w:pPr>
            <w:r>
              <w:rPr>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39" w:type="dxa"/>
            <w:vMerge w:val="continue"/>
            <w:vAlign w:val="center"/>
          </w:tcPr>
          <w:p>
            <w:pPr>
              <w:adjustRightInd w:val="0"/>
              <w:snapToGrid w:val="0"/>
              <w:spacing w:line="240" w:lineRule="auto"/>
              <w:ind w:firstLine="0" w:firstLineChars="0"/>
              <w:jc w:val="center"/>
              <w:rPr>
                <w:sz w:val="21"/>
                <w:szCs w:val="21"/>
              </w:rPr>
            </w:pPr>
          </w:p>
        </w:tc>
        <w:tc>
          <w:tcPr>
            <w:tcW w:w="1083" w:type="dxa"/>
            <w:vMerge w:val="continue"/>
            <w:vAlign w:val="center"/>
          </w:tcPr>
          <w:p>
            <w:pPr>
              <w:adjustRightInd w:val="0"/>
              <w:snapToGrid w:val="0"/>
              <w:spacing w:line="240" w:lineRule="auto"/>
              <w:ind w:firstLine="0" w:firstLineChars="0"/>
              <w:jc w:val="center"/>
              <w:rPr>
                <w:sz w:val="21"/>
                <w:szCs w:val="21"/>
              </w:rPr>
            </w:pPr>
          </w:p>
        </w:tc>
        <w:tc>
          <w:tcPr>
            <w:tcW w:w="1374" w:type="dxa"/>
            <w:vAlign w:val="center"/>
          </w:tcPr>
          <w:p>
            <w:pPr>
              <w:adjustRightInd w:val="0"/>
              <w:snapToGrid w:val="0"/>
              <w:spacing w:line="240" w:lineRule="auto"/>
              <w:ind w:firstLine="0" w:firstLineChars="0"/>
              <w:jc w:val="center"/>
              <w:rPr>
                <w:sz w:val="21"/>
                <w:szCs w:val="21"/>
              </w:rPr>
            </w:pPr>
            <w:r>
              <w:rPr>
                <w:sz w:val="21"/>
                <w:szCs w:val="21"/>
              </w:rPr>
              <w:t>北厂界</w:t>
            </w:r>
            <w:r>
              <w:rPr>
                <w:rFonts w:hint="eastAsia"/>
                <w:sz w:val="21"/>
                <w:szCs w:val="21"/>
              </w:rPr>
              <w:t>176m</w:t>
            </w:r>
          </w:p>
        </w:tc>
        <w:tc>
          <w:tcPr>
            <w:tcW w:w="1252" w:type="dxa"/>
            <w:gridSpan w:val="2"/>
            <w:vAlign w:val="center"/>
          </w:tcPr>
          <w:p>
            <w:pPr>
              <w:adjustRightInd w:val="0"/>
              <w:snapToGrid w:val="0"/>
              <w:spacing w:line="240" w:lineRule="auto"/>
              <w:ind w:firstLine="0" w:firstLineChars="0"/>
              <w:jc w:val="center"/>
              <w:rPr>
                <w:sz w:val="21"/>
                <w:szCs w:val="21"/>
              </w:rPr>
            </w:pPr>
            <w:r>
              <w:rPr>
                <w:rFonts w:hint="eastAsia"/>
                <w:sz w:val="21"/>
                <w:szCs w:val="21"/>
              </w:rPr>
              <w:t>0.006236</w:t>
            </w:r>
          </w:p>
        </w:tc>
        <w:tc>
          <w:tcPr>
            <w:tcW w:w="1818" w:type="dxa"/>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1820" w:type="dxa"/>
            <w:vAlign w:val="center"/>
          </w:tcPr>
          <w:p>
            <w:pPr>
              <w:spacing w:line="240" w:lineRule="auto"/>
              <w:ind w:firstLine="0" w:firstLineChars="0"/>
              <w:jc w:val="center"/>
              <w:rPr>
                <w:sz w:val="21"/>
                <w:szCs w:val="21"/>
              </w:rPr>
            </w:pPr>
            <w:r>
              <w:rPr>
                <w:sz w:val="21"/>
                <w:szCs w:val="21"/>
              </w:rPr>
              <w:t>达标</w:t>
            </w:r>
          </w:p>
        </w:tc>
      </w:tr>
    </w:tbl>
    <w:p>
      <w:pPr>
        <w:adjustRightInd w:val="0"/>
        <w:snapToGrid w:val="0"/>
        <w:ind w:firstLine="360" w:firstLineChars="150"/>
      </w:pPr>
      <w:r>
        <w:t>本项目企业各边界无组织排放的</w:t>
      </w:r>
      <w:r>
        <w:rPr>
          <w:rFonts w:hint="eastAsia"/>
        </w:rPr>
        <w:t>各污染物</w:t>
      </w:r>
      <w:r>
        <w:t>的周界外浓度最高点浓度小于</w:t>
      </w:r>
      <w:r>
        <w:rPr>
          <w:rFonts w:hint="eastAsia"/>
          <w:bCs/>
          <w:spacing w:val="6"/>
        </w:rPr>
        <w:t>GB</w:t>
      </w:r>
      <w:r>
        <w:rPr>
          <w:bCs/>
          <w:spacing w:val="6"/>
        </w:rPr>
        <w:t>31572-2015《</w:t>
      </w:r>
      <w:r>
        <w:rPr>
          <w:rFonts w:hint="eastAsia"/>
          <w:bCs/>
          <w:spacing w:val="6"/>
        </w:rPr>
        <w:t>合成树脂</w:t>
      </w:r>
      <w:r>
        <w:rPr>
          <w:bCs/>
          <w:spacing w:val="6"/>
        </w:rPr>
        <w:t>工业污染物排放标准》</w:t>
      </w:r>
      <w:r>
        <w:rPr>
          <w:rFonts w:hint="eastAsia"/>
          <w:bCs/>
          <w:spacing w:val="6"/>
        </w:rPr>
        <w:t>要求</w:t>
      </w:r>
      <w:r>
        <w:t>。</w:t>
      </w:r>
    </w:p>
    <w:p>
      <w:pPr>
        <w:keepNext/>
        <w:keepLines/>
        <w:spacing w:before="120" w:after="120"/>
        <w:ind w:firstLine="0" w:firstLineChars="0"/>
        <w:outlineLvl w:val="3"/>
        <w:rPr>
          <w:b/>
          <w:bCs/>
          <w:szCs w:val="28"/>
        </w:rPr>
      </w:pPr>
      <w:bookmarkStart w:id="544" w:name="OLE_LINK44"/>
      <w:bookmarkStart w:id="545" w:name="_Toc475709313"/>
      <w:r>
        <w:rPr>
          <w:rFonts w:hint="eastAsia"/>
          <w:b/>
          <w:bCs/>
          <w:szCs w:val="28"/>
        </w:rPr>
        <w:t>5</w:t>
      </w:r>
      <w:r>
        <w:rPr>
          <w:b/>
          <w:bCs/>
          <w:szCs w:val="28"/>
        </w:rPr>
        <w:t>.2.1.</w:t>
      </w:r>
      <w:r>
        <w:rPr>
          <w:rFonts w:hint="eastAsia"/>
          <w:b/>
          <w:bCs/>
          <w:szCs w:val="28"/>
        </w:rPr>
        <w:t>4</w:t>
      </w:r>
      <w:r>
        <w:rPr>
          <w:b/>
          <w:bCs/>
          <w:szCs w:val="28"/>
        </w:rPr>
        <w:t>环境防护距离</w:t>
      </w:r>
      <w:bookmarkEnd w:id="544"/>
      <w:bookmarkEnd w:id="545"/>
    </w:p>
    <w:p>
      <w:pPr>
        <w:ind w:firstLine="480"/>
      </w:pPr>
      <w:bookmarkStart w:id="546" w:name="_Toc111870603"/>
      <w:bookmarkStart w:id="547" w:name="_Toc190830046"/>
      <w:bookmarkStart w:id="548" w:name="_Toc118190196"/>
      <w:bookmarkStart w:id="549" w:name="_Toc118507806"/>
      <w:bookmarkStart w:id="550" w:name="_Toc207100030"/>
      <w:bookmarkStart w:id="551" w:name="_Toc121128652"/>
      <w:bookmarkStart w:id="552" w:name="_Toc208631109"/>
      <w:bookmarkStart w:id="553" w:name="_Toc111513340"/>
      <w:bookmarkStart w:id="554" w:name="_Toc185991480"/>
      <w:bookmarkStart w:id="555" w:name="_Toc207156202"/>
      <w:bookmarkStart w:id="556" w:name="_Toc208559398"/>
      <w:bookmarkStart w:id="557" w:name="_Toc184624833"/>
      <w:r>
        <w:rPr>
          <w:rFonts w:hint="eastAsia"/>
        </w:rPr>
        <w:t>1、</w:t>
      </w:r>
      <w:r>
        <w:t>大气环境防护距离</w:t>
      </w:r>
    </w:p>
    <w:p>
      <w:pPr>
        <w:ind w:firstLine="480"/>
      </w:pPr>
      <w:r>
        <w:t>《环境影响评价技术导则大气环境》（HJ2.2－2008）中规定“为保护人群健康，减少正常排放条件下大气污染物对居住区的环境影响，在项目厂界以外设置大气环境防护距离。”</w:t>
      </w:r>
    </w:p>
    <w:p>
      <w:pPr>
        <w:ind w:firstLine="480"/>
      </w:pPr>
      <w:r>
        <w:rPr>
          <w:rFonts w:hAnsi="宋体"/>
        </w:rPr>
        <w:t>本项目非甲烷总烃无组织排放浓度限值满足《大气污染物综合排放标准》（</w:t>
      </w:r>
      <w:r>
        <w:t>GB16294-1996</w:t>
      </w:r>
      <w:r>
        <w:rPr>
          <w:rFonts w:hAnsi="宋体"/>
        </w:rPr>
        <w:t>）的周围外界浓度最高点的排放浓度要求，厂界无组织排放无超标点，因此，无需设置大气防护距离。</w:t>
      </w:r>
    </w:p>
    <w:p>
      <w:pPr>
        <w:ind w:firstLine="480"/>
      </w:pPr>
      <w:r>
        <w:rPr>
          <w:rFonts w:hint="eastAsia"/>
        </w:rPr>
        <w:t>2、</w:t>
      </w:r>
      <w:r>
        <w:t>卫生防护距离</w:t>
      </w:r>
    </w:p>
    <w:bookmarkEnd w:id="546"/>
    <w:bookmarkEnd w:id="547"/>
    <w:bookmarkEnd w:id="548"/>
    <w:bookmarkEnd w:id="549"/>
    <w:bookmarkEnd w:id="550"/>
    <w:bookmarkEnd w:id="551"/>
    <w:bookmarkEnd w:id="552"/>
    <w:bookmarkEnd w:id="553"/>
    <w:bookmarkEnd w:id="554"/>
    <w:bookmarkEnd w:id="555"/>
    <w:bookmarkEnd w:id="556"/>
    <w:bookmarkEnd w:id="557"/>
    <w:p>
      <w:pPr>
        <w:ind w:firstLine="480"/>
      </w:pPr>
      <w:r>
        <w:rPr>
          <w:rFonts w:hAnsi="宋体"/>
        </w:rPr>
        <w:t>根据</w:t>
      </w:r>
      <w:r>
        <w:t>GB/T3840-91</w:t>
      </w:r>
      <w:r>
        <w:rPr>
          <w:rFonts w:hAnsi="宋体"/>
        </w:rPr>
        <w:t>《制定地方大气污染物排放标准的技术方法》中</w:t>
      </w:r>
      <w:r>
        <w:t>7.2</w:t>
      </w:r>
      <w:r>
        <w:rPr>
          <w:rFonts w:hAnsi="宋体"/>
        </w:rPr>
        <w:t>章节可知，无组织排放的有害气体进入呼吸带大气层时，其浓度如超过</w:t>
      </w:r>
      <w:r>
        <w:t>GB3095</w:t>
      </w:r>
      <w:r>
        <w:rPr>
          <w:rFonts w:hAnsi="宋体"/>
        </w:rPr>
        <w:t>与</w:t>
      </w:r>
      <w:r>
        <w:t>TJ36</w:t>
      </w:r>
      <w:r>
        <w:rPr>
          <w:rFonts w:hAnsi="宋体"/>
        </w:rPr>
        <w:t>规定的居住区允许浓度限值，则无组织排放源所在生产单元与居民区之间应设置卫生防护距离。本项目非甲烷总烃排放浓度低于《大气污染物综合排放标准详解》标准</w:t>
      </w:r>
      <w:r>
        <w:rPr>
          <w:rFonts w:hint="eastAsia" w:hAnsi="宋体"/>
        </w:rPr>
        <w:t>，</w:t>
      </w:r>
      <w:r>
        <w:rPr>
          <w:rFonts w:hAnsi="宋体"/>
        </w:rPr>
        <w:t>可不设置卫生防护距离。</w:t>
      </w:r>
    </w:p>
    <w:p>
      <w:pPr>
        <w:ind w:firstLine="480"/>
      </w:pPr>
      <w:r>
        <w:rPr>
          <w:rFonts w:hAnsi="宋体"/>
        </w:rPr>
        <w:t>为防止车间工艺废气对车间操作产生的不良影响，还应采取以下措施：</w:t>
      </w:r>
    </w:p>
    <w:p>
      <w:pPr>
        <w:ind w:firstLine="480"/>
      </w:pPr>
      <w:r>
        <w:fldChar w:fldCharType="begin"/>
      </w:r>
      <w:r>
        <w:instrText xml:space="preserve"> = 1 \* GB3 </w:instrText>
      </w:r>
      <w:r>
        <w:fldChar w:fldCharType="separate"/>
      </w:r>
      <w:r>
        <w:rPr>
          <w:rFonts w:hAnsi="宋体"/>
        </w:rPr>
        <w:t>①</w:t>
      </w:r>
      <w:r>
        <w:rPr>
          <w:rFonts w:hAnsi="宋体"/>
        </w:rPr>
        <w:fldChar w:fldCharType="end"/>
      </w:r>
      <w:r>
        <w:rPr>
          <w:rFonts w:hAnsi="宋体"/>
        </w:rPr>
        <w:t>加强生产车间通风换气，保持生产车间良好的生产条件；</w:t>
      </w:r>
    </w:p>
    <w:p>
      <w:pPr>
        <w:ind w:firstLine="480"/>
      </w:pPr>
      <w:r>
        <w:fldChar w:fldCharType="begin"/>
      </w:r>
      <w:r>
        <w:instrText xml:space="preserve"> = 2 \* GB3 </w:instrText>
      </w:r>
      <w:r>
        <w:fldChar w:fldCharType="separate"/>
      </w:r>
      <w:r>
        <w:rPr>
          <w:rFonts w:hAnsi="宋体"/>
        </w:rPr>
        <w:t>②</w:t>
      </w:r>
      <w:r>
        <w:rPr>
          <w:rFonts w:hAnsi="宋体"/>
        </w:rPr>
        <w:fldChar w:fldCharType="end"/>
      </w:r>
      <w:r>
        <w:rPr>
          <w:rFonts w:hAnsi="宋体"/>
        </w:rPr>
        <w:t>操作室采取必要的劳动保护措施，穿紧身的衣服，戴手套、口罩和防护眼镜；</w:t>
      </w:r>
    </w:p>
    <w:p>
      <w:pPr>
        <w:ind w:firstLine="480"/>
      </w:pPr>
      <w:r>
        <w:fldChar w:fldCharType="begin"/>
      </w:r>
      <w:r>
        <w:instrText xml:space="preserve"> = 3 \* GB3 </w:instrText>
      </w:r>
      <w:r>
        <w:fldChar w:fldCharType="separate"/>
      </w:r>
      <w:r>
        <w:rPr>
          <w:rFonts w:hAnsi="宋体"/>
        </w:rPr>
        <w:t>③</w:t>
      </w:r>
      <w:r>
        <w:rPr>
          <w:rFonts w:hAnsi="宋体"/>
        </w:rPr>
        <w:fldChar w:fldCharType="end"/>
      </w:r>
      <w:r>
        <w:rPr>
          <w:rFonts w:hAnsi="宋体"/>
        </w:rPr>
        <w:t>操作完毕后要及时清理工具及残余材料；</w:t>
      </w:r>
    </w:p>
    <w:p>
      <w:pPr>
        <w:ind w:firstLine="480"/>
      </w:pPr>
      <w:r>
        <w:fldChar w:fldCharType="begin"/>
      </w:r>
      <w:r>
        <w:instrText xml:space="preserve"> = 4 \* GB3 </w:instrText>
      </w:r>
      <w:r>
        <w:fldChar w:fldCharType="separate"/>
      </w:r>
      <w:r>
        <w:rPr>
          <w:rFonts w:hAnsi="宋体"/>
        </w:rPr>
        <w:t>④</w:t>
      </w:r>
      <w:r>
        <w:rPr>
          <w:rFonts w:hAnsi="宋体"/>
        </w:rPr>
        <w:fldChar w:fldCharType="end"/>
      </w:r>
      <w:r>
        <w:rPr>
          <w:rFonts w:hAnsi="宋体"/>
        </w:rPr>
        <w:t>操作完毕后要用肥皂洗手洗脸并换下工作服。</w:t>
      </w:r>
    </w:p>
    <w:p>
      <w:pPr>
        <w:keepNext/>
        <w:keepLines/>
        <w:spacing w:before="120" w:after="120"/>
        <w:ind w:firstLine="0" w:firstLineChars="0"/>
        <w:outlineLvl w:val="3"/>
        <w:rPr>
          <w:b/>
          <w:bCs/>
          <w:szCs w:val="28"/>
        </w:rPr>
      </w:pPr>
      <w:bookmarkStart w:id="558" w:name="_Toc475709314"/>
      <w:bookmarkStart w:id="559" w:name="_Toc469643956"/>
      <w:r>
        <w:rPr>
          <w:rFonts w:hint="eastAsia"/>
          <w:b/>
          <w:bCs/>
          <w:szCs w:val="28"/>
        </w:rPr>
        <w:t>5</w:t>
      </w:r>
      <w:r>
        <w:rPr>
          <w:b/>
          <w:bCs/>
          <w:szCs w:val="28"/>
        </w:rPr>
        <w:t>.2.1.</w:t>
      </w:r>
      <w:r>
        <w:rPr>
          <w:rFonts w:hint="eastAsia"/>
          <w:b/>
          <w:bCs/>
          <w:szCs w:val="28"/>
        </w:rPr>
        <w:t>5</w:t>
      </w:r>
      <w:r>
        <w:rPr>
          <w:b/>
          <w:bCs/>
          <w:szCs w:val="28"/>
        </w:rPr>
        <w:t>食堂油烟环境影响</w:t>
      </w:r>
      <w:bookmarkEnd w:id="558"/>
      <w:bookmarkEnd w:id="559"/>
    </w:p>
    <w:p>
      <w:pPr>
        <w:ind w:firstLine="480"/>
      </w:pPr>
      <w:r>
        <w:t>本项目一次就餐人数约为</w:t>
      </w:r>
      <w:r>
        <w:rPr>
          <w:rFonts w:hint="eastAsia"/>
        </w:rPr>
        <w:t>42</w:t>
      </w:r>
      <w:r>
        <w:t>人，食堂设有2个基准灶头，按人均耗油量</w:t>
      </w:r>
      <w:r>
        <w:rPr>
          <w:rFonts w:hint="eastAsia"/>
        </w:rPr>
        <w:t>15</w:t>
      </w:r>
      <w:r>
        <w:t>g/d计，食堂日耗油量为</w:t>
      </w:r>
      <w:r>
        <w:rPr>
          <w:rFonts w:hint="eastAsia"/>
        </w:rPr>
        <w:t>6.3</w:t>
      </w:r>
      <w:r>
        <w:t>g/d；食堂每天运行</w:t>
      </w:r>
      <w:r>
        <w:rPr>
          <w:rFonts w:hint="eastAsia"/>
        </w:rPr>
        <w:t>3.5</w:t>
      </w:r>
      <w:r>
        <w:t>h，油烟产生量按耗油量的</w:t>
      </w:r>
      <w:r>
        <w:rPr>
          <w:rFonts w:hint="eastAsia"/>
        </w:rPr>
        <w:t>1</w:t>
      </w:r>
      <w:r>
        <w:t>%计，则食堂油烟产生量为</w:t>
      </w:r>
      <w:r>
        <w:rPr>
          <w:rFonts w:hint="eastAsia"/>
        </w:rPr>
        <w:t>18.9kg/a，产生浓度为4.5mg/m</w:t>
      </w:r>
      <w:r>
        <w:rPr>
          <w:rFonts w:hint="eastAsia"/>
          <w:vertAlign w:val="superscript"/>
        </w:rPr>
        <w:t>3</w:t>
      </w:r>
      <w:r>
        <w:t>。高效油烟净化器净化效率为</w:t>
      </w:r>
      <w:r>
        <w:rPr>
          <w:rFonts w:hint="eastAsia"/>
        </w:rPr>
        <w:t>60</w:t>
      </w:r>
      <w:r>
        <w:t>%，则油烟排放量为</w:t>
      </w:r>
      <w:r>
        <w:rPr>
          <w:rFonts w:hint="eastAsia"/>
        </w:rPr>
        <w:t>7.56kg/a</w:t>
      </w:r>
      <w:r>
        <w:t>，风机风量为</w:t>
      </w:r>
      <w:r>
        <w:rPr>
          <w:rFonts w:hint="eastAsia"/>
        </w:rPr>
        <w:t>4</w:t>
      </w:r>
      <w:r>
        <w:t>000m</w:t>
      </w:r>
      <w:r>
        <w:rPr>
          <w:vertAlign w:val="superscript"/>
        </w:rPr>
        <w:t>3</w:t>
      </w:r>
      <w:r>
        <w:t>/h，则油烟排放浓度为</w:t>
      </w:r>
      <w:r>
        <w:rPr>
          <w:rFonts w:hint="eastAsia"/>
        </w:rPr>
        <w:t>1.8mg/m</w:t>
      </w:r>
      <w:r>
        <w:rPr>
          <w:rFonts w:hint="eastAsia"/>
          <w:vertAlign w:val="superscript"/>
        </w:rPr>
        <w:t>3</w:t>
      </w:r>
      <w:r>
        <w:t>，满足《饮食业油烟排放标准（试行）》（GB18483-2001）中的标准限值要求经高于楼顶排气筒排放</w:t>
      </w:r>
      <w:r>
        <w:rPr>
          <w:rFonts w:hint="eastAsia"/>
        </w:rPr>
        <w:t>。</w:t>
      </w:r>
    </w:p>
    <w:bookmarkEnd w:id="536"/>
    <w:bookmarkEnd w:id="537"/>
    <w:bookmarkEnd w:id="538"/>
    <w:p>
      <w:pPr>
        <w:keepNext/>
        <w:keepLines/>
        <w:spacing w:beforeLines="50" w:afterLines="50"/>
        <w:ind w:firstLine="0" w:firstLineChars="0"/>
        <w:outlineLvl w:val="2"/>
        <w:rPr>
          <w:b/>
          <w:sz w:val="28"/>
          <w:szCs w:val="28"/>
        </w:rPr>
      </w:pPr>
      <w:bookmarkStart w:id="560" w:name="_Toc30411"/>
      <w:r>
        <w:rPr>
          <w:rFonts w:hint="eastAsia"/>
          <w:b/>
          <w:sz w:val="28"/>
          <w:szCs w:val="28"/>
        </w:rPr>
        <w:t>5</w:t>
      </w:r>
      <w:r>
        <w:rPr>
          <w:b/>
          <w:sz w:val="28"/>
          <w:szCs w:val="28"/>
        </w:rPr>
        <w:t>.2.2地表水环境影响</w:t>
      </w:r>
      <w:bookmarkEnd w:id="539"/>
      <w:bookmarkEnd w:id="540"/>
      <w:r>
        <w:rPr>
          <w:b/>
          <w:sz w:val="28"/>
          <w:szCs w:val="28"/>
        </w:rPr>
        <w:t>分析</w:t>
      </w:r>
      <w:bookmarkEnd w:id="560"/>
    </w:p>
    <w:p>
      <w:pPr>
        <w:autoSpaceDE w:val="0"/>
        <w:autoSpaceDN w:val="0"/>
        <w:ind w:firstLine="480"/>
        <w:rPr>
          <w:rFonts w:hAnsi="宋体"/>
        </w:rPr>
      </w:pPr>
      <w:bookmarkStart w:id="561" w:name="_Toc270954409"/>
      <w:r>
        <w:t>本项目水源井无废水产生</w:t>
      </w:r>
      <w:r>
        <w:rPr>
          <w:rFonts w:hint="eastAsia"/>
        </w:rPr>
        <w:t>。</w:t>
      </w:r>
      <w:r>
        <w:t>矿泉水产区排放废水包括生产废水</w:t>
      </w:r>
      <w:r>
        <w:rPr>
          <w:rFonts w:hint="eastAsia"/>
        </w:rPr>
        <w:t>（反冲洗废水、清洗设备废水、洗瓶废水和管道消毒废水）、</w:t>
      </w:r>
      <w:r>
        <w:t>生活污水及食堂废水</w:t>
      </w:r>
      <w:r>
        <w:rPr>
          <w:rFonts w:hint="eastAsia"/>
        </w:rPr>
        <w:t>。生产废水排入三级沉淀池处理。生活污水排入防渗储池。食堂污水经隔油处理后排入防渗储池。废水均定期外运至长白县清源污水处理厂，</w:t>
      </w:r>
      <w:r>
        <w:rPr>
          <w:rFonts w:hint="eastAsia" w:hAnsi="宋体"/>
          <w:bCs/>
        </w:rPr>
        <w:t>处理达到</w:t>
      </w:r>
      <w:r>
        <w:rPr>
          <w:bCs/>
        </w:rPr>
        <w:t>GB18918-2002</w:t>
      </w:r>
      <w:r>
        <w:rPr>
          <w:rFonts w:hint="eastAsia" w:hAnsi="宋体"/>
          <w:bCs/>
        </w:rPr>
        <w:t>《城镇污水处理厂污染物排放标准》中一级</w:t>
      </w:r>
      <w:r>
        <w:rPr>
          <w:bCs/>
        </w:rPr>
        <w:t>B</w:t>
      </w:r>
      <w:r>
        <w:rPr>
          <w:rFonts w:hint="eastAsia" w:hAnsi="宋体"/>
          <w:bCs/>
        </w:rPr>
        <w:t>标准后外排</w:t>
      </w:r>
      <w:r>
        <w:rPr>
          <w:rFonts w:hint="eastAsia" w:hAnsi="宋体"/>
        </w:rPr>
        <w:t>（污水运输路线见图5-1）。</w:t>
      </w:r>
    </w:p>
    <w:p>
      <w:pPr>
        <w:autoSpaceDE w:val="0"/>
        <w:autoSpaceDN w:val="0"/>
        <w:ind w:firstLine="480"/>
      </w:pPr>
      <w:r>
        <w:rPr>
          <w:rFonts w:hint="eastAsia"/>
        </w:rPr>
        <w:t>因此本项目建设正常情况下基本不会对区域地表水环境造成影响。</w:t>
      </w:r>
    </w:p>
    <w:p>
      <w:pPr>
        <w:keepNext/>
        <w:keepLines/>
        <w:spacing w:beforeLines="50" w:afterLines="50"/>
        <w:ind w:firstLine="0" w:firstLineChars="0"/>
        <w:outlineLvl w:val="2"/>
        <w:rPr>
          <w:b/>
          <w:sz w:val="28"/>
          <w:szCs w:val="28"/>
        </w:rPr>
      </w:pPr>
      <w:bookmarkStart w:id="562" w:name="_Toc475709318"/>
      <w:bookmarkStart w:id="563" w:name="_Toc472331071"/>
      <w:bookmarkStart w:id="564" w:name="_Toc24476"/>
      <w:bookmarkStart w:id="565" w:name="_Toc475709319"/>
      <w:r>
        <w:rPr>
          <w:rFonts w:hint="eastAsia"/>
          <w:b/>
          <w:sz w:val="28"/>
          <w:szCs w:val="28"/>
        </w:rPr>
        <w:t>5</w:t>
      </w:r>
      <w:r>
        <w:rPr>
          <w:b/>
          <w:sz w:val="28"/>
          <w:szCs w:val="28"/>
        </w:rPr>
        <w:t>.2.3地下水环境影响分析评价</w:t>
      </w:r>
      <w:bookmarkEnd w:id="562"/>
      <w:bookmarkEnd w:id="563"/>
      <w:bookmarkEnd w:id="564"/>
    </w:p>
    <w:p>
      <w:pPr>
        <w:keepNext/>
        <w:keepLines/>
        <w:ind w:firstLine="0" w:firstLineChars="0"/>
        <w:outlineLvl w:val="3"/>
        <w:rPr>
          <w:b/>
          <w:bCs/>
        </w:rPr>
      </w:pPr>
      <w:r>
        <w:rPr>
          <w:rFonts w:hint="eastAsia"/>
          <w:b/>
          <w:bCs/>
        </w:rPr>
        <w:t>5</w:t>
      </w:r>
      <w:r>
        <w:rPr>
          <w:b/>
          <w:bCs/>
        </w:rPr>
        <w:t>.2.3.1本项目厂址水文地质特征调查</w:t>
      </w:r>
      <w:bookmarkEnd w:id="565"/>
    </w:p>
    <w:p>
      <w:pPr>
        <w:ind w:firstLine="480"/>
      </w:pPr>
      <w:r>
        <w:t>1</w:t>
      </w:r>
      <w:r>
        <w:rPr>
          <w:rFonts w:hint="eastAsia"/>
        </w:rPr>
        <w:t>地层概况</w:t>
      </w:r>
    </w:p>
    <w:p>
      <w:pPr>
        <w:ind w:firstLine="480"/>
      </w:pPr>
      <w:r>
        <w:rPr>
          <w:rFonts w:hint="eastAsia"/>
        </w:rPr>
        <w:t>区内出露有太古界、元古界、古生界、中生界及新生界地层，地层简表见表5</w:t>
      </w:r>
      <w:r>
        <w:t>-</w:t>
      </w:r>
      <w:r>
        <w:rPr>
          <w:rFonts w:hint="eastAsia"/>
        </w:rPr>
        <w:t>11，本项目水源井附近水文地质图见图5-2。</w:t>
      </w:r>
    </w:p>
    <w:p>
      <w:pPr>
        <w:spacing w:line="341" w:lineRule="auto"/>
        <w:ind w:firstLine="482"/>
        <w:jc w:val="center"/>
        <w:rPr>
          <w:rFonts w:hAnsi="宋体"/>
          <w:b/>
        </w:rPr>
      </w:pPr>
      <w:r>
        <w:rPr>
          <w:rFonts w:hint="eastAsia" w:hAnsi="宋体"/>
          <w:b/>
        </w:rPr>
        <w:t>表5</w:t>
      </w:r>
      <w:r>
        <w:rPr>
          <w:rFonts w:hAnsi="宋体"/>
          <w:b/>
        </w:rPr>
        <w:t>-</w:t>
      </w:r>
      <w:r>
        <w:rPr>
          <w:rFonts w:hint="eastAsia" w:hAnsi="宋体"/>
          <w:b/>
        </w:rPr>
        <w:t>11地层简表</w:t>
      </w:r>
    </w:p>
    <w:tbl>
      <w:tblPr>
        <w:tblStyle w:val="64"/>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6"/>
        <w:gridCol w:w="483"/>
        <w:gridCol w:w="1469"/>
        <w:gridCol w:w="1382"/>
        <w:gridCol w:w="956"/>
        <w:gridCol w:w="1573"/>
        <w:gridCol w:w="28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6" w:type="dxa"/>
            <w:tcBorders>
              <w:top w:val="single" w:color="auto" w:sz="4" w:space="0"/>
              <w:left w:val="nil"/>
              <w:bottom w:val="single" w:color="auto" w:sz="4" w:space="0"/>
              <w:right w:val="single" w:color="auto" w:sz="4" w:space="0"/>
            </w:tcBorders>
            <w:vAlign w:val="center"/>
          </w:tcPr>
          <w:p>
            <w:pPr>
              <w:ind w:firstLine="480"/>
            </w:pPr>
            <w:r>
              <w:rPr>
                <w:rFonts w:hint="eastAsia"/>
              </w:rPr>
              <w:t>界</w:t>
            </w:r>
          </w:p>
        </w:tc>
        <w:tc>
          <w:tcPr>
            <w:tcW w:w="483"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代号</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厚度（</w:t>
            </w:r>
            <w:r>
              <w:rPr>
                <w:kern w:val="0"/>
                <w:sz w:val="21"/>
                <w:szCs w:val="21"/>
              </w:rPr>
              <w:t>m</w:t>
            </w:r>
            <w:r>
              <w:rPr>
                <w:rFonts w:hint="eastAsia"/>
                <w:kern w:val="0"/>
                <w:sz w:val="21"/>
                <w:szCs w:val="21"/>
              </w:rPr>
              <w:t>）</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地层岩性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546" w:type="dxa"/>
            <w:vMerge w:val="restar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新生界</w:t>
            </w:r>
          </w:p>
        </w:tc>
        <w:tc>
          <w:tcPr>
            <w:tcW w:w="4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第四系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全新统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冲积层</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Q4</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砂、砂砾石及亚砂土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上更新统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南坪组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βQ3n</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40</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黑色斑状玄武岩、巨斑状玄武岩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下更新统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军舰山组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βQ1j</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176</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橄榄玄武岩、安山玄武岩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新近系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中新统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马鞍山村组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N1m</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142</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砂岩、粉砂质泥岩夹玄武岩及硅藻粘土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6" w:type="dxa"/>
            <w:vMerge w:val="restar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中生界</w:t>
            </w:r>
          </w:p>
        </w:tc>
        <w:tc>
          <w:tcPr>
            <w:tcW w:w="4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侏罗系</w:t>
            </w:r>
          </w:p>
        </w:tc>
        <w:tc>
          <w:tcPr>
            <w:tcW w:w="14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上统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包大桥组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J3ba</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1100</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中酸性火山岩为主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砬门子组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J3L</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&gt;1500</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碎屑岩及中性火山岩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46" w:type="dxa"/>
            <w:vMerge w:val="restar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古生界</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石炭系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中上统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本溪组、太源组并层</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C2+3</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134-403</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砂岩、页岩夹煤层。砂页岩含植物化石。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奥陶系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下统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马家沟组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O1m</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170-204</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灰黑色中厚层豹皮灰岩及碎石灰岩夹少量页岩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下统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O1</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170-204</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中厚层灰岩，豹皮灰岩白云质灰岩泥质灰岩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寒武系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上统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w:t>
            </w:r>
            <w:r>
              <w:rPr>
                <w:kern w:val="0"/>
                <w:sz w:val="21"/>
                <w:szCs w:val="21"/>
              </w:rPr>
              <w:t>3</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19.20-2270</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页岩夹灰岩泥质条带灰岩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中统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w:t>
            </w:r>
            <w:r>
              <w:rPr>
                <w:kern w:val="0"/>
                <w:sz w:val="21"/>
                <w:szCs w:val="21"/>
              </w:rPr>
              <w:t>2</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19.20-309.36</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灰岩、鱼鲕状灰岩、杂色页岩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下统</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w:t>
            </w:r>
            <w:r>
              <w:rPr>
                <w:kern w:val="0"/>
                <w:sz w:val="21"/>
                <w:szCs w:val="21"/>
              </w:rPr>
              <w:t>1</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45.00-306.40</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砂砾岩、砂岩、粉砂岩、页岩、泥岩、灰岩等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6" w:type="dxa"/>
            <w:vMerge w:val="restar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元古界</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震旦系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Z</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9.00-306.40</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青灰色石英砂岩、粉砂质页岩，灰色厚状泥质灰岩，中厚层状灰岩、硅质灰岩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青白口系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Qi</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24.50-1039</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泥灰岩、页岩、粉砂岩、长石石英砂岩、石英砂岩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546"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中元古系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大栗子组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Pt2dl</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5810</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千枚岩、白云质大理岩、糖粒状大理岩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54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太古界</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下太古系</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rFonts w:hint="eastAsia"/>
                <w:kern w:val="0"/>
                <w:sz w:val="21"/>
                <w:szCs w:val="21"/>
              </w:rPr>
              <w:t>杨家店组</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Ar1y</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kern w:val="0"/>
                <w:sz w:val="21"/>
                <w:szCs w:val="21"/>
              </w:rPr>
            </w:pPr>
            <w:r>
              <w:rPr>
                <w:kern w:val="0"/>
                <w:sz w:val="21"/>
                <w:szCs w:val="21"/>
              </w:rPr>
              <w:t>4076</w:t>
            </w:r>
          </w:p>
        </w:tc>
        <w:tc>
          <w:tcPr>
            <w:tcW w:w="2877" w:type="dxa"/>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kern w:val="0"/>
                <w:sz w:val="21"/>
                <w:szCs w:val="21"/>
              </w:rPr>
            </w:pPr>
            <w:r>
              <w:rPr>
                <w:rFonts w:hint="eastAsia"/>
                <w:kern w:val="0"/>
                <w:sz w:val="21"/>
                <w:szCs w:val="21"/>
              </w:rPr>
              <w:t>片麻岩、变粒岩、片岩、斜长角闪岩</w:t>
            </w:r>
          </w:p>
        </w:tc>
      </w:tr>
    </w:tbl>
    <w:p>
      <w:pPr>
        <w:ind w:firstLine="480"/>
      </w:pPr>
    </w:p>
    <w:p>
      <w:pPr>
        <w:ind w:firstLine="480"/>
      </w:pPr>
      <w:r>
        <w:rPr>
          <w:rFonts w:hint="eastAsia"/>
        </w:rPr>
        <w:t>现由老至新分述如下：</w:t>
      </w:r>
    </w:p>
    <w:p>
      <w:pPr>
        <w:ind w:firstLine="480"/>
      </w:pPr>
      <w:r>
        <w:rPr>
          <w:rFonts w:hint="eastAsia"/>
        </w:rPr>
        <w:t>（1）太古界</w:t>
      </w:r>
    </w:p>
    <w:p>
      <w:pPr>
        <w:ind w:firstLine="480"/>
      </w:pPr>
      <w:r>
        <w:rPr>
          <w:rFonts w:hint="eastAsia"/>
        </w:rPr>
        <w:t>下太古系杨家店组（</w:t>
      </w:r>
      <w:r>
        <w:t>Ar</w:t>
      </w:r>
      <w:r>
        <w:rPr>
          <w:vertAlign w:val="subscript"/>
        </w:rPr>
        <w:t>1</w:t>
      </w:r>
      <w:r>
        <w:t>y</w:t>
      </w:r>
      <w:r>
        <w:rPr>
          <w:rFonts w:hint="eastAsia"/>
        </w:rPr>
        <w:t>）：主要为一套含石榴石、辉石、黑云角闪片麻岩、片岩、斜长角闪岩，夹含磷磁铁石英岩，厚度约</w:t>
      </w:r>
      <w:r>
        <w:t>4076m</w:t>
      </w:r>
      <w:r>
        <w:rPr>
          <w:rFonts w:hint="eastAsia"/>
        </w:rPr>
        <w:t>，主要分布于十四道沟，十二道沟，另在八道沟有小面积出露。</w:t>
      </w:r>
    </w:p>
    <w:p>
      <w:pPr>
        <w:ind w:firstLine="480"/>
      </w:pPr>
      <w:r>
        <w:rPr>
          <w:rFonts w:hint="eastAsia"/>
        </w:rPr>
        <w:t>（2）元古界</w:t>
      </w:r>
    </w:p>
    <w:p>
      <w:pPr>
        <w:ind w:firstLine="480"/>
      </w:pPr>
      <w:r>
        <w:rPr>
          <w:rFonts w:hint="eastAsia"/>
        </w:rPr>
        <w:t>a中元古系大栗子组（</w:t>
      </w:r>
      <w:r>
        <w:t>pt</w:t>
      </w:r>
      <w:r>
        <w:rPr>
          <w:vertAlign w:val="subscript"/>
        </w:rPr>
        <w:t>2</w:t>
      </w:r>
      <w:r>
        <w:rPr>
          <w:vertAlign w:val="superscript"/>
        </w:rPr>
        <w:t>di</w:t>
      </w:r>
      <w:r>
        <w:rPr>
          <w:rFonts w:hint="eastAsia"/>
        </w:rPr>
        <w:t>）：岩性上部以棕色千枚岩为主，下部由青灰色千枚岩、白云质大理岩、糖粒状大理岩组成与下伏杨家店组不整合接触，厚度</w:t>
      </w:r>
      <w:r>
        <w:t>5810m</w:t>
      </w:r>
      <w:r>
        <w:rPr>
          <w:rFonts w:hint="eastAsia"/>
        </w:rPr>
        <w:t>，分布在西大坡以西呈东西向呈条带状分布。</w:t>
      </w:r>
    </w:p>
    <w:p>
      <w:pPr>
        <w:ind w:firstLine="480"/>
      </w:pPr>
      <w:r>
        <w:rPr>
          <w:rFonts w:hint="eastAsia"/>
        </w:rPr>
        <w:t>b青白口系（</w:t>
      </w:r>
      <w:r>
        <w:t>Q</w:t>
      </w:r>
      <w:r>
        <w:rPr>
          <w:vertAlign w:val="subscript"/>
        </w:rPr>
        <w:t>i</w:t>
      </w:r>
      <w:r>
        <w:rPr>
          <w:rFonts w:hint="eastAsia"/>
        </w:rPr>
        <w:t>）钓鱼台组、南芬组并层：主要由石英砂岩、长石石英砂岩、页岩、泥灰岩、粉砂岩组成，厚度</w:t>
      </w:r>
      <w:r>
        <w:t>24.5-1039m</w:t>
      </w:r>
      <w:r>
        <w:rPr>
          <w:rFonts w:hint="eastAsia"/>
        </w:rPr>
        <w:t>，与下伏大栗子组地层不整合接触，分布在十四道沟、干沟子南等地。</w:t>
      </w:r>
    </w:p>
    <w:p>
      <w:pPr>
        <w:ind w:firstLine="480"/>
      </w:pPr>
      <w:r>
        <w:rPr>
          <w:rFonts w:hint="eastAsia"/>
        </w:rPr>
        <w:t>c震旦系（</w:t>
      </w:r>
      <w:r>
        <w:t>z</w:t>
      </w:r>
      <w:r>
        <w:rPr>
          <w:rFonts w:hint="eastAsia"/>
        </w:rPr>
        <w:t>）桥头组、万隆组、八道江组并层：主要岩性下部为青灰色石英砂岩、黄绿色粉砂质页岩，上部为灰色、灰黑色厚层泥质灰岩、钙质页岩、中厚层状灰岩、硅质灰岩及条带状灰岩，产生物化石与青白口系地层整合接触，厚度</w:t>
      </w:r>
      <w:r>
        <w:t>9.00</w:t>
      </w:r>
      <w:r>
        <w:rPr>
          <w:rFonts w:hint="eastAsia"/>
        </w:rPr>
        <w:t>—</w:t>
      </w:r>
      <w:r>
        <w:t>306.40m</w:t>
      </w:r>
      <w:r>
        <w:rPr>
          <w:rFonts w:hint="eastAsia"/>
        </w:rPr>
        <w:t>。小面积出露于大崴子南东、中和村南、十四道沟等地。</w:t>
      </w:r>
    </w:p>
    <w:p>
      <w:pPr>
        <w:ind w:firstLine="480"/>
      </w:pPr>
      <w:r>
        <w:rPr>
          <w:rFonts w:hint="eastAsia"/>
        </w:rPr>
        <w:t>（3）古生界</w:t>
      </w:r>
    </w:p>
    <w:p>
      <w:pPr>
        <w:ind w:firstLine="480"/>
      </w:pPr>
      <w:r>
        <w:rPr>
          <w:rFonts w:hint="eastAsia"/>
        </w:rPr>
        <w:t>a寒武系下统（∈</w:t>
      </w:r>
      <w:r>
        <w:rPr>
          <w:vertAlign w:val="subscript"/>
        </w:rPr>
        <w:t>1</w:t>
      </w:r>
      <w:r>
        <w:rPr>
          <w:rFonts w:hint="eastAsia"/>
        </w:rPr>
        <w:t>）馒头组、毛庄组并层：岩性为猪肝色、暗紫色含云母粉砂岩、粉砂质页岩、夹薄层状灰岩及鲕状灰岩，砖红色、页岩、黑灰色沥青质灰岩、砾岩、砂岩、粉砂岩、泥岩、叠层石灰岩分布在金华以西及鸠谷洞等地中和村、十四道沟镇北呈小面积分布与下伏震旦系地层不整合接触。厚度约</w:t>
      </w:r>
      <w:r>
        <w:t>45.00</w:t>
      </w:r>
      <w:r>
        <w:rPr>
          <w:rFonts w:hint="eastAsia"/>
        </w:rPr>
        <w:t>—</w:t>
      </w:r>
      <w:r>
        <w:t>306.40m</w:t>
      </w:r>
      <w:r>
        <w:rPr>
          <w:rFonts w:hint="eastAsia"/>
        </w:rPr>
        <w:t>。</w:t>
      </w:r>
    </w:p>
    <w:p>
      <w:pPr>
        <w:ind w:firstLine="480"/>
      </w:pPr>
      <w:r>
        <w:rPr>
          <w:rFonts w:hint="eastAsia"/>
        </w:rPr>
        <w:t>b寒武系中统（∈</w:t>
      </w:r>
      <w:r>
        <w:rPr>
          <w:vertAlign w:val="subscript"/>
        </w:rPr>
        <w:t>2</w:t>
      </w:r>
      <w:r>
        <w:rPr>
          <w:rFonts w:hint="eastAsia"/>
        </w:rPr>
        <w:t>）张夏组、毛庄组并层：岩性以灰岩鲕状灰岩、杂色页岩为主，厚度</w:t>
      </w:r>
      <w:r>
        <w:t>19.20</w:t>
      </w:r>
      <w:r>
        <w:rPr>
          <w:rFonts w:hint="eastAsia"/>
        </w:rPr>
        <w:t>—</w:t>
      </w:r>
      <w:r>
        <w:t>309.36m</w:t>
      </w:r>
      <w:r>
        <w:rPr>
          <w:rFonts w:hint="eastAsia"/>
        </w:rPr>
        <w:t>，与下伏寒武系地层整合接触。主要分布在测区的东部月平里等地。</w:t>
      </w:r>
    </w:p>
    <w:p>
      <w:pPr>
        <w:ind w:firstLine="480"/>
      </w:pPr>
      <w:r>
        <w:rPr>
          <w:rFonts w:hint="eastAsia"/>
        </w:rPr>
        <w:t>c寒武系上统（∈</w:t>
      </w:r>
      <w:r>
        <w:rPr>
          <w:vertAlign w:val="subscript"/>
        </w:rPr>
        <w:t>3</w:t>
      </w:r>
      <w:r>
        <w:rPr>
          <w:rFonts w:hint="eastAsia"/>
        </w:rPr>
        <w:t>）崮山组、长山组、凤山组并层：主要为灰紫色页岩、夹薄层灰岩及竹叶状灰岩透镜体，深灰色薄层灰岩夹黄色页岩、泥质条带灰岩，厚度</w:t>
      </w:r>
      <w:r>
        <w:t>19.20</w:t>
      </w:r>
      <w:r>
        <w:rPr>
          <w:rFonts w:hint="eastAsia"/>
        </w:rPr>
        <w:t>—</w:t>
      </w:r>
      <w:r>
        <w:t>2270m</w:t>
      </w:r>
      <w:r>
        <w:rPr>
          <w:rFonts w:hint="eastAsia"/>
        </w:rPr>
        <w:t>，与下伏寒武系地层整合接触，分布在测区西部套圈里、大平地及中南部的八盘道等地。</w:t>
      </w:r>
    </w:p>
    <w:p>
      <w:pPr>
        <w:ind w:firstLine="480"/>
      </w:pPr>
      <w:r>
        <w:rPr>
          <w:rFonts w:hint="eastAsia"/>
        </w:rPr>
        <w:t>d奥陶系下统（</w:t>
      </w:r>
      <w:r>
        <w:t>O</w:t>
      </w:r>
      <w:r>
        <w:rPr>
          <w:vertAlign w:val="subscript"/>
        </w:rPr>
        <w:t>1</w:t>
      </w:r>
      <w:r>
        <w:rPr>
          <w:rFonts w:hint="eastAsia"/>
        </w:rPr>
        <w:t>）：主要由薄层—中厚层灰岩及豹皮灰岩，白云质灰岩、泥岩组成，厚度</w:t>
      </w:r>
      <w:r>
        <w:t>170</w:t>
      </w:r>
      <w:r>
        <w:rPr>
          <w:rFonts w:hint="eastAsia"/>
        </w:rPr>
        <w:t>—</w:t>
      </w:r>
      <w:r>
        <w:t>204m</w:t>
      </w:r>
      <w:r>
        <w:rPr>
          <w:rFonts w:hint="eastAsia"/>
        </w:rPr>
        <w:t>。与下伏寒武系地层整合接触。呈小面积零星出露于西部的西大坡、新南岗、五盘道、上二股流等地。</w:t>
      </w:r>
    </w:p>
    <w:p>
      <w:pPr>
        <w:ind w:firstLine="480"/>
      </w:pPr>
      <w:r>
        <w:rPr>
          <w:rFonts w:hint="eastAsia"/>
        </w:rPr>
        <w:t>e奥陶系下统马家沟组（</w:t>
      </w:r>
      <w:r>
        <w:t>O</w:t>
      </w:r>
      <w:r>
        <w:rPr>
          <w:vertAlign w:val="subscript"/>
        </w:rPr>
        <w:t>1</w:t>
      </w:r>
      <w:r>
        <w:t>m</w:t>
      </w:r>
      <w:r>
        <w:rPr>
          <w:rFonts w:hint="eastAsia"/>
        </w:rPr>
        <w:t>）：主要为灰黑色中厚层—厚层豹皮灰岩及燧石灰岩夹少量页岩，厚度</w:t>
      </w:r>
      <w:r>
        <w:t>170</w:t>
      </w:r>
      <w:r>
        <w:rPr>
          <w:rFonts w:hint="eastAsia"/>
        </w:rPr>
        <w:t>—</w:t>
      </w:r>
      <w:r>
        <w:t>204m</w:t>
      </w:r>
      <w:r>
        <w:rPr>
          <w:rFonts w:hint="eastAsia"/>
        </w:rPr>
        <w:t>，与下伏奥陶系下统地层整合接触。分布于测区中南部的中和村北东及十七道沟等地。</w:t>
      </w:r>
    </w:p>
    <w:p>
      <w:pPr>
        <w:ind w:firstLine="480"/>
      </w:pPr>
      <w:r>
        <w:rPr>
          <w:rFonts w:hint="eastAsia"/>
        </w:rPr>
        <w:t>f石炭系中上统（</w:t>
      </w:r>
      <w:r>
        <w:t>C</w:t>
      </w:r>
      <w:r>
        <w:rPr>
          <w:vertAlign w:val="subscript"/>
        </w:rPr>
        <w:t>2+3</w:t>
      </w:r>
      <w:r>
        <w:rPr>
          <w:rFonts w:hint="eastAsia"/>
        </w:rPr>
        <w:t>）本溪组、太原组并层：上部黄绿色、灰黑色杂色砂岩与粉砂质页岩互层，夹炭质页岩及无烟煤透镜体，下部为杂色砂岩、页岩及炭质页岩互层，石灰岩、页岩中含植物化石，厚度</w:t>
      </w:r>
      <w:r>
        <w:t>134</w:t>
      </w:r>
      <w:r>
        <w:rPr>
          <w:rFonts w:hint="eastAsia"/>
        </w:rPr>
        <w:t>—</w:t>
      </w:r>
      <w:r>
        <w:t>403m</w:t>
      </w:r>
      <w:r>
        <w:rPr>
          <w:rFonts w:hint="eastAsia"/>
        </w:rPr>
        <w:t>。与奥陶系马家沟组为断层接触。分布于十八道沟沿江村一带。</w:t>
      </w:r>
    </w:p>
    <w:p>
      <w:pPr>
        <w:ind w:firstLine="480"/>
      </w:pPr>
      <w:r>
        <w:rPr>
          <w:rFonts w:hint="eastAsia"/>
        </w:rPr>
        <w:t>（4）中生界</w:t>
      </w:r>
    </w:p>
    <w:p>
      <w:pPr>
        <w:ind w:firstLine="480"/>
      </w:pPr>
      <w:r>
        <w:rPr>
          <w:rFonts w:hint="eastAsia"/>
        </w:rPr>
        <w:t>侏罗系上统（</w:t>
      </w:r>
      <w:r>
        <w:t>J</w:t>
      </w:r>
      <w:r>
        <w:rPr>
          <w:vertAlign w:val="subscript"/>
        </w:rPr>
        <w:t>3</w:t>
      </w:r>
      <w:r>
        <w:rPr>
          <w:rFonts w:hint="eastAsia"/>
        </w:rPr>
        <w:t>）</w:t>
      </w:r>
    </w:p>
    <w:p>
      <w:pPr>
        <w:ind w:firstLine="480"/>
      </w:pPr>
      <w:r>
        <w:rPr>
          <w:rFonts w:hint="eastAsia"/>
        </w:rPr>
        <w:t>a砬门子组（</w:t>
      </w:r>
      <w:r>
        <w:t>J</w:t>
      </w:r>
      <w:r>
        <w:rPr>
          <w:vertAlign w:val="subscript"/>
        </w:rPr>
        <w:t>3</w:t>
      </w:r>
      <w:r>
        <w:rPr>
          <w:vertAlign w:val="superscript"/>
        </w:rPr>
        <w:t>L</w:t>
      </w:r>
      <w:r>
        <w:rPr>
          <w:rFonts w:hint="eastAsia"/>
        </w:rPr>
        <w:t>）：为一套正常碎屑岩夹安山岩，晶屑凝灰岩和凝灰质熔岩及中性火山岩，厚度大于</w:t>
      </w:r>
      <w:r>
        <w:t>1500m</w:t>
      </w:r>
      <w:r>
        <w:rPr>
          <w:rFonts w:hint="eastAsia"/>
        </w:rPr>
        <w:t>，与下伏石炭系地层不整合接触，主要分布于十五道沟—十六道沟一带，另在西部有小面积零星出露。</w:t>
      </w:r>
    </w:p>
    <w:p>
      <w:pPr>
        <w:ind w:firstLine="480"/>
      </w:pPr>
      <w:r>
        <w:rPr>
          <w:rFonts w:hint="eastAsia"/>
        </w:rPr>
        <w:t>b包大桥组（</w:t>
      </w:r>
      <w:r>
        <w:t>J</w:t>
      </w:r>
      <w:r>
        <w:rPr>
          <w:vertAlign w:val="subscript"/>
        </w:rPr>
        <w:t>3</w:t>
      </w:r>
      <w:r>
        <w:rPr>
          <w:vertAlign w:val="superscript"/>
        </w:rPr>
        <w:t>ba</w:t>
      </w:r>
      <w:r>
        <w:rPr>
          <w:rFonts w:hint="eastAsia"/>
        </w:rPr>
        <w:t>）：上部由中酸性火山岩、火山碎屑岩所组成，下部为草绿色、翠绿色碎屑岩、晶屑凝灰岩、粉砂岩及粉砂质页岩组成，最大厚度</w:t>
      </w:r>
      <w:r>
        <w:t>1100m</w:t>
      </w:r>
      <w:r>
        <w:rPr>
          <w:rFonts w:hint="eastAsia"/>
        </w:rPr>
        <w:t>，与下伏砬门子组整合接触，主要分布于十五道沟、二十一道沟村、望天鹅等地。</w:t>
      </w:r>
    </w:p>
    <w:p>
      <w:pPr>
        <w:ind w:firstLine="480"/>
      </w:pPr>
      <w:r>
        <w:rPr>
          <w:rFonts w:hint="eastAsia"/>
        </w:rPr>
        <w:t>（5）新生界</w:t>
      </w:r>
    </w:p>
    <w:p>
      <w:pPr>
        <w:ind w:firstLine="480"/>
      </w:pPr>
      <w:r>
        <w:rPr>
          <w:rFonts w:hint="eastAsia"/>
        </w:rPr>
        <w:t>a新近系马鞍山村组（</w:t>
      </w:r>
      <w:r>
        <w:t>N</w:t>
      </w:r>
      <w:r>
        <w:rPr>
          <w:vertAlign w:val="subscript"/>
        </w:rPr>
        <w:t>1</w:t>
      </w:r>
      <w:r>
        <w:t>m</w:t>
      </w:r>
      <w:r>
        <w:rPr>
          <w:rFonts w:hint="eastAsia"/>
        </w:rPr>
        <w:t>）：岩性可分为上、下两段：上段为黄灰色、灰绿色、灰白色、砂、粉砂岩、粘土质页岩及夹硅藻土，在西大坡北部被玄武岩覆盖，局部零星出露于玄武岩台地之上，下段由浅黄色砾岩、砂岩、局部夹橄榄玄武岩，底部为灰色砾石层。与下伏中生界地层不整合接触，厚度</w:t>
      </w:r>
      <w:r>
        <w:t>142m</w:t>
      </w:r>
      <w:r>
        <w:rPr>
          <w:rFonts w:hint="eastAsia"/>
        </w:rPr>
        <w:t>。主要分布于三道阳岔、新房子、十八道沟等地。</w:t>
      </w:r>
    </w:p>
    <w:p>
      <w:pPr>
        <w:ind w:firstLine="480"/>
      </w:pPr>
      <w:r>
        <w:rPr>
          <w:rFonts w:hint="eastAsia"/>
        </w:rPr>
        <w:t>b第四系（</w:t>
      </w:r>
      <w:r>
        <w:t>Q</w:t>
      </w:r>
      <w:r>
        <w:rPr>
          <w:rFonts w:hint="eastAsia"/>
        </w:rPr>
        <w:t>）</w:t>
      </w:r>
    </w:p>
    <w:p>
      <w:pPr>
        <w:ind w:firstLine="480"/>
      </w:pPr>
      <w:r>
        <w:rPr>
          <w:rFonts w:hint="eastAsia"/>
        </w:rPr>
        <w:t>①下更新统军舰山组（β</w:t>
      </w:r>
      <w:r>
        <w:t>Q</w:t>
      </w:r>
      <w:r>
        <w:rPr>
          <w:vertAlign w:val="subscript"/>
        </w:rPr>
        <w:t>1</w:t>
      </w:r>
      <w:r>
        <w:t>j</w:t>
      </w:r>
      <w:r>
        <w:rPr>
          <w:rFonts w:hint="eastAsia"/>
        </w:rPr>
        <w:t>）：全区广泛分布，与第三系马鞍山村组不整合接触，岩性主要为橄榄玄武岩、安山玄武岩、粗面玄武岩和拉斑玄武岩等，呈致密块状气孔状构造。该组玄武岩是新生代规模较大的火山喷发产物，在本区覆盖于火山锥体之上，构成玄武岩熔岩台地，为本区矿泉水形成提供了物质基础，玄武岩多以气孔状和致密块状构成一个小旋回，气孔状玄武岩厚度在</w:t>
      </w:r>
      <w:r>
        <w:t>1.5m</w:t>
      </w:r>
      <w:r>
        <w:rPr>
          <w:rFonts w:hint="eastAsia"/>
        </w:rPr>
        <w:t>左右，致密块状玄武岩厚度</w:t>
      </w:r>
      <w:r>
        <w:t>3</w:t>
      </w:r>
      <w:r>
        <w:rPr>
          <w:rFonts w:hint="eastAsia"/>
        </w:rPr>
        <w:t>—</w:t>
      </w:r>
      <w:r>
        <w:t>6m</w:t>
      </w:r>
      <w:r>
        <w:rPr>
          <w:rFonts w:hint="eastAsia"/>
        </w:rPr>
        <w:t>左右。本期玄武岩节理裂隙较发育多呈六方柱状，在十五道沟可见玄武岩柱状节理如擎天柱。如此发育的节理裂隙为降水渗入和地下水储存创造了空间环境，玄武岩厚度大于</w:t>
      </w:r>
      <w:r>
        <w:t>176m</w:t>
      </w:r>
      <w:r>
        <w:rPr>
          <w:rFonts w:hint="eastAsia"/>
        </w:rPr>
        <w:t>。</w:t>
      </w:r>
    </w:p>
    <w:p>
      <w:pPr>
        <w:ind w:firstLine="480"/>
      </w:pPr>
      <w:r>
        <w:rPr>
          <w:rFonts w:hint="eastAsia"/>
        </w:rPr>
        <w:t>②上更新统南坪组（β</w:t>
      </w:r>
      <w:r>
        <w:t>Q</w:t>
      </w:r>
      <w:r>
        <w:rPr>
          <w:vertAlign w:val="subscript"/>
        </w:rPr>
        <w:t>3</w:t>
      </w:r>
      <w:r>
        <w:rPr>
          <w:vertAlign w:val="superscript"/>
        </w:rPr>
        <w:t>n</w:t>
      </w:r>
      <w:r>
        <w:rPr>
          <w:rFonts w:hint="eastAsia"/>
        </w:rPr>
        <w:t>）：岩性为黑色斑状和巨斑状玄武岩，与下伏军舰山组不整合接触，厚度约</w:t>
      </w:r>
      <w:r>
        <w:t>40m</w:t>
      </w:r>
      <w:r>
        <w:rPr>
          <w:rFonts w:hint="eastAsia"/>
        </w:rPr>
        <w:t>，仅分布于龙泉镇、二道岗一带。</w:t>
      </w:r>
    </w:p>
    <w:p>
      <w:pPr>
        <w:ind w:firstLine="480"/>
      </w:pPr>
      <w:r>
        <w:rPr>
          <w:rFonts w:hint="eastAsia"/>
        </w:rPr>
        <w:t>③全新统（</w:t>
      </w:r>
      <w:r>
        <w:t>Q</w:t>
      </w:r>
      <w:r>
        <w:rPr>
          <w:vertAlign w:val="subscript"/>
        </w:rPr>
        <w:t>4</w:t>
      </w:r>
      <w:r>
        <w:rPr>
          <w:rFonts w:hint="eastAsia"/>
        </w:rPr>
        <w:t>）冲积层：主要岩性为砂、砂砾石及亚砂土，砂、砂砾石分选差，大小混杂，磨圆度较差，砾石成分复杂，主要有花岗岩、玄武岩、中酸性火山岩、片麻岩、石英岩等与下伏基岩不整合接触，厚度不详（因分布范围小图面没有反映），仅零星分布于鸭绿江及河床沿岸、构成河床，河漫滩和一级阶地。</w:t>
      </w:r>
    </w:p>
    <w:p>
      <w:pPr>
        <w:ind w:firstLine="480"/>
      </w:pPr>
      <w:r>
        <w:t>2</w:t>
      </w:r>
      <w:r>
        <w:rPr>
          <w:rFonts w:hint="eastAsia"/>
        </w:rPr>
        <w:t>水文地质条件</w:t>
      </w:r>
    </w:p>
    <w:p>
      <w:pPr>
        <w:ind w:firstLine="480"/>
      </w:pPr>
      <w:r>
        <w:rPr>
          <w:rFonts w:hint="eastAsia"/>
        </w:rPr>
        <w:t>区内地下水的形成与赋存主要受气象水文、地形地貌、地层岩性、地质构造等因素控制。根据地下水的赋存条件、水理性质及水力特征，该区地下水类型划分为松散岩类孔隙水、碎屑岩类孔隙裂隙水、碳酸盐类夹碎屑岩类裂隙溶洞水、玄武岩类孔洞裂隙水及基岩裂隙水五种类型。</w:t>
      </w:r>
    </w:p>
    <w:p>
      <w:pPr>
        <w:ind w:firstLine="480"/>
      </w:pPr>
      <w:r>
        <w:rPr>
          <w:rFonts w:hint="eastAsia"/>
        </w:rPr>
        <w:t>（1）松散岩类孔隙水</w:t>
      </w:r>
    </w:p>
    <w:p>
      <w:pPr>
        <w:ind w:firstLine="480"/>
      </w:pPr>
      <w:r>
        <w:rPr>
          <w:rFonts w:hint="eastAsia"/>
        </w:rPr>
        <w:t>分布于江河沿岸，地下水赋存于第四系全新统冲积砂、砂砾石层孔隙中，含水层厚</w:t>
      </w:r>
      <w:r>
        <w:t>1</w:t>
      </w:r>
      <w:r>
        <w:rPr>
          <w:rFonts w:hint="eastAsia"/>
        </w:rPr>
        <w:t>—</w:t>
      </w:r>
      <w:r>
        <w:t>3m</w:t>
      </w:r>
      <w:r>
        <w:rPr>
          <w:rFonts w:hint="eastAsia"/>
        </w:rPr>
        <w:t>，水位埋深</w:t>
      </w:r>
      <w:r>
        <w:t>1.3</w:t>
      </w:r>
      <w:r>
        <w:rPr>
          <w:rFonts w:hint="eastAsia"/>
        </w:rPr>
        <w:t>—</w:t>
      </w:r>
      <w:r>
        <w:t>1.5m</w:t>
      </w:r>
      <w:r>
        <w:rPr>
          <w:rFonts w:hint="eastAsia"/>
        </w:rPr>
        <w:t>，单井涌水量</w:t>
      </w:r>
      <w:r>
        <w:t>100</w:t>
      </w:r>
      <w:r>
        <w:rPr>
          <w:rFonts w:hint="eastAsia"/>
        </w:rPr>
        <w:t>—</w:t>
      </w:r>
      <w:r>
        <w:t>1000m</w:t>
      </w:r>
      <w:r>
        <w:rPr>
          <w:vertAlign w:val="superscript"/>
        </w:rPr>
        <w:t>3</w:t>
      </w:r>
      <w:r>
        <w:t>/d</w:t>
      </w:r>
      <w:r>
        <w:rPr>
          <w:rFonts w:hint="eastAsia"/>
        </w:rPr>
        <w:t>，该类型地下水分布不连续有局限性。</w:t>
      </w:r>
    </w:p>
    <w:p>
      <w:pPr>
        <w:ind w:firstLine="480"/>
      </w:pPr>
      <w:r>
        <w:rPr>
          <w:rFonts w:hint="eastAsia"/>
        </w:rPr>
        <w:t>（2）碎屑岩类孔隙裂隙水</w:t>
      </w:r>
    </w:p>
    <w:p>
      <w:pPr>
        <w:ind w:firstLine="480"/>
      </w:pPr>
      <w:r>
        <w:rPr>
          <w:rFonts w:hint="eastAsia"/>
        </w:rPr>
        <w:t>主要分布于工作区的南东部十五道沟—马鹿沟镇一带，在西部新房子镇一带呈小面积分布，地下水主要赋存于第三系中新统马鞍山村组，侏罗系包大桥组、砬门子组，含水岩性多为砂岩、砂砾岩、火山碎屑岩、火山碎屑岩成岩较好，裂隙较发育，为地下水赋存创造了较好的条件，按单泉流量划分为泉流量大于</w:t>
      </w:r>
      <w:r>
        <w:t>1.0L/s</w:t>
      </w:r>
      <w:r>
        <w:rPr>
          <w:rFonts w:hint="eastAsia"/>
        </w:rPr>
        <w:t>和泉流量小于</w:t>
      </w:r>
      <w:r>
        <w:t>1.0L/s</w:t>
      </w:r>
      <w:r>
        <w:rPr>
          <w:rFonts w:hint="eastAsia"/>
        </w:rPr>
        <w:t>二级。</w:t>
      </w:r>
    </w:p>
    <w:p>
      <w:pPr>
        <w:ind w:firstLine="480"/>
      </w:pPr>
      <w:r>
        <w:rPr>
          <w:rFonts w:hint="eastAsia"/>
        </w:rPr>
        <w:t>a泉流量＞</w:t>
      </w:r>
      <w:r>
        <w:t>1.0L/s</w:t>
      </w:r>
    </w:p>
    <w:p>
      <w:pPr>
        <w:ind w:firstLine="480"/>
      </w:pPr>
      <w:r>
        <w:rPr>
          <w:rFonts w:hint="eastAsia"/>
        </w:rPr>
        <w:t>主要分布于十五道沟附近，单泉流量</w:t>
      </w:r>
      <w:r>
        <w:t>1</w:t>
      </w:r>
      <w:r>
        <w:rPr>
          <w:rFonts w:hint="eastAsia"/>
        </w:rPr>
        <w:t>—</w:t>
      </w:r>
      <w:r>
        <w:t>2.79L/s</w:t>
      </w:r>
      <w:r>
        <w:rPr>
          <w:rFonts w:hint="eastAsia"/>
        </w:rPr>
        <w:t>，含水层岩性主要为侏罗系砂岩、砂砾岩及火山碎屑岩，颗粒较粗胶结较好，水化学类型以重碳酸镁型为主，矿化度为</w:t>
      </w:r>
      <w:r>
        <w:t>0.8g/L</w:t>
      </w:r>
      <w:r>
        <w:rPr>
          <w:rFonts w:hint="eastAsia"/>
        </w:rPr>
        <w:t>左右。</w:t>
      </w:r>
    </w:p>
    <w:p>
      <w:pPr>
        <w:ind w:firstLine="480"/>
      </w:pPr>
      <w:r>
        <w:rPr>
          <w:rFonts w:hint="eastAsia"/>
        </w:rPr>
        <w:t>b泉流量＜</w:t>
      </w:r>
      <w:r>
        <w:t>1.0L/s</w:t>
      </w:r>
    </w:p>
    <w:p>
      <w:pPr>
        <w:ind w:firstLine="480"/>
      </w:pPr>
      <w:r>
        <w:rPr>
          <w:rFonts w:hint="eastAsia"/>
        </w:rPr>
        <w:t>主要分布于南东十五道沟—马鹿沟镇及西部新房子镇一带，含水层岩性为砂岩、砂砾岩及火山碎屑岩，含水颗粒由粗变细，胶结较好，富水性较差，单泉流量</w:t>
      </w:r>
      <w:r>
        <w:t>0.114</w:t>
      </w:r>
      <w:r>
        <w:rPr>
          <w:rFonts w:hint="eastAsia"/>
        </w:rPr>
        <w:t>—</w:t>
      </w:r>
      <w:r>
        <w:t>0.30L/s</w:t>
      </w:r>
      <w:r>
        <w:rPr>
          <w:rFonts w:hint="eastAsia"/>
        </w:rPr>
        <w:t>，水化学类型以重碳酸镁型为主，矿化度为</w:t>
      </w:r>
      <w:r>
        <w:t>0.88g/L</w:t>
      </w:r>
      <w:r>
        <w:rPr>
          <w:rFonts w:hint="eastAsia"/>
        </w:rPr>
        <w:t>左右。</w:t>
      </w:r>
    </w:p>
    <w:p>
      <w:pPr>
        <w:ind w:firstLine="480"/>
      </w:pPr>
      <w:r>
        <w:rPr>
          <w:rFonts w:hint="eastAsia"/>
        </w:rPr>
        <w:t>（3）碳酸盐岩夹碎屑岩类裂隙溶洞水</w:t>
      </w:r>
    </w:p>
    <w:p>
      <w:pPr>
        <w:ind w:firstLine="480"/>
      </w:pPr>
      <w:r>
        <w:rPr>
          <w:rFonts w:hint="eastAsia"/>
        </w:rPr>
        <w:t>主要分布于南部，呈条带状分布，地下水主要赋存于奥陶系、寒武系的灰岩、石灰岩、大理岩及碎屑灰岩裂隙溶洞中，岩溶、裂隙较发育，有利于降水的渗入补给，在山前低地、山间沟谷及沿非溶岩接触带富集，多以泉形式排泄。按富水性将地下水划分为两个级别，泉流量大于</w:t>
      </w:r>
      <w:r>
        <w:t>1.0L/s</w:t>
      </w:r>
      <w:r>
        <w:rPr>
          <w:rFonts w:hint="eastAsia"/>
        </w:rPr>
        <w:t>和小于</w:t>
      </w:r>
      <w:r>
        <w:t>1.0L/s</w:t>
      </w:r>
      <w:r>
        <w:rPr>
          <w:rFonts w:hint="eastAsia"/>
        </w:rPr>
        <w:t>。</w:t>
      </w:r>
    </w:p>
    <w:p>
      <w:pPr>
        <w:ind w:firstLine="480"/>
      </w:pPr>
      <w:r>
        <w:rPr>
          <w:rFonts w:hint="eastAsia"/>
        </w:rPr>
        <w:t>a泉流量＞</w:t>
      </w:r>
      <w:r>
        <w:t>1.0L/s</w:t>
      </w:r>
    </w:p>
    <w:p>
      <w:pPr>
        <w:ind w:firstLine="480"/>
      </w:pPr>
      <w:r>
        <w:rPr>
          <w:rFonts w:hint="eastAsia"/>
        </w:rPr>
        <w:t>主要分布于西部大城子—不大远和十四道沟一带，含水层主要由石灰岩、大理岩及碎屑灰岩等组成，岩溶较发育，多为溶隙溶洞，富水性较好，单泉流量</w:t>
      </w:r>
      <w:r>
        <w:t>1.60</w:t>
      </w:r>
      <w:r>
        <w:rPr>
          <w:rFonts w:hint="eastAsia"/>
        </w:rPr>
        <w:t>—</w:t>
      </w:r>
      <w:r>
        <w:t>6.0L/s</w:t>
      </w:r>
      <w:r>
        <w:rPr>
          <w:rFonts w:hint="eastAsia"/>
        </w:rPr>
        <w:t>，最大流量为</w:t>
      </w:r>
      <w:r>
        <w:t>30L/s</w:t>
      </w:r>
      <w:r>
        <w:rPr>
          <w:rFonts w:hint="eastAsia"/>
        </w:rPr>
        <w:t>，水质好，水化学类型以重碳酸镁型为主，矿化度为</w:t>
      </w:r>
      <w:r>
        <w:t>0.11</w:t>
      </w:r>
      <w:r>
        <w:rPr>
          <w:rFonts w:hint="eastAsia"/>
        </w:rPr>
        <w:t>—</w:t>
      </w:r>
      <w:r>
        <w:t>0.12g/L</w:t>
      </w:r>
      <w:r>
        <w:rPr>
          <w:rFonts w:hint="eastAsia"/>
        </w:rPr>
        <w:t>，</w:t>
      </w:r>
      <w:r>
        <w:t>PH</w:t>
      </w:r>
      <w:r>
        <w:rPr>
          <w:rFonts w:hint="eastAsia"/>
        </w:rPr>
        <w:t>值为</w:t>
      </w:r>
      <w:r>
        <w:t>7.0</w:t>
      </w:r>
      <w:r>
        <w:rPr>
          <w:rFonts w:hint="eastAsia"/>
        </w:rPr>
        <w:t>。适宜井泉结合开采，可作为城镇及工农业用水水源。</w:t>
      </w:r>
    </w:p>
    <w:p>
      <w:pPr>
        <w:ind w:firstLine="480"/>
      </w:pPr>
      <w:r>
        <w:rPr>
          <w:rFonts w:hint="eastAsia"/>
        </w:rPr>
        <w:t>b泉流量＜</w:t>
      </w:r>
      <w:r>
        <w:t>1.0L/s</w:t>
      </w:r>
    </w:p>
    <w:p>
      <w:pPr>
        <w:ind w:firstLine="480"/>
      </w:pPr>
      <w:r>
        <w:rPr>
          <w:rFonts w:hint="eastAsia"/>
        </w:rPr>
        <w:t>主要分布于五盘道、十三道沟、鸠谷洞及沿江一带，含水层岩性主要由石灰岩组成，岩溶发育较差，多溶孔、溶隙，少见溶洞，富水性较差，泉流量为</w:t>
      </w:r>
      <w:r>
        <w:t>0.60</w:t>
      </w:r>
      <w:r>
        <w:rPr>
          <w:rFonts w:hint="eastAsia"/>
        </w:rPr>
        <w:t>—</w:t>
      </w:r>
      <w:r>
        <w:t>0.80L/s</w:t>
      </w:r>
      <w:r>
        <w:rPr>
          <w:rFonts w:hint="eastAsia"/>
        </w:rPr>
        <w:t>，水化学类型以重碳酸镁型为主，矿化度为</w:t>
      </w:r>
      <w:r>
        <w:t>0.122g/L</w:t>
      </w:r>
      <w:r>
        <w:rPr>
          <w:rFonts w:hint="eastAsia"/>
        </w:rPr>
        <w:t>左右，</w:t>
      </w:r>
      <w:r>
        <w:t>PH</w:t>
      </w:r>
      <w:r>
        <w:rPr>
          <w:rFonts w:hint="eastAsia"/>
        </w:rPr>
        <w:t>值为</w:t>
      </w:r>
      <w:r>
        <w:t>7.0</w:t>
      </w:r>
      <w:r>
        <w:rPr>
          <w:rFonts w:hint="eastAsia"/>
        </w:rPr>
        <w:t>。</w:t>
      </w:r>
    </w:p>
    <w:p>
      <w:pPr>
        <w:ind w:firstLine="480"/>
      </w:pPr>
      <w:r>
        <w:rPr>
          <w:rFonts w:hint="eastAsia"/>
        </w:rPr>
        <w:t>（4）玄武岩孔洞裂隙水</w:t>
      </w:r>
    </w:p>
    <w:p>
      <w:pPr>
        <w:ind w:firstLine="480"/>
      </w:pPr>
      <w:r>
        <w:rPr>
          <w:rFonts w:hint="eastAsia"/>
        </w:rPr>
        <w:t>全区广泛分布，地下水主要赋存于第四系下更新统军舰山组玄武岩孔洞裂隙中，玄武岩气孔发育，气孔发育率为</w:t>
      </w:r>
      <w:r>
        <w:t>30</w:t>
      </w:r>
      <w:r>
        <w:rPr>
          <w:rFonts w:hint="eastAsia"/>
        </w:rPr>
        <w:t>—</w:t>
      </w:r>
      <w:r>
        <w:t>40%</w:t>
      </w:r>
      <w:r>
        <w:rPr>
          <w:rFonts w:hint="eastAsia"/>
        </w:rPr>
        <w:t>，纵横交错的节理裂隙与气孔带相沟通，形成了玄武岩孔洞裂隙含水层。玄武岩孔洞裂隙水的主要补给来源为大气降水渗入及玄武岩台地周边山区的基岩裂隙水的侧向径流补给，地下水以泉的形式出露于地表或向深切河谷径流排泄。按富水程度划分三个级别：</w:t>
      </w:r>
    </w:p>
    <w:p>
      <w:pPr>
        <w:ind w:firstLine="480"/>
      </w:pPr>
      <w:r>
        <w:rPr>
          <w:rFonts w:hint="eastAsia"/>
        </w:rPr>
        <w:t>a泉流量＞</w:t>
      </w:r>
      <w:r>
        <w:t>10L/s</w:t>
      </w:r>
    </w:p>
    <w:p>
      <w:pPr>
        <w:ind w:firstLine="480"/>
      </w:pPr>
      <w:r>
        <w:rPr>
          <w:rFonts w:hint="eastAsia"/>
        </w:rPr>
        <w:t>主要分布于十五道沟、北岗及大湖等地，含水层由第四系下更新统军舰山组玄武岩孔洞裂隙组成，玄武岩节理裂隙发育，孔洞无充填，连通性好，有利于地下水富集，故富水程度好，泉流量一般</w:t>
      </w:r>
      <w:r>
        <w:t>11.5</w:t>
      </w:r>
      <w:r>
        <w:rPr>
          <w:rFonts w:hint="eastAsia"/>
        </w:rPr>
        <w:t>—</w:t>
      </w:r>
      <w:r>
        <w:t>58.410L/s</w:t>
      </w:r>
      <w:r>
        <w:rPr>
          <w:rFonts w:hint="eastAsia"/>
        </w:rPr>
        <w:t>，最大达</w:t>
      </w:r>
      <w:r>
        <w:t>104.17L/s</w:t>
      </w:r>
      <w:r>
        <w:rPr>
          <w:rFonts w:hint="eastAsia"/>
        </w:rPr>
        <w:t>，地下水水化学类型为重碳酸镁钙或钙镁型水，矿化度</w:t>
      </w:r>
      <w:r>
        <w:t>0.09</w:t>
      </w:r>
      <w:r>
        <w:rPr>
          <w:rFonts w:hint="eastAsia"/>
        </w:rPr>
        <w:t>—</w:t>
      </w:r>
      <w:r>
        <w:t>0.20g/L</w:t>
      </w:r>
      <w:r>
        <w:rPr>
          <w:rFonts w:hint="eastAsia"/>
        </w:rPr>
        <w:t>，</w:t>
      </w:r>
      <w:r>
        <w:t>PH</w:t>
      </w:r>
      <w:r>
        <w:rPr>
          <w:rFonts w:hint="eastAsia"/>
        </w:rPr>
        <w:t>值</w:t>
      </w:r>
      <w:r>
        <w:t>7.5</w:t>
      </w:r>
      <w:r>
        <w:rPr>
          <w:rFonts w:hint="eastAsia"/>
        </w:rPr>
        <w:t>—</w:t>
      </w:r>
      <w:r>
        <w:t>7.8</w:t>
      </w:r>
      <w:r>
        <w:rPr>
          <w:rFonts w:hint="eastAsia"/>
        </w:rPr>
        <w:t>。</w:t>
      </w:r>
    </w:p>
    <w:p>
      <w:pPr>
        <w:ind w:firstLine="480"/>
      </w:pPr>
      <w:r>
        <w:rPr>
          <w:rFonts w:hint="eastAsia"/>
        </w:rPr>
        <w:t>b泉流量</w:t>
      </w:r>
      <w:r>
        <w:t>1</w:t>
      </w:r>
      <w:r>
        <w:rPr>
          <w:rFonts w:hint="eastAsia"/>
        </w:rPr>
        <w:t>—</w:t>
      </w:r>
      <w:r>
        <w:t>10L/s</w:t>
      </w:r>
    </w:p>
    <w:p>
      <w:pPr>
        <w:ind w:firstLine="480"/>
      </w:pPr>
      <w:r>
        <w:rPr>
          <w:rFonts w:hint="eastAsia"/>
        </w:rPr>
        <w:t>全区大面积分布，含水层为第四系下更新统军舰山组玄武岩孔洞裂隙，玄武岩节理裂隙较发育，富水程度中等，单泉流量</w:t>
      </w:r>
      <w:r>
        <w:t>1.20</w:t>
      </w:r>
      <w:r>
        <w:rPr>
          <w:rFonts w:hint="eastAsia"/>
        </w:rPr>
        <w:t>—</w:t>
      </w:r>
      <w:r>
        <w:t>8.0L/s</w:t>
      </w:r>
      <w:r>
        <w:rPr>
          <w:rFonts w:hint="eastAsia"/>
        </w:rPr>
        <w:t>，水质好，水化学类型主要以重碳酸钙或钙镁型水为主，矿化度</w:t>
      </w:r>
      <w:r>
        <w:t>0.08</w:t>
      </w:r>
      <w:r>
        <w:rPr>
          <w:rFonts w:hint="eastAsia"/>
        </w:rPr>
        <w:t>—</w:t>
      </w:r>
      <w:r>
        <w:t>0.220g/L</w:t>
      </w:r>
      <w:r>
        <w:rPr>
          <w:rFonts w:hint="eastAsia"/>
        </w:rPr>
        <w:t>，</w:t>
      </w:r>
      <w:r>
        <w:t>PH</w:t>
      </w:r>
      <w:r>
        <w:rPr>
          <w:rFonts w:hint="eastAsia"/>
        </w:rPr>
        <w:t>值</w:t>
      </w:r>
      <w:r>
        <w:t>6.3</w:t>
      </w:r>
      <w:r>
        <w:rPr>
          <w:rFonts w:hint="eastAsia"/>
        </w:rPr>
        <w:t>—</w:t>
      </w:r>
      <w:r>
        <w:t>7.8</w:t>
      </w:r>
      <w:r>
        <w:rPr>
          <w:rFonts w:hint="eastAsia"/>
        </w:rPr>
        <w:t>。</w:t>
      </w:r>
    </w:p>
    <w:p>
      <w:pPr>
        <w:ind w:firstLine="480"/>
      </w:pPr>
      <w:r>
        <w:rPr>
          <w:rFonts w:hint="eastAsia"/>
        </w:rPr>
        <w:t>c泉流量＜</w:t>
      </w:r>
      <w:r>
        <w:t>1L/s</w:t>
      </w:r>
    </w:p>
    <w:p>
      <w:pPr>
        <w:ind w:firstLine="480"/>
      </w:pPr>
      <w:r>
        <w:rPr>
          <w:rFonts w:hint="eastAsia"/>
        </w:rPr>
        <w:t>仅分布于工作区的北西部向阳川林场——爬力村一带，该区玄武岩孔洞裂隙不发育，富水性极差，泉流量</w:t>
      </w:r>
      <w:r>
        <w:t>0.4</w:t>
      </w:r>
      <w:r>
        <w:rPr>
          <w:rFonts w:hint="eastAsia"/>
        </w:rPr>
        <w:t>—</w:t>
      </w:r>
      <w:r>
        <w:t>0.7L/s</w:t>
      </w:r>
      <w:r>
        <w:rPr>
          <w:rFonts w:hint="eastAsia"/>
        </w:rPr>
        <w:t>。水化学类型以重碳酸镁型为主，矿化度为</w:t>
      </w:r>
      <w:r>
        <w:t>0.08g/L</w:t>
      </w:r>
      <w:r>
        <w:rPr>
          <w:rFonts w:hint="eastAsia"/>
        </w:rPr>
        <w:t>左右，</w:t>
      </w:r>
      <w:r>
        <w:t>PH</w:t>
      </w:r>
      <w:r>
        <w:rPr>
          <w:rFonts w:hint="eastAsia"/>
        </w:rPr>
        <w:t>值</w:t>
      </w:r>
      <w:r>
        <w:t>7.0</w:t>
      </w:r>
      <w:r>
        <w:rPr>
          <w:rFonts w:hint="eastAsia"/>
        </w:rPr>
        <w:t>。</w:t>
      </w:r>
    </w:p>
    <w:p>
      <w:pPr>
        <w:ind w:firstLine="480"/>
      </w:pPr>
      <w:r>
        <w:rPr>
          <w:rFonts w:hint="eastAsia"/>
        </w:rPr>
        <w:t>（5）基岩裂隙水</w:t>
      </w:r>
    </w:p>
    <w:p>
      <w:pPr>
        <w:ind w:firstLine="480"/>
      </w:pPr>
      <w:r>
        <w:rPr>
          <w:rFonts w:hint="eastAsia"/>
        </w:rPr>
        <w:t>包括构造裂隙水和风化带网状裂隙水，主要分布于工作区南部，地下水主要赋存于片麻岩、变粒岩及片岩构造裂隙和花岗岩风化带网状裂隙中，区内经多期构造运动影响，地下切割强烈，基岩广泛裸露，构造裂隙比较发育，为地下水渗入提供了运移通道和蓄水空间。因地形高差大，具有良好的水动力条件，多以泉的形式排泄或以侧向径流方式补给其它类型地下水。</w:t>
      </w:r>
    </w:p>
    <w:p>
      <w:pPr>
        <w:ind w:firstLine="480"/>
      </w:pPr>
      <w:r>
        <w:rPr>
          <w:rFonts w:hint="eastAsia"/>
        </w:rPr>
        <w:t>风化带网状裂隙水含水层岩性为燕山晚期花岗岩、闪长岩，岩体风化带厚度一般为</w:t>
      </w:r>
      <w:r>
        <w:t>5</w:t>
      </w:r>
      <w:r>
        <w:rPr>
          <w:rFonts w:hint="eastAsia"/>
        </w:rPr>
        <w:t>—</w:t>
      </w:r>
      <w:r>
        <w:t>20m</w:t>
      </w:r>
      <w:r>
        <w:rPr>
          <w:rFonts w:hint="eastAsia"/>
        </w:rPr>
        <w:t>。因构造作用强弱不同和岩性差异，构造裂隙和风化带网状裂隙发育程度的不同，其富水性也有所不同，按泉流量划为二个富水等级：</w:t>
      </w:r>
    </w:p>
    <w:p>
      <w:pPr>
        <w:ind w:firstLine="480"/>
      </w:pPr>
      <w:r>
        <w:rPr>
          <w:rFonts w:hint="eastAsia"/>
        </w:rPr>
        <w:t>a泉流量＞</w:t>
      </w:r>
      <w:r>
        <w:t>1L/s</w:t>
      </w:r>
    </w:p>
    <w:p>
      <w:pPr>
        <w:ind w:firstLine="480"/>
      </w:pPr>
      <w:r>
        <w:rPr>
          <w:rFonts w:hint="eastAsia"/>
        </w:rPr>
        <w:t>分布于测区南部八道沟镇金场、十三道沟及岭东等地。面积较大，含水层岩性以片麻岩、变粒岩、千枚岩及花岗岩为主，裂隙发育，泉流量一般</w:t>
      </w:r>
      <w:r>
        <w:t>1.00</w:t>
      </w:r>
      <w:r>
        <w:rPr>
          <w:rFonts w:hint="eastAsia"/>
        </w:rPr>
        <w:t>—</w:t>
      </w:r>
      <w:r>
        <w:t>7.8L/s</w:t>
      </w:r>
      <w:r>
        <w:rPr>
          <w:rFonts w:hint="eastAsia"/>
        </w:rPr>
        <w:t>，水质尚好，水化学类型以重碳酸镁型水为主，次为重碳酸钙型水，矿化度小于</w:t>
      </w:r>
      <w:r>
        <w:t>0.2g/L</w:t>
      </w:r>
      <w:r>
        <w:rPr>
          <w:rFonts w:hint="eastAsia"/>
        </w:rPr>
        <w:t>，</w:t>
      </w:r>
      <w:r>
        <w:t>PH</w:t>
      </w:r>
      <w:r>
        <w:rPr>
          <w:rFonts w:hint="eastAsia"/>
        </w:rPr>
        <w:t>值</w:t>
      </w:r>
      <w:r>
        <w:t>7.0</w:t>
      </w:r>
      <w:r>
        <w:rPr>
          <w:rFonts w:hint="eastAsia"/>
        </w:rPr>
        <w:t>。</w:t>
      </w:r>
    </w:p>
    <w:p>
      <w:pPr>
        <w:ind w:firstLine="480"/>
      </w:pPr>
      <w:r>
        <w:rPr>
          <w:rFonts w:hint="eastAsia"/>
        </w:rPr>
        <w:t>b泉流量＜</w:t>
      </w:r>
      <w:r>
        <w:t>1L/s</w:t>
      </w:r>
    </w:p>
    <w:p>
      <w:pPr>
        <w:ind w:firstLine="480"/>
      </w:pPr>
      <w:r>
        <w:rPr>
          <w:rFonts w:hint="eastAsia"/>
        </w:rPr>
        <w:t>分布于十二道沟、外阳岔、船卧子等地，含水层岩性为片麻岩、变粒岩及花岗岩，构造和风化裂隙不发育，富水性较差，泉流量</w:t>
      </w:r>
      <w:r>
        <w:t>0.1</w:t>
      </w:r>
      <w:r>
        <w:rPr>
          <w:rFonts w:hint="eastAsia"/>
        </w:rPr>
        <w:t>—</w:t>
      </w:r>
      <w:r>
        <w:t>0.3L/s</w:t>
      </w:r>
      <w:r>
        <w:rPr>
          <w:rFonts w:hint="eastAsia"/>
        </w:rPr>
        <w:t>。水化学类型为重碳酸镁型水，矿化度小于</w:t>
      </w:r>
      <w:r>
        <w:t>0.2g/L</w:t>
      </w:r>
      <w:r>
        <w:rPr>
          <w:rFonts w:hint="eastAsia"/>
        </w:rPr>
        <w:t>，</w:t>
      </w:r>
      <w:r>
        <w:t>p</w:t>
      </w:r>
      <w:r>
        <w:rPr>
          <w:rFonts w:hint="eastAsia"/>
        </w:rPr>
        <w:t>H值为</w:t>
      </w:r>
      <w:r>
        <w:t>7.0</w:t>
      </w:r>
      <w:r>
        <w:rPr>
          <w:rFonts w:hint="eastAsia"/>
        </w:rPr>
        <w:t>。</w:t>
      </w:r>
    </w:p>
    <w:p>
      <w:pPr>
        <w:keepNext/>
        <w:keepLines/>
        <w:ind w:firstLine="0" w:firstLineChars="0"/>
        <w:outlineLvl w:val="3"/>
        <w:rPr>
          <w:b/>
          <w:bCs/>
        </w:rPr>
      </w:pPr>
      <w:bookmarkStart w:id="566" w:name="_Toc486577244"/>
      <w:bookmarkStart w:id="567" w:name="_Toc475709324"/>
      <w:bookmarkStart w:id="568" w:name="_Toc472331072"/>
      <w:r>
        <w:rPr>
          <w:rFonts w:hint="eastAsia"/>
          <w:b/>
          <w:bCs/>
        </w:rPr>
        <w:t>5.2.3.2厂区正常运行情况下对地下水的影响分析</w:t>
      </w:r>
    </w:p>
    <w:p>
      <w:pPr>
        <w:ind w:firstLine="480"/>
        <w:rPr>
          <w:rFonts w:ascii="宋体" w:hAnsi="宋体"/>
        </w:rPr>
      </w:pPr>
      <w:r>
        <w:rPr>
          <w:rFonts w:ascii="宋体" w:hAnsi="宋体"/>
        </w:rPr>
        <w:t>本项目废水主要为生产废水和生活污水</w:t>
      </w:r>
      <w:r>
        <w:rPr>
          <w:rFonts w:hint="eastAsia" w:ascii="宋体" w:hAnsi="宋体"/>
        </w:rPr>
        <w:t>（含经隔油池处理后的食堂废水）</w:t>
      </w:r>
      <w:r>
        <w:rPr>
          <w:rFonts w:ascii="宋体" w:hAnsi="宋体"/>
        </w:rPr>
        <w:t>。生产废水</w:t>
      </w:r>
      <w:r>
        <w:rPr>
          <w:rFonts w:hint="eastAsia"/>
        </w:rPr>
        <w:t>生产废水排入三级沉淀池处理，</w:t>
      </w:r>
      <w:r>
        <w:rPr>
          <w:rFonts w:ascii="宋体" w:hAnsi="宋体"/>
        </w:rPr>
        <w:t>生活污水</w:t>
      </w:r>
      <w:r>
        <w:rPr>
          <w:rFonts w:hint="eastAsia" w:ascii="宋体" w:hAnsi="宋体"/>
        </w:rPr>
        <w:t>（含经隔油池处理后的食堂废水）</w:t>
      </w:r>
      <w:r>
        <w:rPr>
          <w:rFonts w:hint="eastAsia"/>
        </w:rPr>
        <w:t>排入防渗储池</w:t>
      </w:r>
      <w:r>
        <w:rPr>
          <w:rFonts w:ascii="宋体" w:hAnsi="宋体"/>
        </w:rPr>
        <w:t>。废水定期外运至清源污水处理厂</w:t>
      </w:r>
      <w:r>
        <w:rPr>
          <w:rFonts w:hint="eastAsia" w:ascii="宋体" w:hAnsi="宋体"/>
        </w:rPr>
        <w:t>，</w:t>
      </w:r>
      <w:r>
        <w:rPr>
          <w:rFonts w:ascii="宋体" w:hAnsi="宋体"/>
        </w:rPr>
        <w:t>经</w:t>
      </w:r>
      <w:r>
        <w:rPr>
          <w:rFonts w:hint="eastAsia" w:ascii="宋体" w:hAnsi="宋体"/>
        </w:rPr>
        <w:t>长白县清源污水处理厂</w:t>
      </w:r>
      <w:r>
        <w:rPr>
          <w:rFonts w:ascii="宋体" w:hAnsi="宋体"/>
        </w:rPr>
        <w:t>处理达GB18918-2002《城镇污水处理厂污染物排放标准》一级标准中</w:t>
      </w:r>
      <w:r>
        <w:rPr>
          <w:rFonts w:hint="eastAsia" w:ascii="宋体" w:hAnsi="宋体"/>
        </w:rPr>
        <w:t>B</w:t>
      </w:r>
      <w:r>
        <w:rPr>
          <w:rFonts w:ascii="宋体" w:hAnsi="宋体"/>
        </w:rPr>
        <w:t>标准后</w:t>
      </w:r>
      <w:r>
        <w:rPr>
          <w:rFonts w:hint="eastAsia" w:ascii="宋体" w:hAnsi="宋体"/>
        </w:rPr>
        <w:t>外排</w:t>
      </w:r>
      <w:r>
        <w:rPr>
          <w:rFonts w:ascii="宋体" w:hAnsi="宋体"/>
        </w:rPr>
        <w:t>。厂区内的</w:t>
      </w:r>
      <w:r>
        <w:rPr>
          <w:rFonts w:hint="eastAsia" w:ascii="宋体" w:hAnsi="宋体"/>
        </w:rPr>
        <w:t>三级沉淀池</w:t>
      </w:r>
      <w:r>
        <w:rPr>
          <w:rFonts w:ascii="宋体" w:hAnsi="宋体"/>
        </w:rPr>
        <w:t>、污水储池等均采用防渗混凝土进行处理以防渗漏。因此，正常运行条件下，本项目废水对地下水环境影响甚微。</w:t>
      </w:r>
    </w:p>
    <w:p>
      <w:pPr>
        <w:keepNext/>
        <w:keepLines/>
        <w:ind w:firstLine="0" w:firstLineChars="0"/>
        <w:outlineLvl w:val="3"/>
        <w:rPr>
          <w:b/>
          <w:bCs/>
        </w:rPr>
      </w:pPr>
      <w:r>
        <w:rPr>
          <w:rFonts w:hint="eastAsia"/>
          <w:b/>
          <w:bCs/>
        </w:rPr>
        <w:t>5.2.3.3</w:t>
      </w:r>
      <w:r>
        <w:rPr>
          <w:b/>
          <w:bCs/>
        </w:rPr>
        <w:t>污水储池事故情况下对地下水的影响分析</w:t>
      </w:r>
      <w:bookmarkEnd w:id="566"/>
    </w:p>
    <w:p>
      <w:pPr>
        <w:ind w:firstLine="480"/>
        <w:rPr>
          <w:rFonts w:ascii="宋体" w:hAnsi="宋体"/>
        </w:rPr>
      </w:pPr>
      <w:r>
        <w:rPr>
          <w:rFonts w:ascii="宋体" w:hAnsi="宋体"/>
        </w:rPr>
        <w:t>本项目污水</w:t>
      </w:r>
      <w:r>
        <w:rPr>
          <w:rFonts w:hint="eastAsia" w:ascii="宋体" w:hAnsi="宋体"/>
        </w:rPr>
        <w:t>储池</w:t>
      </w:r>
      <w:r>
        <w:rPr>
          <w:rFonts w:ascii="宋体" w:hAnsi="宋体"/>
        </w:rPr>
        <w:t>泄漏不会直接影响地下水，而是通过土壤的渗透作用影响到第四系的浅层地下水，不会对深层承压地下水产生污染。</w:t>
      </w:r>
    </w:p>
    <w:p>
      <w:pPr>
        <w:ind w:firstLine="480"/>
        <w:rPr>
          <w:rFonts w:ascii="宋体" w:hAnsi="宋体"/>
        </w:rPr>
      </w:pPr>
      <w:r>
        <w:rPr>
          <w:rFonts w:ascii="宋体" w:hAnsi="宋体"/>
        </w:rPr>
        <w:t>1、预测原则</w:t>
      </w:r>
    </w:p>
    <w:p>
      <w:pPr>
        <w:ind w:firstLine="480"/>
        <w:rPr>
          <w:rFonts w:ascii="宋体" w:hAnsi="宋体"/>
        </w:rPr>
      </w:pPr>
      <w:r>
        <w:rPr>
          <w:rFonts w:ascii="宋体" w:hAnsi="宋体"/>
        </w:rPr>
        <w:t>遵循保护优先、预防为主的原则，结合地下水污染防控措施的基础上，对工程设计方案可能引起的地下水环境影响进行预测。</w:t>
      </w:r>
    </w:p>
    <w:p>
      <w:pPr>
        <w:ind w:firstLine="480"/>
        <w:rPr>
          <w:rFonts w:ascii="宋体" w:hAnsi="宋体"/>
        </w:rPr>
      </w:pPr>
      <w:r>
        <w:rPr>
          <w:rFonts w:ascii="宋体" w:hAnsi="宋体"/>
        </w:rPr>
        <w:t>2、预测范围</w:t>
      </w:r>
    </w:p>
    <w:p>
      <w:pPr>
        <w:ind w:firstLine="480"/>
        <w:rPr>
          <w:rFonts w:ascii="宋体" w:hAnsi="宋体"/>
        </w:rPr>
      </w:pPr>
      <w:r>
        <w:rPr>
          <w:rFonts w:ascii="宋体" w:hAnsi="宋体"/>
        </w:rPr>
        <w:t>本工程所在地周围</w:t>
      </w:r>
      <w:r>
        <w:rPr>
          <w:rFonts w:hint="eastAsia" w:ascii="宋体" w:hAnsi="宋体"/>
        </w:rPr>
        <w:t>12</w:t>
      </w:r>
      <w:r>
        <w:rPr>
          <w:rFonts w:ascii="宋体" w:hAnsi="宋体"/>
        </w:rPr>
        <w:t>km</w:t>
      </w:r>
      <w:r>
        <w:rPr>
          <w:rFonts w:hint="eastAsia" w:ascii="宋体" w:hAnsi="宋体"/>
          <w:vertAlign w:val="superscript"/>
        </w:rPr>
        <w:t>2</w:t>
      </w:r>
      <w:r>
        <w:rPr>
          <w:rFonts w:ascii="宋体" w:hAnsi="宋体"/>
        </w:rPr>
        <w:t>范围内的村屯水井</w:t>
      </w:r>
      <w:r>
        <w:rPr>
          <w:rFonts w:ascii="宋体" w:hAnsi="宋体"/>
          <w:bCs/>
        </w:rPr>
        <w:t>。</w:t>
      </w:r>
    </w:p>
    <w:p>
      <w:pPr>
        <w:ind w:firstLine="480"/>
        <w:rPr>
          <w:rFonts w:ascii="宋体" w:hAnsi="宋体"/>
        </w:rPr>
      </w:pPr>
      <w:r>
        <w:rPr>
          <w:rFonts w:ascii="宋体" w:hAnsi="宋体"/>
        </w:rPr>
        <w:t>3、预测时段</w:t>
      </w:r>
    </w:p>
    <w:p>
      <w:pPr>
        <w:ind w:firstLine="480"/>
        <w:rPr>
          <w:rFonts w:ascii="宋体" w:hAnsi="宋体"/>
        </w:rPr>
      </w:pPr>
      <w:r>
        <w:rPr>
          <w:rFonts w:ascii="宋体" w:hAnsi="宋体"/>
        </w:rPr>
        <w:t>污染发生后100d、1000d，服务年限或能反映特征因子迁移规律的其它重点时间节点。重点预测对地下水保护目标的影响。</w:t>
      </w:r>
    </w:p>
    <w:p>
      <w:pPr>
        <w:ind w:firstLine="480"/>
        <w:rPr>
          <w:rFonts w:ascii="宋体" w:hAnsi="宋体"/>
        </w:rPr>
      </w:pPr>
      <w:r>
        <w:rPr>
          <w:rFonts w:ascii="宋体" w:hAnsi="宋体"/>
        </w:rPr>
        <w:t>本项目仅对非正常状况的情景进行预测。</w:t>
      </w:r>
    </w:p>
    <w:p>
      <w:pPr>
        <w:ind w:firstLine="480"/>
        <w:rPr>
          <w:rFonts w:ascii="宋体" w:hAnsi="宋体"/>
        </w:rPr>
      </w:pPr>
      <w:r>
        <w:rPr>
          <w:rFonts w:ascii="宋体" w:hAnsi="宋体"/>
        </w:rPr>
        <w:t>4、预测因子</w:t>
      </w:r>
    </w:p>
    <w:p>
      <w:pPr>
        <w:ind w:firstLine="480"/>
        <w:rPr>
          <w:rFonts w:ascii="宋体" w:hAnsi="宋体"/>
        </w:rPr>
      </w:pPr>
      <w:r>
        <w:rPr>
          <w:rFonts w:hint="eastAsia" w:ascii="宋体" w:hAnsi="宋体"/>
        </w:rPr>
        <w:t>高锰酸盐指数</w:t>
      </w:r>
      <w:r>
        <w:rPr>
          <w:rFonts w:ascii="宋体" w:hAnsi="宋体"/>
        </w:rPr>
        <w:t>。</w:t>
      </w:r>
    </w:p>
    <w:p>
      <w:pPr>
        <w:ind w:firstLine="480"/>
        <w:rPr>
          <w:rFonts w:ascii="宋体" w:hAnsi="宋体"/>
        </w:rPr>
      </w:pPr>
      <w:r>
        <w:rPr>
          <w:rFonts w:ascii="宋体" w:hAnsi="宋体"/>
        </w:rPr>
        <w:t>5、预测源强</w:t>
      </w:r>
    </w:p>
    <w:p>
      <w:pPr>
        <w:ind w:firstLine="480"/>
        <w:rPr>
          <w:rFonts w:ascii="宋体" w:hAnsi="宋体"/>
        </w:rPr>
      </w:pPr>
      <w:r>
        <w:rPr>
          <w:rFonts w:ascii="宋体" w:hAnsi="宋体"/>
        </w:rPr>
        <w:t>污水泄漏可能对地下水造成影响，污染源是未经处理污水。若发生泄露，污水必须及时回收，若回收不及时可能会随降雨入渗，污染地下水。</w:t>
      </w:r>
    </w:p>
    <w:p>
      <w:pPr>
        <w:ind w:firstLine="480"/>
        <w:rPr>
          <w:rFonts w:ascii="宋体" w:hAnsi="宋体"/>
        </w:rPr>
      </w:pPr>
      <w:r>
        <w:rPr>
          <w:rFonts w:ascii="宋体" w:hAnsi="宋体"/>
        </w:rPr>
        <w:t>本次预测源强考虑持续泄露、短时泄露、瞬时泄露的情况，污水处理前，预测时间为100d、1000d，不同距离浓度预测情况。固定时间100d，不同距离浓度预测情况。</w:t>
      </w:r>
    </w:p>
    <w:p>
      <w:pPr>
        <w:ind w:firstLine="480"/>
        <w:rPr>
          <w:rFonts w:ascii="宋体" w:hAnsi="宋体"/>
        </w:rPr>
      </w:pPr>
      <w:r>
        <w:rPr>
          <w:rFonts w:ascii="宋体" w:hAnsi="宋体"/>
        </w:rPr>
        <w:t>6、预测方法</w:t>
      </w:r>
    </w:p>
    <w:p>
      <w:pPr>
        <w:ind w:firstLine="480"/>
        <w:rPr>
          <w:rFonts w:ascii="宋体" w:hAnsi="宋体"/>
        </w:rPr>
      </w:pPr>
      <w:r>
        <w:rPr>
          <w:rFonts w:ascii="宋体" w:hAnsi="宋体"/>
        </w:rPr>
        <w:t>采用地下水溶质运移解析法进行预测，用解析解对照数值解法进行检验和比较，并用解析法拟合观测资料以求得水动力弥散系数。</w:t>
      </w:r>
    </w:p>
    <w:p>
      <w:pPr>
        <w:ind w:firstLine="480"/>
        <w:rPr>
          <w:rFonts w:ascii="宋体" w:hAnsi="宋体"/>
        </w:rPr>
      </w:pPr>
      <w:r>
        <w:rPr>
          <w:rFonts w:hint="eastAsia" w:ascii="宋体" w:hAnsi="宋体"/>
        </w:rPr>
        <w:t>⑴</w:t>
      </w:r>
      <w:r>
        <w:rPr>
          <w:rFonts w:ascii="宋体" w:hAnsi="宋体"/>
        </w:rPr>
        <w:t>一维稳定流动一维水动力弥散问题</w:t>
      </w:r>
    </w:p>
    <w:p>
      <w:pPr>
        <w:ind w:firstLine="480"/>
        <w:rPr>
          <w:rFonts w:ascii="宋体" w:hAnsi="宋体"/>
        </w:rPr>
      </w:pPr>
      <w:r>
        <w:rPr>
          <w:rFonts w:ascii="宋体" w:hAnsi="宋体"/>
        </w:rPr>
        <w:drawing>
          <wp:anchor distT="0" distB="0" distL="114300" distR="114300" simplePos="0" relativeHeight="251657216" behindDoc="0" locked="0" layoutInCell="1" allowOverlap="1">
            <wp:simplePos x="0" y="0"/>
            <wp:positionH relativeFrom="column">
              <wp:posOffset>1743710</wp:posOffset>
            </wp:positionH>
            <wp:positionV relativeFrom="paragraph">
              <wp:posOffset>270510</wp:posOffset>
            </wp:positionV>
            <wp:extent cx="2029460" cy="657225"/>
            <wp:effectExtent l="19050" t="0" r="8890" b="0"/>
            <wp:wrapNone/>
            <wp:docPr id="2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
                    <pic:cNvPicPr>
                      <a:picLocks noChangeAspect="1" noChangeArrowheads="1"/>
                    </pic:cNvPicPr>
                  </pic:nvPicPr>
                  <pic:blipFill>
                    <a:blip r:embed="rId45"/>
                    <a:srcRect r="2710"/>
                    <a:stretch>
                      <a:fillRect/>
                    </a:stretch>
                  </pic:blipFill>
                  <pic:spPr>
                    <a:xfrm>
                      <a:off x="0" y="0"/>
                      <a:ext cx="2029460" cy="657225"/>
                    </a:xfrm>
                    <a:prstGeom prst="rect">
                      <a:avLst/>
                    </a:prstGeom>
                    <a:noFill/>
                    <a:ln w="9525">
                      <a:noFill/>
                      <a:miter lim="800000"/>
                      <a:headEnd/>
                      <a:tailEnd/>
                    </a:ln>
                  </pic:spPr>
                </pic:pic>
              </a:graphicData>
            </a:graphic>
          </wp:anchor>
        </w:drawing>
      </w:r>
      <w:r>
        <w:rPr>
          <w:rFonts w:hint="eastAsia" w:ascii="宋体" w:hAnsi="宋体" w:cs="宋体"/>
        </w:rPr>
        <w:t>①</w:t>
      </w:r>
      <w:r>
        <w:rPr>
          <w:rFonts w:ascii="宋体" w:hAnsi="宋体"/>
        </w:rPr>
        <w:t>一维无限长多孔介质主体，示踪剂瞬时注入</w:t>
      </w:r>
    </w:p>
    <w:p>
      <w:pPr>
        <w:ind w:firstLine="480"/>
        <w:rPr>
          <w:rFonts w:ascii="宋体" w:hAnsi="宋体"/>
        </w:rPr>
      </w:pPr>
    </w:p>
    <w:p>
      <w:pPr>
        <w:ind w:firstLine="480"/>
        <w:rPr>
          <w:rFonts w:ascii="宋体" w:hAnsi="宋体"/>
        </w:rPr>
      </w:pPr>
    </w:p>
    <w:p>
      <w:pPr>
        <w:ind w:firstLine="480"/>
        <w:rPr>
          <w:rFonts w:ascii="宋体" w:hAnsi="宋体"/>
        </w:rPr>
      </w:pPr>
      <w:r>
        <w:rPr>
          <w:rFonts w:ascii="宋体" w:hAnsi="宋体"/>
        </w:rPr>
        <w:t>式中：x——距注入点的距离，m</w:t>
      </w:r>
    </w:p>
    <w:p>
      <w:pPr>
        <w:ind w:firstLine="480"/>
        <w:rPr>
          <w:rFonts w:ascii="宋体" w:hAnsi="宋体"/>
        </w:rPr>
      </w:pPr>
      <w:r>
        <w:rPr>
          <w:rFonts w:ascii="宋体" w:hAnsi="宋体"/>
        </w:rPr>
        <w:t xml:space="preserve">      t——时间，d</w:t>
      </w:r>
    </w:p>
    <w:p>
      <w:pPr>
        <w:ind w:firstLine="480"/>
        <w:rPr>
          <w:rFonts w:ascii="宋体" w:hAnsi="宋体"/>
        </w:rPr>
      </w:pPr>
      <w:r>
        <w:rPr>
          <w:rFonts w:ascii="宋体" w:hAnsi="宋体"/>
        </w:rPr>
        <w:t xml:space="preserve">      C（x，t）——t时刻x处的示踪剂浓度，g/L</w:t>
      </w:r>
    </w:p>
    <w:p>
      <w:pPr>
        <w:ind w:firstLine="480"/>
        <w:rPr>
          <w:rFonts w:ascii="宋体" w:hAnsi="宋体"/>
        </w:rPr>
      </w:pPr>
      <w:r>
        <w:rPr>
          <w:rFonts w:ascii="宋体" w:hAnsi="宋体"/>
        </w:rPr>
        <w:t xml:space="preserve">      m——注入的示踪剂质量，kg</w:t>
      </w:r>
    </w:p>
    <w:p>
      <w:pPr>
        <w:ind w:firstLine="480"/>
        <w:rPr>
          <w:rFonts w:ascii="宋体" w:hAnsi="宋体"/>
        </w:rPr>
      </w:pPr>
      <w:r>
        <w:rPr>
          <w:rFonts w:ascii="宋体" w:hAnsi="宋体"/>
        </w:rPr>
        <w:t xml:space="preserve">      W——横截面面积，m</w:t>
      </w:r>
      <w:r>
        <w:rPr>
          <w:rFonts w:ascii="宋体" w:hAnsi="宋体"/>
          <w:vertAlign w:val="superscript"/>
        </w:rPr>
        <w:t>2</w:t>
      </w:r>
    </w:p>
    <w:p>
      <w:pPr>
        <w:ind w:firstLine="480"/>
        <w:rPr>
          <w:rFonts w:ascii="宋体" w:hAnsi="宋体"/>
        </w:rPr>
      </w:pPr>
      <w:r>
        <w:rPr>
          <w:rFonts w:ascii="宋体" w:hAnsi="宋体"/>
        </w:rPr>
        <w:t xml:space="preserve">      U——水流速度，m/d</w:t>
      </w:r>
    </w:p>
    <w:p>
      <w:pPr>
        <w:ind w:firstLine="480"/>
        <w:rPr>
          <w:rFonts w:ascii="宋体" w:hAnsi="宋体"/>
        </w:rPr>
      </w:pPr>
      <w:r>
        <w:rPr>
          <w:rFonts w:ascii="宋体" w:hAnsi="宋体"/>
        </w:rPr>
        <w:t xml:space="preserve">      n</w:t>
      </w:r>
      <w:r>
        <w:rPr>
          <w:rFonts w:ascii="宋体" w:hAnsi="宋体"/>
          <w:vertAlign w:val="subscript"/>
        </w:rPr>
        <w:t>e</w:t>
      </w:r>
      <w:r>
        <w:rPr>
          <w:rFonts w:ascii="宋体" w:hAnsi="宋体"/>
        </w:rPr>
        <w:t>——有效孔隙度，无量纲</w:t>
      </w:r>
    </w:p>
    <w:p>
      <w:pPr>
        <w:ind w:firstLine="480"/>
        <w:rPr>
          <w:rFonts w:ascii="宋体" w:hAnsi="宋体"/>
        </w:rPr>
      </w:pPr>
      <w:r>
        <w:rPr>
          <w:rFonts w:ascii="宋体" w:hAnsi="宋体"/>
        </w:rPr>
        <w:t xml:space="preserve">      D</w:t>
      </w:r>
      <w:r>
        <w:rPr>
          <w:rFonts w:ascii="宋体" w:hAnsi="宋体"/>
          <w:vertAlign w:val="subscript"/>
        </w:rPr>
        <w:t>L</w:t>
      </w:r>
      <w:r>
        <w:rPr>
          <w:rFonts w:ascii="宋体" w:hAnsi="宋体"/>
        </w:rPr>
        <w:t>——纵向弥散系数，m</w:t>
      </w:r>
      <w:r>
        <w:rPr>
          <w:rFonts w:ascii="宋体" w:hAnsi="宋体"/>
          <w:vertAlign w:val="superscript"/>
        </w:rPr>
        <w:t>2</w:t>
      </w:r>
      <w:r>
        <w:rPr>
          <w:rFonts w:ascii="宋体" w:hAnsi="宋体"/>
        </w:rPr>
        <w:t>/d</w:t>
      </w:r>
    </w:p>
    <w:p>
      <w:pPr>
        <w:ind w:firstLine="1200" w:firstLineChars="500"/>
        <w:rPr>
          <w:rFonts w:ascii="宋体" w:hAnsi="宋体"/>
        </w:rPr>
      </w:pPr>
      <w:r>
        <w:rPr>
          <w:rFonts w:ascii="宋体" w:hAnsi="宋体"/>
        </w:rPr>
        <w:t>π——圆周率</w:t>
      </w:r>
    </w:p>
    <w:p>
      <w:pPr>
        <w:ind w:firstLine="480"/>
        <w:rPr>
          <w:rFonts w:ascii="宋体" w:hAnsi="宋体"/>
        </w:rPr>
      </w:pPr>
      <w:r>
        <w:rPr>
          <w:rFonts w:hint="eastAsia" w:ascii="宋体" w:hAnsi="宋体" w:cs="宋体"/>
        </w:rPr>
        <w:t>②</w:t>
      </w:r>
      <w:r>
        <w:rPr>
          <w:rFonts w:ascii="宋体" w:hAnsi="宋体"/>
        </w:rPr>
        <w:t>一维半无限长多孔介质主体，一端为定浓度边界</w:t>
      </w:r>
    </w:p>
    <w:p>
      <w:pPr>
        <w:ind w:firstLine="480"/>
        <w:jc w:val="center"/>
        <w:rPr>
          <w:rFonts w:ascii="宋体" w:hAnsi="宋体"/>
        </w:rPr>
      </w:pPr>
      <w:r>
        <w:rPr>
          <w:rFonts w:ascii="宋体" w:hAnsi="宋体"/>
          <w:position w:val="-34"/>
        </w:rPr>
        <w:drawing>
          <wp:inline distT="0" distB="0" distL="0" distR="0">
            <wp:extent cx="2607945" cy="516890"/>
            <wp:effectExtent l="19050" t="0" r="1905" b="0"/>
            <wp:docPr id="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pic:cNvPicPr>
                      <a:picLocks noChangeAspect="1" noChangeArrowheads="1"/>
                    </pic:cNvPicPr>
                  </pic:nvPicPr>
                  <pic:blipFill>
                    <a:blip r:embed="rId46"/>
                    <a:srcRect/>
                    <a:stretch>
                      <a:fillRect/>
                    </a:stretch>
                  </pic:blipFill>
                  <pic:spPr>
                    <a:xfrm>
                      <a:off x="0" y="0"/>
                      <a:ext cx="2607945" cy="516890"/>
                    </a:xfrm>
                    <a:prstGeom prst="rect">
                      <a:avLst/>
                    </a:prstGeom>
                    <a:noFill/>
                    <a:ln w="9525">
                      <a:noFill/>
                      <a:miter lim="800000"/>
                      <a:headEnd/>
                      <a:tailEnd/>
                    </a:ln>
                  </pic:spPr>
                </pic:pic>
              </a:graphicData>
            </a:graphic>
          </wp:inline>
        </w:drawing>
      </w:r>
    </w:p>
    <w:p>
      <w:pPr>
        <w:ind w:firstLine="480"/>
        <w:rPr>
          <w:rFonts w:ascii="宋体" w:hAnsi="宋体"/>
        </w:rPr>
      </w:pPr>
      <w:r>
        <w:rPr>
          <w:rFonts w:ascii="宋体" w:hAnsi="宋体"/>
        </w:rPr>
        <w:t>式中：x——距注入点的距离，m</w:t>
      </w:r>
    </w:p>
    <w:p>
      <w:pPr>
        <w:ind w:firstLine="480"/>
        <w:rPr>
          <w:rFonts w:ascii="宋体" w:hAnsi="宋体"/>
        </w:rPr>
      </w:pPr>
      <w:r>
        <w:rPr>
          <w:rFonts w:ascii="宋体" w:hAnsi="宋体"/>
        </w:rPr>
        <w:t xml:space="preserve">      t——时间，d</w:t>
      </w:r>
    </w:p>
    <w:p>
      <w:pPr>
        <w:ind w:firstLine="480"/>
        <w:rPr>
          <w:rFonts w:ascii="宋体" w:hAnsi="宋体"/>
        </w:rPr>
      </w:pPr>
      <w:r>
        <w:rPr>
          <w:rFonts w:ascii="宋体" w:hAnsi="宋体"/>
        </w:rPr>
        <w:t xml:space="preserve">      C（x，t）——t时刻x处的示踪剂浓度，g/L</w:t>
      </w:r>
    </w:p>
    <w:p>
      <w:pPr>
        <w:ind w:firstLine="480"/>
        <w:rPr>
          <w:rFonts w:ascii="宋体" w:hAnsi="宋体"/>
        </w:rPr>
      </w:pPr>
      <w:r>
        <w:rPr>
          <w:rFonts w:ascii="宋体" w:hAnsi="宋体"/>
        </w:rPr>
        <w:t xml:space="preserve">      C</w:t>
      </w:r>
      <w:r>
        <w:rPr>
          <w:rFonts w:ascii="宋体" w:hAnsi="宋体"/>
          <w:vertAlign w:val="subscript"/>
        </w:rPr>
        <w:t>0</w:t>
      </w:r>
      <w:r>
        <w:rPr>
          <w:rFonts w:ascii="宋体" w:hAnsi="宋体"/>
        </w:rPr>
        <w:t>——注入的示踪剂浓度，g/L</w:t>
      </w:r>
    </w:p>
    <w:p>
      <w:pPr>
        <w:ind w:firstLine="480"/>
        <w:rPr>
          <w:rFonts w:ascii="宋体" w:hAnsi="宋体"/>
        </w:rPr>
      </w:pPr>
      <w:r>
        <w:rPr>
          <w:rFonts w:ascii="宋体" w:hAnsi="宋体"/>
        </w:rPr>
        <w:t xml:space="preserve">      U——水流速度，m/d</w:t>
      </w:r>
    </w:p>
    <w:p>
      <w:pPr>
        <w:ind w:firstLine="480"/>
        <w:rPr>
          <w:rFonts w:ascii="宋体" w:hAnsi="宋体"/>
        </w:rPr>
      </w:pPr>
      <w:r>
        <w:rPr>
          <w:rFonts w:ascii="宋体" w:hAnsi="宋体"/>
        </w:rPr>
        <w:t xml:space="preserve">      D</w:t>
      </w:r>
      <w:r>
        <w:rPr>
          <w:rFonts w:ascii="宋体" w:hAnsi="宋体"/>
          <w:vertAlign w:val="subscript"/>
        </w:rPr>
        <w:t>L</w:t>
      </w:r>
      <w:r>
        <w:rPr>
          <w:rFonts w:ascii="宋体" w:hAnsi="宋体"/>
        </w:rPr>
        <w:t>——纵向弥散系数，m</w:t>
      </w:r>
      <w:r>
        <w:rPr>
          <w:rFonts w:ascii="宋体" w:hAnsi="宋体"/>
          <w:vertAlign w:val="superscript"/>
        </w:rPr>
        <w:t>2</w:t>
      </w:r>
      <w:r>
        <w:rPr>
          <w:rFonts w:ascii="宋体" w:hAnsi="宋体"/>
        </w:rPr>
        <w:t>/d</w:t>
      </w:r>
    </w:p>
    <w:p>
      <w:pPr>
        <w:ind w:firstLine="480"/>
        <w:rPr>
          <w:rFonts w:ascii="宋体" w:hAnsi="宋体"/>
        </w:rPr>
      </w:pPr>
      <w:r>
        <w:rPr>
          <w:rFonts w:ascii="宋体" w:hAnsi="宋体"/>
        </w:rPr>
        <w:t xml:space="preserve">      erfc（）——余误差函数</w:t>
      </w:r>
    </w:p>
    <w:p>
      <w:pPr>
        <w:ind w:firstLine="480"/>
        <w:rPr>
          <w:rFonts w:ascii="宋体" w:hAnsi="宋体"/>
        </w:rPr>
      </w:pPr>
      <w:r>
        <w:rPr>
          <w:rFonts w:hint="eastAsia" w:ascii="宋体" w:hAnsi="宋体"/>
        </w:rPr>
        <w:t>⑵</w:t>
      </w:r>
      <w:r>
        <w:rPr>
          <w:rFonts w:ascii="宋体" w:hAnsi="宋体"/>
        </w:rPr>
        <w:t>一维稳定流动二维水动力弥散问题</w:t>
      </w:r>
    </w:p>
    <w:p>
      <w:pPr>
        <w:ind w:firstLine="480"/>
        <w:rPr>
          <w:rFonts w:ascii="宋体" w:hAnsi="宋体"/>
        </w:rPr>
      </w:pPr>
      <w:r>
        <w:rPr>
          <w:rFonts w:hint="eastAsia" w:ascii="宋体" w:hAnsi="宋体" w:cs="宋体"/>
        </w:rPr>
        <w:t>①</w:t>
      </w:r>
      <w:r>
        <w:rPr>
          <w:rFonts w:ascii="宋体" w:hAnsi="宋体"/>
        </w:rPr>
        <w:t>瞬时注入示踪剂——平面瞬时点源</w:t>
      </w:r>
    </w:p>
    <w:p>
      <w:pPr>
        <w:ind w:firstLine="480"/>
        <w:rPr>
          <w:rFonts w:ascii="宋体" w:hAnsi="宋体"/>
        </w:rPr>
      </w:pPr>
      <w:r>
        <w:rPr>
          <w:rFonts w:ascii="宋体" w:hAnsi="宋体"/>
        </w:rPr>
        <w:drawing>
          <wp:anchor distT="0" distB="0" distL="114300" distR="114300" simplePos="0" relativeHeight="251658240" behindDoc="0" locked="0" layoutInCell="1" allowOverlap="1">
            <wp:simplePos x="0" y="0"/>
            <wp:positionH relativeFrom="column">
              <wp:posOffset>1554480</wp:posOffset>
            </wp:positionH>
            <wp:positionV relativeFrom="paragraph">
              <wp:posOffset>2540</wp:posOffset>
            </wp:positionV>
            <wp:extent cx="2061845" cy="539750"/>
            <wp:effectExtent l="19050" t="0" r="0" b="0"/>
            <wp:wrapNone/>
            <wp:docPr id="2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
                    <pic:cNvPicPr>
                      <a:picLocks noChangeAspect="1" noChangeArrowheads="1"/>
                    </pic:cNvPicPr>
                  </pic:nvPicPr>
                  <pic:blipFill>
                    <a:blip r:embed="rId47"/>
                    <a:srcRect b="27039"/>
                    <a:stretch>
                      <a:fillRect/>
                    </a:stretch>
                  </pic:blipFill>
                  <pic:spPr>
                    <a:xfrm>
                      <a:off x="0" y="0"/>
                      <a:ext cx="2061845" cy="539750"/>
                    </a:xfrm>
                    <a:prstGeom prst="rect">
                      <a:avLst/>
                    </a:prstGeom>
                    <a:noFill/>
                    <a:ln w="9525">
                      <a:noFill/>
                      <a:miter lim="800000"/>
                      <a:headEnd/>
                      <a:tailEnd/>
                    </a:ln>
                  </pic:spPr>
                </pic:pic>
              </a:graphicData>
            </a:graphic>
          </wp:anchor>
        </w:drawing>
      </w:r>
    </w:p>
    <w:p>
      <w:pPr>
        <w:ind w:firstLine="480"/>
        <w:rPr>
          <w:rFonts w:ascii="宋体" w:hAnsi="宋体"/>
        </w:rPr>
      </w:pPr>
    </w:p>
    <w:p>
      <w:pPr>
        <w:ind w:firstLine="480"/>
        <w:rPr>
          <w:rFonts w:ascii="宋体" w:hAnsi="宋体"/>
        </w:rPr>
      </w:pPr>
      <w:r>
        <w:rPr>
          <w:rFonts w:ascii="宋体" w:hAnsi="宋体"/>
        </w:rPr>
        <w:t>式中：x，y——计算点处的位置坐标</w:t>
      </w:r>
    </w:p>
    <w:p>
      <w:pPr>
        <w:ind w:firstLine="480"/>
        <w:rPr>
          <w:rFonts w:ascii="宋体" w:hAnsi="宋体"/>
        </w:rPr>
      </w:pPr>
      <w:r>
        <w:rPr>
          <w:rFonts w:ascii="宋体" w:hAnsi="宋体"/>
        </w:rPr>
        <w:t xml:space="preserve">      t——时间，d</w:t>
      </w:r>
    </w:p>
    <w:p>
      <w:pPr>
        <w:ind w:firstLine="480"/>
        <w:rPr>
          <w:rFonts w:ascii="宋体" w:hAnsi="宋体"/>
        </w:rPr>
      </w:pPr>
      <w:r>
        <w:rPr>
          <w:rFonts w:ascii="宋体" w:hAnsi="宋体"/>
        </w:rPr>
        <w:t xml:space="preserve">      C（x，y，t）——t时刻x，y处的示踪剂浓度，g/L</w:t>
      </w:r>
    </w:p>
    <w:p>
      <w:pPr>
        <w:ind w:firstLine="480"/>
        <w:rPr>
          <w:rFonts w:ascii="宋体" w:hAnsi="宋体"/>
        </w:rPr>
      </w:pPr>
      <w:r>
        <w:rPr>
          <w:rFonts w:ascii="宋体" w:hAnsi="宋体"/>
        </w:rPr>
        <w:t xml:space="preserve">      M——承压含水层的厚度，m</w:t>
      </w:r>
    </w:p>
    <w:p>
      <w:pPr>
        <w:ind w:firstLine="480"/>
        <w:rPr>
          <w:rFonts w:ascii="宋体" w:hAnsi="宋体"/>
        </w:rPr>
      </w:pPr>
      <w:r>
        <w:rPr>
          <w:rFonts w:ascii="宋体" w:hAnsi="宋体"/>
        </w:rPr>
        <w:t xml:space="preserve">      m</w:t>
      </w:r>
      <w:r>
        <w:rPr>
          <w:rFonts w:ascii="宋体" w:hAnsi="宋体"/>
          <w:vertAlign w:val="subscript"/>
        </w:rPr>
        <w:t>M</w:t>
      </w:r>
      <w:r>
        <w:rPr>
          <w:rFonts w:ascii="宋体" w:hAnsi="宋体"/>
        </w:rPr>
        <w:t>——长度为M的线源瞬时注入的示踪剂质量，kg</w:t>
      </w:r>
    </w:p>
    <w:p>
      <w:pPr>
        <w:ind w:firstLine="480"/>
        <w:rPr>
          <w:rFonts w:ascii="宋体" w:hAnsi="宋体"/>
        </w:rPr>
      </w:pPr>
      <w:r>
        <w:rPr>
          <w:rFonts w:ascii="宋体" w:hAnsi="宋体"/>
        </w:rPr>
        <w:t xml:space="preserve">      U——水流速度，m/d</w:t>
      </w:r>
    </w:p>
    <w:p>
      <w:pPr>
        <w:ind w:firstLine="480"/>
        <w:rPr>
          <w:rFonts w:ascii="宋体" w:hAnsi="宋体"/>
        </w:rPr>
      </w:pPr>
      <w:r>
        <w:rPr>
          <w:rFonts w:ascii="宋体" w:hAnsi="宋体"/>
        </w:rPr>
        <w:t xml:space="preserve">      n</w:t>
      </w:r>
      <w:r>
        <w:rPr>
          <w:rFonts w:ascii="宋体" w:hAnsi="宋体"/>
          <w:vertAlign w:val="subscript"/>
        </w:rPr>
        <w:t>e</w:t>
      </w:r>
      <w:r>
        <w:rPr>
          <w:rFonts w:ascii="宋体" w:hAnsi="宋体"/>
        </w:rPr>
        <w:t>——有效孔隙度，无量纲</w:t>
      </w:r>
    </w:p>
    <w:p>
      <w:pPr>
        <w:ind w:firstLine="480"/>
        <w:rPr>
          <w:rFonts w:ascii="宋体" w:hAnsi="宋体"/>
        </w:rPr>
      </w:pPr>
      <w:r>
        <w:rPr>
          <w:rFonts w:ascii="宋体" w:hAnsi="宋体"/>
        </w:rPr>
        <w:t xml:space="preserve">      D</w:t>
      </w:r>
      <w:r>
        <w:rPr>
          <w:rFonts w:ascii="宋体" w:hAnsi="宋体"/>
          <w:vertAlign w:val="subscript"/>
        </w:rPr>
        <w:t>L</w:t>
      </w:r>
      <w:r>
        <w:rPr>
          <w:rFonts w:ascii="宋体" w:hAnsi="宋体"/>
        </w:rPr>
        <w:t>——纵向弥散系数，m</w:t>
      </w:r>
      <w:r>
        <w:rPr>
          <w:rFonts w:ascii="宋体" w:hAnsi="宋体"/>
          <w:vertAlign w:val="superscript"/>
        </w:rPr>
        <w:t>2</w:t>
      </w:r>
      <w:r>
        <w:rPr>
          <w:rFonts w:ascii="宋体" w:hAnsi="宋体"/>
        </w:rPr>
        <w:t>/d</w:t>
      </w:r>
    </w:p>
    <w:p>
      <w:pPr>
        <w:ind w:firstLine="480"/>
        <w:rPr>
          <w:rFonts w:ascii="宋体" w:hAnsi="宋体"/>
        </w:rPr>
      </w:pPr>
      <w:r>
        <w:rPr>
          <w:rFonts w:ascii="宋体" w:hAnsi="宋体"/>
        </w:rPr>
        <w:t xml:space="preserve">      D</w:t>
      </w:r>
      <w:r>
        <w:rPr>
          <w:rFonts w:ascii="宋体" w:hAnsi="宋体"/>
          <w:vertAlign w:val="subscript"/>
        </w:rPr>
        <w:t>T</w:t>
      </w:r>
      <w:r>
        <w:rPr>
          <w:rFonts w:ascii="宋体" w:hAnsi="宋体"/>
        </w:rPr>
        <w:t>——纵向y方向的弥散系数，m</w:t>
      </w:r>
      <w:r>
        <w:rPr>
          <w:rFonts w:ascii="宋体" w:hAnsi="宋体"/>
          <w:vertAlign w:val="superscript"/>
        </w:rPr>
        <w:t>2</w:t>
      </w:r>
      <w:r>
        <w:rPr>
          <w:rFonts w:ascii="宋体" w:hAnsi="宋体"/>
        </w:rPr>
        <w:t>/d</w:t>
      </w:r>
    </w:p>
    <w:p>
      <w:pPr>
        <w:ind w:firstLine="1200" w:firstLineChars="500"/>
        <w:rPr>
          <w:rFonts w:ascii="宋体" w:hAnsi="宋体"/>
        </w:rPr>
      </w:pPr>
      <w:r>
        <w:rPr>
          <w:rFonts w:ascii="宋体" w:hAnsi="宋体"/>
        </w:rPr>
        <w:t>π——圆周率</w:t>
      </w:r>
    </w:p>
    <w:p>
      <w:pPr>
        <w:ind w:firstLine="480"/>
        <w:rPr>
          <w:rFonts w:ascii="宋体" w:hAnsi="宋体"/>
        </w:rPr>
      </w:pPr>
      <w:r>
        <w:rPr>
          <w:rFonts w:hint="eastAsia" w:ascii="宋体" w:hAnsi="宋体" w:cs="宋体"/>
        </w:rPr>
        <w:t>②</w:t>
      </w:r>
      <w:r>
        <w:rPr>
          <w:rFonts w:ascii="宋体" w:hAnsi="宋体"/>
        </w:rPr>
        <w:t>连续注入示踪剂——平面连续点源</w:t>
      </w:r>
    </w:p>
    <w:p>
      <w:pPr>
        <w:ind w:firstLine="480"/>
        <w:rPr>
          <w:rFonts w:ascii="宋体" w:hAnsi="宋体"/>
        </w:rPr>
      </w:pPr>
      <w:r>
        <w:rPr>
          <w:rFonts w:ascii="宋体" w:hAnsi="宋体"/>
        </w:rPr>
        <w:drawing>
          <wp:anchor distT="0" distB="0" distL="114300" distR="114300" simplePos="0" relativeHeight="251659264" behindDoc="0" locked="0" layoutInCell="1" allowOverlap="1">
            <wp:simplePos x="0" y="0"/>
            <wp:positionH relativeFrom="column">
              <wp:posOffset>1344930</wp:posOffset>
            </wp:positionH>
            <wp:positionV relativeFrom="paragraph">
              <wp:posOffset>-63500</wp:posOffset>
            </wp:positionV>
            <wp:extent cx="2802255" cy="882650"/>
            <wp:effectExtent l="19050" t="0" r="0" b="0"/>
            <wp:wrapNone/>
            <wp:docPr id="2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6"/>
                    <pic:cNvPicPr>
                      <a:picLocks noChangeAspect="1" noChangeArrowheads="1"/>
                    </pic:cNvPicPr>
                  </pic:nvPicPr>
                  <pic:blipFill>
                    <a:blip r:embed="rId48"/>
                    <a:srcRect/>
                    <a:stretch>
                      <a:fillRect/>
                    </a:stretch>
                  </pic:blipFill>
                  <pic:spPr>
                    <a:xfrm>
                      <a:off x="0" y="0"/>
                      <a:ext cx="2802255" cy="882650"/>
                    </a:xfrm>
                    <a:prstGeom prst="rect">
                      <a:avLst/>
                    </a:prstGeom>
                    <a:noFill/>
                    <a:ln w="9525">
                      <a:noFill/>
                      <a:miter lim="800000"/>
                      <a:headEnd/>
                      <a:tailEnd/>
                    </a:ln>
                  </pic:spPr>
                </pic:pic>
              </a:graphicData>
            </a:graphic>
          </wp:anchor>
        </w:drawing>
      </w:r>
    </w:p>
    <w:p>
      <w:pPr>
        <w:ind w:firstLine="480"/>
        <w:rPr>
          <w:rFonts w:ascii="宋体" w:hAnsi="宋体"/>
        </w:rPr>
      </w:pPr>
    </w:p>
    <w:p>
      <w:pPr>
        <w:ind w:firstLine="480"/>
        <w:rPr>
          <w:rFonts w:ascii="宋体" w:hAnsi="宋体"/>
        </w:rPr>
      </w:pPr>
    </w:p>
    <w:p>
      <w:pPr>
        <w:ind w:firstLine="480"/>
        <w:rPr>
          <w:rFonts w:ascii="宋体" w:hAnsi="宋体"/>
        </w:rPr>
      </w:pPr>
      <w:r>
        <w:rPr>
          <w:rFonts w:ascii="宋体" w:hAnsi="宋体"/>
        </w:rPr>
        <w:t>式中：x，y——计算点处的位置坐标</w:t>
      </w:r>
    </w:p>
    <w:p>
      <w:pPr>
        <w:ind w:firstLine="480"/>
        <w:rPr>
          <w:rFonts w:ascii="宋体" w:hAnsi="宋体"/>
        </w:rPr>
      </w:pPr>
      <w:r>
        <w:rPr>
          <w:rFonts w:ascii="宋体" w:hAnsi="宋体"/>
        </w:rPr>
        <w:t xml:space="preserve">      t——时间，d</w:t>
      </w:r>
    </w:p>
    <w:p>
      <w:pPr>
        <w:ind w:firstLine="480"/>
        <w:rPr>
          <w:rFonts w:ascii="宋体" w:hAnsi="宋体"/>
        </w:rPr>
      </w:pPr>
      <w:r>
        <w:rPr>
          <w:rFonts w:ascii="宋体" w:hAnsi="宋体"/>
        </w:rPr>
        <w:t xml:space="preserve">      C（x，y，t）——t时刻x，y处的示踪剂浓度，g/L</w:t>
      </w:r>
    </w:p>
    <w:p>
      <w:pPr>
        <w:ind w:firstLine="480"/>
        <w:rPr>
          <w:rFonts w:ascii="宋体" w:hAnsi="宋体"/>
        </w:rPr>
      </w:pPr>
      <w:r>
        <w:rPr>
          <w:rFonts w:ascii="宋体" w:hAnsi="宋体"/>
        </w:rPr>
        <w:t xml:space="preserve">      M——承压含水层的厚度，m</w:t>
      </w:r>
    </w:p>
    <w:p>
      <w:pPr>
        <w:ind w:firstLine="480"/>
        <w:rPr>
          <w:rFonts w:ascii="宋体" w:hAnsi="宋体"/>
        </w:rPr>
      </w:pPr>
      <w:r>
        <w:rPr>
          <w:rFonts w:ascii="宋体" w:hAnsi="宋体"/>
        </w:rPr>
        <w:t xml:space="preserve">      m</w:t>
      </w:r>
      <w:r>
        <w:rPr>
          <w:rFonts w:ascii="宋体" w:hAnsi="宋体"/>
          <w:vertAlign w:val="subscript"/>
        </w:rPr>
        <w:t>t</w:t>
      </w:r>
      <w:r>
        <w:rPr>
          <w:rFonts w:ascii="宋体" w:hAnsi="宋体"/>
        </w:rPr>
        <w:t>——单位时间注入的示踪剂质量，kg/d</w:t>
      </w:r>
    </w:p>
    <w:p>
      <w:pPr>
        <w:ind w:firstLine="480"/>
        <w:rPr>
          <w:rFonts w:ascii="宋体" w:hAnsi="宋体"/>
        </w:rPr>
      </w:pPr>
      <w:r>
        <w:rPr>
          <w:rFonts w:ascii="宋体" w:hAnsi="宋体"/>
        </w:rPr>
        <w:t xml:space="preserve">      U——水流速度，m/d</w:t>
      </w:r>
    </w:p>
    <w:p>
      <w:pPr>
        <w:ind w:firstLine="480"/>
        <w:rPr>
          <w:rFonts w:ascii="宋体" w:hAnsi="宋体"/>
        </w:rPr>
      </w:pPr>
      <w:r>
        <w:rPr>
          <w:rFonts w:ascii="宋体" w:hAnsi="宋体"/>
        </w:rPr>
        <w:t xml:space="preserve">      n</w:t>
      </w:r>
      <w:r>
        <w:rPr>
          <w:rFonts w:ascii="宋体" w:hAnsi="宋体"/>
          <w:vertAlign w:val="subscript"/>
        </w:rPr>
        <w:t>e</w:t>
      </w:r>
      <w:r>
        <w:rPr>
          <w:rFonts w:ascii="宋体" w:hAnsi="宋体"/>
        </w:rPr>
        <w:t>——有效孔隙度，无量纲</w:t>
      </w:r>
    </w:p>
    <w:p>
      <w:pPr>
        <w:ind w:firstLine="480"/>
        <w:rPr>
          <w:rFonts w:ascii="宋体" w:hAnsi="宋体"/>
        </w:rPr>
      </w:pPr>
      <w:r>
        <w:rPr>
          <w:rFonts w:ascii="宋体" w:hAnsi="宋体"/>
        </w:rPr>
        <w:t xml:space="preserve">      D</w:t>
      </w:r>
      <w:r>
        <w:rPr>
          <w:rFonts w:ascii="宋体" w:hAnsi="宋体"/>
          <w:vertAlign w:val="subscript"/>
        </w:rPr>
        <w:t>L</w:t>
      </w:r>
      <w:r>
        <w:rPr>
          <w:rFonts w:ascii="宋体" w:hAnsi="宋体"/>
        </w:rPr>
        <w:t>——纵向弥散系数，m</w:t>
      </w:r>
      <w:r>
        <w:rPr>
          <w:rFonts w:ascii="宋体" w:hAnsi="宋体"/>
          <w:vertAlign w:val="superscript"/>
        </w:rPr>
        <w:t>2</w:t>
      </w:r>
      <w:r>
        <w:rPr>
          <w:rFonts w:ascii="宋体" w:hAnsi="宋体"/>
        </w:rPr>
        <w:t>/d</w:t>
      </w:r>
    </w:p>
    <w:p>
      <w:pPr>
        <w:ind w:firstLine="480"/>
        <w:rPr>
          <w:rFonts w:ascii="宋体" w:hAnsi="宋体"/>
        </w:rPr>
      </w:pPr>
      <w:r>
        <w:rPr>
          <w:rFonts w:ascii="宋体" w:hAnsi="宋体"/>
        </w:rPr>
        <w:t xml:space="preserve">      D</w:t>
      </w:r>
      <w:r>
        <w:rPr>
          <w:rFonts w:ascii="宋体" w:hAnsi="宋体"/>
          <w:vertAlign w:val="subscript"/>
        </w:rPr>
        <w:t>T</w:t>
      </w:r>
      <w:r>
        <w:rPr>
          <w:rFonts w:ascii="宋体" w:hAnsi="宋体"/>
        </w:rPr>
        <w:t>——纵向y方向的弥散系数，m</w:t>
      </w:r>
      <w:r>
        <w:rPr>
          <w:rFonts w:ascii="宋体" w:hAnsi="宋体"/>
          <w:vertAlign w:val="superscript"/>
        </w:rPr>
        <w:t>2</w:t>
      </w:r>
      <w:r>
        <w:rPr>
          <w:rFonts w:ascii="宋体" w:hAnsi="宋体"/>
        </w:rPr>
        <w:t>/d</w:t>
      </w:r>
    </w:p>
    <w:p>
      <w:pPr>
        <w:ind w:firstLine="480"/>
        <w:rPr>
          <w:rFonts w:ascii="宋体" w:hAnsi="宋体"/>
        </w:rPr>
      </w:pPr>
      <w:r>
        <w:rPr>
          <w:rFonts w:ascii="宋体" w:hAnsi="宋体"/>
        </w:rPr>
        <w:t>π——圆周率</w:t>
      </w:r>
    </w:p>
    <w:p>
      <w:pPr>
        <w:ind w:firstLine="480"/>
      </w:pPr>
      <w:r>
        <w:t xml:space="preserve"> K0</w:t>
      </w:r>
      <w:r>
        <w:rPr>
          <w:rFonts w:hAnsi="宋体"/>
        </w:rPr>
        <w:t>（</w:t>
      </w:r>
      <w:r>
        <w:t>β</w:t>
      </w:r>
      <w:r>
        <w:rPr>
          <w:rFonts w:hAnsi="宋体"/>
        </w:rPr>
        <w:t>）</w:t>
      </w:r>
      <w:r>
        <w:t>——</w:t>
      </w:r>
      <w:r>
        <w:rPr>
          <w:rFonts w:hAnsi="宋体"/>
        </w:rPr>
        <w:t>第二类零阶修正贝塞尔函数</w:t>
      </w:r>
    </w:p>
    <w:p>
      <w:pPr>
        <w:ind w:firstLine="2040" w:firstLineChars="850"/>
        <w:rPr>
          <w:rFonts w:ascii="宋体" w:hAnsi="宋体"/>
        </w:rPr>
      </w:pPr>
      <w:r>
        <w:rPr>
          <w:rFonts w:ascii="宋体" w:hAnsi="宋体"/>
        </w:rPr>
        <w:drawing>
          <wp:anchor distT="0" distB="0" distL="114300" distR="114300" simplePos="0" relativeHeight="251660288" behindDoc="0" locked="0" layoutInCell="1" allowOverlap="1">
            <wp:simplePos x="0" y="0"/>
            <wp:positionH relativeFrom="column">
              <wp:posOffset>617220</wp:posOffset>
            </wp:positionH>
            <wp:positionV relativeFrom="paragraph">
              <wp:posOffset>-91440</wp:posOffset>
            </wp:positionV>
            <wp:extent cx="643890" cy="372745"/>
            <wp:effectExtent l="19050" t="0" r="3810" b="0"/>
            <wp:wrapNone/>
            <wp:docPr id="2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8"/>
                    <pic:cNvPicPr>
                      <a:picLocks noChangeAspect="1" noChangeArrowheads="1"/>
                    </pic:cNvPicPr>
                  </pic:nvPicPr>
                  <pic:blipFill>
                    <a:blip r:embed="rId49"/>
                    <a:srcRect/>
                    <a:stretch>
                      <a:fillRect/>
                    </a:stretch>
                  </pic:blipFill>
                  <pic:spPr>
                    <a:xfrm>
                      <a:off x="0" y="0"/>
                      <a:ext cx="643890" cy="372745"/>
                    </a:xfrm>
                    <a:prstGeom prst="rect">
                      <a:avLst/>
                    </a:prstGeom>
                    <a:noFill/>
                    <a:ln w="9525">
                      <a:noFill/>
                      <a:miter lim="800000"/>
                      <a:headEnd/>
                      <a:tailEnd/>
                    </a:ln>
                  </pic:spPr>
                </pic:pic>
              </a:graphicData>
            </a:graphic>
          </wp:anchor>
        </w:drawing>
      </w:r>
      <w:r>
        <w:rPr>
          <w:rFonts w:ascii="宋体" w:hAnsi="宋体"/>
        </w:rPr>
        <w:t>——第一类越流系统井函数</w:t>
      </w:r>
    </w:p>
    <w:p>
      <w:pPr>
        <w:ind w:firstLine="480"/>
        <w:rPr>
          <w:rFonts w:ascii="宋体" w:hAnsi="宋体"/>
        </w:rPr>
      </w:pPr>
      <w:r>
        <w:rPr>
          <w:rFonts w:ascii="宋体" w:hAnsi="宋体"/>
        </w:rPr>
        <w:t>7、地下水影响预测</w:t>
      </w:r>
    </w:p>
    <w:p>
      <w:pPr>
        <w:ind w:firstLine="480"/>
        <w:rPr>
          <w:rFonts w:ascii="宋体" w:hAnsi="宋体"/>
        </w:rPr>
      </w:pPr>
      <w:r>
        <w:rPr>
          <w:rFonts w:ascii="宋体" w:hAnsi="宋体"/>
        </w:rPr>
        <w:t>采用地下水溶质运移解析法对第四系潜水进行预测，用解析解对照数值解法进行检验和比较，并用解析法拟合观测资料以求得水动力弥散系数。采用一维模式持续泄露模型预测</w:t>
      </w:r>
      <w:r>
        <w:rPr>
          <w:rFonts w:hint="eastAsia" w:ascii="宋体" w:hAnsi="宋体"/>
        </w:rPr>
        <w:t>。</w:t>
      </w:r>
      <w:r>
        <w:rPr>
          <w:rFonts w:ascii="宋体" w:hAnsi="宋体"/>
        </w:rPr>
        <w:t>本项目选取</w:t>
      </w:r>
      <w:r>
        <w:rPr>
          <w:rFonts w:hint="eastAsia" w:ascii="宋体" w:hAnsi="宋体"/>
        </w:rPr>
        <w:t>高锰酸盐指数</w:t>
      </w:r>
      <w:r>
        <w:rPr>
          <w:rFonts w:ascii="宋体" w:hAnsi="宋体"/>
        </w:rPr>
        <w:t>作为预测因子，浓度选取</w:t>
      </w:r>
      <w:r>
        <w:rPr>
          <w:rFonts w:hint="eastAsia" w:ascii="宋体" w:hAnsi="宋体"/>
        </w:rPr>
        <w:t>COD浓度的三分之一进行预测（34</w:t>
      </w:r>
      <w:r>
        <w:rPr>
          <w:rFonts w:ascii="宋体" w:hAnsi="宋体"/>
        </w:rPr>
        <w:t>mg/L</w:t>
      </w:r>
      <w:r>
        <w:rPr>
          <w:rFonts w:hint="eastAsia" w:ascii="宋体" w:hAnsi="宋体"/>
        </w:rPr>
        <w:t>）</w:t>
      </w:r>
      <w:r>
        <w:rPr>
          <w:rFonts w:ascii="宋体" w:hAnsi="宋体"/>
        </w:rPr>
        <w:t>。</w:t>
      </w:r>
    </w:p>
    <w:p>
      <w:pPr>
        <w:ind w:firstLine="480"/>
        <w:rPr>
          <w:szCs w:val="20"/>
        </w:rPr>
      </w:pPr>
      <w:r>
        <w:rPr>
          <w:rFonts w:hAnsi="宋体"/>
          <w:szCs w:val="20"/>
        </w:rPr>
        <w:t>（</w:t>
      </w:r>
      <w:r>
        <w:rPr>
          <w:szCs w:val="20"/>
        </w:rPr>
        <w:t>1</w:t>
      </w:r>
      <w:r>
        <w:rPr>
          <w:rFonts w:hAnsi="宋体"/>
          <w:szCs w:val="20"/>
        </w:rPr>
        <w:t>）预测时间为</w:t>
      </w:r>
      <w:r>
        <w:rPr>
          <w:szCs w:val="20"/>
        </w:rPr>
        <w:t>100d</w:t>
      </w:r>
      <w:r>
        <w:rPr>
          <w:rFonts w:hAnsi="宋体"/>
          <w:szCs w:val="20"/>
        </w:rPr>
        <w:t>时</w:t>
      </w:r>
    </w:p>
    <w:p>
      <w:pPr>
        <w:ind w:firstLine="480"/>
        <w:rPr>
          <w:rFonts w:hAnsi="宋体"/>
          <w:szCs w:val="20"/>
        </w:rPr>
      </w:pPr>
      <w:r>
        <w:rPr>
          <w:rFonts w:hAnsi="宋体"/>
          <w:szCs w:val="20"/>
        </w:rPr>
        <w:t>设定预测时间为</w:t>
      </w:r>
      <w:r>
        <w:rPr>
          <w:szCs w:val="20"/>
        </w:rPr>
        <w:t>100d</w:t>
      </w:r>
      <w:r>
        <w:rPr>
          <w:rFonts w:hAnsi="宋体"/>
          <w:szCs w:val="20"/>
        </w:rPr>
        <w:t>，本项目污水固定时间</w:t>
      </w:r>
      <w:r>
        <w:rPr>
          <w:szCs w:val="20"/>
        </w:rPr>
        <w:t>100d</w:t>
      </w:r>
      <w:r>
        <w:rPr>
          <w:rFonts w:hAnsi="宋体"/>
          <w:szCs w:val="20"/>
        </w:rPr>
        <w:t>不同距离浓度预测解析解计算，预测结果见表</w:t>
      </w:r>
      <w:r>
        <w:rPr>
          <w:szCs w:val="20"/>
        </w:rPr>
        <w:t>5-1</w:t>
      </w:r>
      <w:r>
        <w:rPr>
          <w:rFonts w:hint="eastAsia"/>
          <w:szCs w:val="20"/>
        </w:rPr>
        <w:t>2</w:t>
      </w:r>
      <w:r>
        <w:rPr>
          <w:rFonts w:hAnsi="宋体"/>
          <w:szCs w:val="20"/>
        </w:rPr>
        <w:t>。</w:t>
      </w:r>
    </w:p>
    <w:p>
      <w:pPr>
        <w:pStyle w:val="2"/>
        <w:ind w:firstLine="480"/>
      </w:pPr>
    </w:p>
    <w:p>
      <w:pPr>
        <w:pStyle w:val="2"/>
        <w:ind w:firstLine="480"/>
      </w:pPr>
    </w:p>
    <w:p>
      <w:pPr>
        <w:pStyle w:val="2"/>
        <w:ind w:firstLine="480"/>
      </w:pPr>
    </w:p>
    <w:p>
      <w:pPr>
        <w:widowControl/>
        <w:spacing w:line="240" w:lineRule="auto"/>
        <w:ind w:firstLine="0" w:firstLineChars="0"/>
        <w:jc w:val="center"/>
        <w:rPr>
          <w:b/>
        </w:rPr>
      </w:pPr>
      <w:r>
        <w:rPr>
          <w:b/>
        </w:rPr>
        <w:t>表</w:t>
      </w:r>
      <w:r>
        <w:rPr>
          <w:rFonts w:hint="eastAsia"/>
          <w:b/>
        </w:rPr>
        <w:t>5</w:t>
      </w:r>
      <w:r>
        <w:rPr>
          <w:b/>
        </w:rPr>
        <w:t>-</w:t>
      </w:r>
      <w:r>
        <w:rPr>
          <w:rFonts w:hint="eastAsia"/>
          <w:b/>
        </w:rPr>
        <w:t xml:space="preserve">12   </w:t>
      </w:r>
      <w:r>
        <w:rPr>
          <w:b/>
        </w:rPr>
        <w:t xml:space="preserve"> 污水处理前固定时间100d不同距离浓度预测表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905"/>
        <w:gridCol w:w="1543"/>
        <w:gridCol w:w="31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与源强距离（m）</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固定时间，不同距离浓度值（mg/L）</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与源强距离（m）</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固定时间，不同距离浓度值（mg/L）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bCs/>
                <w:sz w:val="21"/>
                <w:szCs w:val="21"/>
              </w:rPr>
            </w:pPr>
            <w:r>
              <w:rPr>
                <w:rFonts w:ascii="宋体" w:hAnsi="宋体"/>
                <w:bCs/>
                <w:sz w:val="21"/>
                <w:szCs w:val="21"/>
              </w:rPr>
              <w:t>0</w:t>
            </w:r>
          </w:p>
        </w:tc>
        <w:tc>
          <w:tcPr>
            <w:tcW w:w="2905" w:type="dxa"/>
            <w:vAlign w:val="center"/>
          </w:tcPr>
          <w:p>
            <w:pPr>
              <w:adjustRightInd w:val="0"/>
              <w:snapToGrid w:val="0"/>
              <w:spacing w:line="240" w:lineRule="auto"/>
              <w:ind w:firstLine="0" w:firstLineChars="0"/>
              <w:jc w:val="center"/>
              <w:rPr>
                <w:rFonts w:ascii="宋体" w:hAnsi="宋体"/>
                <w:bCs/>
                <w:sz w:val="21"/>
                <w:szCs w:val="21"/>
              </w:rPr>
            </w:pPr>
            <w:r>
              <w:rPr>
                <w:rFonts w:hint="eastAsia" w:ascii="宋体" w:hAnsi="宋体"/>
                <w:bCs/>
                <w:sz w:val="21"/>
                <w:szCs w:val="21"/>
              </w:rPr>
              <w:t>34</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140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3.357646E-09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20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33.70246</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160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1.340039E-13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40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27.47751</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180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60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9</w:t>
            </w:r>
            <w:r>
              <w:rPr>
                <w:rFonts w:ascii="宋体" w:hAnsi="宋体"/>
                <w:sz w:val="21"/>
                <w:szCs w:val="21"/>
              </w:rPr>
              <w:t>.583529</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200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80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0.5762105</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220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100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0.006919603</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240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120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1.265169E-05</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260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bl>
    <w:p>
      <w:pPr>
        <w:ind w:firstLine="0" w:firstLineChars="0"/>
        <w:jc w:val="center"/>
        <w:rPr>
          <w:rFonts w:ascii="宋体" w:hAnsi="宋体"/>
          <w:szCs w:val="20"/>
        </w:rPr>
      </w:pPr>
    </w:p>
    <w:p>
      <w:pPr>
        <w:ind w:firstLine="0" w:firstLineChars="0"/>
        <w:jc w:val="center"/>
        <w:rPr>
          <w:rFonts w:ascii="宋体" w:hAnsi="宋体"/>
          <w:szCs w:val="20"/>
        </w:rPr>
      </w:pPr>
      <w:r>
        <w:rPr>
          <w:rFonts w:ascii="宋体" w:hAnsi="宋体"/>
          <w:szCs w:val="20"/>
        </w:rPr>
        <w:drawing>
          <wp:inline distT="0" distB="0" distL="0" distR="0">
            <wp:extent cx="5454650" cy="3283585"/>
            <wp:effectExtent l="19050" t="0" r="0" b="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pic:cNvPicPr>
                      <a:picLocks noChangeAspect="1" noChangeArrowheads="1"/>
                    </pic:cNvPicPr>
                  </pic:nvPicPr>
                  <pic:blipFill>
                    <a:blip r:embed="rId50"/>
                    <a:srcRect/>
                    <a:stretch>
                      <a:fillRect/>
                    </a:stretch>
                  </pic:blipFill>
                  <pic:spPr>
                    <a:xfrm>
                      <a:off x="0" y="0"/>
                      <a:ext cx="5454650" cy="3283585"/>
                    </a:xfrm>
                    <a:prstGeom prst="rect">
                      <a:avLst/>
                    </a:prstGeom>
                    <a:noFill/>
                    <a:ln w="9525">
                      <a:noFill/>
                      <a:miter lim="800000"/>
                      <a:headEnd/>
                      <a:tailEnd/>
                    </a:ln>
                  </pic:spPr>
                </pic:pic>
              </a:graphicData>
            </a:graphic>
          </wp:inline>
        </w:drawing>
      </w:r>
    </w:p>
    <w:p>
      <w:pPr>
        <w:ind w:firstLine="482"/>
        <w:jc w:val="center"/>
        <w:rPr>
          <w:rFonts w:ascii="宋体" w:hAnsi="宋体"/>
          <w:b/>
          <w:szCs w:val="20"/>
        </w:rPr>
      </w:pPr>
      <w:r>
        <w:rPr>
          <w:rFonts w:ascii="宋体" w:hAnsi="宋体"/>
          <w:b/>
          <w:szCs w:val="20"/>
        </w:rPr>
        <w:t>图</w:t>
      </w:r>
      <w:r>
        <w:rPr>
          <w:rFonts w:hint="eastAsia" w:ascii="宋体" w:hAnsi="宋体"/>
          <w:b/>
          <w:szCs w:val="20"/>
        </w:rPr>
        <w:t>5</w:t>
      </w:r>
      <w:r>
        <w:rPr>
          <w:rFonts w:ascii="宋体" w:hAnsi="宋体"/>
          <w:b/>
          <w:szCs w:val="20"/>
        </w:rPr>
        <w:t>-</w:t>
      </w:r>
      <w:r>
        <w:rPr>
          <w:rFonts w:hint="eastAsia" w:ascii="宋体" w:hAnsi="宋体"/>
          <w:b/>
          <w:szCs w:val="20"/>
        </w:rPr>
        <w:t xml:space="preserve">1    </w:t>
      </w:r>
      <w:r>
        <w:rPr>
          <w:rFonts w:ascii="宋体" w:hAnsi="宋体"/>
          <w:b/>
          <w:szCs w:val="20"/>
        </w:rPr>
        <w:t>污水处理前固定时间100d不同距离浓度预测图</w:t>
      </w:r>
    </w:p>
    <w:p>
      <w:pPr>
        <w:ind w:firstLine="480"/>
        <w:rPr>
          <w:szCs w:val="20"/>
        </w:rPr>
      </w:pPr>
      <w:r>
        <w:rPr>
          <w:rFonts w:hAnsi="宋体"/>
          <w:szCs w:val="20"/>
        </w:rPr>
        <w:t>由表</w:t>
      </w:r>
      <w:r>
        <w:rPr>
          <w:szCs w:val="20"/>
        </w:rPr>
        <w:t>5-22</w:t>
      </w:r>
      <w:r>
        <w:rPr>
          <w:rFonts w:hAnsi="宋体"/>
          <w:szCs w:val="20"/>
        </w:rPr>
        <w:t>可知，污水预测时间</w:t>
      </w:r>
      <w:r>
        <w:rPr>
          <w:szCs w:val="20"/>
        </w:rPr>
        <w:t>100d</w:t>
      </w:r>
      <w:r>
        <w:rPr>
          <w:rFonts w:hAnsi="宋体"/>
          <w:szCs w:val="20"/>
        </w:rPr>
        <w:t>时，高锰酸盐指数浓度随着距离衰减，在</w:t>
      </w:r>
      <w:r>
        <w:rPr>
          <w:rFonts w:hint="eastAsia"/>
          <w:szCs w:val="20"/>
        </w:rPr>
        <w:t>180</w:t>
      </w:r>
      <w:r>
        <w:rPr>
          <w:szCs w:val="20"/>
        </w:rPr>
        <w:t>m</w:t>
      </w:r>
      <w:r>
        <w:rPr>
          <w:rFonts w:hAnsi="宋体"/>
          <w:szCs w:val="20"/>
        </w:rPr>
        <w:t>处开始无贡献值，可以满足相应标准，高锰酸盐指数＜</w:t>
      </w:r>
      <w:r>
        <w:rPr>
          <w:szCs w:val="20"/>
        </w:rPr>
        <w:t>3mg/L</w:t>
      </w:r>
      <w:r>
        <w:rPr>
          <w:rFonts w:hAnsi="宋体"/>
          <w:szCs w:val="20"/>
        </w:rPr>
        <w:t>（</w:t>
      </w:r>
      <w:r>
        <w:rPr>
          <w:rFonts w:hAnsi="宋体"/>
        </w:rPr>
        <w:t>《地下水质量标准》（</w:t>
      </w:r>
      <w:r>
        <w:t>GB/T14848-</w:t>
      </w:r>
      <w:r>
        <w:rPr>
          <w:rFonts w:hint="eastAsia"/>
        </w:rPr>
        <w:t>2017</w:t>
      </w:r>
      <w:r>
        <w:rPr>
          <w:rFonts w:hAnsi="宋体"/>
        </w:rPr>
        <w:t>）中</w:t>
      </w:r>
      <w:r>
        <w:t>Ⅲ</w:t>
      </w:r>
      <w:r>
        <w:rPr>
          <w:rFonts w:hAnsi="宋体"/>
        </w:rPr>
        <w:t>类标准值</w:t>
      </w:r>
      <w:r>
        <w:rPr>
          <w:rFonts w:hAnsi="宋体"/>
          <w:szCs w:val="20"/>
        </w:rPr>
        <w:t>）。</w:t>
      </w:r>
    </w:p>
    <w:p>
      <w:pPr>
        <w:ind w:firstLine="480"/>
        <w:rPr>
          <w:rFonts w:ascii="宋体" w:hAnsi="宋体"/>
          <w:szCs w:val="20"/>
        </w:rPr>
      </w:pPr>
      <w:r>
        <w:rPr>
          <w:rFonts w:hint="eastAsia" w:ascii="宋体" w:hAnsi="宋体"/>
          <w:szCs w:val="20"/>
        </w:rPr>
        <w:t>（2）</w:t>
      </w:r>
      <w:r>
        <w:rPr>
          <w:rFonts w:ascii="宋体" w:hAnsi="宋体"/>
          <w:szCs w:val="20"/>
        </w:rPr>
        <w:t>预测时间为1000d时</w:t>
      </w:r>
    </w:p>
    <w:p>
      <w:pPr>
        <w:ind w:firstLine="480"/>
        <w:rPr>
          <w:rFonts w:hAnsi="宋体"/>
          <w:szCs w:val="20"/>
        </w:rPr>
      </w:pPr>
      <w:r>
        <w:rPr>
          <w:rFonts w:hAnsi="宋体"/>
          <w:szCs w:val="20"/>
        </w:rPr>
        <w:t>设定预测时间为</w:t>
      </w:r>
      <w:r>
        <w:rPr>
          <w:szCs w:val="20"/>
        </w:rPr>
        <w:t>1000d</w:t>
      </w:r>
      <w:r>
        <w:rPr>
          <w:rFonts w:hAnsi="宋体"/>
          <w:szCs w:val="20"/>
        </w:rPr>
        <w:t>，本项目污水固定时间</w:t>
      </w:r>
      <w:r>
        <w:rPr>
          <w:szCs w:val="20"/>
        </w:rPr>
        <w:t>1000d</w:t>
      </w:r>
      <w:r>
        <w:rPr>
          <w:rFonts w:hAnsi="宋体"/>
          <w:szCs w:val="20"/>
        </w:rPr>
        <w:t>不同距离浓度预测解析解计算，预测结果见表</w:t>
      </w:r>
      <w:r>
        <w:rPr>
          <w:szCs w:val="20"/>
        </w:rPr>
        <w:t>5-13</w:t>
      </w:r>
      <w:r>
        <w:rPr>
          <w:rFonts w:hAnsi="宋体"/>
          <w:szCs w:val="20"/>
        </w:rPr>
        <w:t>。</w:t>
      </w:r>
    </w:p>
    <w:p>
      <w:pPr>
        <w:pStyle w:val="2"/>
        <w:ind w:firstLine="480"/>
      </w:pPr>
    </w:p>
    <w:p>
      <w:pPr>
        <w:pStyle w:val="2"/>
        <w:ind w:firstLine="480"/>
      </w:pPr>
    </w:p>
    <w:p>
      <w:pPr>
        <w:pStyle w:val="2"/>
        <w:ind w:firstLine="480"/>
      </w:pPr>
    </w:p>
    <w:p>
      <w:pPr>
        <w:pStyle w:val="2"/>
        <w:ind w:firstLine="480"/>
      </w:pPr>
    </w:p>
    <w:p>
      <w:pPr>
        <w:widowControl/>
        <w:spacing w:line="240" w:lineRule="auto"/>
        <w:ind w:firstLine="0" w:firstLineChars="0"/>
        <w:jc w:val="center"/>
        <w:rPr>
          <w:b/>
        </w:rPr>
      </w:pPr>
      <w:r>
        <w:rPr>
          <w:b/>
        </w:rPr>
        <w:t>表</w:t>
      </w:r>
      <w:r>
        <w:rPr>
          <w:rFonts w:hint="eastAsia"/>
          <w:b/>
        </w:rPr>
        <w:t>5</w:t>
      </w:r>
      <w:r>
        <w:rPr>
          <w:b/>
        </w:rPr>
        <w:t>-</w:t>
      </w:r>
      <w:r>
        <w:rPr>
          <w:rFonts w:hint="eastAsia"/>
          <w:b/>
        </w:rPr>
        <w:t>13</w:t>
      </w:r>
      <w:r>
        <w:rPr>
          <w:b/>
        </w:rPr>
        <w:t xml:space="preserve">    污水处理前固定时间1000d不同距离浓度预测表</w:t>
      </w:r>
    </w:p>
    <w:tbl>
      <w:tblPr>
        <w:tblStyle w:val="64"/>
        <w:tblW w:w="92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905"/>
        <w:gridCol w:w="1543"/>
        <w:gridCol w:w="31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与源强距离（m）</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固定时间，不同距离浓度值（mg/L）</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与源强距离（m）</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固定时间，不同距离浓度值（mg/L）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bCs/>
                <w:sz w:val="21"/>
                <w:szCs w:val="21"/>
              </w:rPr>
            </w:pPr>
            <w:r>
              <w:rPr>
                <w:rFonts w:ascii="宋体" w:hAnsi="宋体"/>
                <w:bCs/>
                <w:sz w:val="21"/>
                <w:szCs w:val="21"/>
              </w:rPr>
              <w:t>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34</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700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0.02661408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100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34</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800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3.576784E-05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200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33.99997</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900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4.336495E-09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300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33.97338</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1000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4.907186E-14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400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32.06461</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1100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500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17</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1200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600</w:t>
            </w:r>
          </w:p>
        </w:tc>
        <w:tc>
          <w:tcPr>
            <w:tcW w:w="2905" w:type="dxa"/>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1.935387</w:t>
            </w:r>
          </w:p>
        </w:tc>
        <w:tc>
          <w:tcPr>
            <w:tcW w:w="1543"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1300</w:t>
            </w:r>
          </w:p>
        </w:tc>
        <w:tc>
          <w:tcPr>
            <w:tcW w:w="3150" w:type="dxa"/>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0</w:t>
            </w:r>
          </w:p>
        </w:tc>
      </w:tr>
    </w:tbl>
    <w:p>
      <w:pPr>
        <w:ind w:firstLine="0" w:firstLineChars="0"/>
        <w:jc w:val="center"/>
        <w:rPr>
          <w:rFonts w:ascii="宋体" w:hAnsi="宋体"/>
          <w:szCs w:val="20"/>
        </w:rPr>
      </w:pPr>
    </w:p>
    <w:p>
      <w:pPr>
        <w:ind w:firstLine="0" w:firstLineChars="0"/>
        <w:jc w:val="center"/>
        <w:rPr>
          <w:rFonts w:ascii="宋体" w:hAnsi="宋体"/>
          <w:szCs w:val="20"/>
        </w:rPr>
      </w:pPr>
      <w:r>
        <w:rPr>
          <w:rFonts w:ascii="宋体" w:hAnsi="宋体"/>
          <w:szCs w:val="20"/>
        </w:rPr>
        <w:drawing>
          <wp:inline distT="0" distB="0" distL="0" distR="0">
            <wp:extent cx="5454650" cy="3244215"/>
            <wp:effectExtent l="19050" t="0" r="0" b="0"/>
            <wp:docPr id="1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pic:cNvPicPr>
                      <a:picLocks noChangeAspect="1" noChangeArrowheads="1"/>
                    </pic:cNvPicPr>
                  </pic:nvPicPr>
                  <pic:blipFill>
                    <a:blip r:embed="rId51"/>
                    <a:srcRect/>
                    <a:stretch>
                      <a:fillRect/>
                    </a:stretch>
                  </pic:blipFill>
                  <pic:spPr>
                    <a:xfrm>
                      <a:off x="0" y="0"/>
                      <a:ext cx="5454650" cy="3244215"/>
                    </a:xfrm>
                    <a:prstGeom prst="rect">
                      <a:avLst/>
                    </a:prstGeom>
                    <a:noFill/>
                    <a:ln w="9525">
                      <a:noFill/>
                      <a:miter lim="800000"/>
                      <a:headEnd/>
                      <a:tailEnd/>
                    </a:ln>
                  </pic:spPr>
                </pic:pic>
              </a:graphicData>
            </a:graphic>
          </wp:inline>
        </w:drawing>
      </w:r>
    </w:p>
    <w:p>
      <w:pPr>
        <w:ind w:firstLine="482"/>
        <w:jc w:val="center"/>
        <w:rPr>
          <w:rFonts w:ascii="宋体" w:hAnsi="宋体"/>
          <w:b/>
          <w:szCs w:val="20"/>
        </w:rPr>
      </w:pPr>
      <w:r>
        <w:rPr>
          <w:rFonts w:ascii="宋体" w:hAnsi="宋体"/>
          <w:b/>
          <w:szCs w:val="20"/>
        </w:rPr>
        <w:t>图</w:t>
      </w:r>
      <w:r>
        <w:rPr>
          <w:rFonts w:hint="eastAsia" w:ascii="宋体" w:hAnsi="宋体"/>
          <w:b/>
          <w:szCs w:val="20"/>
        </w:rPr>
        <w:t>5</w:t>
      </w:r>
      <w:r>
        <w:rPr>
          <w:rFonts w:ascii="宋体" w:hAnsi="宋体"/>
          <w:b/>
          <w:szCs w:val="20"/>
        </w:rPr>
        <w:t>-</w:t>
      </w:r>
      <w:r>
        <w:rPr>
          <w:rFonts w:hint="eastAsia" w:ascii="宋体" w:hAnsi="宋体"/>
          <w:b/>
          <w:szCs w:val="20"/>
        </w:rPr>
        <w:t xml:space="preserve">2    </w:t>
      </w:r>
      <w:r>
        <w:rPr>
          <w:rFonts w:ascii="宋体" w:hAnsi="宋体"/>
          <w:b/>
          <w:szCs w:val="20"/>
        </w:rPr>
        <w:t>污水处理前固定时间1000d不同距离浓度预测图</w:t>
      </w:r>
    </w:p>
    <w:p>
      <w:pPr>
        <w:ind w:firstLine="480"/>
        <w:rPr>
          <w:rFonts w:ascii="宋体" w:hAnsi="宋体"/>
        </w:rPr>
      </w:pPr>
      <w:r>
        <w:rPr>
          <w:rFonts w:ascii="宋体" w:hAnsi="宋体"/>
        </w:rPr>
        <w:t>由上表可知，污水预测时间</w:t>
      </w:r>
      <w:r>
        <w:rPr>
          <w:rFonts w:hint="eastAsia" w:ascii="宋体" w:hAnsi="宋体"/>
        </w:rPr>
        <w:t>1000</w:t>
      </w:r>
      <w:r>
        <w:rPr>
          <w:rFonts w:ascii="宋体" w:hAnsi="宋体"/>
        </w:rPr>
        <w:t>d时，高锰酸盐指数浓度随着距离衰减，在</w:t>
      </w:r>
      <w:r>
        <w:rPr>
          <w:rFonts w:hint="eastAsia" w:ascii="宋体" w:hAnsi="宋体"/>
        </w:rPr>
        <w:t>1100</w:t>
      </w:r>
      <w:r>
        <w:rPr>
          <w:rFonts w:ascii="宋体" w:hAnsi="宋体"/>
        </w:rPr>
        <w:t>m处开始无贡献值，可以满足相应标准要求。</w:t>
      </w:r>
    </w:p>
    <w:p>
      <w:pPr>
        <w:ind w:firstLine="480"/>
        <w:rPr>
          <w:rFonts w:ascii="宋体" w:hAnsi="宋体"/>
        </w:rPr>
      </w:pPr>
      <w:r>
        <w:rPr>
          <w:rFonts w:ascii="宋体" w:hAnsi="宋体"/>
        </w:rPr>
        <w:t>由以上预测结果可知，本项目若发生污水泄露，污水预测时间100d时，</w:t>
      </w:r>
      <w:r>
        <w:rPr>
          <w:rFonts w:hint="eastAsia" w:ascii="宋体" w:hAnsi="宋体"/>
        </w:rPr>
        <w:t>高锰酸盐指数</w:t>
      </w:r>
      <w:r>
        <w:rPr>
          <w:rFonts w:ascii="宋体" w:hAnsi="宋体"/>
        </w:rPr>
        <w:t>浓度随着距离衰减，在</w:t>
      </w:r>
      <w:r>
        <w:rPr>
          <w:rFonts w:hint="eastAsia" w:ascii="宋体" w:hAnsi="宋体"/>
        </w:rPr>
        <w:t>180</w:t>
      </w:r>
      <w:r>
        <w:rPr>
          <w:rFonts w:ascii="宋体" w:hAnsi="宋体"/>
        </w:rPr>
        <w:t>m处可以满足相应标准；污水预测时间1000d时，</w:t>
      </w:r>
      <w:r>
        <w:rPr>
          <w:rFonts w:hint="eastAsia" w:ascii="宋体" w:hAnsi="宋体"/>
        </w:rPr>
        <w:t>高锰酸盐指数</w:t>
      </w:r>
      <w:r>
        <w:rPr>
          <w:rFonts w:ascii="宋体" w:hAnsi="宋体"/>
        </w:rPr>
        <w:t>浓度随着距离衰减，在</w:t>
      </w:r>
      <w:r>
        <w:rPr>
          <w:rFonts w:hint="eastAsia" w:ascii="宋体" w:hAnsi="宋体"/>
        </w:rPr>
        <w:t>1100</w:t>
      </w:r>
      <w:r>
        <w:rPr>
          <w:rFonts w:ascii="宋体" w:hAnsi="宋体"/>
        </w:rPr>
        <w:t>m处可以满足相应标准</w:t>
      </w:r>
      <w:r>
        <w:rPr>
          <w:rFonts w:hint="eastAsia" w:ascii="宋体" w:hAnsi="宋体"/>
        </w:rPr>
        <w:t>；本项目构筑物距离最近居民水井约为180m。</w:t>
      </w:r>
      <w:r>
        <w:rPr>
          <w:rFonts w:ascii="宋体" w:hAnsi="宋体"/>
        </w:rPr>
        <w:t>因此，本项目发生污水泄露事故时，持续时间100d时，不</w:t>
      </w:r>
      <w:r>
        <w:rPr>
          <w:rFonts w:hint="eastAsia" w:ascii="宋体" w:hAnsi="宋体"/>
        </w:rPr>
        <w:t>会</w:t>
      </w:r>
      <w:r>
        <w:rPr>
          <w:rFonts w:ascii="宋体" w:hAnsi="宋体"/>
        </w:rPr>
        <w:t>对附近居民水井地下水层带来一定程度的影响。本环评建议建设单位建立完善的防御系统，</w:t>
      </w:r>
      <w:r>
        <w:rPr>
          <w:rFonts w:hint="eastAsia" w:ascii="宋体" w:hAnsi="宋体"/>
        </w:rPr>
        <w:t>建设污水储池泄漏监测系统，</w:t>
      </w:r>
      <w:r>
        <w:rPr>
          <w:rFonts w:ascii="宋体" w:hAnsi="宋体"/>
        </w:rPr>
        <w:t>及时发现泄露事故并将事故进行妥善处理，及时发现并处理泄漏事故，</w:t>
      </w:r>
      <w:r>
        <w:rPr>
          <w:rFonts w:hint="eastAsia" w:ascii="宋体" w:hAnsi="宋体"/>
        </w:rPr>
        <w:t>避免持续泄漏时间过长</w:t>
      </w:r>
      <w:r>
        <w:rPr>
          <w:rFonts w:ascii="宋体" w:hAnsi="宋体"/>
        </w:rPr>
        <w:t>对附近村屯地下水质产生影响。建设单位</w:t>
      </w:r>
      <w:r>
        <w:rPr>
          <w:rFonts w:hint="eastAsia" w:ascii="宋体" w:hAnsi="宋体"/>
        </w:rPr>
        <w:t>需</w:t>
      </w:r>
      <w:r>
        <w:rPr>
          <w:rFonts w:ascii="宋体" w:hAnsi="宋体"/>
        </w:rPr>
        <w:t>加强管理，制定有针对性的地下水监测计划，一旦发生泄露事故，立即采取应急措施，立即对泄露污水及时处理，同时立即对周围监测井进行水质监测，发现水质污染立即采取为居民无条件更换水源等应对措施。</w:t>
      </w:r>
    </w:p>
    <w:p>
      <w:pPr>
        <w:ind w:firstLine="480"/>
        <w:rPr>
          <w:rFonts w:ascii="宋体" w:hAnsi="宋体"/>
        </w:rPr>
      </w:pPr>
      <w:r>
        <w:rPr>
          <w:rFonts w:ascii="宋体" w:hAnsi="宋体"/>
          <w:kern w:val="0"/>
        </w:rPr>
        <w:t>综上所述，只要在设计、施工和生产过程中加强事故防范措施和事故应急措施的建设和管理，提高全体职工的安全意识，加强厂区周边居民的法律意识，企业制定有效的应急预案并实时开展应急演练，可使风险事故的发生率降至最低，亦可使一旦发生的事故危害降至最小</w:t>
      </w:r>
      <w:r>
        <w:rPr>
          <w:rFonts w:ascii="宋体" w:hAnsi="宋体"/>
        </w:rPr>
        <w:t>。</w:t>
      </w:r>
    </w:p>
    <w:p>
      <w:pPr>
        <w:keepNext/>
        <w:keepLines/>
        <w:spacing w:beforeLines="50" w:afterLines="50"/>
        <w:ind w:firstLine="0" w:firstLineChars="0"/>
        <w:outlineLvl w:val="2"/>
        <w:rPr>
          <w:b/>
          <w:sz w:val="28"/>
          <w:szCs w:val="28"/>
        </w:rPr>
      </w:pPr>
      <w:bookmarkStart w:id="569" w:name="_Toc15886"/>
      <w:r>
        <w:rPr>
          <w:rFonts w:hint="eastAsia"/>
          <w:b/>
          <w:sz w:val="28"/>
          <w:szCs w:val="28"/>
        </w:rPr>
        <w:t>5</w:t>
      </w:r>
      <w:r>
        <w:rPr>
          <w:b/>
          <w:sz w:val="28"/>
          <w:szCs w:val="28"/>
        </w:rPr>
        <w:t>.2.4声环境影响预测与评价</w:t>
      </w:r>
      <w:bookmarkEnd w:id="561"/>
      <w:bookmarkEnd w:id="567"/>
      <w:bookmarkEnd w:id="568"/>
      <w:bookmarkEnd w:id="569"/>
    </w:p>
    <w:p>
      <w:pPr>
        <w:adjustRightInd w:val="0"/>
        <w:snapToGrid w:val="0"/>
        <w:ind w:firstLine="480"/>
      </w:pPr>
      <w:r>
        <w:t>本项目噪声源主要是空压机</w:t>
      </w:r>
      <w:r>
        <w:rPr>
          <w:rFonts w:hint="eastAsia"/>
        </w:rPr>
        <w:t>、灌装机。包装机</w:t>
      </w:r>
      <w:r>
        <w:t>等，声压级约为</w:t>
      </w:r>
      <w:r>
        <w:rPr>
          <w:rFonts w:hint="eastAsia"/>
        </w:rPr>
        <w:t>80</w:t>
      </w:r>
      <w:r>
        <w:t>~</w:t>
      </w:r>
      <w:r>
        <w:rPr>
          <w:rFonts w:hint="eastAsia"/>
        </w:rPr>
        <w:t>90</w:t>
      </w:r>
      <w:r>
        <w:t>dB（A），环评要求建设方对主要噪声设备采取减振等噪声治理措施，根据HJ2.4-2009《环境影响评价技术导则 声环境》的规定，新建项目以厂界噪声的贡献值作为评价量。</w:t>
      </w:r>
    </w:p>
    <w:p>
      <w:pPr>
        <w:ind w:firstLine="480"/>
      </w:pPr>
      <w:r>
        <w:rPr>
          <w:rFonts w:hint="eastAsia" w:ascii="宋体" w:hAnsi="宋体"/>
          <w:snapToGrid w:val="0"/>
        </w:rPr>
        <w:t>（1）</w:t>
      </w:r>
      <w:bookmarkStart w:id="570" w:name="_Toc118808481"/>
      <w:bookmarkStart w:id="571" w:name="_Toc179558419"/>
      <w:bookmarkStart w:id="572" w:name="_Toc179857242"/>
      <w:bookmarkStart w:id="573" w:name="_Toc222117598"/>
      <w:bookmarkStart w:id="574" w:name="_Toc222117738"/>
      <w:bookmarkStart w:id="575" w:name="_Toc179601466"/>
      <w:r>
        <w:t>噪声随距离增加引起的衰减公式：</w:t>
      </w:r>
    </w:p>
    <w:p>
      <w:pPr>
        <w:ind w:firstLine="260"/>
      </w:pPr>
      <w:r>
        <w:rPr>
          <w:sz w:val="13"/>
          <w:szCs w:val="13"/>
        </w:rPr>
        <w:pict>
          <v:shape id="对象 469" o:spid="_x0000_s1265" o:spt="75" type="#_x0000_t75" style="position:absolute;left:0pt;margin-left:138.6pt;margin-top:8.65pt;height:32.5pt;width:113.4pt;z-index:251656192;mso-width-relative:page;mso-height-relative:page;" o:ole="t" filled="f" o:preferrelative="t" stroked="f" coordsize="21600,21600">
            <v:path/>
            <v:fill on="f" focussize="0,0"/>
            <v:stroke on="f" joinstyle="miter"/>
            <v:imagedata r:id="rId53" o:title=""/>
            <o:lock v:ext="edit" aspectratio="t"/>
          </v:shape>
          <o:OLEObject Type="Embed" ProgID="Equation.3" ShapeID="对象 469" DrawAspect="Content" ObjectID="_1468075731" r:id="rId52">
            <o:LockedField>false</o:LockedField>
          </o:OLEObject>
        </w:pict>
      </w:r>
    </w:p>
    <w:p>
      <w:pPr>
        <w:ind w:firstLine="480"/>
      </w:pPr>
    </w:p>
    <w:p>
      <w:pPr>
        <w:ind w:firstLine="480"/>
      </w:pPr>
      <w:r>
        <w:t>式中：L</w:t>
      </w:r>
      <w:r>
        <w:rPr>
          <w:vertAlign w:val="subscript"/>
        </w:rPr>
        <w:t>1</w:t>
      </w:r>
      <w:r>
        <w:t>、L</w:t>
      </w:r>
      <w:r>
        <w:rPr>
          <w:vertAlign w:val="subscript"/>
        </w:rPr>
        <w:t>0</w:t>
      </w:r>
      <w:r>
        <w:rPr>
          <w:rFonts w:hint="eastAsia"/>
        </w:rPr>
        <w:t>-</w:t>
      </w:r>
      <w:r>
        <w:t>分别是距点源γ</w:t>
      </w:r>
      <w:r>
        <w:rPr>
          <w:vertAlign w:val="subscript"/>
        </w:rPr>
        <w:t>1</w:t>
      </w:r>
      <w:r>
        <w:t>、γ</w:t>
      </w:r>
      <w:r>
        <w:rPr>
          <w:vertAlign w:val="subscript"/>
        </w:rPr>
        <w:t>0</w:t>
      </w:r>
      <w:r>
        <w:t>处噪声值，dB(A)；</w:t>
      </w:r>
    </w:p>
    <w:p>
      <w:pPr>
        <w:ind w:firstLine="1200" w:firstLineChars="500"/>
      </w:pPr>
      <w:r>
        <w:t>γ</w:t>
      </w:r>
      <w:r>
        <w:rPr>
          <w:vertAlign w:val="subscript"/>
        </w:rPr>
        <w:t>1</w:t>
      </w:r>
      <w:r>
        <w:t>、γ</w:t>
      </w:r>
      <w:r>
        <w:rPr>
          <w:vertAlign w:val="subscript"/>
        </w:rPr>
        <w:t>0</w:t>
      </w:r>
      <w:r>
        <w:rPr>
          <w:rFonts w:hint="eastAsia"/>
        </w:rPr>
        <w:t>-</w:t>
      </w:r>
      <w:r>
        <w:t>分别是距噪声源的距离，</w:t>
      </w:r>
      <w:r>
        <w:rPr>
          <w:rFonts w:hint="eastAsia"/>
        </w:rPr>
        <w:t>m</w:t>
      </w:r>
      <w:r>
        <w:t>，</w:t>
      </w:r>
    </w:p>
    <w:p>
      <w:pPr>
        <w:ind w:firstLine="2400" w:firstLineChars="1000"/>
      </w:pPr>
      <w:r>
        <w:t>γ</w:t>
      </w:r>
      <w:r>
        <w:rPr>
          <w:vertAlign w:val="subscript"/>
        </w:rPr>
        <w:t>0</w:t>
      </w:r>
      <w:r>
        <w:t>一般指距声源1m处。</w:t>
      </w:r>
    </w:p>
    <w:p>
      <w:pPr>
        <w:ind w:firstLine="480"/>
      </w:pPr>
      <w:r>
        <w:rPr>
          <w:rFonts w:hAnsi="宋体"/>
        </w:rPr>
        <w:t>（</w:t>
      </w:r>
      <w:r>
        <w:t>2</w:t>
      </w:r>
      <w:r>
        <w:rPr>
          <w:rFonts w:hAnsi="宋体"/>
        </w:rPr>
        <w:t>）建设项目声源在预测点产生的等效声级贡献值（</w:t>
      </w:r>
      <w:r>
        <w:t>L</w:t>
      </w:r>
      <w:r>
        <w:rPr>
          <w:vertAlign w:val="subscript"/>
        </w:rPr>
        <w:t>eqg</w:t>
      </w:r>
      <w:r>
        <w:rPr>
          <w:rFonts w:hAnsi="宋体"/>
        </w:rPr>
        <w:t>）计算公式：</w:t>
      </w:r>
      <w:bookmarkEnd w:id="570"/>
      <w:bookmarkEnd w:id="571"/>
      <w:bookmarkEnd w:id="572"/>
      <w:bookmarkEnd w:id="573"/>
      <w:bookmarkEnd w:id="574"/>
      <w:bookmarkEnd w:id="575"/>
    </w:p>
    <w:p>
      <w:pPr>
        <w:ind w:firstLine="1200" w:firstLineChars="500"/>
        <w:jc w:val="center"/>
      </w:pPr>
      <w:r>
        <w:rPr>
          <w:position w:val="-26"/>
        </w:rPr>
        <w:object>
          <v:shape id="_x0000_i1031" o:spt="75" type="#_x0000_t75" style="height:31.5pt;width:110.25pt;" o:ole="t" filled="f" o:preferrelative="t" stroked="f" coordsize="21600,21600">
            <v:path/>
            <v:fill on="f" focussize="0,0"/>
            <v:stroke on="f" joinstyle="miter"/>
            <v:imagedata r:id="rId55" o:title=""/>
            <o:lock v:ext="edit" aspectratio="t"/>
            <w10:wrap type="none"/>
            <w10:anchorlock/>
          </v:shape>
          <o:OLEObject Type="Embed" ProgID="Equation.DSMT4" ShapeID="_x0000_i1031" DrawAspect="Content" ObjectID="_1468075732" r:id="rId54">
            <o:LockedField>false</o:LockedField>
          </o:OLEObject>
        </w:object>
      </w:r>
    </w:p>
    <w:p>
      <w:pPr>
        <w:ind w:firstLine="1200" w:firstLineChars="500"/>
      </w:pPr>
      <w:r>
        <w:rPr>
          <w:rFonts w:hAnsi="宋体"/>
        </w:rPr>
        <w:t>式中：</w:t>
      </w:r>
      <w:r>
        <w:t>L</w:t>
      </w:r>
      <w:r>
        <w:rPr>
          <w:vertAlign w:val="subscript"/>
        </w:rPr>
        <w:t>eqg</w:t>
      </w:r>
      <w:r>
        <w:t>-</w:t>
      </w:r>
      <w:r>
        <w:rPr>
          <w:rFonts w:hAnsi="宋体"/>
        </w:rPr>
        <w:t>建设项目声源在预测点的等效声级贡献值，</w:t>
      </w:r>
      <w:r>
        <w:t>dB(A)</w:t>
      </w:r>
      <w:r>
        <w:rPr>
          <w:rFonts w:hAnsi="宋体"/>
        </w:rPr>
        <w:t>；</w:t>
      </w:r>
    </w:p>
    <w:p>
      <w:pPr>
        <w:ind w:firstLine="1920" w:firstLineChars="800"/>
      </w:pPr>
      <w:r>
        <w:t>L</w:t>
      </w:r>
      <w:r>
        <w:rPr>
          <w:vertAlign w:val="subscript"/>
        </w:rPr>
        <w:t>Ai</w:t>
      </w:r>
      <w:r>
        <w:t>-i</w:t>
      </w:r>
      <w:r>
        <w:rPr>
          <w:rFonts w:hAnsi="宋体"/>
        </w:rPr>
        <w:t>声源对</w:t>
      </w:r>
      <w:r>
        <w:rPr>
          <w:rFonts w:hint="eastAsia" w:hAnsi="宋体"/>
        </w:rPr>
        <w:t>预测点产生的A</w:t>
      </w:r>
      <w:r>
        <w:rPr>
          <w:rFonts w:hAnsi="宋体"/>
        </w:rPr>
        <w:t>声级，</w:t>
      </w:r>
      <w:r>
        <w:t>dB(A)</w:t>
      </w:r>
      <w:r>
        <w:rPr>
          <w:rFonts w:hAnsi="宋体"/>
        </w:rPr>
        <w:t>；</w:t>
      </w:r>
    </w:p>
    <w:p>
      <w:pPr>
        <w:ind w:firstLine="1920" w:firstLineChars="800"/>
      </w:pPr>
      <w:r>
        <w:rPr>
          <w:rFonts w:hint="eastAsia"/>
        </w:rPr>
        <w:t>T-预测计算的时间段，s；</w:t>
      </w:r>
    </w:p>
    <w:p>
      <w:pPr>
        <w:ind w:firstLine="1920" w:firstLineChars="800"/>
      </w:pPr>
      <w:r>
        <w:t>t</w:t>
      </w:r>
      <w:r>
        <w:rPr>
          <w:vertAlign w:val="subscript"/>
        </w:rPr>
        <w:t>i</w:t>
      </w:r>
      <w:r>
        <w:rPr>
          <w:rFonts w:hint="eastAsia"/>
        </w:rPr>
        <w:t>-</w:t>
      </w:r>
      <w:r>
        <w:t>i</w:t>
      </w:r>
      <w:r>
        <w:rPr>
          <w:rFonts w:hAnsi="宋体"/>
        </w:rPr>
        <w:t>声源</w:t>
      </w:r>
      <w:r>
        <w:rPr>
          <w:rFonts w:hint="eastAsia" w:hAnsi="宋体"/>
        </w:rPr>
        <w:t>在T时段内的运行时间，s。</w:t>
      </w:r>
    </w:p>
    <w:p>
      <w:pPr>
        <w:ind w:firstLine="480"/>
      </w:pPr>
      <w:r>
        <w:rPr>
          <w:rFonts w:hAnsi="宋体"/>
        </w:rPr>
        <w:t>（</w:t>
      </w:r>
      <w:r>
        <w:t>3</w:t>
      </w:r>
      <w:r>
        <w:rPr>
          <w:rFonts w:hAnsi="宋体"/>
        </w:rPr>
        <w:t>）预测点的预测等效声级（</w:t>
      </w:r>
      <w:r>
        <w:t>Leq</w:t>
      </w:r>
      <w:r>
        <w:rPr>
          <w:rFonts w:hAnsi="宋体"/>
        </w:rPr>
        <w:t>）计算公式：</w:t>
      </w:r>
    </w:p>
    <w:p>
      <w:pPr>
        <w:ind w:firstLine="1200" w:firstLineChars="500"/>
        <w:jc w:val="center"/>
      </w:pPr>
      <w:r>
        <w:rPr>
          <w:position w:val="-14"/>
        </w:rPr>
        <w:object>
          <v:shape id="_x0000_i1032" o:spt="75" type="#_x0000_t75" style="height:21.75pt;width:168pt;" o:ole="t" filled="f" o:preferrelative="t" stroked="f" coordsize="21600,21600">
            <v:path/>
            <v:fill on="f" focussize="0,0"/>
            <v:stroke on="f" joinstyle="miter"/>
            <v:imagedata r:id="rId57" o:title=""/>
            <o:lock v:ext="edit" aspectratio="t"/>
            <w10:wrap type="none"/>
            <w10:anchorlock/>
          </v:shape>
          <o:OLEObject Type="Embed" ProgID="Equation.3" ShapeID="_x0000_i1032" DrawAspect="Content" ObjectID="_1468075733" r:id="rId56">
            <o:LockedField>false</o:LockedField>
          </o:OLEObject>
        </w:object>
      </w:r>
    </w:p>
    <w:p>
      <w:pPr>
        <w:ind w:firstLine="1200" w:firstLineChars="500"/>
      </w:pPr>
      <w:r>
        <w:rPr>
          <w:rFonts w:hAnsi="宋体"/>
        </w:rPr>
        <w:t>式中：</w:t>
      </w:r>
      <w:r>
        <w:t>L</w:t>
      </w:r>
      <w:r>
        <w:rPr>
          <w:vertAlign w:val="subscript"/>
        </w:rPr>
        <w:t>eqg</w:t>
      </w:r>
      <w:r>
        <w:rPr>
          <w:rFonts w:hAnsi="宋体"/>
        </w:rPr>
        <w:t>－建设项目声源在预测点的等效声级贡献值，</w:t>
      </w:r>
      <w:r>
        <w:t>dB</w:t>
      </w:r>
      <w:r>
        <w:rPr>
          <w:rFonts w:hAnsi="宋体"/>
        </w:rPr>
        <w:t>（</w:t>
      </w:r>
      <w:r>
        <w:t>A</w:t>
      </w:r>
      <w:r>
        <w:rPr>
          <w:rFonts w:hAnsi="宋体"/>
        </w:rPr>
        <w:t>）；</w:t>
      </w:r>
    </w:p>
    <w:p>
      <w:pPr>
        <w:ind w:firstLine="1800" w:firstLineChars="750"/>
      </w:pPr>
      <w:r>
        <w:t>L</w:t>
      </w:r>
      <w:r>
        <w:rPr>
          <w:vertAlign w:val="subscript"/>
        </w:rPr>
        <w:t>eqb</w:t>
      </w:r>
      <w:r>
        <w:rPr>
          <w:rFonts w:hAnsi="宋体"/>
        </w:rPr>
        <w:t>－预测点的背景值，</w:t>
      </w:r>
      <w:r>
        <w:t>dB</w:t>
      </w:r>
      <w:r>
        <w:rPr>
          <w:rFonts w:hAnsi="宋体"/>
        </w:rPr>
        <w:t>（</w:t>
      </w:r>
      <w:r>
        <w:t>A</w:t>
      </w:r>
      <w:r>
        <w:rPr>
          <w:rFonts w:hAnsi="宋体"/>
        </w:rPr>
        <w:t>）。</w:t>
      </w:r>
    </w:p>
    <w:p>
      <w:pPr>
        <w:adjustRightInd w:val="0"/>
        <w:ind w:firstLine="1200" w:firstLineChars="500"/>
        <w:rPr>
          <w:lang w:val="nl-BE"/>
        </w:rPr>
      </w:pPr>
      <w:r>
        <w:t>经计算后的厂界噪声贡献值情况见表</w:t>
      </w:r>
      <w:r>
        <w:rPr>
          <w:rFonts w:hint="eastAsia"/>
        </w:rPr>
        <w:t>5-11</w:t>
      </w:r>
      <w:r>
        <w:t>。</w:t>
      </w:r>
    </w:p>
    <w:p>
      <w:pPr>
        <w:widowControl/>
        <w:spacing w:line="240" w:lineRule="auto"/>
        <w:ind w:firstLine="0" w:firstLineChars="0"/>
        <w:jc w:val="center"/>
        <w:rPr>
          <w:b/>
        </w:rPr>
      </w:pPr>
      <w:r>
        <w:rPr>
          <w:b/>
        </w:rPr>
        <w:t>表</w:t>
      </w:r>
      <w:r>
        <w:rPr>
          <w:rFonts w:hint="eastAsia"/>
          <w:b/>
        </w:rPr>
        <w:t xml:space="preserve">5-14    </w:t>
      </w:r>
      <w:r>
        <w:rPr>
          <w:b/>
        </w:rPr>
        <w:t>声环境质量预测结果（单位：dB(A)）</w:t>
      </w:r>
    </w:p>
    <w:tbl>
      <w:tblPr>
        <w:tblStyle w:val="64"/>
        <w:tblW w:w="928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328"/>
        <w:gridCol w:w="1328"/>
        <w:gridCol w:w="1328"/>
        <w:gridCol w:w="1326"/>
        <w:gridCol w:w="1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8" w:type="dxa"/>
            <w:vAlign w:val="center"/>
          </w:tcPr>
          <w:p>
            <w:pPr>
              <w:adjustRightInd w:val="0"/>
              <w:snapToGrid w:val="0"/>
              <w:spacing w:line="240" w:lineRule="auto"/>
              <w:ind w:firstLine="0" w:firstLineChars="0"/>
              <w:jc w:val="center"/>
              <w:rPr>
                <w:sz w:val="21"/>
                <w:szCs w:val="21"/>
              </w:rPr>
            </w:pPr>
            <w:r>
              <w:rPr>
                <w:rFonts w:hAnsi="宋体"/>
                <w:sz w:val="21"/>
                <w:szCs w:val="21"/>
              </w:rPr>
              <w:t>项目</w:t>
            </w:r>
          </w:p>
        </w:tc>
        <w:tc>
          <w:tcPr>
            <w:tcW w:w="1328" w:type="dxa"/>
          </w:tcPr>
          <w:p>
            <w:pPr>
              <w:adjustRightInd w:val="0"/>
              <w:snapToGrid w:val="0"/>
              <w:spacing w:line="240" w:lineRule="auto"/>
              <w:ind w:firstLine="0" w:firstLineChars="0"/>
              <w:jc w:val="center"/>
              <w:rPr>
                <w:sz w:val="21"/>
                <w:szCs w:val="21"/>
              </w:rPr>
            </w:pPr>
            <w:r>
              <w:rPr>
                <w:rFonts w:hAnsi="宋体"/>
                <w:sz w:val="21"/>
                <w:szCs w:val="21"/>
              </w:rPr>
              <w:t>叠加后噪声值</w:t>
            </w:r>
            <w:r>
              <w:rPr>
                <w:sz w:val="21"/>
                <w:szCs w:val="21"/>
              </w:rPr>
              <w:t>dB</w:t>
            </w:r>
            <w:r>
              <w:rPr>
                <w:rFonts w:hAnsi="宋体"/>
                <w:sz w:val="21"/>
                <w:szCs w:val="21"/>
              </w:rPr>
              <w:t>（</w:t>
            </w:r>
            <w:r>
              <w:rPr>
                <w:sz w:val="21"/>
                <w:szCs w:val="21"/>
              </w:rPr>
              <w:t>A</w:t>
            </w:r>
            <w:r>
              <w:rPr>
                <w:rFonts w:hAnsi="宋体"/>
                <w:sz w:val="21"/>
                <w:szCs w:val="21"/>
              </w:rPr>
              <w:t>）</w:t>
            </w:r>
          </w:p>
        </w:tc>
        <w:tc>
          <w:tcPr>
            <w:tcW w:w="1328" w:type="dxa"/>
          </w:tcPr>
          <w:p>
            <w:pPr>
              <w:adjustRightInd w:val="0"/>
              <w:snapToGrid w:val="0"/>
              <w:spacing w:line="240" w:lineRule="auto"/>
              <w:ind w:firstLine="0" w:firstLineChars="0"/>
              <w:jc w:val="center"/>
              <w:rPr>
                <w:sz w:val="21"/>
                <w:szCs w:val="21"/>
              </w:rPr>
            </w:pPr>
            <w:r>
              <w:rPr>
                <w:rFonts w:hAnsi="宋体"/>
                <w:sz w:val="21"/>
                <w:szCs w:val="21"/>
              </w:rPr>
              <w:t>削减后噪声值</w:t>
            </w:r>
            <w:r>
              <w:rPr>
                <w:sz w:val="21"/>
                <w:szCs w:val="21"/>
              </w:rPr>
              <w:t>dB</w:t>
            </w:r>
            <w:r>
              <w:rPr>
                <w:rFonts w:hAnsi="宋体"/>
                <w:sz w:val="21"/>
                <w:szCs w:val="21"/>
              </w:rPr>
              <w:t>（</w:t>
            </w:r>
            <w:r>
              <w:rPr>
                <w:sz w:val="21"/>
                <w:szCs w:val="21"/>
              </w:rPr>
              <w:t>A</w:t>
            </w:r>
            <w:r>
              <w:rPr>
                <w:rFonts w:hAnsi="宋体"/>
                <w:sz w:val="21"/>
                <w:szCs w:val="21"/>
              </w:rPr>
              <w:t>）</w:t>
            </w:r>
          </w:p>
        </w:tc>
        <w:tc>
          <w:tcPr>
            <w:tcW w:w="1328" w:type="dxa"/>
            <w:vAlign w:val="center"/>
          </w:tcPr>
          <w:p>
            <w:pPr>
              <w:adjustRightInd w:val="0"/>
              <w:snapToGrid w:val="0"/>
              <w:spacing w:line="240" w:lineRule="auto"/>
              <w:ind w:firstLine="0" w:firstLineChars="0"/>
              <w:jc w:val="center"/>
              <w:rPr>
                <w:rFonts w:hAnsi="宋体"/>
                <w:sz w:val="21"/>
                <w:szCs w:val="21"/>
              </w:rPr>
            </w:pPr>
            <w:r>
              <w:rPr>
                <w:rFonts w:hAnsi="宋体"/>
                <w:sz w:val="21"/>
                <w:szCs w:val="21"/>
              </w:rPr>
              <w:t>东厂界</w:t>
            </w:r>
          </w:p>
          <w:p>
            <w:pPr>
              <w:adjustRightInd w:val="0"/>
              <w:snapToGrid w:val="0"/>
              <w:spacing w:line="240" w:lineRule="auto"/>
              <w:ind w:firstLine="0" w:firstLineChars="0"/>
              <w:jc w:val="center"/>
              <w:rPr>
                <w:sz w:val="21"/>
                <w:szCs w:val="21"/>
              </w:rPr>
            </w:pPr>
            <w:r>
              <w:rPr>
                <w:rFonts w:hAnsi="宋体"/>
                <w:sz w:val="21"/>
                <w:szCs w:val="21"/>
              </w:rPr>
              <w:t>贡献值</w:t>
            </w:r>
          </w:p>
        </w:tc>
        <w:tc>
          <w:tcPr>
            <w:tcW w:w="1328" w:type="dxa"/>
            <w:vAlign w:val="center"/>
          </w:tcPr>
          <w:p>
            <w:pPr>
              <w:adjustRightInd w:val="0"/>
              <w:snapToGrid w:val="0"/>
              <w:spacing w:line="240" w:lineRule="auto"/>
              <w:ind w:firstLine="0" w:firstLineChars="0"/>
              <w:jc w:val="center"/>
              <w:rPr>
                <w:rFonts w:hAnsi="宋体"/>
                <w:sz w:val="21"/>
                <w:szCs w:val="21"/>
              </w:rPr>
            </w:pPr>
            <w:r>
              <w:rPr>
                <w:rFonts w:hAnsi="宋体"/>
                <w:sz w:val="21"/>
                <w:szCs w:val="21"/>
              </w:rPr>
              <w:t>南厂界</w:t>
            </w:r>
          </w:p>
          <w:p>
            <w:pPr>
              <w:adjustRightInd w:val="0"/>
              <w:snapToGrid w:val="0"/>
              <w:spacing w:line="240" w:lineRule="auto"/>
              <w:ind w:firstLine="0" w:firstLineChars="0"/>
              <w:jc w:val="center"/>
              <w:rPr>
                <w:sz w:val="21"/>
                <w:szCs w:val="21"/>
              </w:rPr>
            </w:pPr>
            <w:r>
              <w:rPr>
                <w:rFonts w:hAnsi="宋体"/>
                <w:sz w:val="21"/>
                <w:szCs w:val="21"/>
              </w:rPr>
              <w:t>贡献值</w:t>
            </w:r>
          </w:p>
        </w:tc>
        <w:tc>
          <w:tcPr>
            <w:tcW w:w="1326" w:type="dxa"/>
            <w:vAlign w:val="center"/>
          </w:tcPr>
          <w:p>
            <w:pPr>
              <w:adjustRightInd w:val="0"/>
              <w:snapToGrid w:val="0"/>
              <w:spacing w:line="240" w:lineRule="auto"/>
              <w:ind w:firstLine="0" w:firstLineChars="0"/>
              <w:jc w:val="center"/>
              <w:rPr>
                <w:rFonts w:hAnsi="宋体"/>
                <w:sz w:val="21"/>
                <w:szCs w:val="21"/>
              </w:rPr>
            </w:pPr>
            <w:r>
              <w:rPr>
                <w:rFonts w:hAnsi="宋体"/>
                <w:sz w:val="21"/>
                <w:szCs w:val="21"/>
              </w:rPr>
              <w:t>西厂界</w:t>
            </w:r>
          </w:p>
          <w:p>
            <w:pPr>
              <w:adjustRightInd w:val="0"/>
              <w:snapToGrid w:val="0"/>
              <w:spacing w:line="240" w:lineRule="auto"/>
              <w:ind w:firstLine="0" w:firstLineChars="0"/>
              <w:jc w:val="center"/>
              <w:rPr>
                <w:sz w:val="21"/>
                <w:szCs w:val="21"/>
              </w:rPr>
            </w:pPr>
            <w:r>
              <w:rPr>
                <w:rFonts w:hAnsi="宋体"/>
                <w:sz w:val="21"/>
                <w:szCs w:val="21"/>
              </w:rPr>
              <w:t>贡献值</w:t>
            </w:r>
          </w:p>
        </w:tc>
        <w:tc>
          <w:tcPr>
            <w:tcW w:w="1320" w:type="dxa"/>
            <w:vAlign w:val="center"/>
          </w:tcPr>
          <w:p>
            <w:pPr>
              <w:adjustRightInd w:val="0"/>
              <w:snapToGrid w:val="0"/>
              <w:spacing w:line="240" w:lineRule="auto"/>
              <w:ind w:firstLine="0" w:firstLineChars="0"/>
              <w:jc w:val="center"/>
              <w:rPr>
                <w:rFonts w:hAnsi="宋体"/>
                <w:sz w:val="21"/>
                <w:szCs w:val="21"/>
              </w:rPr>
            </w:pPr>
            <w:r>
              <w:rPr>
                <w:rFonts w:hAnsi="宋体"/>
                <w:sz w:val="21"/>
                <w:szCs w:val="21"/>
              </w:rPr>
              <w:t>北厂界</w:t>
            </w:r>
          </w:p>
          <w:p>
            <w:pPr>
              <w:adjustRightInd w:val="0"/>
              <w:snapToGrid w:val="0"/>
              <w:spacing w:line="240" w:lineRule="auto"/>
              <w:ind w:firstLine="0" w:firstLineChars="0"/>
              <w:jc w:val="center"/>
              <w:rPr>
                <w:sz w:val="21"/>
                <w:szCs w:val="21"/>
              </w:rPr>
            </w:pPr>
            <w:r>
              <w:rPr>
                <w:rFonts w:hAnsi="宋体"/>
                <w:sz w:val="21"/>
                <w:szCs w:val="21"/>
              </w:rPr>
              <w:t>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8" w:type="dxa"/>
          </w:tcPr>
          <w:p>
            <w:pPr>
              <w:adjustRightInd w:val="0"/>
              <w:snapToGrid w:val="0"/>
              <w:spacing w:line="240" w:lineRule="auto"/>
              <w:ind w:firstLine="0" w:firstLineChars="0"/>
              <w:jc w:val="center"/>
              <w:rPr>
                <w:sz w:val="21"/>
                <w:szCs w:val="21"/>
              </w:rPr>
            </w:pPr>
            <w:r>
              <w:rPr>
                <w:rFonts w:hAnsi="宋体"/>
                <w:sz w:val="21"/>
                <w:szCs w:val="21"/>
              </w:rPr>
              <w:t>灌装车间</w:t>
            </w:r>
          </w:p>
        </w:tc>
        <w:tc>
          <w:tcPr>
            <w:tcW w:w="1328" w:type="dxa"/>
          </w:tcPr>
          <w:p>
            <w:pPr>
              <w:adjustRightInd w:val="0"/>
              <w:snapToGrid w:val="0"/>
              <w:spacing w:line="240" w:lineRule="auto"/>
              <w:ind w:firstLine="0" w:firstLineChars="0"/>
              <w:jc w:val="center"/>
              <w:rPr>
                <w:sz w:val="21"/>
                <w:szCs w:val="21"/>
              </w:rPr>
            </w:pPr>
            <w:r>
              <w:rPr>
                <w:rFonts w:hint="eastAsia"/>
                <w:sz w:val="21"/>
                <w:szCs w:val="21"/>
              </w:rPr>
              <w:t>94.7</w:t>
            </w:r>
          </w:p>
        </w:tc>
        <w:tc>
          <w:tcPr>
            <w:tcW w:w="1328" w:type="dxa"/>
          </w:tcPr>
          <w:p>
            <w:pPr>
              <w:adjustRightInd w:val="0"/>
              <w:snapToGrid w:val="0"/>
              <w:spacing w:line="240" w:lineRule="auto"/>
              <w:ind w:firstLine="0" w:firstLineChars="0"/>
              <w:jc w:val="center"/>
              <w:rPr>
                <w:sz w:val="21"/>
                <w:szCs w:val="21"/>
              </w:rPr>
            </w:pPr>
            <w:r>
              <w:rPr>
                <w:rFonts w:hint="eastAsia"/>
                <w:sz w:val="21"/>
                <w:szCs w:val="21"/>
              </w:rPr>
              <w:t>74.7</w:t>
            </w:r>
          </w:p>
        </w:tc>
        <w:tc>
          <w:tcPr>
            <w:tcW w:w="1328" w:type="dxa"/>
          </w:tcPr>
          <w:p>
            <w:pPr>
              <w:adjustRightInd w:val="0"/>
              <w:snapToGrid w:val="0"/>
              <w:spacing w:line="240" w:lineRule="auto"/>
              <w:ind w:firstLine="0" w:firstLineChars="0"/>
              <w:jc w:val="center"/>
              <w:rPr>
                <w:sz w:val="21"/>
                <w:szCs w:val="21"/>
              </w:rPr>
            </w:pPr>
            <w:r>
              <w:rPr>
                <w:rFonts w:hint="eastAsia"/>
                <w:sz w:val="21"/>
                <w:szCs w:val="21"/>
              </w:rPr>
              <w:t>29.79</w:t>
            </w:r>
          </w:p>
        </w:tc>
        <w:tc>
          <w:tcPr>
            <w:tcW w:w="1328" w:type="dxa"/>
          </w:tcPr>
          <w:p>
            <w:pPr>
              <w:adjustRightInd w:val="0"/>
              <w:snapToGrid w:val="0"/>
              <w:spacing w:line="240" w:lineRule="auto"/>
              <w:ind w:firstLine="0" w:firstLineChars="0"/>
              <w:jc w:val="center"/>
              <w:rPr>
                <w:sz w:val="21"/>
                <w:szCs w:val="21"/>
              </w:rPr>
            </w:pPr>
            <w:r>
              <w:rPr>
                <w:rFonts w:hint="eastAsia"/>
                <w:sz w:val="21"/>
                <w:szCs w:val="21"/>
              </w:rPr>
              <w:t>40.05</w:t>
            </w:r>
          </w:p>
        </w:tc>
        <w:tc>
          <w:tcPr>
            <w:tcW w:w="1326" w:type="dxa"/>
          </w:tcPr>
          <w:p>
            <w:pPr>
              <w:adjustRightInd w:val="0"/>
              <w:snapToGrid w:val="0"/>
              <w:spacing w:line="240" w:lineRule="auto"/>
              <w:ind w:firstLine="0" w:firstLineChars="0"/>
              <w:jc w:val="center"/>
              <w:rPr>
                <w:sz w:val="21"/>
                <w:szCs w:val="21"/>
              </w:rPr>
            </w:pPr>
            <w:r>
              <w:rPr>
                <w:rFonts w:hint="eastAsia"/>
                <w:sz w:val="21"/>
                <w:szCs w:val="21"/>
              </w:rPr>
              <w:t>38.71</w:t>
            </w:r>
          </w:p>
        </w:tc>
        <w:tc>
          <w:tcPr>
            <w:tcW w:w="1320" w:type="dxa"/>
          </w:tcPr>
          <w:p>
            <w:pPr>
              <w:adjustRightInd w:val="0"/>
              <w:snapToGrid w:val="0"/>
              <w:spacing w:line="240" w:lineRule="auto"/>
              <w:ind w:firstLine="0" w:firstLineChars="0"/>
              <w:jc w:val="center"/>
              <w:rPr>
                <w:sz w:val="21"/>
                <w:szCs w:val="21"/>
              </w:rPr>
            </w:pPr>
            <w:r>
              <w:rPr>
                <w:rFonts w:hint="eastAsia"/>
                <w:sz w:val="21"/>
                <w:szCs w:val="21"/>
              </w:rPr>
              <w:t>48.68</w:t>
            </w:r>
          </w:p>
        </w:tc>
      </w:tr>
    </w:tbl>
    <w:p>
      <w:pPr>
        <w:ind w:firstLine="480"/>
        <w:rPr>
          <w:highlight w:val="yellow"/>
        </w:rPr>
      </w:pPr>
    </w:p>
    <w:p>
      <w:pPr>
        <w:widowControl/>
        <w:spacing w:line="240" w:lineRule="auto"/>
        <w:ind w:firstLine="0" w:firstLineChars="0"/>
        <w:jc w:val="center"/>
        <w:rPr>
          <w:b/>
        </w:rPr>
      </w:pPr>
      <w:r>
        <w:rPr>
          <w:b/>
        </w:rPr>
        <w:t>表</w:t>
      </w:r>
      <w:r>
        <w:rPr>
          <w:rFonts w:hint="eastAsia"/>
          <w:b/>
        </w:rPr>
        <w:t>5-15</w:t>
      </w:r>
      <w:r>
        <w:rPr>
          <w:b/>
        </w:rPr>
        <w:t xml:space="preserve">    敏感点处声环境质量预测结果（单位：dB(A)）</w:t>
      </w:r>
    </w:p>
    <w:tbl>
      <w:tblPr>
        <w:tblStyle w:val="64"/>
        <w:tblW w:w="928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423"/>
        <w:gridCol w:w="1423"/>
        <w:gridCol w:w="962"/>
        <w:gridCol w:w="1668"/>
        <w:gridCol w:w="14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3805" w:type="dxa"/>
            <w:gridSpan w:val="2"/>
            <w:vAlign w:val="center"/>
          </w:tcPr>
          <w:p>
            <w:pPr>
              <w:adjustRightInd w:val="0"/>
              <w:snapToGrid w:val="0"/>
              <w:spacing w:line="240" w:lineRule="auto"/>
              <w:ind w:firstLine="0" w:firstLineChars="0"/>
              <w:jc w:val="center"/>
              <w:rPr>
                <w:rFonts w:hAnsi="宋体"/>
                <w:sz w:val="21"/>
                <w:szCs w:val="21"/>
              </w:rPr>
            </w:pPr>
            <w:r>
              <w:rPr>
                <w:rFonts w:hAnsi="宋体"/>
                <w:sz w:val="21"/>
                <w:szCs w:val="21"/>
              </w:rPr>
              <w:t>监测点位</w:t>
            </w:r>
          </w:p>
        </w:tc>
        <w:tc>
          <w:tcPr>
            <w:tcW w:w="1423" w:type="dxa"/>
            <w:vAlign w:val="center"/>
          </w:tcPr>
          <w:p>
            <w:pPr>
              <w:adjustRightInd w:val="0"/>
              <w:snapToGrid w:val="0"/>
              <w:spacing w:line="240" w:lineRule="auto"/>
              <w:ind w:firstLine="0" w:firstLineChars="0"/>
              <w:jc w:val="center"/>
              <w:rPr>
                <w:sz w:val="21"/>
                <w:szCs w:val="21"/>
              </w:rPr>
            </w:pPr>
            <w:r>
              <w:rPr>
                <w:rFonts w:hAnsi="宋体"/>
                <w:sz w:val="21"/>
                <w:szCs w:val="21"/>
              </w:rPr>
              <w:t>背景值</w:t>
            </w:r>
          </w:p>
        </w:tc>
        <w:tc>
          <w:tcPr>
            <w:tcW w:w="962" w:type="dxa"/>
            <w:vAlign w:val="center"/>
          </w:tcPr>
          <w:p>
            <w:pPr>
              <w:adjustRightInd w:val="0"/>
              <w:snapToGrid w:val="0"/>
              <w:spacing w:line="240" w:lineRule="auto"/>
              <w:ind w:firstLine="0" w:firstLineChars="0"/>
              <w:jc w:val="center"/>
              <w:rPr>
                <w:sz w:val="21"/>
                <w:szCs w:val="21"/>
              </w:rPr>
            </w:pPr>
            <w:r>
              <w:rPr>
                <w:rFonts w:hAnsi="宋体"/>
                <w:sz w:val="21"/>
                <w:szCs w:val="21"/>
              </w:rPr>
              <w:t>贡献值</w:t>
            </w:r>
          </w:p>
        </w:tc>
        <w:tc>
          <w:tcPr>
            <w:tcW w:w="1668" w:type="dxa"/>
            <w:vAlign w:val="center"/>
          </w:tcPr>
          <w:p>
            <w:pPr>
              <w:adjustRightInd w:val="0"/>
              <w:snapToGrid w:val="0"/>
              <w:spacing w:line="240" w:lineRule="auto"/>
              <w:ind w:firstLine="0" w:firstLineChars="0"/>
              <w:jc w:val="center"/>
              <w:rPr>
                <w:sz w:val="21"/>
                <w:szCs w:val="21"/>
              </w:rPr>
            </w:pPr>
            <w:r>
              <w:rPr>
                <w:rFonts w:hAnsi="宋体"/>
                <w:sz w:val="21"/>
                <w:szCs w:val="21"/>
              </w:rPr>
              <w:t>叠加值</w:t>
            </w:r>
          </w:p>
        </w:tc>
        <w:tc>
          <w:tcPr>
            <w:tcW w:w="1428" w:type="dxa"/>
            <w:vAlign w:val="center"/>
          </w:tcPr>
          <w:p>
            <w:pPr>
              <w:adjustRightInd w:val="0"/>
              <w:snapToGrid w:val="0"/>
              <w:spacing w:line="240" w:lineRule="auto"/>
              <w:ind w:firstLine="0" w:firstLineChars="0"/>
              <w:jc w:val="center"/>
              <w:rPr>
                <w:sz w:val="21"/>
                <w:szCs w:val="21"/>
              </w:rPr>
            </w:pPr>
            <w:r>
              <w:rPr>
                <w:rFonts w:hAnsi="宋体"/>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82" w:type="dxa"/>
            <w:vMerge w:val="restart"/>
            <w:vAlign w:val="center"/>
          </w:tcPr>
          <w:p>
            <w:pPr>
              <w:adjustRightInd w:val="0"/>
              <w:snapToGrid w:val="0"/>
              <w:spacing w:line="240" w:lineRule="auto"/>
              <w:ind w:firstLine="0" w:firstLineChars="0"/>
              <w:jc w:val="center"/>
              <w:rPr>
                <w:sz w:val="21"/>
                <w:szCs w:val="21"/>
              </w:rPr>
            </w:pPr>
            <w:r>
              <w:rPr>
                <w:sz w:val="21"/>
                <w:szCs w:val="21"/>
              </w:rPr>
              <w:t>N5</w:t>
            </w:r>
          </w:p>
        </w:tc>
        <w:tc>
          <w:tcPr>
            <w:tcW w:w="1423" w:type="dxa"/>
          </w:tcPr>
          <w:p>
            <w:pPr>
              <w:adjustRightInd w:val="0"/>
              <w:snapToGrid w:val="0"/>
              <w:spacing w:line="240" w:lineRule="auto"/>
              <w:ind w:firstLine="0" w:firstLineChars="0"/>
              <w:jc w:val="center"/>
              <w:rPr>
                <w:sz w:val="21"/>
                <w:szCs w:val="21"/>
              </w:rPr>
            </w:pPr>
            <w:r>
              <w:rPr>
                <w:rFonts w:hint="eastAsia"/>
                <w:sz w:val="21"/>
                <w:szCs w:val="21"/>
              </w:rPr>
              <w:t>昼间</w:t>
            </w:r>
          </w:p>
        </w:tc>
        <w:tc>
          <w:tcPr>
            <w:tcW w:w="1423" w:type="dxa"/>
            <w:vAlign w:val="center"/>
          </w:tcPr>
          <w:p>
            <w:pPr>
              <w:adjustRightInd w:val="0"/>
              <w:snapToGrid w:val="0"/>
              <w:spacing w:line="240" w:lineRule="auto"/>
              <w:ind w:firstLine="0" w:firstLineChars="0"/>
              <w:jc w:val="center"/>
              <w:rPr>
                <w:sz w:val="21"/>
                <w:szCs w:val="21"/>
              </w:rPr>
            </w:pPr>
            <w:r>
              <w:rPr>
                <w:rFonts w:hint="eastAsia"/>
                <w:sz w:val="21"/>
                <w:szCs w:val="21"/>
              </w:rPr>
              <w:t>52.1</w:t>
            </w:r>
          </w:p>
        </w:tc>
        <w:tc>
          <w:tcPr>
            <w:tcW w:w="962" w:type="dxa"/>
            <w:vMerge w:val="restart"/>
            <w:vAlign w:val="center"/>
          </w:tcPr>
          <w:p>
            <w:pPr>
              <w:adjustRightInd w:val="0"/>
              <w:snapToGrid w:val="0"/>
              <w:spacing w:line="240" w:lineRule="auto"/>
              <w:ind w:firstLine="0" w:firstLineChars="0"/>
              <w:jc w:val="center"/>
              <w:rPr>
                <w:sz w:val="21"/>
                <w:szCs w:val="21"/>
              </w:rPr>
            </w:pPr>
            <w:r>
              <w:rPr>
                <w:rFonts w:hint="eastAsia"/>
                <w:sz w:val="21"/>
                <w:szCs w:val="21"/>
              </w:rPr>
              <w:t>26.5</w:t>
            </w:r>
          </w:p>
        </w:tc>
        <w:tc>
          <w:tcPr>
            <w:tcW w:w="1668" w:type="dxa"/>
            <w:vAlign w:val="center"/>
          </w:tcPr>
          <w:p>
            <w:pPr>
              <w:adjustRightInd w:val="0"/>
              <w:snapToGrid w:val="0"/>
              <w:spacing w:line="240" w:lineRule="auto"/>
              <w:ind w:firstLine="0" w:firstLineChars="0"/>
              <w:jc w:val="center"/>
              <w:rPr>
                <w:sz w:val="21"/>
                <w:szCs w:val="21"/>
              </w:rPr>
            </w:pPr>
            <w:r>
              <w:rPr>
                <w:rFonts w:hint="eastAsia"/>
                <w:sz w:val="21"/>
                <w:szCs w:val="21"/>
              </w:rPr>
              <w:t>52.11</w:t>
            </w:r>
          </w:p>
        </w:tc>
        <w:tc>
          <w:tcPr>
            <w:tcW w:w="1428" w:type="dxa"/>
            <w:vAlign w:val="center"/>
          </w:tcPr>
          <w:p>
            <w:pPr>
              <w:adjustRightInd w:val="0"/>
              <w:snapToGrid w:val="0"/>
              <w:spacing w:line="240" w:lineRule="auto"/>
              <w:ind w:firstLine="0" w:firstLineChars="0"/>
              <w:jc w:val="center"/>
              <w:rPr>
                <w:sz w:val="21"/>
                <w:szCs w:val="21"/>
              </w:rPr>
            </w:pPr>
            <w:r>
              <w:rPr>
                <w:rFonts w:hAnsi="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82" w:type="dxa"/>
            <w:vMerge w:val="continue"/>
            <w:vAlign w:val="center"/>
          </w:tcPr>
          <w:p>
            <w:pPr>
              <w:adjustRightInd w:val="0"/>
              <w:snapToGrid w:val="0"/>
              <w:spacing w:line="240" w:lineRule="auto"/>
              <w:ind w:firstLine="0" w:firstLineChars="0"/>
              <w:jc w:val="center"/>
              <w:rPr>
                <w:sz w:val="21"/>
                <w:szCs w:val="21"/>
              </w:rPr>
            </w:pPr>
          </w:p>
        </w:tc>
        <w:tc>
          <w:tcPr>
            <w:tcW w:w="1423" w:type="dxa"/>
          </w:tcPr>
          <w:p>
            <w:pPr>
              <w:adjustRightInd w:val="0"/>
              <w:snapToGrid w:val="0"/>
              <w:spacing w:line="240" w:lineRule="auto"/>
              <w:ind w:firstLine="0" w:firstLineChars="0"/>
              <w:jc w:val="center"/>
              <w:rPr>
                <w:sz w:val="21"/>
                <w:szCs w:val="21"/>
              </w:rPr>
            </w:pPr>
            <w:r>
              <w:rPr>
                <w:rFonts w:hint="eastAsia"/>
                <w:sz w:val="21"/>
                <w:szCs w:val="21"/>
              </w:rPr>
              <w:t>夜间</w:t>
            </w:r>
          </w:p>
        </w:tc>
        <w:tc>
          <w:tcPr>
            <w:tcW w:w="1423" w:type="dxa"/>
            <w:vAlign w:val="center"/>
          </w:tcPr>
          <w:p>
            <w:pPr>
              <w:adjustRightInd w:val="0"/>
              <w:snapToGrid w:val="0"/>
              <w:spacing w:line="240" w:lineRule="auto"/>
              <w:ind w:firstLine="0" w:firstLineChars="0"/>
              <w:jc w:val="center"/>
              <w:rPr>
                <w:sz w:val="21"/>
                <w:szCs w:val="21"/>
              </w:rPr>
            </w:pPr>
            <w:r>
              <w:rPr>
                <w:rFonts w:hint="eastAsia"/>
                <w:sz w:val="21"/>
                <w:szCs w:val="21"/>
              </w:rPr>
              <w:t>42.9</w:t>
            </w:r>
          </w:p>
        </w:tc>
        <w:tc>
          <w:tcPr>
            <w:tcW w:w="962" w:type="dxa"/>
            <w:vMerge w:val="continue"/>
            <w:vAlign w:val="center"/>
          </w:tcPr>
          <w:p>
            <w:pPr>
              <w:adjustRightInd w:val="0"/>
              <w:snapToGrid w:val="0"/>
              <w:spacing w:line="240" w:lineRule="auto"/>
              <w:ind w:firstLine="0" w:firstLineChars="0"/>
              <w:jc w:val="center"/>
              <w:rPr>
                <w:sz w:val="21"/>
                <w:szCs w:val="21"/>
              </w:rPr>
            </w:pPr>
          </w:p>
        </w:tc>
        <w:tc>
          <w:tcPr>
            <w:tcW w:w="1668" w:type="dxa"/>
            <w:vAlign w:val="center"/>
          </w:tcPr>
          <w:p>
            <w:pPr>
              <w:adjustRightInd w:val="0"/>
              <w:snapToGrid w:val="0"/>
              <w:spacing w:line="240" w:lineRule="auto"/>
              <w:ind w:firstLine="0" w:firstLineChars="0"/>
              <w:jc w:val="center"/>
              <w:rPr>
                <w:sz w:val="21"/>
                <w:szCs w:val="21"/>
              </w:rPr>
            </w:pPr>
            <w:r>
              <w:rPr>
                <w:rFonts w:hint="eastAsia"/>
                <w:sz w:val="21"/>
                <w:szCs w:val="21"/>
              </w:rPr>
              <w:t>43</w:t>
            </w:r>
          </w:p>
        </w:tc>
        <w:tc>
          <w:tcPr>
            <w:tcW w:w="1428" w:type="dxa"/>
            <w:vAlign w:val="center"/>
          </w:tcPr>
          <w:p>
            <w:pPr>
              <w:adjustRightInd w:val="0"/>
              <w:snapToGrid w:val="0"/>
              <w:spacing w:line="240" w:lineRule="auto"/>
              <w:ind w:firstLine="0" w:firstLineChars="0"/>
              <w:jc w:val="center"/>
              <w:rPr>
                <w:rFonts w:hAnsi="宋体"/>
                <w:sz w:val="21"/>
                <w:szCs w:val="21"/>
              </w:rPr>
            </w:pPr>
            <w:r>
              <w:rPr>
                <w:rFonts w:hAnsi="宋体"/>
                <w:sz w:val="21"/>
                <w:szCs w:val="21"/>
              </w:rPr>
              <w:t>达标</w:t>
            </w:r>
          </w:p>
        </w:tc>
      </w:tr>
    </w:tbl>
    <w:p>
      <w:pPr>
        <w:ind w:firstLine="480"/>
        <w:rPr>
          <w:highlight w:val="yellow"/>
        </w:rPr>
      </w:pPr>
    </w:p>
    <w:p>
      <w:pPr>
        <w:ind w:firstLine="480"/>
      </w:pPr>
      <w:r>
        <w:rPr>
          <w:rFonts w:hint="eastAsia"/>
        </w:rPr>
        <w:t>本建设项目所处的声环境功能区为GB3096规定的1类地区，项目建设前后评价范围内敏感目标噪声级增高量在3dB(A)以下，且受影响人口数量变化不大，</w:t>
      </w:r>
      <w:r>
        <w:t>厂界四周噪声预测值均满足GB12348-2008《工业企业厂界环境噪声排放标准》中的</w:t>
      </w:r>
      <w:r>
        <w:rPr>
          <w:rFonts w:hint="eastAsia"/>
        </w:rPr>
        <w:t>1</w:t>
      </w:r>
      <w:r>
        <w:t>类标准要求，因此，本项目设备噪声对周围环境影响较小。</w:t>
      </w:r>
    </w:p>
    <w:p>
      <w:pPr>
        <w:keepNext/>
        <w:keepLines/>
        <w:spacing w:beforeLines="50" w:afterLines="50"/>
        <w:ind w:firstLine="0" w:firstLineChars="0"/>
        <w:outlineLvl w:val="2"/>
        <w:rPr>
          <w:b/>
          <w:sz w:val="28"/>
          <w:szCs w:val="28"/>
        </w:rPr>
      </w:pPr>
      <w:bookmarkStart w:id="576" w:name="_Toc472331073"/>
      <w:bookmarkStart w:id="577" w:name="_Toc475709328"/>
      <w:bookmarkStart w:id="578" w:name="_Toc23291"/>
      <w:r>
        <w:rPr>
          <w:rFonts w:hint="eastAsia"/>
          <w:b/>
          <w:sz w:val="28"/>
          <w:szCs w:val="28"/>
        </w:rPr>
        <w:t>5</w:t>
      </w:r>
      <w:r>
        <w:rPr>
          <w:b/>
          <w:sz w:val="28"/>
          <w:szCs w:val="28"/>
        </w:rPr>
        <w:t>.2.5固体废物的环境影响分析</w:t>
      </w:r>
      <w:bookmarkEnd w:id="576"/>
      <w:bookmarkEnd w:id="577"/>
      <w:bookmarkEnd w:id="578"/>
    </w:p>
    <w:bookmarkEnd w:id="523"/>
    <w:p>
      <w:pPr>
        <w:adjustRightInd w:val="0"/>
        <w:snapToGrid w:val="0"/>
        <w:ind w:firstLine="470" w:firstLineChars="0"/>
        <w:rPr>
          <w:bCs/>
        </w:rPr>
      </w:pPr>
      <w:r>
        <w:rPr>
          <w:rFonts w:hint="eastAsia"/>
          <w:bCs/>
        </w:rPr>
        <w:t>本项目空压机系统为无油空压机，该系统中的除油过滤器过滤主要去除空气中的极少量油分和杂质，根据厂家提供资料，基本不用更换。本项目建成后产生的固体废物主要为废包装物、废瓶坯、废瓶盖、废标签、废滤料、废活性炭、化验室废物、生活垃圾等。</w:t>
      </w:r>
    </w:p>
    <w:p>
      <w:pPr>
        <w:adjustRightInd w:val="0"/>
        <w:snapToGrid w:val="0"/>
        <w:ind w:firstLine="470" w:firstLineChars="0"/>
        <w:rPr>
          <w:bCs/>
        </w:rPr>
      </w:pPr>
      <w:r>
        <w:rPr>
          <w:rFonts w:hint="eastAsia"/>
          <w:bCs/>
        </w:rPr>
        <w:t>1、废包装物、废瓶坯、废瓶盖、废标签：产生量分别1.3t/a，0.1t/a，0.05t/a，0.002t/a。集中收集外卖废品回收部门。</w:t>
      </w:r>
    </w:p>
    <w:p>
      <w:pPr>
        <w:adjustRightInd w:val="0"/>
        <w:snapToGrid w:val="0"/>
        <w:ind w:firstLine="470" w:firstLineChars="0"/>
        <w:rPr>
          <w:bCs/>
        </w:rPr>
      </w:pPr>
      <w:r>
        <w:rPr>
          <w:rFonts w:hint="eastAsia"/>
          <w:bCs/>
        </w:rPr>
        <w:t>2、废滤料</w:t>
      </w:r>
    </w:p>
    <w:p>
      <w:pPr>
        <w:adjustRightInd w:val="0"/>
        <w:snapToGrid w:val="0"/>
        <w:ind w:firstLine="470" w:firstLineChars="0"/>
      </w:pPr>
      <w:r>
        <w:rPr>
          <w:rFonts w:hint="eastAsia"/>
        </w:rPr>
        <w:t>本项目处理的物质为天然矿泉水，成品为直接饮用，处理过程中为添加任何化学物质，过滤采用物理过滤的方法，灭菌采用紫外线灭菌，因而矿泉水过滤过程中产生的废滤料（0.3t/a）为一般固体废物，由厂家回收处理。</w:t>
      </w:r>
    </w:p>
    <w:p>
      <w:pPr>
        <w:adjustRightInd w:val="0"/>
        <w:snapToGrid w:val="0"/>
        <w:ind w:firstLine="470" w:firstLineChars="0"/>
        <w:rPr>
          <w:bCs/>
        </w:rPr>
      </w:pPr>
      <w:r>
        <w:rPr>
          <w:rFonts w:hint="eastAsia"/>
          <w:bCs/>
        </w:rPr>
        <w:t>3、废活性炭</w:t>
      </w:r>
    </w:p>
    <w:p>
      <w:pPr>
        <w:adjustRightInd w:val="0"/>
        <w:snapToGrid w:val="0"/>
        <w:ind w:firstLine="470" w:firstLineChars="0"/>
        <w:rPr>
          <w:bCs/>
        </w:rPr>
      </w:pPr>
      <w:r>
        <w:rPr>
          <w:rFonts w:hint="eastAsia"/>
          <w:bCs/>
        </w:rPr>
        <w:t>本项目废气处理会产生废活性炭（1t/a），为一般固体废物，由厂家回收利用。</w:t>
      </w:r>
    </w:p>
    <w:p>
      <w:pPr>
        <w:adjustRightInd w:val="0"/>
        <w:snapToGrid w:val="0"/>
        <w:ind w:firstLine="470" w:firstLineChars="0"/>
        <w:rPr>
          <w:bCs/>
        </w:rPr>
      </w:pPr>
      <w:r>
        <w:rPr>
          <w:rFonts w:hint="eastAsia"/>
          <w:bCs/>
        </w:rPr>
        <w:t>4、化验室废物</w:t>
      </w:r>
    </w:p>
    <w:p>
      <w:pPr>
        <w:adjustRightInd w:val="0"/>
        <w:snapToGrid w:val="0"/>
        <w:ind w:firstLine="470" w:firstLineChars="0"/>
        <w:rPr>
          <w:bCs/>
        </w:rPr>
      </w:pPr>
      <w:r>
        <w:rPr>
          <w:rFonts w:hint="eastAsia"/>
          <w:bCs/>
        </w:rPr>
        <w:t>化验室化验量较小，废药品、废药液产生量较小，约为0.05t/a，属于危险废物（HW49 900-049-49），储存在化验室内，设危废临时暂存点，定期送有资质单位统一处理。</w:t>
      </w:r>
    </w:p>
    <w:p>
      <w:pPr>
        <w:adjustRightInd w:val="0"/>
        <w:snapToGrid w:val="0"/>
        <w:ind w:firstLine="470" w:firstLineChars="0"/>
        <w:rPr>
          <w:bCs/>
        </w:rPr>
      </w:pPr>
      <w:r>
        <w:rPr>
          <w:rFonts w:hint="eastAsia"/>
          <w:bCs/>
        </w:rPr>
        <w:t>5、</w:t>
      </w:r>
      <w:r>
        <w:rPr>
          <w:bCs/>
        </w:rPr>
        <w:t>生活垃圾</w:t>
      </w:r>
    </w:p>
    <w:p>
      <w:pPr>
        <w:ind w:firstLine="480"/>
      </w:pPr>
      <w:r>
        <w:t>营运期生活垃圾由</w:t>
      </w:r>
      <w:r>
        <w:rPr>
          <w:rFonts w:hint="eastAsia"/>
        </w:rPr>
        <w:t>工作人员</w:t>
      </w:r>
      <w:r>
        <w:t>产生，</w:t>
      </w:r>
      <w:r>
        <w:rPr>
          <w:bCs/>
        </w:rPr>
        <w:t>劳动定员共</w:t>
      </w:r>
      <w:r>
        <w:rPr>
          <w:rFonts w:hint="eastAsia"/>
          <w:bCs/>
        </w:rPr>
        <w:t>42</w:t>
      </w:r>
      <w:r>
        <w:rPr>
          <w:bCs/>
        </w:rPr>
        <w:t>人，产生量约</w:t>
      </w:r>
      <w:r>
        <w:rPr>
          <w:rFonts w:hint="eastAsia"/>
          <w:bCs/>
        </w:rPr>
        <w:t>1.26</w:t>
      </w:r>
      <w:r>
        <w:rPr>
          <w:bCs/>
        </w:rPr>
        <w:t>t/a，</w:t>
      </w:r>
      <w:r>
        <w:t>为一般生活垃圾，一般生活垃圾由环卫部门统一收集，集中处置。</w:t>
      </w:r>
    </w:p>
    <w:p>
      <w:pPr>
        <w:ind w:firstLine="480"/>
      </w:pPr>
      <w:r>
        <w:t>本项目产生的固体废物均得到了有效的处理/处置，不会产生二次污染。</w:t>
      </w:r>
    </w:p>
    <w:p>
      <w:pPr>
        <w:keepNext/>
        <w:keepLines/>
        <w:spacing w:beforeLines="50" w:afterLines="50"/>
        <w:ind w:firstLine="0" w:firstLineChars="0"/>
        <w:outlineLvl w:val="2"/>
        <w:rPr>
          <w:b/>
          <w:sz w:val="28"/>
          <w:szCs w:val="28"/>
        </w:rPr>
      </w:pPr>
      <w:bookmarkStart w:id="579" w:name="_Toc4759"/>
      <w:r>
        <w:rPr>
          <w:rFonts w:hint="eastAsia"/>
          <w:b/>
          <w:sz w:val="28"/>
          <w:szCs w:val="28"/>
        </w:rPr>
        <w:t>5.2.6外环境对本项目的影响分析</w:t>
      </w:r>
      <w:bookmarkEnd w:id="579"/>
    </w:p>
    <w:p>
      <w:pPr>
        <w:pStyle w:val="2"/>
        <w:ind w:firstLine="480"/>
      </w:pPr>
      <w:r>
        <w:t>本项目</w:t>
      </w:r>
      <w:r>
        <w:rPr>
          <w:rFonts w:hint="eastAsia"/>
        </w:rPr>
        <w:t>东北侧为龙兴矿业有限公司，主要从事明矾石、地开石、高岭石加工、销售，本项目为矿泉水生产项目</w:t>
      </w:r>
      <w:r>
        <w:t>，矿泉水经输水管线进入生产车间</w:t>
      </w:r>
      <w:r>
        <w:rPr>
          <w:rFonts w:hint="eastAsia"/>
        </w:rPr>
        <w:t>，</w:t>
      </w:r>
      <w:r>
        <w:t>且龙兴矿业有限公司位于本项目侧下风向</w:t>
      </w:r>
      <w:r>
        <w:rPr>
          <w:rFonts w:hint="eastAsia"/>
        </w:rPr>
        <w:t>，</w:t>
      </w:r>
      <w:r>
        <w:t>故龙兴矿业有限公司所排放的大气污染物对本项目影响较小。</w:t>
      </w:r>
    </w:p>
    <w:p>
      <w:pPr>
        <w:ind w:firstLine="480"/>
        <w:sectPr>
          <w:pgSz w:w="11906" w:h="16838"/>
          <w:pgMar w:top="1440" w:right="1418" w:bottom="1440" w:left="1418" w:header="851" w:footer="992" w:gutter="0"/>
          <w:cols w:space="720" w:num="1"/>
          <w:docGrid w:linePitch="331" w:charSpace="-4601"/>
        </w:sectPr>
      </w:pPr>
      <w:bookmarkStart w:id="580" w:name="_Toc106981970"/>
      <w:bookmarkStart w:id="581" w:name="_Toc87157204"/>
      <w:bookmarkStart w:id="582" w:name="_Toc88110776"/>
      <w:bookmarkStart w:id="583" w:name="_Toc86727648"/>
    </w:p>
    <w:bookmarkEnd w:id="580"/>
    <w:bookmarkEnd w:id="581"/>
    <w:bookmarkEnd w:id="582"/>
    <w:bookmarkEnd w:id="583"/>
    <w:p>
      <w:pPr>
        <w:pStyle w:val="3"/>
        <w:adjustRightInd w:val="0"/>
        <w:snapToGrid w:val="0"/>
        <w:spacing w:before="240" w:after="120" w:line="360" w:lineRule="auto"/>
        <w:ind w:firstLine="0" w:firstLineChars="0"/>
        <w:jc w:val="center"/>
        <w:rPr>
          <w:rFonts w:eastAsia="黑体"/>
          <w:sz w:val="32"/>
          <w:szCs w:val="32"/>
        </w:rPr>
      </w:pPr>
      <w:bookmarkStart w:id="584" w:name="_Toc474789082"/>
      <w:bookmarkStart w:id="585" w:name="_Toc23303"/>
      <w:bookmarkStart w:id="586" w:name="_Toc475709357"/>
      <w:r>
        <w:rPr>
          <w:rFonts w:hint="eastAsia" w:eastAsia="黑体"/>
          <w:sz w:val="32"/>
          <w:szCs w:val="32"/>
        </w:rPr>
        <w:t>6.</w:t>
      </w:r>
      <w:r>
        <w:rPr>
          <w:rFonts w:eastAsia="黑体"/>
          <w:sz w:val="32"/>
          <w:szCs w:val="32"/>
        </w:rPr>
        <w:t>环境保护措施及其可行性论证</w:t>
      </w:r>
      <w:bookmarkEnd w:id="584"/>
      <w:bookmarkEnd w:id="585"/>
      <w:bookmarkEnd w:id="586"/>
    </w:p>
    <w:p>
      <w:pPr>
        <w:keepNext/>
        <w:keepLines/>
        <w:tabs>
          <w:tab w:val="left" w:pos="2520"/>
        </w:tabs>
        <w:adjustRightInd w:val="0"/>
        <w:snapToGrid w:val="0"/>
        <w:spacing w:beforeLines="50" w:afterLines="50"/>
        <w:ind w:firstLine="0" w:firstLineChars="0"/>
        <w:outlineLvl w:val="1"/>
        <w:rPr>
          <w:b/>
          <w:bCs/>
          <w:sz w:val="30"/>
          <w:szCs w:val="30"/>
        </w:rPr>
      </w:pPr>
      <w:bookmarkStart w:id="587" w:name="_Toc125604941"/>
      <w:bookmarkStart w:id="588" w:name="_Toc9371"/>
      <w:bookmarkStart w:id="589" w:name="_Toc472331078"/>
      <w:bookmarkStart w:id="590" w:name="_Toc475709358"/>
      <w:bookmarkStart w:id="591" w:name="_Toc87157214"/>
      <w:bookmarkStart w:id="592" w:name="_Toc86727658"/>
      <w:bookmarkStart w:id="593" w:name="_Toc56909650"/>
      <w:bookmarkStart w:id="594" w:name="_Toc56909328"/>
      <w:bookmarkStart w:id="595" w:name="_Toc106981978"/>
      <w:bookmarkStart w:id="596" w:name="_Toc88110786"/>
      <w:r>
        <w:rPr>
          <w:rFonts w:hint="eastAsia"/>
          <w:b/>
          <w:bCs/>
          <w:sz w:val="30"/>
          <w:szCs w:val="30"/>
        </w:rPr>
        <w:t>6</w:t>
      </w:r>
      <w:r>
        <w:rPr>
          <w:b/>
          <w:bCs/>
          <w:sz w:val="30"/>
          <w:szCs w:val="30"/>
        </w:rPr>
        <w:t>.1</w:t>
      </w:r>
      <w:bookmarkEnd w:id="587"/>
      <w:r>
        <w:rPr>
          <w:b/>
          <w:bCs/>
          <w:sz w:val="30"/>
          <w:szCs w:val="30"/>
        </w:rPr>
        <w:t>施工期环境保护措施与建议</w:t>
      </w:r>
      <w:bookmarkEnd w:id="588"/>
      <w:bookmarkEnd w:id="589"/>
      <w:bookmarkEnd w:id="590"/>
    </w:p>
    <w:p>
      <w:pPr>
        <w:keepNext/>
        <w:keepLines/>
        <w:spacing w:beforeLines="50" w:afterLines="50"/>
        <w:ind w:firstLine="0" w:firstLineChars="0"/>
        <w:outlineLvl w:val="2"/>
        <w:rPr>
          <w:b/>
          <w:sz w:val="28"/>
          <w:szCs w:val="28"/>
        </w:rPr>
      </w:pPr>
      <w:bookmarkStart w:id="597" w:name="_Toc475709359"/>
      <w:bookmarkStart w:id="598" w:name="_Toc472331079"/>
      <w:bookmarkStart w:id="599" w:name="_Toc124754993"/>
      <w:bookmarkStart w:id="600" w:name="_Toc19750"/>
      <w:bookmarkStart w:id="601" w:name="_Toc76194365"/>
      <w:bookmarkStart w:id="602" w:name="_Toc70505697"/>
      <w:bookmarkStart w:id="603" w:name="_Toc121481745"/>
      <w:bookmarkStart w:id="604" w:name="_Toc121647331"/>
      <w:bookmarkStart w:id="605" w:name="_Toc122148877"/>
      <w:bookmarkStart w:id="606" w:name="_Toc76194208"/>
      <w:bookmarkStart w:id="607" w:name="_Toc121646251"/>
      <w:bookmarkStart w:id="608" w:name="_Toc125604942"/>
      <w:bookmarkStart w:id="609" w:name="_Toc70821528"/>
      <w:bookmarkStart w:id="610" w:name="_Toc69198186"/>
      <w:r>
        <w:rPr>
          <w:rFonts w:hint="eastAsia"/>
          <w:b/>
          <w:sz w:val="28"/>
          <w:szCs w:val="28"/>
        </w:rPr>
        <w:t>6</w:t>
      </w:r>
      <w:r>
        <w:rPr>
          <w:b/>
          <w:sz w:val="28"/>
          <w:szCs w:val="28"/>
        </w:rPr>
        <w:t>.1.1施工废气的防护措施</w:t>
      </w:r>
      <w:bookmarkEnd w:id="597"/>
      <w:bookmarkEnd w:id="598"/>
      <w:bookmarkEnd w:id="599"/>
      <w:bookmarkEnd w:id="600"/>
    </w:p>
    <w:p>
      <w:pPr>
        <w:ind w:firstLine="480"/>
      </w:pPr>
      <w:r>
        <w:rPr>
          <w:rFonts w:hint="eastAsia"/>
        </w:rPr>
        <w:t>1、</w:t>
      </w:r>
      <w:r>
        <w:t>施工扬尘</w:t>
      </w:r>
    </w:p>
    <w:p>
      <w:pPr>
        <w:ind w:firstLine="480"/>
      </w:pPr>
      <w:r>
        <w:rPr>
          <w:rFonts w:hint="eastAsia"/>
        </w:rPr>
        <w:t>施工场地每天定时洒水，防止浮尘；在大风天气加大洒水量及洒水次数；施工场地内运输通道及时清运、冲洗，以减少汽车行驶产生的扬尘污染；运输车辆进入施工场地应低速行驶或限速行驶，减少扬尘产生量；工程施工要实施绿色施工，工程施工现场应全封闭设置围挡，严禁敞开式作业，施工现场道路应进行地面硬化，各种堆料应封闭储存或建设防风抑尘设施。渣土运输车辆要全部采取密封措施，严查渣土车沿途洒落，在建筑工地集中区域设置运输指定通道，规定时间、路线进行运输作业。施工料场中，严禁起尘原料露天堆放；所有来往施工现场的起尘物料均应用苫布覆盖。</w:t>
      </w:r>
    </w:p>
    <w:p>
      <w:pPr>
        <w:ind w:firstLine="480"/>
      </w:pPr>
      <w:r>
        <w:rPr>
          <w:rFonts w:hint="eastAsia"/>
        </w:rPr>
        <w:t>2、</w:t>
      </w:r>
      <w:r>
        <w:t>汽车尾气</w:t>
      </w:r>
    </w:p>
    <w:p>
      <w:pPr>
        <w:ind w:firstLine="480"/>
        <w:rPr>
          <w:bCs/>
          <w:lang w:val="zh-CN"/>
        </w:rPr>
      </w:pPr>
      <w:r>
        <w:rPr>
          <w:bCs/>
          <w:lang w:val="zh-CN"/>
        </w:rPr>
        <w:t>建议尽量选用低能耗、低污染排放的施工机械、车辆，选用质量高、对大气环境影响小的乙醇汽油，加强机械、车辆的管理和维修，尽量减少因机械、车辆状况不佳造成空气污染的情况下，施工过程中汽车尾气对环境空气质量影响不大。</w:t>
      </w:r>
    </w:p>
    <w:p>
      <w:pPr>
        <w:keepNext/>
        <w:keepLines/>
        <w:spacing w:beforeLines="50" w:afterLines="50"/>
        <w:ind w:firstLine="0" w:firstLineChars="0"/>
        <w:outlineLvl w:val="2"/>
        <w:rPr>
          <w:b/>
          <w:sz w:val="28"/>
          <w:szCs w:val="28"/>
        </w:rPr>
      </w:pPr>
      <w:bookmarkStart w:id="611" w:name="_Toc472331080"/>
      <w:bookmarkStart w:id="612" w:name="_Toc124754995"/>
      <w:bookmarkStart w:id="613" w:name="_Toc475709360"/>
      <w:bookmarkStart w:id="614" w:name="_Toc14813"/>
      <w:bookmarkStart w:id="615" w:name="_Toc124754992"/>
      <w:bookmarkStart w:id="616" w:name="_Toc124754994"/>
      <w:r>
        <w:rPr>
          <w:rFonts w:hint="eastAsia"/>
          <w:b/>
          <w:sz w:val="28"/>
          <w:szCs w:val="28"/>
        </w:rPr>
        <w:t>6</w:t>
      </w:r>
      <w:r>
        <w:rPr>
          <w:b/>
          <w:sz w:val="28"/>
          <w:szCs w:val="28"/>
        </w:rPr>
        <w:t>.1.2施工废水的污染防治措施</w:t>
      </w:r>
      <w:bookmarkEnd w:id="611"/>
      <w:bookmarkEnd w:id="612"/>
      <w:bookmarkEnd w:id="613"/>
      <w:bookmarkEnd w:id="614"/>
    </w:p>
    <w:p>
      <w:pPr>
        <w:ind w:firstLine="480"/>
        <w:rPr>
          <w:u w:val="single"/>
        </w:rPr>
      </w:pPr>
      <w:r>
        <w:rPr>
          <w:rFonts w:hint="eastAsia"/>
          <w:u w:val="single"/>
        </w:rPr>
        <w:t>1、</w:t>
      </w:r>
      <w:r>
        <w:rPr>
          <w:u w:val="single"/>
        </w:rPr>
        <w:t>施工废水</w:t>
      </w:r>
    </w:p>
    <w:p>
      <w:pPr>
        <w:ind w:firstLine="480"/>
        <w:rPr>
          <w:u w:val="single"/>
        </w:rPr>
      </w:pPr>
      <w:r>
        <w:rPr>
          <w:u w:val="single"/>
        </w:rPr>
        <w:t>施工产生的泥浆或含有砂石的工程废水，未经沉淀不得排放。要经过沉淀池采取澄清措施，上清液由槽车运出场外，排入市政管网，沉淀下的泥浆和固体废弃物，应与工程渣土一起处置，不得倒入生活垃圾中。</w:t>
      </w:r>
    </w:p>
    <w:p>
      <w:pPr>
        <w:ind w:firstLine="480"/>
        <w:rPr>
          <w:u w:val="single"/>
        </w:rPr>
      </w:pPr>
      <w:r>
        <w:rPr>
          <w:u w:val="single"/>
        </w:rPr>
        <w:t>使用油料的施工机械，要严格检查，防止油料泄露，同时严禁将残油、废油排入附近水体</w:t>
      </w:r>
      <w:r>
        <w:rPr>
          <w:rFonts w:hint="eastAsia"/>
          <w:u w:val="single"/>
        </w:rPr>
        <w:t>（十九道沟河）</w:t>
      </w:r>
      <w:r>
        <w:rPr>
          <w:u w:val="single"/>
        </w:rPr>
        <w:t>或随地倾倒，污染水体和周围土壤。</w:t>
      </w:r>
    </w:p>
    <w:p>
      <w:pPr>
        <w:ind w:firstLine="480"/>
        <w:rPr>
          <w:u w:val="single"/>
        </w:rPr>
      </w:pPr>
      <w:r>
        <w:rPr>
          <w:u w:val="single"/>
        </w:rPr>
        <w:t>另外，对废水沉淀池进行防渗处理</w:t>
      </w:r>
      <w:r>
        <w:rPr>
          <w:rFonts w:hint="eastAsia"/>
          <w:u w:val="single"/>
        </w:rPr>
        <w:t>，</w:t>
      </w:r>
      <w:r>
        <w:rPr>
          <w:u w:val="single"/>
        </w:rPr>
        <w:t>保证废水不渗入地下；对建筑材料堆放场地面进行防渗处理并设置围堰</w:t>
      </w:r>
      <w:r>
        <w:rPr>
          <w:rFonts w:hint="eastAsia"/>
          <w:u w:val="single"/>
        </w:rPr>
        <w:t>，防治对区域水体（十九道沟河）产生影响。</w:t>
      </w:r>
    </w:p>
    <w:p>
      <w:pPr>
        <w:ind w:firstLine="420" w:firstLineChars="175"/>
      </w:pPr>
      <w:r>
        <w:rPr>
          <w:rFonts w:hint="eastAsia"/>
        </w:rPr>
        <w:t>2、</w:t>
      </w:r>
      <w:r>
        <w:t>施工人员生活污水</w:t>
      </w:r>
    </w:p>
    <w:p>
      <w:pPr>
        <w:ind w:firstLine="420" w:firstLineChars="175"/>
        <w:rPr>
          <w:u w:val="single"/>
        </w:rPr>
      </w:pPr>
      <w:r>
        <w:rPr>
          <w:u w:val="single"/>
        </w:rPr>
        <w:t>施工期间，施工人员在施工过程中将产生生活污水，这些生活污水如不加以控制直接排放将对建设区域水环境造成一定影响。施工人员生活污水排入临时室外防渗旱厕，定期清抽旱厕定期清掏，用作农肥，防止生活污水直接进入河道</w:t>
      </w:r>
      <w:r>
        <w:rPr>
          <w:rFonts w:hint="eastAsia"/>
          <w:u w:val="single"/>
        </w:rPr>
        <w:t>，</w:t>
      </w:r>
      <w:r>
        <w:rPr>
          <w:u w:val="single"/>
        </w:rPr>
        <w:t>对十九道沟河产生影响。</w:t>
      </w:r>
    </w:p>
    <w:p>
      <w:pPr>
        <w:keepNext/>
        <w:keepLines/>
        <w:spacing w:beforeLines="50" w:afterLines="50"/>
        <w:ind w:firstLine="0" w:firstLineChars="0"/>
        <w:outlineLvl w:val="2"/>
        <w:rPr>
          <w:b/>
          <w:sz w:val="28"/>
          <w:szCs w:val="28"/>
        </w:rPr>
      </w:pPr>
      <w:bookmarkStart w:id="617" w:name="_Toc475709361"/>
      <w:bookmarkStart w:id="618" w:name="_Toc7710"/>
      <w:bookmarkStart w:id="619" w:name="_Toc472331081"/>
      <w:r>
        <w:rPr>
          <w:rFonts w:hint="eastAsia"/>
          <w:b/>
          <w:sz w:val="28"/>
          <w:szCs w:val="28"/>
        </w:rPr>
        <w:t>6</w:t>
      </w:r>
      <w:r>
        <w:rPr>
          <w:b/>
          <w:sz w:val="28"/>
          <w:szCs w:val="28"/>
        </w:rPr>
        <w:t>.1.3施工作业噪声污染的防治措施</w:t>
      </w:r>
      <w:bookmarkEnd w:id="615"/>
      <w:bookmarkEnd w:id="617"/>
      <w:bookmarkEnd w:id="618"/>
      <w:bookmarkEnd w:id="619"/>
    </w:p>
    <w:p>
      <w:pPr>
        <w:snapToGrid w:val="0"/>
        <w:ind w:firstLine="480"/>
      </w:pPr>
      <w:r>
        <w:t>在施工过程中，由于各种施工机械设备的运转和各类车辆的运行，不可避免地产生噪声污染。施工期噪声主要指建筑施工噪声和交通运输噪声两类。</w:t>
      </w:r>
    </w:p>
    <w:p>
      <w:pPr>
        <w:snapToGrid w:val="0"/>
        <w:ind w:firstLine="480"/>
      </w:pPr>
      <w:r>
        <w:rPr>
          <w:rFonts w:hint="eastAsia"/>
        </w:rPr>
        <w:t>1、</w:t>
      </w:r>
      <w:r>
        <w:t>施工机械设备的选用</w:t>
      </w:r>
    </w:p>
    <w:p>
      <w:pPr>
        <w:snapToGrid w:val="0"/>
        <w:ind w:firstLine="480"/>
      </w:pPr>
      <w:r>
        <w:t>施工单位应首先选用低噪声的机械设备，或选用做过降噪技术处理和改装的施工机械设备，如推土机、卡车等均须安装好尾气排放消声器，并应经常维修保养，使尾气达标准排放；施工机械设备保持正常运转，定期检验机械设备的噪声级，以便有效地缩小施工期的噪声影响范围。</w:t>
      </w:r>
    </w:p>
    <w:p>
      <w:pPr>
        <w:snapToGrid w:val="0"/>
        <w:ind w:firstLine="480"/>
      </w:pPr>
      <w:r>
        <w:rPr>
          <w:rFonts w:hint="eastAsia"/>
        </w:rPr>
        <w:t>2、</w:t>
      </w:r>
      <w:r>
        <w:t>施工机械的安置区域</w:t>
      </w:r>
    </w:p>
    <w:p>
      <w:pPr>
        <w:snapToGrid w:val="0"/>
        <w:ind w:firstLine="480"/>
      </w:pPr>
      <w:r>
        <w:t>施工机械设备的安设位置应尽可能在远离居民住宅等敏感区域，以增加声源的自然衰减量，减少对环境的影响。</w:t>
      </w:r>
    </w:p>
    <w:p>
      <w:pPr>
        <w:snapToGrid w:val="0"/>
        <w:ind w:firstLine="480"/>
      </w:pPr>
      <w:r>
        <w:rPr>
          <w:rFonts w:hint="eastAsia"/>
        </w:rPr>
        <w:t>3、</w:t>
      </w:r>
      <w:r>
        <w:t>减少作业噪声</w:t>
      </w:r>
    </w:p>
    <w:p>
      <w:pPr>
        <w:snapToGrid w:val="0"/>
        <w:ind w:firstLine="480"/>
      </w:pPr>
      <w:r>
        <w:t>施工部门应统筹安排好施工时间，根据施工作业各阶段的具体情况，尽量避免高噪声机械设备集中使用或几台声功率相同的设备同时、同点作业，以减少作业时的噪声级。</w:t>
      </w:r>
    </w:p>
    <w:p>
      <w:pPr>
        <w:snapToGrid w:val="0"/>
        <w:ind w:firstLine="480"/>
      </w:pPr>
      <w:r>
        <w:rPr>
          <w:rFonts w:hint="eastAsia"/>
        </w:rPr>
        <w:t>4、</w:t>
      </w:r>
      <w:r>
        <w:t>减少施工交通噪声</w:t>
      </w:r>
    </w:p>
    <w:p>
      <w:pPr>
        <w:snapToGrid w:val="0"/>
        <w:ind w:firstLine="480"/>
      </w:pPr>
      <w:r>
        <w:t>施工场地应保持道路通畅，控制运输车辆的车速，减少车辆鸣笛产生的噪声。</w:t>
      </w:r>
    </w:p>
    <w:p>
      <w:pPr>
        <w:snapToGrid w:val="0"/>
        <w:ind w:firstLine="480"/>
      </w:pPr>
      <w:r>
        <w:rPr>
          <w:rFonts w:hint="eastAsia"/>
        </w:rPr>
        <w:t>5、</w:t>
      </w:r>
      <w:r>
        <w:t>施工时间的安排</w:t>
      </w:r>
    </w:p>
    <w:p>
      <w:pPr>
        <w:snapToGrid w:val="0"/>
        <w:ind w:firstLine="480"/>
      </w:pPr>
      <w:r>
        <w:t>对装料机、铲土机、吊车、重型卡车等高噪声设备应控制施工时间。产生高噪声的机械设备也应尽量集中在白天施工，其它施工作业均应根据施工现场周围噪声敏感点具体情况安排在早6时至晚10时之间进行，以缩短噪声影响周期，减少对周围环境的影响。</w:t>
      </w:r>
    </w:p>
    <w:p>
      <w:pPr>
        <w:keepNext/>
        <w:keepLines/>
        <w:spacing w:beforeLines="50" w:afterLines="50"/>
        <w:ind w:firstLine="0" w:firstLineChars="0"/>
        <w:outlineLvl w:val="2"/>
        <w:rPr>
          <w:b/>
          <w:sz w:val="28"/>
          <w:szCs w:val="28"/>
        </w:rPr>
      </w:pPr>
      <w:bookmarkStart w:id="620" w:name="_Toc472331082"/>
      <w:bookmarkStart w:id="621" w:name="_Toc6618"/>
      <w:bookmarkStart w:id="622" w:name="_Toc475709362"/>
      <w:r>
        <w:rPr>
          <w:rFonts w:hint="eastAsia"/>
          <w:b/>
          <w:sz w:val="28"/>
          <w:szCs w:val="28"/>
        </w:rPr>
        <w:t>6</w:t>
      </w:r>
      <w:r>
        <w:rPr>
          <w:b/>
          <w:sz w:val="28"/>
          <w:szCs w:val="28"/>
        </w:rPr>
        <w:t>.1.4施工期固体废物的防治措施</w:t>
      </w:r>
      <w:bookmarkEnd w:id="616"/>
      <w:bookmarkEnd w:id="620"/>
      <w:bookmarkEnd w:id="621"/>
      <w:bookmarkEnd w:id="622"/>
    </w:p>
    <w:p>
      <w:pPr>
        <w:snapToGrid w:val="0"/>
        <w:ind w:firstLine="480"/>
      </w:pPr>
      <w:bookmarkStart w:id="623" w:name="_Toc425257169"/>
      <w:r>
        <w:t>施工期固体废物主要为施工人员的生活垃圾、弃土以及建筑垃圾。</w:t>
      </w:r>
    </w:p>
    <w:p>
      <w:pPr>
        <w:snapToGrid w:val="0"/>
        <w:ind w:firstLine="480"/>
        <w:rPr>
          <w:lang w:val="zh-CN"/>
        </w:rPr>
      </w:pPr>
      <w:r>
        <w:t>施工期施工人员产生的生活垃圾送垃圾填埋场填埋；</w:t>
      </w:r>
      <w:r>
        <w:rPr>
          <w:rFonts w:hint="eastAsia"/>
        </w:rPr>
        <w:t>施工现场不设集中弃土场，管沟回填完毕后考虑将弃土用于矿泉水厂区平整</w:t>
      </w:r>
      <w:r>
        <w:rPr>
          <w:lang w:val="zh-CN"/>
        </w:rPr>
        <w:t>；建材损耗产生的垃圾和废料等建筑垃圾一起外运至</w:t>
      </w:r>
      <w:r>
        <w:t>市政指定建筑垃圾堆放点</w:t>
      </w:r>
      <w:r>
        <w:rPr>
          <w:lang w:val="zh-CN"/>
        </w:rPr>
        <w:t>。</w:t>
      </w:r>
      <w:bookmarkEnd w:id="623"/>
    </w:p>
    <w:p>
      <w:pPr>
        <w:keepNext/>
        <w:keepLines/>
        <w:spacing w:beforeLines="50" w:afterLines="50"/>
        <w:ind w:firstLine="0" w:firstLineChars="0"/>
        <w:outlineLvl w:val="2"/>
        <w:rPr>
          <w:b/>
          <w:sz w:val="28"/>
          <w:szCs w:val="28"/>
        </w:rPr>
      </w:pPr>
      <w:bookmarkStart w:id="624" w:name="_Toc30239"/>
      <w:r>
        <w:rPr>
          <w:rFonts w:hint="eastAsia"/>
          <w:b/>
          <w:sz w:val="28"/>
          <w:szCs w:val="28"/>
        </w:rPr>
        <w:t>6.1.5施工期生态保护措施</w:t>
      </w:r>
      <w:bookmarkEnd w:id="624"/>
    </w:p>
    <w:p>
      <w:pPr>
        <w:snapToGrid w:val="0"/>
        <w:ind w:firstLine="480"/>
      </w:pPr>
      <w:r>
        <w:rPr>
          <w:rFonts w:hint="eastAsia"/>
        </w:rPr>
        <w:t>1、土地资源保护</w:t>
      </w:r>
    </w:p>
    <w:p>
      <w:pPr>
        <w:snapToGrid w:val="0"/>
        <w:ind w:firstLine="480"/>
      </w:pPr>
      <w:r>
        <w:rPr>
          <w:rFonts w:hint="eastAsia"/>
        </w:rPr>
        <w:t>（1）为保护林地免受破坏，施工单位必须严格在征地范围内施工，不允许在征地范围以外的区域取土、堆放材料和建设施工场地，减少临时占地面积。</w:t>
      </w:r>
    </w:p>
    <w:p>
      <w:pPr>
        <w:snapToGrid w:val="0"/>
        <w:ind w:firstLine="480"/>
      </w:pPr>
      <w:r>
        <w:rPr>
          <w:rFonts w:hint="eastAsia"/>
        </w:rPr>
        <w:t>（2）本工程施工道路选择现有的省道，不重新开辟其他的临时施工便道。临时用地应尽量缩短使用时间，用后及时回复土地原来的功能。</w:t>
      </w:r>
    </w:p>
    <w:p>
      <w:pPr>
        <w:snapToGrid w:val="0"/>
        <w:ind w:firstLine="480"/>
      </w:pPr>
      <w:r>
        <w:rPr>
          <w:rFonts w:hint="eastAsia"/>
        </w:rPr>
        <w:t>2、野生动植物保护</w:t>
      </w:r>
    </w:p>
    <w:p>
      <w:pPr>
        <w:snapToGrid w:val="0"/>
        <w:ind w:firstLine="480"/>
      </w:pPr>
      <w:r>
        <w:rPr>
          <w:rFonts w:hint="eastAsia"/>
        </w:rPr>
        <w:t>（1）凡因施工破坏植被而裸露的土地，应在施工结束后立即整治利用，进行植被恢复。</w:t>
      </w:r>
    </w:p>
    <w:p>
      <w:pPr>
        <w:snapToGrid w:val="0"/>
        <w:ind w:firstLine="480"/>
      </w:pPr>
      <w:r>
        <w:rPr>
          <w:rFonts w:hint="eastAsia"/>
        </w:rPr>
        <w:t>（2）对于临时占地，施工结束后，应尽快进行生态恢复，恢复地形地貌。</w:t>
      </w:r>
    </w:p>
    <w:p>
      <w:pPr>
        <w:snapToGrid w:val="0"/>
        <w:ind w:firstLine="480"/>
      </w:pPr>
      <w:r>
        <w:rPr>
          <w:rFonts w:hint="eastAsia"/>
        </w:rPr>
        <w:t>（3）野生动物一般是在早晨、黄昏或夜间阶段外出觅食，正午一般是其休息时间，为减少工程施工对野生动物的惊扰，应做好施工计划，避免在晨昏实施高噪声作业。严格按照林业相关要求，对项目区设计林地进行保护。</w:t>
      </w:r>
    </w:p>
    <w:p>
      <w:pPr>
        <w:snapToGrid w:val="0"/>
        <w:ind w:firstLine="480"/>
      </w:pPr>
      <w:r>
        <w:rPr>
          <w:rFonts w:hint="eastAsia"/>
        </w:rPr>
        <w:t>3、</w:t>
      </w:r>
      <w:r>
        <w:t>管线施工等临时占地的生态恢复措施</w:t>
      </w:r>
    </w:p>
    <w:p>
      <w:pPr>
        <w:tabs>
          <w:tab w:val="left" w:pos="1135"/>
        </w:tabs>
        <w:adjustRightInd w:val="0"/>
        <w:snapToGrid w:val="0"/>
        <w:ind w:firstLine="477" w:firstLineChars="199"/>
        <w:rPr>
          <w:kern w:val="0"/>
        </w:rPr>
      </w:pPr>
      <w:r>
        <w:rPr>
          <w:rFonts w:hint="eastAsia"/>
        </w:rPr>
        <w:t>（1）</w:t>
      </w:r>
      <w:r>
        <w:t>管线施工时管沟表土层要清理（至少30cm），表层土与底层土分侧堆放，管线敷设后采取分层回填，回填后的最上层的表层土不至于影响土壤肥力，可以恢复原有的耕种条件。回填后的多余土，可通过纵向调配，用于区块内道路建设填方，再有剩余土方，建议回填在田埂、沟渠、低凹地上</w:t>
      </w:r>
      <w:r>
        <w:rPr>
          <w:rFonts w:hint="eastAsia"/>
        </w:rPr>
        <w:t>。</w:t>
      </w:r>
    </w:p>
    <w:p>
      <w:pPr>
        <w:tabs>
          <w:tab w:val="left" w:pos="1135"/>
        </w:tabs>
        <w:adjustRightInd w:val="0"/>
        <w:snapToGrid w:val="0"/>
        <w:ind w:firstLine="477" w:firstLineChars="199"/>
      </w:pPr>
      <w:r>
        <w:rPr>
          <w:rFonts w:hint="eastAsia"/>
        </w:rPr>
        <w:t>（2）</w:t>
      </w:r>
      <w:r>
        <w:t>管道施工结束后要及时覆土。</w:t>
      </w:r>
    </w:p>
    <w:p>
      <w:pPr>
        <w:tabs>
          <w:tab w:val="left" w:pos="1135"/>
        </w:tabs>
        <w:adjustRightInd w:val="0"/>
        <w:snapToGrid w:val="0"/>
        <w:ind w:firstLine="477" w:firstLineChars="199"/>
      </w:pPr>
      <w:r>
        <w:rPr>
          <w:rFonts w:hint="eastAsia"/>
          <w:kern w:val="0"/>
        </w:rPr>
        <w:t>（3）</w:t>
      </w:r>
      <w:r>
        <w:rPr>
          <w:kern w:val="0"/>
        </w:rPr>
        <w:t>管线施工扰动土壤面积较大，虽属于临时占地对土壤的扰动，但亦需要采取一定的防护措施，在开挖管沟时，挖方堆土应拍实，避免降雨对土堆的过度冲刷和风力的侵蚀。</w:t>
      </w:r>
    </w:p>
    <w:bookmarkEnd w:id="601"/>
    <w:bookmarkEnd w:id="602"/>
    <w:bookmarkEnd w:id="603"/>
    <w:bookmarkEnd w:id="604"/>
    <w:bookmarkEnd w:id="605"/>
    <w:bookmarkEnd w:id="606"/>
    <w:bookmarkEnd w:id="607"/>
    <w:bookmarkEnd w:id="608"/>
    <w:bookmarkEnd w:id="609"/>
    <w:bookmarkEnd w:id="610"/>
    <w:p>
      <w:pPr>
        <w:keepNext/>
        <w:keepLines/>
        <w:tabs>
          <w:tab w:val="left" w:pos="2520"/>
        </w:tabs>
        <w:adjustRightInd w:val="0"/>
        <w:snapToGrid w:val="0"/>
        <w:spacing w:beforeLines="50" w:afterLines="50"/>
        <w:ind w:firstLine="0" w:firstLineChars="0"/>
        <w:outlineLvl w:val="1"/>
        <w:rPr>
          <w:b/>
          <w:bCs/>
          <w:sz w:val="30"/>
          <w:szCs w:val="30"/>
        </w:rPr>
      </w:pPr>
      <w:bookmarkStart w:id="625" w:name="_Toc475709363"/>
      <w:bookmarkStart w:id="626" w:name="_Toc22553"/>
      <w:bookmarkStart w:id="627" w:name="_Toc472331083"/>
      <w:r>
        <w:rPr>
          <w:rFonts w:hint="eastAsia"/>
          <w:b/>
          <w:bCs/>
          <w:sz w:val="30"/>
          <w:szCs w:val="30"/>
        </w:rPr>
        <w:t>6</w:t>
      </w:r>
      <w:r>
        <w:rPr>
          <w:b/>
          <w:bCs/>
          <w:sz w:val="30"/>
          <w:szCs w:val="30"/>
        </w:rPr>
        <w:t>.2运营期环境保护措施与建议</w:t>
      </w:r>
      <w:bookmarkEnd w:id="625"/>
      <w:bookmarkEnd w:id="626"/>
      <w:bookmarkEnd w:id="627"/>
    </w:p>
    <w:p>
      <w:pPr>
        <w:keepNext/>
        <w:keepLines/>
        <w:spacing w:beforeLines="50" w:afterLines="50"/>
        <w:ind w:firstLine="0" w:firstLineChars="0"/>
        <w:outlineLvl w:val="2"/>
        <w:rPr>
          <w:b/>
          <w:sz w:val="28"/>
          <w:szCs w:val="28"/>
        </w:rPr>
      </w:pPr>
      <w:bookmarkStart w:id="628" w:name="_Toc472331084"/>
      <w:bookmarkStart w:id="629" w:name="_Toc24126"/>
      <w:bookmarkStart w:id="630" w:name="_Toc475709364"/>
      <w:bookmarkStart w:id="631" w:name="_Toc37244485"/>
      <w:bookmarkStart w:id="632" w:name="_Toc51129723"/>
      <w:r>
        <w:rPr>
          <w:rFonts w:hint="eastAsia"/>
          <w:b/>
          <w:sz w:val="28"/>
          <w:szCs w:val="28"/>
        </w:rPr>
        <w:t>6</w:t>
      </w:r>
      <w:r>
        <w:rPr>
          <w:b/>
          <w:sz w:val="28"/>
          <w:szCs w:val="28"/>
        </w:rPr>
        <w:t>.2.1大气污染防治措施</w:t>
      </w:r>
      <w:bookmarkEnd w:id="628"/>
      <w:bookmarkEnd w:id="629"/>
      <w:bookmarkEnd w:id="630"/>
    </w:p>
    <w:p>
      <w:pPr>
        <w:keepNext/>
        <w:keepLines/>
        <w:spacing w:before="120" w:after="120"/>
        <w:ind w:firstLine="0" w:firstLineChars="0"/>
        <w:outlineLvl w:val="3"/>
        <w:rPr>
          <w:b/>
          <w:bCs/>
          <w:szCs w:val="28"/>
        </w:rPr>
      </w:pPr>
      <w:r>
        <w:rPr>
          <w:rFonts w:hint="eastAsia"/>
          <w:b/>
          <w:bCs/>
          <w:szCs w:val="28"/>
        </w:rPr>
        <w:t>6.2.1.1生产废气</w:t>
      </w:r>
    </w:p>
    <w:p>
      <w:pPr>
        <w:adjustRightInd w:val="0"/>
        <w:snapToGrid w:val="0"/>
        <w:ind w:firstLine="360" w:firstLineChars="150"/>
      </w:pPr>
      <w:r>
        <w:rPr>
          <w:rFonts w:hint="eastAsia"/>
        </w:rPr>
        <w:t>1、有组织</w:t>
      </w:r>
    </w:p>
    <w:p>
      <w:pPr>
        <w:adjustRightInd w:val="0"/>
        <w:snapToGrid w:val="0"/>
        <w:ind w:firstLine="360" w:firstLineChars="150"/>
      </w:pPr>
      <w:r>
        <w:rPr>
          <w:rFonts w:hint="eastAsia"/>
        </w:rPr>
        <w:t>本项目在吹瓶过程会产生有机废气，主要成分为非甲烷总烃，车间内设置集气排风装置，建议采用活性炭吸附装置对其进行净化处理，该套装置处理效率可达</w:t>
      </w:r>
      <w:r>
        <w:t>85%</w:t>
      </w:r>
      <w:r>
        <w:rPr>
          <w:rFonts w:hint="eastAsia"/>
        </w:rPr>
        <w:t>以上，因此在经该套装置处理后，非甲烷总烃的排放浓度约为4.37</w:t>
      </w:r>
      <w:r>
        <w:t>mg/m</w:t>
      </w:r>
      <w:r>
        <w:rPr>
          <w:rFonts w:hint="eastAsia"/>
        </w:rPr>
        <w:t>³，排放量为0.236</w:t>
      </w:r>
      <w:r>
        <w:t>t/a</w:t>
      </w:r>
      <w:r>
        <w:rPr>
          <w:rFonts w:hint="eastAsia"/>
        </w:rPr>
        <w:t>，排放速率为</w:t>
      </w:r>
      <w:r>
        <w:t>0.</w:t>
      </w:r>
      <w:r>
        <w:rPr>
          <w:rFonts w:hint="eastAsia"/>
        </w:rPr>
        <w:t>033</w:t>
      </w:r>
      <w:r>
        <w:t>kg/h</w:t>
      </w:r>
      <w:r>
        <w:rPr>
          <w:rFonts w:hint="eastAsia"/>
        </w:rPr>
        <w:t>，经</w:t>
      </w:r>
      <w:r>
        <w:t>15m</w:t>
      </w:r>
      <w:r>
        <w:rPr>
          <w:rFonts w:hint="eastAsia"/>
        </w:rPr>
        <w:t>高排气筒高空排放，能够满足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w:t>
      </w:r>
    </w:p>
    <w:p>
      <w:pPr>
        <w:adjustRightInd w:val="0"/>
        <w:snapToGrid w:val="0"/>
        <w:ind w:firstLine="360" w:firstLineChars="150"/>
      </w:pPr>
      <w:r>
        <w:rPr>
          <w:rFonts w:hint="eastAsia"/>
        </w:rPr>
        <w:t>2、无组织</w:t>
      </w:r>
    </w:p>
    <w:p>
      <w:pPr>
        <w:adjustRightInd w:val="0"/>
        <w:snapToGrid w:val="0"/>
        <w:ind w:firstLine="360" w:firstLineChars="150"/>
      </w:pPr>
      <w:r>
        <w:rPr>
          <w:rFonts w:hint="eastAsia"/>
        </w:rPr>
        <w:t>本项目吹瓶车间集气排风装置集气率为90%，其余10%以无组织形式排放，排放量为0.1746t/a（0.024kg/h），能够满足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w:t>
      </w:r>
    </w:p>
    <w:p>
      <w:pPr>
        <w:keepNext/>
        <w:keepLines/>
        <w:spacing w:before="120" w:after="120"/>
        <w:ind w:firstLine="0" w:firstLineChars="0"/>
        <w:outlineLvl w:val="3"/>
        <w:rPr>
          <w:b/>
          <w:bCs/>
          <w:szCs w:val="28"/>
        </w:rPr>
      </w:pPr>
      <w:r>
        <w:rPr>
          <w:rFonts w:hint="eastAsia"/>
          <w:b/>
          <w:bCs/>
          <w:szCs w:val="28"/>
        </w:rPr>
        <w:t>6.2.1.2食堂油烟</w:t>
      </w:r>
    </w:p>
    <w:p>
      <w:pPr>
        <w:adjustRightInd w:val="0"/>
        <w:snapToGrid w:val="0"/>
        <w:ind w:firstLine="360" w:firstLineChars="150"/>
      </w:pPr>
      <w:r>
        <w:rPr>
          <w:rFonts w:hint="eastAsia"/>
        </w:rPr>
        <w:t>本项目食堂共设2个灶头，属于小型标准。食堂食用油用量平均按15g/人·d计，就餐人数按42人计，则日耗油量为6.3kg/d，油的平均挥发量为总耗油量的1%，油烟产生量为18.9kg/a，产生浓度为4.5mg/m</w:t>
      </w:r>
      <w:r>
        <w:rPr>
          <w:rFonts w:hint="eastAsia"/>
          <w:vertAlign w:val="superscript"/>
        </w:rPr>
        <w:t>3</w:t>
      </w:r>
      <w:r>
        <w:rPr>
          <w:rFonts w:hint="eastAsia"/>
        </w:rPr>
        <w:t>。烹饪时间按3.5h/d计算，则该项目所排油烟量为7.56kg/a，油烟排放浓度为1.8mg/m</w:t>
      </w:r>
      <w:r>
        <w:rPr>
          <w:rFonts w:hint="eastAsia"/>
          <w:vertAlign w:val="superscript"/>
        </w:rPr>
        <w:t>3</w:t>
      </w:r>
      <w:r>
        <w:rPr>
          <w:rFonts w:hint="eastAsia"/>
        </w:rPr>
        <w:t>（按风量4000m</w:t>
      </w:r>
      <w:r>
        <w:rPr>
          <w:rFonts w:hint="eastAsia"/>
          <w:vertAlign w:val="superscript"/>
        </w:rPr>
        <w:t>3</w:t>
      </w:r>
      <w:r>
        <w:rPr>
          <w:rFonts w:hint="eastAsia"/>
        </w:rPr>
        <w:t>/h计）。</w:t>
      </w:r>
    </w:p>
    <w:bookmarkEnd w:id="631"/>
    <w:bookmarkEnd w:id="632"/>
    <w:p>
      <w:pPr>
        <w:keepNext/>
        <w:keepLines/>
        <w:spacing w:beforeLines="50" w:afterLines="50"/>
        <w:ind w:firstLine="0" w:firstLineChars="0"/>
        <w:outlineLvl w:val="2"/>
        <w:rPr>
          <w:b/>
          <w:sz w:val="28"/>
          <w:szCs w:val="28"/>
        </w:rPr>
      </w:pPr>
      <w:bookmarkStart w:id="633" w:name="_Toc76194367"/>
      <w:bookmarkStart w:id="634" w:name="_Toc125604944"/>
      <w:bookmarkStart w:id="635" w:name="_Toc122148879"/>
      <w:bookmarkStart w:id="636" w:name="_Toc121481747"/>
      <w:bookmarkStart w:id="637" w:name="_Toc76194210"/>
      <w:bookmarkStart w:id="638" w:name="_Toc70821530"/>
      <w:bookmarkStart w:id="639" w:name="_Toc121647333"/>
      <w:bookmarkStart w:id="640" w:name="_Toc121646253"/>
      <w:bookmarkStart w:id="641" w:name="_Toc70505699"/>
      <w:bookmarkStart w:id="642" w:name="_Toc69198188"/>
      <w:bookmarkStart w:id="643" w:name="_Toc22083"/>
      <w:bookmarkStart w:id="644" w:name="_Toc475709372"/>
      <w:bookmarkStart w:id="645" w:name="_Toc472331085"/>
      <w:r>
        <w:rPr>
          <w:rFonts w:hint="eastAsia"/>
          <w:b/>
          <w:sz w:val="28"/>
          <w:szCs w:val="28"/>
        </w:rPr>
        <w:t>6</w:t>
      </w:r>
      <w:r>
        <w:rPr>
          <w:b/>
          <w:sz w:val="28"/>
          <w:szCs w:val="28"/>
        </w:rPr>
        <w:t>.2.2</w:t>
      </w:r>
      <w:bookmarkEnd w:id="633"/>
      <w:bookmarkEnd w:id="634"/>
      <w:bookmarkEnd w:id="635"/>
      <w:bookmarkEnd w:id="636"/>
      <w:bookmarkEnd w:id="637"/>
      <w:bookmarkEnd w:id="638"/>
      <w:bookmarkEnd w:id="639"/>
      <w:bookmarkEnd w:id="640"/>
      <w:bookmarkEnd w:id="641"/>
      <w:bookmarkEnd w:id="642"/>
      <w:r>
        <w:rPr>
          <w:b/>
          <w:sz w:val="28"/>
          <w:szCs w:val="28"/>
        </w:rPr>
        <w:t>废水污染防治措施</w:t>
      </w:r>
      <w:bookmarkEnd w:id="643"/>
      <w:bookmarkEnd w:id="644"/>
      <w:bookmarkEnd w:id="645"/>
    </w:p>
    <w:p>
      <w:pPr>
        <w:autoSpaceDE w:val="0"/>
        <w:autoSpaceDN w:val="0"/>
        <w:adjustRightInd w:val="0"/>
        <w:snapToGrid w:val="0"/>
        <w:ind w:firstLine="480"/>
      </w:pPr>
      <w:r>
        <w:t>本项目水源井无废水产生</w:t>
      </w:r>
      <w:r>
        <w:rPr>
          <w:rFonts w:hint="eastAsia"/>
        </w:rPr>
        <w:t>。本项目主要废水为</w:t>
      </w:r>
      <w:r>
        <w:t>矿泉水产区排放废水包括生产废水</w:t>
      </w:r>
      <w:r>
        <w:rPr>
          <w:rFonts w:hint="eastAsia"/>
        </w:rPr>
        <w:t>、</w:t>
      </w:r>
      <w:r>
        <w:t>生活污水及食堂废水</w:t>
      </w:r>
      <w:r>
        <w:rPr>
          <w:rFonts w:hint="eastAsia"/>
        </w:rPr>
        <w:t>。生产废水排入三级沉淀池处理。生活污水排入防渗储池。食堂污水经隔油处理后排入防渗储池。污水每月清运一次，由专门污水储运车经乡道至</w:t>
      </w:r>
      <w:r>
        <w:t>S303</w:t>
      </w:r>
      <w:r>
        <w:rPr>
          <w:rFonts w:hint="eastAsia"/>
        </w:rPr>
        <w:t>省道运至清源污水处理厂，运输距离约</w:t>
      </w:r>
      <w:r>
        <w:t>1</w:t>
      </w:r>
      <w:r>
        <w:rPr>
          <w:rFonts w:hint="eastAsia"/>
        </w:rPr>
        <w:t>3</w:t>
      </w:r>
      <w:r>
        <w:t>km</w:t>
      </w:r>
      <w:r>
        <w:rPr>
          <w:rFonts w:hint="eastAsia"/>
        </w:rPr>
        <w:t>。</w:t>
      </w:r>
    </w:p>
    <w:p>
      <w:pPr>
        <w:keepNext/>
        <w:keepLines/>
        <w:spacing w:before="120" w:after="120"/>
        <w:ind w:firstLine="0" w:firstLineChars="0"/>
        <w:outlineLvl w:val="3"/>
        <w:rPr>
          <w:b/>
          <w:bCs/>
          <w:szCs w:val="28"/>
          <w:u w:val="single"/>
        </w:rPr>
      </w:pPr>
      <w:r>
        <w:rPr>
          <w:rFonts w:hint="eastAsia"/>
          <w:b/>
          <w:bCs/>
          <w:szCs w:val="28"/>
          <w:u w:val="single"/>
        </w:rPr>
        <w:t>6.2.2.1防渗储池</w:t>
      </w:r>
    </w:p>
    <w:p>
      <w:pPr>
        <w:pStyle w:val="2"/>
        <w:ind w:firstLine="480"/>
        <w:rPr>
          <w:u w:val="single"/>
        </w:rPr>
      </w:pPr>
      <w:r>
        <w:rPr>
          <w:u w:val="single"/>
        </w:rPr>
        <w:t>防渗储池将储池底部及四周池壁进行防渗</w:t>
      </w:r>
      <w:r>
        <w:rPr>
          <w:rFonts w:hint="eastAsia"/>
          <w:u w:val="single"/>
        </w:rPr>
        <w:t>处理，</w:t>
      </w:r>
      <w:r>
        <w:rPr>
          <w:u w:val="single"/>
        </w:rPr>
        <w:t>并且采用</w:t>
      </w:r>
      <w:r>
        <w:rPr>
          <w:rFonts w:hint="eastAsia"/>
          <w:u w:val="single"/>
        </w:rPr>
        <w:t>储池</w:t>
      </w:r>
      <w:r>
        <w:rPr>
          <w:u w:val="single"/>
        </w:rPr>
        <w:t>加盖的方式进行防臭</w:t>
      </w:r>
      <w:r>
        <w:rPr>
          <w:rFonts w:hint="eastAsia"/>
          <w:u w:val="single"/>
        </w:rPr>
        <w:t>，</w:t>
      </w:r>
      <w:r>
        <w:rPr>
          <w:u w:val="single"/>
        </w:rPr>
        <w:t>对地表水及环境空气均影响较小</w:t>
      </w:r>
      <w:r>
        <w:rPr>
          <w:rFonts w:hint="eastAsia"/>
          <w:u w:val="single"/>
        </w:rPr>
        <w:t>。</w:t>
      </w:r>
    </w:p>
    <w:p>
      <w:pPr>
        <w:keepNext/>
        <w:keepLines/>
        <w:spacing w:before="120" w:after="120"/>
        <w:ind w:firstLine="0" w:firstLineChars="0"/>
        <w:outlineLvl w:val="3"/>
        <w:rPr>
          <w:b/>
          <w:bCs/>
          <w:szCs w:val="28"/>
        </w:rPr>
      </w:pPr>
      <w:r>
        <w:rPr>
          <w:rFonts w:hint="eastAsia"/>
          <w:b/>
          <w:bCs/>
          <w:szCs w:val="28"/>
        </w:rPr>
        <w:t>6.2.2.2三级沉淀池</w:t>
      </w:r>
    </w:p>
    <w:p>
      <w:pPr>
        <w:adjustRightInd w:val="0"/>
        <w:snapToGrid w:val="0"/>
        <w:ind w:firstLine="480"/>
      </w:pPr>
      <w:r>
        <w:rPr>
          <w:rFonts w:hint="eastAsia"/>
        </w:rPr>
        <w:t>三级沉淀池使水流基本处于平稳的层流状态，此时颗粒的沉降受水流的扰动很小，提高沉降稳定性，增加沉降面积，缩短污泥颗粒的沉降距离，减少沉降时间，提高沉降效率，极大的提高了污水沉淀澄清处理效果，总悬浮物去除率达到</w:t>
      </w:r>
      <w:r>
        <w:t>99%</w:t>
      </w:r>
      <w:r>
        <w:rPr>
          <w:rFonts w:hint="eastAsia"/>
        </w:rPr>
        <w:t>，该项目废水经三级沉淀处理后能够满足</w:t>
      </w:r>
      <w:r>
        <w:t>GB8978</w:t>
      </w:r>
      <w:r>
        <w:rPr>
          <w:rFonts w:hint="eastAsia"/>
        </w:rPr>
        <w:t>—</w:t>
      </w:r>
      <w:r>
        <w:t>1996</w:t>
      </w:r>
      <w:r>
        <w:rPr>
          <w:rFonts w:hint="eastAsia"/>
        </w:rPr>
        <w:t>《污水综合排放标准》三级标准和污水厂进水指标标准。</w:t>
      </w:r>
    </w:p>
    <w:p>
      <w:pPr>
        <w:keepNext/>
        <w:keepLines/>
        <w:spacing w:before="120" w:after="120"/>
        <w:ind w:firstLine="0" w:firstLineChars="0"/>
        <w:outlineLvl w:val="3"/>
        <w:rPr>
          <w:b/>
          <w:bCs/>
          <w:szCs w:val="28"/>
        </w:rPr>
      </w:pPr>
      <w:r>
        <w:rPr>
          <w:rFonts w:hint="eastAsia"/>
          <w:b/>
          <w:bCs/>
          <w:szCs w:val="28"/>
        </w:rPr>
        <w:t>6.2.2.3长白县清源污水处理厂</w:t>
      </w:r>
    </w:p>
    <w:p>
      <w:pPr>
        <w:autoSpaceDE w:val="0"/>
        <w:autoSpaceDN w:val="0"/>
        <w:adjustRightInd w:val="0"/>
        <w:snapToGrid w:val="0"/>
        <w:ind w:firstLine="480"/>
      </w:pPr>
      <w:r>
        <w:rPr>
          <w:rFonts w:hint="eastAsia"/>
        </w:rPr>
        <w:t>长白县清源污水处理厂，位于白山市长白朝鲜自治县马鹿沟镇沿江村，设计处理能力为日处理污水2.00万m³，已经通过环保验收。处理厂自2012年1月正式投入运行以来，污水处理设备运转良好，日平均处理污水量为1.70万m³。该项目采用先进的污水处理设备，厂区主体工艺采用CAST处理工艺，经处理后的污水水质排放标准为《城镇污水处理厂污染物排放标准》（GB18918-2002）一级B排放标准。</w:t>
      </w:r>
    </w:p>
    <w:p>
      <w:pPr>
        <w:autoSpaceDE w:val="0"/>
        <w:autoSpaceDN w:val="0"/>
        <w:adjustRightInd w:val="0"/>
        <w:snapToGrid w:val="0"/>
        <w:ind w:firstLine="480"/>
      </w:pPr>
      <w:r>
        <w:rPr>
          <w:rFonts w:hint="eastAsia"/>
        </w:rPr>
        <w:t>本项目废水产生总量为9m³/d，仅占污水厂废水处理量的0.06%，混合污水主要污染物及浓度分别为COD:102.3mg/L，BOD</w:t>
      </w:r>
      <w:r>
        <w:rPr>
          <w:rFonts w:hint="eastAsia"/>
          <w:vertAlign w:val="subscript"/>
        </w:rPr>
        <w:t>5</w:t>
      </w:r>
      <w:r>
        <w:rPr>
          <w:rFonts w:hint="eastAsia"/>
        </w:rPr>
        <w:t>:57mg/L，SS:123mg/L，NH3-N:10.12mg/L，动植物油：21.99mg/L。能够满足</w:t>
      </w:r>
      <w:r>
        <w:t>GB8978</w:t>
      </w:r>
      <w:r>
        <w:rPr>
          <w:rFonts w:hint="eastAsia"/>
        </w:rPr>
        <w:t>—</w:t>
      </w:r>
      <w:r>
        <w:t>1996</w:t>
      </w:r>
      <w:r>
        <w:rPr>
          <w:rFonts w:hint="eastAsia"/>
        </w:rPr>
        <w:t>《污水综合排放标准》三级标准后和污水厂进水指标，因此项目废水依托长白县清源污水处理厂处理方案可行。</w:t>
      </w:r>
    </w:p>
    <w:p>
      <w:pPr>
        <w:keepNext/>
        <w:keepLines/>
        <w:spacing w:beforeLines="50" w:afterLines="50"/>
        <w:ind w:firstLine="0" w:firstLineChars="0"/>
        <w:outlineLvl w:val="2"/>
        <w:rPr>
          <w:b/>
          <w:sz w:val="28"/>
          <w:szCs w:val="28"/>
        </w:rPr>
      </w:pPr>
      <w:bookmarkStart w:id="646" w:name="_Toc25288"/>
      <w:bookmarkStart w:id="647" w:name="_Toc475709376"/>
      <w:bookmarkStart w:id="648" w:name="_Toc472331086"/>
      <w:r>
        <w:rPr>
          <w:rFonts w:hint="eastAsia"/>
          <w:b/>
          <w:sz w:val="28"/>
          <w:szCs w:val="28"/>
        </w:rPr>
        <w:t>6</w:t>
      </w:r>
      <w:r>
        <w:rPr>
          <w:b/>
          <w:sz w:val="28"/>
          <w:szCs w:val="28"/>
        </w:rPr>
        <w:t>.2.3地下水污染防治措施</w:t>
      </w:r>
      <w:bookmarkEnd w:id="646"/>
      <w:bookmarkEnd w:id="647"/>
      <w:bookmarkEnd w:id="648"/>
    </w:p>
    <w:p>
      <w:pPr>
        <w:keepNext/>
        <w:keepLines/>
        <w:spacing w:before="120" w:after="120"/>
        <w:ind w:firstLine="0" w:firstLineChars="0"/>
        <w:outlineLvl w:val="3"/>
        <w:rPr>
          <w:b/>
          <w:bCs/>
          <w:szCs w:val="28"/>
        </w:rPr>
      </w:pPr>
      <w:bookmarkStart w:id="649" w:name="_Toc475709377"/>
      <w:bookmarkStart w:id="650" w:name="_Toc329761613"/>
      <w:r>
        <w:rPr>
          <w:rFonts w:hint="eastAsia"/>
          <w:b/>
          <w:bCs/>
          <w:szCs w:val="28"/>
        </w:rPr>
        <w:t>6</w:t>
      </w:r>
      <w:r>
        <w:rPr>
          <w:b/>
          <w:bCs/>
          <w:szCs w:val="28"/>
        </w:rPr>
        <w:t>.2.3.1</w:t>
      </w:r>
      <w:bookmarkEnd w:id="649"/>
      <w:r>
        <w:rPr>
          <w:rFonts w:hint="eastAsia"/>
          <w:b/>
          <w:bCs/>
          <w:szCs w:val="28"/>
        </w:rPr>
        <w:t>源头</w:t>
      </w:r>
      <w:r>
        <w:rPr>
          <w:b/>
          <w:bCs/>
          <w:szCs w:val="28"/>
        </w:rPr>
        <w:t>控制措施</w:t>
      </w:r>
    </w:p>
    <w:p>
      <w:pPr>
        <w:adjustRightInd w:val="0"/>
        <w:snapToGrid w:val="0"/>
        <w:ind w:firstLine="480"/>
        <w:rPr>
          <w:szCs w:val="20"/>
        </w:rPr>
      </w:pPr>
      <w:r>
        <w:rPr>
          <w:rFonts w:hint="eastAsia" w:ascii="宋体" w:hAnsi="宋体"/>
        </w:rPr>
        <w:t>建议企业优先选择成熟、可靠的工艺技术和较清洁的原辅材料，对产生的废物进行合理的回用和治理，尽可能从源头上减少污染物排放；严格按照国家相关规范要求，对工艺、管道、设备采用相应的措施，以防止和降低污染物的跑、冒、滴、漏，将污染物泄漏的环境风险事故降低到最低程度。</w:t>
      </w:r>
    </w:p>
    <w:p>
      <w:pPr>
        <w:keepNext/>
        <w:keepLines/>
        <w:spacing w:before="120" w:after="120"/>
        <w:ind w:firstLine="0" w:firstLineChars="0"/>
        <w:outlineLvl w:val="3"/>
        <w:rPr>
          <w:b/>
          <w:bCs/>
          <w:szCs w:val="28"/>
        </w:rPr>
      </w:pPr>
      <w:bookmarkStart w:id="651" w:name="_Toc475709378"/>
      <w:r>
        <w:rPr>
          <w:rFonts w:hint="eastAsia"/>
          <w:b/>
          <w:bCs/>
          <w:szCs w:val="28"/>
        </w:rPr>
        <w:t>6</w:t>
      </w:r>
      <w:r>
        <w:rPr>
          <w:b/>
          <w:bCs/>
          <w:szCs w:val="28"/>
        </w:rPr>
        <w:t>.2.3.2</w:t>
      </w:r>
      <w:bookmarkEnd w:id="651"/>
      <w:r>
        <w:rPr>
          <w:rFonts w:hint="eastAsia"/>
          <w:b/>
          <w:bCs/>
          <w:szCs w:val="28"/>
        </w:rPr>
        <w:t>分区</w:t>
      </w:r>
      <w:r>
        <w:rPr>
          <w:b/>
          <w:bCs/>
          <w:szCs w:val="28"/>
        </w:rPr>
        <w:t>防控措施</w:t>
      </w:r>
    </w:p>
    <w:p>
      <w:pPr>
        <w:ind w:firstLine="480"/>
        <w:rPr>
          <w:rFonts w:ascii="宋体" w:hAnsi="宋体"/>
        </w:rPr>
      </w:pPr>
      <w:r>
        <w:rPr>
          <w:rFonts w:hint="eastAsia" w:ascii="宋体" w:hAnsi="宋体"/>
        </w:rPr>
        <w:t>根据厂区各生产功能可能泄漏至地面的污染物性质和生产单元的构筑方式，将厂区划分为重点污染防治区、一般污染防治区和非污染防治区，并按要求进行地表防渗。</w:t>
      </w:r>
    </w:p>
    <w:p>
      <w:pPr>
        <w:ind w:firstLine="480"/>
        <w:rPr>
          <w:rFonts w:ascii="宋体" w:hAnsi="宋体"/>
        </w:rPr>
      </w:pPr>
      <w:r>
        <w:rPr>
          <w:rFonts w:hint="eastAsia" w:ascii="宋体" w:hAnsi="宋体"/>
        </w:rPr>
        <w:t>1、重点污染防治区</w:t>
      </w:r>
    </w:p>
    <w:p>
      <w:pPr>
        <w:ind w:firstLine="480"/>
        <w:rPr>
          <w:rFonts w:ascii="宋体" w:hAnsi="宋体"/>
        </w:rPr>
      </w:pPr>
      <w:r>
        <w:rPr>
          <w:rFonts w:hint="eastAsia" w:ascii="宋体" w:hAnsi="宋体"/>
        </w:rPr>
        <w:t>重点污染防治区指位于地下或半地下的生产功能单元，污染地下水环境的污染物泄漏后不容易被及时发现和处理，或场地水文地质条件相对较差的区域和部位。</w:t>
      </w:r>
    </w:p>
    <w:p>
      <w:pPr>
        <w:ind w:firstLine="480"/>
        <w:rPr>
          <w:rFonts w:ascii="宋体" w:hAnsi="宋体"/>
        </w:rPr>
      </w:pPr>
      <w:r>
        <w:rPr>
          <w:rFonts w:hint="eastAsia" w:ascii="宋体" w:hAnsi="宋体"/>
        </w:rPr>
        <w:t>本项目重点污染防治区为防渗储池及危险废物暂存间。建议该区防渗采用高压聚乙烯</w:t>
      </w:r>
      <w:r>
        <w:rPr>
          <w:rFonts w:ascii="宋体" w:hAnsi="宋体"/>
        </w:rPr>
        <w:t>HDPE</w:t>
      </w:r>
      <w:r>
        <w:rPr>
          <w:rFonts w:hint="eastAsia" w:ascii="宋体" w:hAnsi="宋体"/>
        </w:rPr>
        <w:t>膜处理</w:t>
      </w:r>
      <w:r>
        <w:rPr>
          <w:rFonts w:ascii="宋体" w:hAnsi="宋体"/>
        </w:rPr>
        <w:t>+</w:t>
      </w:r>
      <w:r>
        <w:rPr>
          <w:rFonts w:hint="eastAsia" w:ascii="宋体" w:hAnsi="宋体"/>
        </w:rPr>
        <w:t>抗渗混凝土结构，土工膜厚度不应小于</w:t>
      </w:r>
      <w:r>
        <w:rPr>
          <w:rFonts w:ascii="宋体" w:hAnsi="宋体"/>
        </w:rPr>
        <w:t>1.5mm</w:t>
      </w:r>
      <w:r>
        <w:rPr>
          <w:rFonts w:hint="eastAsia" w:ascii="宋体" w:hAnsi="宋体"/>
        </w:rPr>
        <w:t>，抗渗混凝土厚度不小于</w:t>
      </w:r>
      <w:r>
        <w:rPr>
          <w:rFonts w:ascii="宋体" w:hAnsi="宋体"/>
        </w:rPr>
        <w:t>250mm</w:t>
      </w:r>
      <w:r>
        <w:rPr>
          <w:rFonts w:hint="eastAsia" w:ascii="宋体" w:hAnsi="宋体"/>
        </w:rPr>
        <w:t>，防渗系数不大于</w:t>
      </w:r>
      <w:r>
        <w:rPr>
          <w:rFonts w:ascii="宋体" w:hAnsi="宋体"/>
        </w:rPr>
        <w:t>1.0×10</w:t>
      </w:r>
      <w:r>
        <w:rPr>
          <w:rFonts w:ascii="宋体" w:hAnsi="宋体"/>
          <w:vertAlign w:val="superscript"/>
        </w:rPr>
        <w:t>-10</w:t>
      </w:r>
      <w:r>
        <w:rPr>
          <w:rFonts w:ascii="宋体" w:hAnsi="宋体"/>
        </w:rPr>
        <w:t>cm/s</w:t>
      </w:r>
      <w:r>
        <w:rPr>
          <w:rFonts w:hint="eastAsia" w:ascii="宋体" w:hAnsi="宋体"/>
        </w:rPr>
        <w:t>。</w:t>
      </w:r>
    </w:p>
    <w:p>
      <w:pPr>
        <w:ind w:firstLine="480"/>
        <w:rPr>
          <w:rFonts w:ascii="宋体" w:hAnsi="宋体"/>
        </w:rPr>
      </w:pPr>
      <w:r>
        <w:rPr>
          <w:rFonts w:hint="eastAsia" w:ascii="宋体" w:hAnsi="宋体"/>
        </w:rPr>
        <w:t>2、一般污染防治区</w:t>
      </w:r>
    </w:p>
    <w:p>
      <w:pPr>
        <w:ind w:firstLine="480"/>
        <w:rPr>
          <w:rFonts w:ascii="宋体" w:hAnsi="宋体"/>
        </w:rPr>
      </w:pPr>
      <w:r>
        <w:rPr>
          <w:rFonts w:hint="eastAsia" w:ascii="宋体" w:hAnsi="宋体"/>
        </w:rPr>
        <w:t>指对地下水环境有污染的物料或污染物泄漏后，可及时发现和处理的区域或部位。本项目一般污染防治区为生产车间。</w:t>
      </w:r>
    </w:p>
    <w:p>
      <w:pPr>
        <w:ind w:firstLine="480"/>
        <w:rPr>
          <w:rFonts w:ascii="宋体" w:hAnsi="宋体"/>
        </w:rPr>
      </w:pPr>
      <w:r>
        <w:rPr>
          <w:rFonts w:hint="eastAsia" w:ascii="宋体" w:hAnsi="宋体"/>
        </w:rPr>
        <w:t>建议该区防渗采用刚性防渗结构，经混凝土添加剂改性处理，防渗涂层厚度不小于</w:t>
      </w:r>
      <w:r>
        <w:rPr>
          <w:rFonts w:ascii="宋体" w:hAnsi="宋体"/>
        </w:rPr>
        <w:t>0.8mm</w:t>
      </w:r>
      <w:r>
        <w:rPr>
          <w:rFonts w:hint="eastAsia" w:ascii="宋体" w:hAnsi="宋体"/>
        </w:rPr>
        <w:t>，抗渗混凝土厚度不小于</w:t>
      </w:r>
      <w:r>
        <w:rPr>
          <w:rFonts w:ascii="宋体" w:hAnsi="宋体"/>
        </w:rPr>
        <w:t>100mm</w:t>
      </w:r>
      <w:r>
        <w:rPr>
          <w:rFonts w:hint="eastAsia" w:ascii="宋体" w:hAnsi="宋体"/>
        </w:rPr>
        <w:t>，渗透系数不大于</w:t>
      </w:r>
      <w:r>
        <w:rPr>
          <w:rFonts w:ascii="宋体" w:hAnsi="宋体"/>
        </w:rPr>
        <w:t>1.0×10</w:t>
      </w:r>
      <w:r>
        <w:rPr>
          <w:rFonts w:ascii="宋体" w:hAnsi="宋体"/>
          <w:vertAlign w:val="superscript"/>
        </w:rPr>
        <w:t>-8</w:t>
      </w:r>
      <w:r>
        <w:rPr>
          <w:rFonts w:ascii="宋体" w:hAnsi="宋体"/>
        </w:rPr>
        <w:t>cm/s</w:t>
      </w:r>
      <w:r>
        <w:rPr>
          <w:rFonts w:hint="eastAsia" w:ascii="宋体" w:hAnsi="宋体"/>
        </w:rPr>
        <w:t>。</w:t>
      </w:r>
    </w:p>
    <w:p>
      <w:pPr>
        <w:ind w:firstLine="480"/>
        <w:rPr>
          <w:rFonts w:ascii="宋体" w:hAnsi="宋体"/>
        </w:rPr>
      </w:pPr>
      <w:r>
        <w:rPr>
          <w:rFonts w:hint="eastAsia" w:ascii="宋体" w:hAnsi="宋体"/>
        </w:rPr>
        <w:t>3、非污染防治区</w:t>
      </w:r>
    </w:p>
    <w:p>
      <w:pPr>
        <w:ind w:firstLine="480"/>
        <w:jc w:val="left"/>
        <w:rPr>
          <w:szCs w:val="20"/>
        </w:rPr>
      </w:pPr>
      <w:r>
        <w:rPr>
          <w:rFonts w:hint="eastAsia" w:ascii="宋体" w:hAnsi="宋体"/>
        </w:rPr>
        <w:t>一般和重点污染防治区意外的区域，如厂区道路、办公区、输电变电区等。防渗性能应不大于</w:t>
      </w:r>
      <w:r>
        <w:rPr>
          <w:rFonts w:ascii="宋体" w:hAnsi="宋体"/>
        </w:rPr>
        <w:t>1.0×10</w:t>
      </w:r>
      <w:r>
        <w:rPr>
          <w:rFonts w:ascii="宋体" w:hAnsi="宋体"/>
          <w:vertAlign w:val="superscript"/>
        </w:rPr>
        <w:t>-6</w:t>
      </w:r>
      <w:r>
        <w:rPr>
          <w:rFonts w:ascii="宋体" w:hAnsi="宋体"/>
        </w:rPr>
        <w:t>cm/s</w:t>
      </w:r>
      <w:r>
        <w:rPr>
          <w:rFonts w:hint="eastAsia" w:ascii="宋体" w:hAnsi="宋体"/>
        </w:rPr>
        <w:t>。</w:t>
      </w:r>
    </w:p>
    <w:bookmarkEnd w:id="650"/>
    <w:p>
      <w:pPr>
        <w:keepNext/>
        <w:keepLines/>
        <w:spacing w:beforeLines="50" w:afterLines="50"/>
        <w:ind w:firstLine="0" w:firstLineChars="0"/>
        <w:outlineLvl w:val="2"/>
        <w:rPr>
          <w:b/>
          <w:sz w:val="28"/>
          <w:szCs w:val="28"/>
        </w:rPr>
      </w:pPr>
      <w:bookmarkStart w:id="652" w:name="_Toc475709379"/>
      <w:bookmarkStart w:id="653" w:name="_Toc25518"/>
      <w:bookmarkStart w:id="654" w:name="_Toc472331087"/>
      <w:r>
        <w:rPr>
          <w:rFonts w:hint="eastAsia"/>
          <w:b/>
          <w:sz w:val="28"/>
          <w:szCs w:val="28"/>
        </w:rPr>
        <w:t>6</w:t>
      </w:r>
      <w:r>
        <w:rPr>
          <w:b/>
          <w:sz w:val="28"/>
          <w:szCs w:val="28"/>
        </w:rPr>
        <w:t>.2.4噪声污染防治措施</w:t>
      </w:r>
      <w:bookmarkEnd w:id="652"/>
      <w:bookmarkEnd w:id="653"/>
      <w:bookmarkEnd w:id="654"/>
    </w:p>
    <w:p>
      <w:pPr>
        <w:ind w:firstLine="480"/>
        <w:rPr>
          <w:rFonts w:ascii="宋体" w:hAnsi="宋体"/>
          <w:bCs/>
          <w:iCs/>
        </w:rPr>
      </w:pPr>
      <w:bookmarkStart w:id="655" w:name="_Toc475709382"/>
      <w:bookmarkStart w:id="656" w:name="_Toc472331088"/>
      <w:r>
        <w:rPr>
          <w:rFonts w:hint="eastAsia" w:ascii="宋体" w:hAnsi="宋体"/>
          <w:bCs/>
          <w:iCs/>
        </w:rPr>
        <w:t>企业噪声主要来自于各种生产设备。根据类比调查，噪声声压值在</w:t>
      </w:r>
      <w:r>
        <w:rPr>
          <w:rFonts w:hint="eastAsia"/>
        </w:rPr>
        <w:t>80</w:t>
      </w:r>
      <w:r>
        <w:t>~</w:t>
      </w:r>
      <w:r>
        <w:rPr>
          <w:rFonts w:hint="eastAsia"/>
        </w:rPr>
        <w:t>90</w:t>
      </w:r>
      <w:r>
        <w:rPr>
          <w:rFonts w:hint="eastAsia" w:ascii="宋体" w:hAnsi="宋体"/>
          <w:bCs/>
          <w:iCs/>
        </w:rPr>
        <w:t>dB(A)之间。</w:t>
      </w:r>
    </w:p>
    <w:p>
      <w:pPr>
        <w:ind w:firstLine="480"/>
        <w:rPr>
          <w:rFonts w:ascii="宋体" w:hAnsi="宋体"/>
        </w:rPr>
      </w:pPr>
      <w:r>
        <w:rPr>
          <w:rFonts w:hint="eastAsia" w:ascii="宋体" w:hAnsi="宋体"/>
        </w:rPr>
        <w:t>噪声与振动控制的基本原则是优先源强控制；其次应尽可能靠近污染源采取传输途径的控制技术措施；必要时再考虑敏感点防护措施。</w:t>
      </w:r>
    </w:p>
    <w:p>
      <w:pPr>
        <w:ind w:firstLine="480"/>
        <w:rPr>
          <w:rFonts w:ascii="宋体" w:hAnsi="宋体"/>
        </w:rPr>
      </w:pPr>
      <w:r>
        <w:rPr>
          <w:rFonts w:hint="eastAsia" w:ascii="宋体" w:hAnsi="宋体"/>
        </w:rPr>
        <w:t>结合企业周围环境情况，企业噪声污染防治措施以源强控制和对传输途径的控制技术措施为主。</w:t>
      </w:r>
    </w:p>
    <w:p>
      <w:pPr>
        <w:ind w:firstLine="480"/>
        <w:rPr>
          <w:rFonts w:ascii="宋体" w:hAnsi="宋体"/>
        </w:rPr>
      </w:pPr>
      <w:r>
        <w:rPr>
          <w:rFonts w:hint="eastAsia" w:ascii="宋体" w:hAnsi="宋体"/>
        </w:rPr>
        <w:t>1、源强控制：</w:t>
      </w:r>
    </w:p>
    <w:p>
      <w:pPr>
        <w:ind w:firstLine="480"/>
        <w:rPr>
          <w:rFonts w:ascii="宋体" w:hAnsi="宋体"/>
        </w:rPr>
      </w:pPr>
      <w:r>
        <w:rPr>
          <w:rFonts w:hint="eastAsia" w:ascii="宋体" w:hAnsi="宋体"/>
        </w:rPr>
        <w:t>优先选购低噪声设备；在保证工艺技术指标的前提下，改硬连接为软连接；加强设备维护，保证设备良好运行。</w:t>
      </w:r>
    </w:p>
    <w:p>
      <w:pPr>
        <w:ind w:firstLine="480"/>
        <w:rPr>
          <w:rFonts w:ascii="宋体" w:hAnsi="宋体"/>
        </w:rPr>
      </w:pPr>
      <w:r>
        <w:rPr>
          <w:rFonts w:hint="eastAsia" w:ascii="宋体" w:hAnsi="宋体"/>
        </w:rPr>
        <w:t>2、对传输途径的控制：</w:t>
      </w:r>
    </w:p>
    <w:p>
      <w:pPr>
        <w:ind w:firstLine="480"/>
        <w:rPr>
          <w:rFonts w:ascii="宋体" w:hAnsi="宋体"/>
        </w:rPr>
      </w:pPr>
      <w:r>
        <w:rPr>
          <w:rFonts w:hint="eastAsia" w:ascii="宋体" w:hAnsi="宋体"/>
        </w:rPr>
        <w:t>Ⅰ隔振：</w:t>
      </w:r>
    </w:p>
    <w:p>
      <w:pPr>
        <w:ind w:firstLine="480"/>
        <w:rPr>
          <w:rFonts w:ascii="宋体" w:hAnsi="宋体"/>
        </w:rPr>
      </w:pPr>
      <w:r>
        <w:rPr>
          <w:rFonts w:hint="eastAsia" w:ascii="宋体" w:hAnsi="宋体"/>
        </w:rPr>
        <w:t>①风机与风管的隔振连接，宜采用防火帆布接头或弹性橡胶软管；并采用弹性支吊架进行隔振安装；</w:t>
      </w:r>
    </w:p>
    <w:p>
      <w:pPr>
        <w:ind w:firstLine="480"/>
        <w:rPr>
          <w:rFonts w:ascii="宋体" w:hAnsi="宋体"/>
        </w:rPr>
      </w:pPr>
      <w:r>
        <w:rPr>
          <w:rFonts w:hint="eastAsia" w:ascii="宋体" w:hAnsi="宋体"/>
        </w:rPr>
        <w:t>②泵、气体压缩机等管道系统的隔振，宜采用具有足够承压、耐温性能的橡胶软管或软接头（避震喉）；输送介质温度过高、压力过大的管道系统，应采用金属软管。</w:t>
      </w:r>
    </w:p>
    <w:p>
      <w:pPr>
        <w:ind w:firstLine="480"/>
        <w:rPr>
          <w:rFonts w:ascii="宋体" w:hAnsi="宋体"/>
        </w:rPr>
      </w:pPr>
      <w:r>
        <w:rPr>
          <w:rFonts w:hint="eastAsia" w:ascii="宋体" w:hAnsi="宋体"/>
        </w:rPr>
        <w:t>③电机等设备的电气管线，应采用软管线；</w:t>
      </w:r>
    </w:p>
    <w:p>
      <w:pPr>
        <w:ind w:firstLine="480"/>
        <w:rPr>
          <w:rFonts w:ascii="宋体" w:hAnsi="宋体"/>
        </w:rPr>
      </w:pPr>
      <w:r>
        <w:rPr>
          <w:rFonts w:hint="eastAsia" w:ascii="宋体" w:hAnsi="宋体"/>
        </w:rPr>
        <w:t>④穿越楼板或墙的管道，应采用弹性材料隔开。</w:t>
      </w:r>
    </w:p>
    <w:p>
      <w:pPr>
        <w:ind w:firstLine="480"/>
        <w:rPr>
          <w:rFonts w:ascii="宋体" w:hAnsi="宋体"/>
        </w:rPr>
      </w:pPr>
      <w:r>
        <w:rPr>
          <w:rFonts w:hint="eastAsia" w:ascii="宋体" w:hAnsi="宋体"/>
        </w:rPr>
        <w:t>Ⅱ吸声：</w:t>
      </w:r>
    </w:p>
    <w:p>
      <w:pPr>
        <w:ind w:firstLine="480"/>
        <w:rPr>
          <w:rFonts w:ascii="宋体" w:hAnsi="宋体"/>
        </w:rPr>
      </w:pPr>
      <w:r>
        <w:rPr>
          <w:rFonts w:hint="eastAsia" w:ascii="宋体" w:hAnsi="宋体"/>
        </w:rPr>
        <w:t>①对于大型工业高噪声生产车间以及高噪声动力站房，例如主生产车间等，在顶棚或侧墙安装吸声材料或吸声结构，可降低室内混响噪声能量密度，同时减少对外环境的影响；</w:t>
      </w:r>
    </w:p>
    <w:p>
      <w:pPr>
        <w:ind w:firstLine="480"/>
        <w:rPr>
          <w:rFonts w:ascii="宋体" w:hAnsi="宋体"/>
        </w:rPr>
      </w:pPr>
      <w:r>
        <w:rPr>
          <w:rFonts w:hint="eastAsia" w:ascii="宋体" w:hAnsi="宋体"/>
        </w:rPr>
        <w:t>②对于各类机器设备的隔声罩、隔声室等，可在内壁安装吸声材料，吸声材料包括阻性吸声材料和构成抗性吸声结构的材料，具体有无机纤维材料类、泡沫塑料类、有机纤维材料类（必须经有效的阻燃处理并满足相关的防火要求）、吸声建筑材料类、金属吸声材料类。</w:t>
      </w:r>
    </w:p>
    <w:p>
      <w:pPr>
        <w:ind w:firstLine="480"/>
        <w:rPr>
          <w:rFonts w:ascii="宋体" w:hAnsi="宋体"/>
        </w:rPr>
      </w:pPr>
      <w:r>
        <w:rPr>
          <w:rFonts w:hint="eastAsia" w:ascii="宋体" w:hAnsi="宋体"/>
        </w:rPr>
        <w:t>Ⅲ隔声：</w:t>
      </w:r>
    </w:p>
    <w:p>
      <w:pPr>
        <w:ind w:firstLine="480"/>
        <w:rPr>
          <w:rFonts w:ascii="宋体" w:hAnsi="宋体"/>
          <w:bCs/>
          <w:iCs/>
        </w:rPr>
      </w:pPr>
      <w:r>
        <w:rPr>
          <w:rFonts w:hint="eastAsia" w:ascii="宋体" w:hAnsi="宋体"/>
        </w:rPr>
        <w:t>尽可能靠近噪声源设置隔声措施，如各种设备隔声罩、风机隔声箱。隔声设施应充分密闭，避免缝隙孔洞造成的漏声（特别是低频漏声）；其内壁应采用足够量的吸声处理提高其降噪效果。</w:t>
      </w:r>
    </w:p>
    <w:p>
      <w:pPr>
        <w:ind w:firstLine="480"/>
        <w:rPr>
          <w:rFonts w:ascii="宋体" w:hAnsi="宋体"/>
          <w:bCs/>
          <w:iCs/>
        </w:rPr>
      </w:pPr>
      <w:r>
        <w:rPr>
          <w:rFonts w:hint="eastAsia" w:ascii="宋体" w:hAnsi="宋体"/>
          <w:bCs/>
          <w:iCs/>
        </w:rPr>
        <w:t>在采取相应的治理措施后，厂界处可满足《工业企业厂界环境噪声排放标准》（GB12348-2008）中1类区标准限值，对周围声环境质量影响较小。</w:t>
      </w:r>
    </w:p>
    <w:p>
      <w:pPr>
        <w:keepNext/>
        <w:keepLines/>
        <w:spacing w:beforeLines="50" w:afterLines="50"/>
        <w:ind w:firstLine="0" w:firstLineChars="0"/>
        <w:outlineLvl w:val="2"/>
        <w:rPr>
          <w:b/>
          <w:sz w:val="28"/>
          <w:szCs w:val="28"/>
        </w:rPr>
      </w:pPr>
      <w:bookmarkStart w:id="657" w:name="_Toc8459"/>
      <w:r>
        <w:rPr>
          <w:rFonts w:hint="eastAsia"/>
          <w:b/>
          <w:sz w:val="28"/>
          <w:szCs w:val="28"/>
        </w:rPr>
        <w:t>6</w:t>
      </w:r>
      <w:r>
        <w:rPr>
          <w:b/>
          <w:sz w:val="28"/>
          <w:szCs w:val="28"/>
        </w:rPr>
        <w:t>.2.5固体废物污染防治措施</w:t>
      </w:r>
      <w:bookmarkEnd w:id="655"/>
      <w:bookmarkEnd w:id="656"/>
      <w:bookmarkEnd w:id="657"/>
    </w:p>
    <w:p>
      <w:pPr>
        <w:adjustRightInd w:val="0"/>
        <w:snapToGrid w:val="0"/>
        <w:ind w:firstLine="470" w:firstLineChars="0"/>
        <w:rPr>
          <w:bCs/>
        </w:rPr>
      </w:pPr>
      <w:r>
        <w:rPr>
          <w:rFonts w:hint="eastAsia"/>
          <w:bCs/>
        </w:rPr>
        <w:t>本项目空压机系统为无油空压机，该系统中的除油过滤器过滤主要去除空气中的极少量油分和杂质，根据厂家提供资料，基本不用更换。本项目建成后产生的固体废物主要为废包装物、废瓶坯、废瓶盖、废标签、废滤料、废活性炭、化验室废物、生活垃圾等。</w:t>
      </w:r>
    </w:p>
    <w:p>
      <w:pPr>
        <w:adjustRightInd w:val="0"/>
        <w:snapToGrid w:val="0"/>
        <w:ind w:firstLine="470" w:firstLineChars="0"/>
        <w:rPr>
          <w:bCs/>
        </w:rPr>
      </w:pPr>
      <w:r>
        <w:rPr>
          <w:rFonts w:hint="eastAsia"/>
          <w:bCs/>
        </w:rPr>
        <w:t>1、废包装物、废瓶坯、废瓶盖、废标签集中收集外卖废品回收部门。</w:t>
      </w:r>
    </w:p>
    <w:p>
      <w:pPr>
        <w:adjustRightInd w:val="0"/>
        <w:snapToGrid w:val="0"/>
        <w:ind w:firstLine="470" w:firstLineChars="0"/>
        <w:rPr>
          <w:bCs/>
        </w:rPr>
      </w:pPr>
      <w:r>
        <w:rPr>
          <w:rFonts w:hint="eastAsia"/>
          <w:bCs/>
        </w:rPr>
        <w:t>2、废滤料</w:t>
      </w:r>
    </w:p>
    <w:p>
      <w:pPr>
        <w:adjustRightInd w:val="0"/>
        <w:snapToGrid w:val="0"/>
        <w:ind w:firstLine="470" w:firstLineChars="0"/>
      </w:pPr>
      <w:r>
        <w:rPr>
          <w:rFonts w:hint="eastAsia"/>
        </w:rPr>
        <w:t>本项目处理的物质为天然矿泉水，成品为直接饮用，处理过程中为添加任何化学物质，过滤采用物理过滤的方法，灭菌采用紫外线灭菌，因而矿泉水过滤过程中产生的废滤料为一般固体废物，由厂家回收处理。</w:t>
      </w:r>
    </w:p>
    <w:p>
      <w:pPr>
        <w:adjustRightInd w:val="0"/>
        <w:snapToGrid w:val="0"/>
        <w:ind w:firstLine="470" w:firstLineChars="0"/>
        <w:rPr>
          <w:bCs/>
        </w:rPr>
      </w:pPr>
      <w:r>
        <w:rPr>
          <w:rFonts w:hint="eastAsia"/>
          <w:bCs/>
        </w:rPr>
        <w:t>3、废活性炭</w:t>
      </w:r>
    </w:p>
    <w:p>
      <w:pPr>
        <w:adjustRightInd w:val="0"/>
        <w:snapToGrid w:val="0"/>
        <w:ind w:firstLine="470" w:firstLineChars="0"/>
        <w:rPr>
          <w:bCs/>
        </w:rPr>
      </w:pPr>
      <w:r>
        <w:rPr>
          <w:rFonts w:hint="eastAsia"/>
          <w:bCs/>
        </w:rPr>
        <w:t>本项目废气处理会产生废活性炭，废活性炭为一般固体废物，由厂家回收利用。</w:t>
      </w:r>
    </w:p>
    <w:p>
      <w:pPr>
        <w:adjustRightInd w:val="0"/>
        <w:snapToGrid w:val="0"/>
        <w:ind w:firstLine="470" w:firstLineChars="0"/>
        <w:rPr>
          <w:bCs/>
        </w:rPr>
      </w:pPr>
      <w:r>
        <w:rPr>
          <w:rFonts w:hint="eastAsia"/>
          <w:bCs/>
        </w:rPr>
        <w:t>4、化验室废物</w:t>
      </w:r>
    </w:p>
    <w:p>
      <w:pPr>
        <w:adjustRightInd w:val="0"/>
        <w:snapToGrid w:val="0"/>
        <w:ind w:firstLine="470" w:firstLineChars="0"/>
        <w:rPr>
          <w:bCs/>
        </w:rPr>
      </w:pPr>
      <w:r>
        <w:rPr>
          <w:rFonts w:hint="eastAsia"/>
          <w:bCs/>
        </w:rPr>
        <w:t>化验室化验量较小，废药品、废药液产生量较小，属于危险废物（HW49 900-049-49），储存在化验室内，设危废临时处置点，定期送有资质单位统一处理。</w:t>
      </w:r>
    </w:p>
    <w:p>
      <w:pPr>
        <w:adjustRightInd w:val="0"/>
        <w:snapToGrid w:val="0"/>
        <w:ind w:firstLine="470" w:firstLineChars="0"/>
        <w:rPr>
          <w:bCs/>
        </w:rPr>
      </w:pPr>
      <w:r>
        <w:rPr>
          <w:rFonts w:hint="eastAsia"/>
          <w:bCs/>
        </w:rPr>
        <w:t>5、</w:t>
      </w:r>
      <w:r>
        <w:rPr>
          <w:bCs/>
        </w:rPr>
        <w:t>生活垃圾</w:t>
      </w:r>
    </w:p>
    <w:p>
      <w:pPr>
        <w:adjustRightInd w:val="0"/>
        <w:snapToGrid w:val="0"/>
        <w:ind w:firstLine="470" w:firstLineChars="0"/>
        <w:rPr>
          <w:bCs/>
        </w:rPr>
      </w:pPr>
      <w:r>
        <w:rPr>
          <w:bCs/>
        </w:rPr>
        <w:t>营运期生活垃圾由</w:t>
      </w:r>
      <w:r>
        <w:rPr>
          <w:rFonts w:hint="eastAsia"/>
          <w:bCs/>
        </w:rPr>
        <w:t>工作人员</w:t>
      </w:r>
      <w:r>
        <w:rPr>
          <w:bCs/>
        </w:rPr>
        <w:t>产生，为一般生活垃圾，一般生活垃圾由环卫部门统一收集，集中处置。</w:t>
      </w:r>
    </w:p>
    <w:p>
      <w:pPr>
        <w:adjustRightInd w:val="0"/>
        <w:snapToGrid w:val="0"/>
        <w:ind w:firstLine="470" w:firstLineChars="0"/>
        <w:rPr>
          <w:bCs/>
        </w:rPr>
      </w:pPr>
      <w:r>
        <w:rPr>
          <w:bCs/>
        </w:rPr>
        <w:t>本项目产生的固体废物均得到了有效的处理/处置，不会产生二次污染。</w:t>
      </w:r>
    </w:p>
    <w:p>
      <w:pPr>
        <w:keepNext/>
        <w:keepLines/>
        <w:spacing w:beforeLines="50" w:afterLines="50"/>
        <w:ind w:firstLine="0" w:firstLineChars="0"/>
        <w:outlineLvl w:val="2"/>
        <w:rPr>
          <w:b/>
          <w:sz w:val="28"/>
          <w:szCs w:val="28"/>
        </w:rPr>
      </w:pPr>
      <w:bookmarkStart w:id="658" w:name="_Toc20090"/>
      <w:r>
        <w:rPr>
          <w:rFonts w:hint="eastAsia"/>
          <w:b/>
          <w:sz w:val="28"/>
          <w:szCs w:val="28"/>
        </w:rPr>
        <w:t>6.2.6厂区绿化措施与建议</w:t>
      </w:r>
      <w:bookmarkEnd w:id="658"/>
    </w:p>
    <w:p>
      <w:pPr>
        <w:adjustRightInd w:val="0"/>
        <w:snapToGrid w:val="0"/>
        <w:ind w:firstLine="470" w:firstLineChars="0"/>
      </w:pPr>
      <w:r>
        <w:rPr>
          <w:rFonts w:hint="eastAsia"/>
        </w:rPr>
        <w:t>绿化在防止污染，保护和改善环境方面起着特殊的作用，它具有较好的调温调湿、改善小气候、净化空气、减弱噪声等功能。因此必须搞好厂区及厂界周围环境的绿化。设计中将在厂房的周围及道路两旁等凡能绿化的地带均尽量种植以乔木、灌木、草坪相协调的绿化带。</w:t>
      </w:r>
    </w:p>
    <w:p>
      <w:pPr>
        <w:adjustRightInd w:val="0"/>
        <w:snapToGrid w:val="0"/>
        <w:ind w:firstLine="470" w:firstLineChars="0"/>
      </w:pPr>
      <w:r>
        <w:rPr>
          <w:rFonts w:hint="eastAsia"/>
        </w:rPr>
        <w:t>本报告提出如下建议：</w:t>
      </w:r>
    </w:p>
    <w:p>
      <w:pPr>
        <w:adjustRightInd w:val="0"/>
        <w:snapToGrid w:val="0"/>
        <w:ind w:firstLine="470" w:firstLineChars="0"/>
      </w:pPr>
      <w:r>
        <w:rPr>
          <w:rFonts w:hint="eastAsia"/>
        </w:rPr>
        <w:t>1、本工程的设计与施工部门必须对绿化工程予以充分重视，加大绿化力度和科学性；管理单位要严格监督检查绿化工程，确保绿化工程按设计标准进行。</w:t>
      </w:r>
    </w:p>
    <w:p>
      <w:pPr>
        <w:adjustRightInd w:val="0"/>
        <w:snapToGrid w:val="0"/>
        <w:ind w:firstLine="470" w:firstLineChars="0"/>
      </w:pPr>
      <w:r>
        <w:rPr>
          <w:rFonts w:hint="eastAsia"/>
        </w:rPr>
        <w:t>2、绿化布置应乔木与灌木、落叶与长青、树木与花卉、草坪相结合，做到色彩和谐、层次鲜明、四季各异。</w:t>
      </w:r>
    </w:p>
    <w:p>
      <w:pPr>
        <w:adjustRightInd w:val="0"/>
        <w:snapToGrid w:val="0"/>
        <w:ind w:firstLine="470" w:firstLineChars="0"/>
      </w:pPr>
      <w:r>
        <w:rPr>
          <w:rFonts w:hint="eastAsia"/>
        </w:rPr>
        <w:t>3、道路两侧宜选用树形高大美观、枝叶繁盛、耐修、耐剪、生成迅速、易于管理、抗病虫害强、成活率高，特别是具有抗污与吸污能力的树种。</w:t>
      </w:r>
    </w:p>
    <w:bookmarkEnd w:id="591"/>
    <w:bookmarkEnd w:id="592"/>
    <w:bookmarkEnd w:id="593"/>
    <w:bookmarkEnd w:id="594"/>
    <w:bookmarkEnd w:id="595"/>
    <w:bookmarkEnd w:id="596"/>
    <w:p>
      <w:pPr>
        <w:keepNext/>
        <w:keepLines/>
        <w:tabs>
          <w:tab w:val="left" w:pos="2520"/>
        </w:tabs>
        <w:adjustRightInd w:val="0"/>
        <w:snapToGrid w:val="0"/>
        <w:spacing w:beforeLines="50" w:afterLines="50"/>
        <w:ind w:firstLine="0" w:firstLineChars="0"/>
        <w:outlineLvl w:val="1"/>
        <w:rPr>
          <w:b/>
          <w:bCs/>
          <w:sz w:val="30"/>
          <w:szCs w:val="30"/>
        </w:rPr>
      </w:pPr>
      <w:bookmarkStart w:id="659" w:name="_Toc25736"/>
      <w:bookmarkStart w:id="660" w:name="_Toc106981985"/>
      <w:bookmarkStart w:id="661" w:name="_Toc87157225"/>
      <w:bookmarkStart w:id="662" w:name="_Toc86727677"/>
      <w:bookmarkStart w:id="663" w:name="_Toc88110797"/>
      <w:r>
        <w:rPr>
          <w:rFonts w:hint="eastAsia"/>
          <w:b/>
          <w:bCs/>
          <w:sz w:val="30"/>
          <w:szCs w:val="30"/>
        </w:rPr>
        <w:t>6.3</w:t>
      </w:r>
      <w:r>
        <w:rPr>
          <w:b/>
          <w:bCs/>
          <w:sz w:val="30"/>
          <w:szCs w:val="30"/>
        </w:rPr>
        <w:t>环保投资</w:t>
      </w:r>
      <w:bookmarkEnd w:id="659"/>
    </w:p>
    <w:p>
      <w:pPr>
        <w:autoSpaceDE w:val="0"/>
        <w:autoSpaceDN w:val="0"/>
        <w:adjustRightInd w:val="0"/>
        <w:snapToGrid w:val="0"/>
        <w:ind w:firstLine="480"/>
        <w:jc w:val="left"/>
        <w:rPr>
          <w:kern w:val="0"/>
          <w:szCs w:val="20"/>
          <w:u w:val="single"/>
        </w:rPr>
      </w:pPr>
      <w:r>
        <w:rPr>
          <w:kern w:val="0"/>
          <w:szCs w:val="20"/>
          <w:u w:val="single"/>
        </w:rPr>
        <w:t>本项目总投资</w:t>
      </w:r>
      <w:r>
        <w:rPr>
          <w:iCs/>
          <w:u w:val="single"/>
        </w:rPr>
        <w:t>3</w:t>
      </w:r>
      <w:r>
        <w:rPr>
          <w:rFonts w:hint="eastAsia"/>
          <w:iCs/>
          <w:u w:val="single"/>
        </w:rPr>
        <w:t>5000</w:t>
      </w:r>
      <w:r>
        <w:rPr>
          <w:iCs/>
          <w:u w:val="single"/>
        </w:rPr>
        <w:t>万元</w:t>
      </w:r>
      <w:r>
        <w:rPr>
          <w:kern w:val="0"/>
          <w:szCs w:val="20"/>
          <w:u w:val="single"/>
        </w:rPr>
        <w:t>，环保投资情况见表</w:t>
      </w:r>
      <w:r>
        <w:rPr>
          <w:rFonts w:hint="eastAsia"/>
          <w:kern w:val="0"/>
          <w:szCs w:val="20"/>
          <w:u w:val="single"/>
        </w:rPr>
        <w:t>6</w:t>
      </w:r>
      <w:r>
        <w:rPr>
          <w:kern w:val="0"/>
          <w:szCs w:val="20"/>
          <w:u w:val="single"/>
        </w:rPr>
        <w:t>-1</w:t>
      </w:r>
      <w:r>
        <w:rPr>
          <w:rFonts w:hint="eastAsia"/>
          <w:kern w:val="0"/>
          <w:szCs w:val="20"/>
          <w:u w:val="single"/>
        </w:rPr>
        <w:t>3</w:t>
      </w:r>
      <w:r>
        <w:rPr>
          <w:kern w:val="0"/>
          <w:szCs w:val="20"/>
          <w:u w:val="single"/>
        </w:rPr>
        <w:t>。由表可知，项目环保投资</w:t>
      </w:r>
      <w:r>
        <w:rPr>
          <w:rFonts w:hint="eastAsia"/>
          <w:kern w:val="0"/>
          <w:szCs w:val="20"/>
          <w:u w:val="single"/>
        </w:rPr>
        <w:t>87</w:t>
      </w:r>
      <w:r>
        <w:rPr>
          <w:kern w:val="0"/>
          <w:szCs w:val="20"/>
          <w:u w:val="single"/>
        </w:rPr>
        <w:t>万元，占总投资的比例为</w:t>
      </w:r>
      <w:r>
        <w:rPr>
          <w:rFonts w:hint="eastAsia"/>
          <w:kern w:val="0"/>
          <w:szCs w:val="20"/>
          <w:u w:val="single"/>
        </w:rPr>
        <w:t>0.25</w:t>
      </w:r>
      <w:r>
        <w:rPr>
          <w:kern w:val="0"/>
          <w:szCs w:val="20"/>
          <w:u w:val="single"/>
        </w:rPr>
        <w:t>%。</w:t>
      </w:r>
    </w:p>
    <w:p>
      <w:pPr>
        <w:spacing w:line="240" w:lineRule="auto"/>
        <w:ind w:firstLine="0" w:firstLineChars="0"/>
        <w:jc w:val="center"/>
        <w:rPr>
          <w:b/>
          <w:kern w:val="0"/>
          <w:u w:val="single"/>
        </w:rPr>
      </w:pPr>
      <w:r>
        <w:rPr>
          <w:b/>
          <w:kern w:val="0"/>
          <w:u w:val="single"/>
        </w:rPr>
        <w:t>表</w:t>
      </w:r>
      <w:r>
        <w:rPr>
          <w:rFonts w:hint="eastAsia"/>
          <w:b/>
          <w:kern w:val="0"/>
          <w:u w:val="single"/>
        </w:rPr>
        <w:t>6</w:t>
      </w:r>
      <w:r>
        <w:rPr>
          <w:b/>
          <w:kern w:val="0"/>
          <w:u w:val="single"/>
        </w:rPr>
        <w:t>-1项目环保设施及其投资明细表</w:t>
      </w:r>
    </w:p>
    <w:tbl>
      <w:tblPr>
        <w:tblStyle w:val="64"/>
        <w:tblW w:w="91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26"/>
        <w:gridCol w:w="1593"/>
        <w:gridCol w:w="5346"/>
        <w:gridCol w:w="15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626"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序号</w:t>
            </w:r>
          </w:p>
        </w:tc>
        <w:tc>
          <w:tcPr>
            <w:tcW w:w="1593"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项目</w:t>
            </w:r>
          </w:p>
        </w:tc>
        <w:tc>
          <w:tcPr>
            <w:tcW w:w="5346"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环保设施</w:t>
            </w:r>
          </w:p>
        </w:tc>
        <w:tc>
          <w:tcPr>
            <w:tcW w:w="1561"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626" w:type="dxa"/>
            <w:vMerge w:val="restart"/>
            <w:vAlign w:val="center"/>
          </w:tcPr>
          <w:p>
            <w:pPr>
              <w:adjustRightInd w:val="0"/>
              <w:snapToGrid w:val="0"/>
              <w:spacing w:line="240" w:lineRule="auto"/>
              <w:ind w:firstLine="0" w:firstLineChars="0"/>
              <w:jc w:val="center"/>
              <w:rPr>
                <w:kern w:val="0"/>
                <w:sz w:val="21"/>
                <w:szCs w:val="21"/>
                <w:u w:val="single"/>
              </w:rPr>
            </w:pPr>
            <w:bookmarkStart w:id="664" w:name="_Hlk472087329"/>
            <w:r>
              <w:rPr>
                <w:rFonts w:hint="eastAsia"/>
                <w:kern w:val="0"/>
                <w:sz w:val="21"/>
                <w:szCs w:val="21"/>
                <w:u w:val="single"/>
              </w:rPr>
              <w:t>1</w:t>
            </w:r>
          </w:p>
        </w:tc>
        <w:tc>
          <w:tcPr>
            <w:tcW w:w="1593" w:type="dxa"/>
            <w:vMerge w:val="restart"/>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废气</w:t>
            </w:r>
          </w:p>
        </w:tc>
        <w:tc>
          <w:tcPr>
            <w:tcW w:w="5346"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集气</w:t>
            </w:r>
            <w:r>
              <w:rPr>
                <w:kern w:val="0"/>
                <w:sz w:val="21"/>
                <w:szCs w:val="21"/>
                <w:u w:val="single"/>
              </w:rPr>
              <w:t>排风装置</w:t>
            </w:r>
            <w:r>
              <w:rPr>
                <w:rFonts w:hint="eastAsia"/>
                <w:kern w:val="0"/>
                <w:sz w:val="21"/>
                <w:szCs w:val="21"/>
                <w:u w:val="single"/>
              </w:rPr>
              <w:t>、</w:t>
            </w:r>
            <w:r>
              <w:rPr>
                <w:kern w:val="0"/>
                <w:sz w:val="21"/>
                <w:szCs w:val="21"/>
                <w:u w:val="single"/>
              </w:rPr>
              <w:t>活性炭吸附装置</w:t>
            </w:r>
            <w:r>
              <w:rPr>
                <w:rFonts w:hint="eastAsia"/>
                <w:kern w:val="0"/>
                <w:sz w:val="21"/>
                <w:szCs w:val="21"/>
                <w:u w:val="single"/>
              </w:rPr>
              <w:t>、15高排气筒</w:t>
            </w:r>
          </w:p>
        </w:tc>
        <w:tc>
          <w:tcPr>
            <w:tcW w:w="1561"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626" w:type="dxa"/>
            <w:vMerge w:val="continue"/>
            <w:vAlign w:val="center"/>
          </w:tcPr>
          <w:p>
            <w:pPr>
              <w:adjustRightInd w:val="0"/>
              <w:snapToGrid w:val="0"/>
              <w:spacing w:line="240" w:lineRule="auto"/>
              <w:ind w:firstLine="0" w:firstLineChars="0"/>
              <w:jc w:val="center"/>
              <w:rPr>
                <w:kern w:val="0"/>
                <w:sz w:val="21"/>
                <w:szCs w:val="21"/>
                <w:u w:val="single"/>
              </w:rPr>
            </w:pPr>
          </w:p>
        </w:tc>
        <w:tc>
          <w:tcPr>
            <w:tcW w:w="1593" w:type="dxa"/>
            <w:vMerge w:val="continue"/>
            <w:vAlign w:val="center"/>
          </w:tcPr>
          <w:p>
            <w:pPr>
              <w:adjustRightInd w:val="0"/>
              <w:snapToGrid w:val="0"/>
              <w:spacing w:line="240" w:lineRule="auto"/>
              <w:ind w:firstLine="0" w:firstLineChars="0"/>
              <w:jc w:val="center"/>
              <w:rPr>
                <w:kern w:val="0"/>
                <w:sz w:val="21"/>
                <w:szCs w:val="21"/>
                <w:u w:val="single"/>
              </w:rPr>
            </w:pPr>
          </w:p>
        </w:tc>
        <w:tc>
          <w:tcPr>
            <w:tcW w:w="5346"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油烟净化装置</w:t>
            </w:r>
          </w:p>
        </w:tc>
        <w:tc>
          <w:tcPr>
            <w:tcW w:w="1561"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626"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2</w:t>
            </w:r>
          </w:p>
        </w:tc>
        <w:tc>
          <w:tcPr>
            <w:tcW w:w="1593"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废水</w:t>
            </w:r>
          </w:p>
        </w:tc>
        <w:tc>
          <w:tcPr>
            <w:tcW w:w="5346" w:type="dxa"/>
            <w:vAlign w:val="center"/>
          </w:tcPr>
          <w:p>
            <w:pPr>
              <w:widowControl/>
              <w:spacing w:line="240" w:lineRule="auto"/>
              <w:ind w:left="-233" w:firstLine="204" w:firstLineChars="0"/>
              <w:jc w:val="center"/>
              <w:rPr>
                <w:kern w:val="0"/>
                <w:sz w:val="21"/>
                <w:szCs w:val="21"/>
                <w:u w:val="single"/>
              </w:rPr>
            </w:pPr>
            <w:r>
              <w:rPr>
                <w:kern w:val="0"/>
                <w:sz w:val="21"/>
                <w:szCs w:val="21"/>
                <w:u w:val="single"/>
              </w:rPr>
              <w:t>三级沉淀池</w:t>
            </w:r>
            <w:r>
              <w:rPr>
                <w:rFonts w:hint="eastAsia"/>
                <w:kern w:val="0"/>
                <w:sz w:val="21"/>
                <w:szCs w:val="21"/>
                <w:u w:val="single"/>
              </w:rPr>
              <w:t>、</w:t>
            </w:r>
            <w:r>
              <w:rPr>
                <w:kern w:val="0"/>
                <w:sz w:val="21"/>
                <w:szCs w:val="21"/>
                <w:u w:val="single"/>
              </w:rPr>
              <w:t>防渗储池</w:t>
            </w:r>
          </w:p>
        </w:tc>
        <w:tc>
          <w:tcPr>
            <w:tcW w:w="1561"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626"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3</w:t>
            </w:r>
          </w:p>
        </w:tc>
        <w:tc>
          <w:tcPr>
            <w:tcW w:w="1593"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噪声</w:t>
            </w:r>
          </w:p>
        </w:tc>
        <w:tc>
          <w:tcPr>
            <w:tcW w:w="5346"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消声器、减振基础、吸声材料</w:t>
            </w:r>
          </w:p>
        </w:tc>
        <w:tc>
          <w:tcPr>
            <w:tcW w:w="1561"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626"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4</w:t>
            </w:r>
          </w:p>
        </w:tc>
        <w:tc>
          <w:tcPr>
            <w:tcW w:w="1593"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固体废物</w:t>
            </w:r>
          </w:p>
        </w:tc>
        <w:tc>
          <w:tcPr>
            <w:tcW w:w="5346" w:type="dxa"/>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各类固体废物的收集及贮存装置</w:t>
            </w:r>
          </w:p>
        </w:tc>
        <w:tc>
          <w:tcPr>
            <w:tcW w:w="1561"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626"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5</w:t>
            </w:r>
          </w:p>
        </w:tc>
        <w:tc>
          <w:tcPr>
            <w:tcW w:w="6939" w:type="dxa"/>
            <w:gridSpan w:val="2"/>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水土保持及绿化</w:t>
            </w:r>
          </w:p>
        </w:tc>
        <w:tc>
          <w:tcPr>
            <w:tcW w:w="1561" w:type="dxa"/>
            <w:vAlign w:val="center"/>
          </w:tcPr>
          <w:p>
            <w:pPr>
              <w:adjustRightInd w:val="0"/>
              <w:snapToGrid w:val="0"/>
              <w:spacing w:line="240" w:lineRule="auto"/>
              <w:ind w:firstLine="0" w:firstLineChars="0"/>
              <w:jc w:val="center"/>
              <w:rPr>
                <w:sz w:val="21"/>
                <w:szCs w:val="21"/>
                <w:u w:val="single"/>
              </w:rPr>
            </w:pPr>
            <w:r>
              <w:rPr>
                <w:rFonts w:hint="eastAsia"/>
                <w:sz w:val="21"/>
                <w:szCs w:val="21"/>
                <w:u w:val="single"/>
              </w:rPr>
              <w:t>30</w:t>
            </w:r>
          </w:p>
        </w:tc>
      </w:tr>
      <w:bookmarkEnd w:id="664"/>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7565" w:type="dxa"/>
            <w:gridSpan w:val="3"/>
            <w:vAlign w:val="center"/>
          </w:tcPr>
          <w:p>
            <w:pPr>
              <w:adjustRightInd w:val="0"/>
              <w:snapToGrid w:val="0"/>
              <w:spacing w:line="240" w:lineRule="auto"/>
              <w:ind w:firstLine="0" w:firstLineChars="0"/>
              <w:jc w:val="center"/>
              <w:rPr>
                <w:kern w:val="0"/>
                <w:sz w:val="21"/>
                <w:szCs w:val="21"/>
                <w:u w:val="single"/>
              </w:rPr>
            </w:pPr>
            <w:r>
              <w:rPr>
                <w:kern w:val="0"/>
                <w:sz w:val="21"/>
                <w:szCs w:val="21"/>
                <w:u w:val="single"/>
              </w:rPr>
              <w:t>合计</w:t>
            </w:r>
          </w:p>
        </w:tc>
        <w:tc>
          <w:tcPr>
            <w:tcW w:w="1561" w:type="dxa"/>
            <w:vAlign w:val="center"/>
          </w:tcPr>
          <w:p>
            <w:pPr>
              <w:adjustRightInd w:val="0"/>
              <w:snapToGrid w:val="0"/>
              <w:spacing w:line="240" w:lineRule="auto"/>
              <w:ind w:firstLine="0" w:firstLineChars="0"/>
              <w:jc w:val="center"/>
              <w:rPr>
                <w:kern w:val="0"/>
                <w:sz w:val="21"/>
                <w:szCs w:val="21"/>
                <w:u w:val="single"/>
              </w:rPr>
            </w:pPr>
            <w:r>
              <w:rPr>
                <w:rFonts w:hint="eastAsia"/>
                <w:kern w:val="0"/>
                <w:sz w:val="21"/>
                <w:szCs w:val="21"/>
                <w:u w:val="single"/>
              </w:rPr>
              <w:t>87</w:t>
            </w:r>
          </w:p>
        </w:tc>
      </w:tr>
    </w:tbl>
    <w:p>
      <w:pPr>
        <w:ind w:firstLine="480"/>
        <w:rPr>
          <w:kern w:val="0"/>
          <w:szCs w:val="20"/>
        </w:rPr>
      </w:pPr>
    </w:p>
    <w:p>
      <w:pPr>
        <w:ind w:firstLine="480"/>
        <w:rPr>
          <w:kern w:val="0"/>
          <w:szCs w:val="20"/>
          <w:u w:val="single"/>
        </w:rPr>
      </w:pPr>
      <w:r>
        <w:rPr>
          <w:kern w:val="0"/>
          <w:szCs w:val="20"/>
          <w:u w:val="single"/>
        </w:rPr>
        <w:t>通过对项目生产全过程各污染环节的控制，确保各主要污染物达标排放，满足行业要求，投资也比较合理。</w:t>
      </w:r>
    </w:p>
    <w:p>
      <w:pPr>
        <w:pStyle w:val="2"/>
        <w:ind w:firstLine="480"/>
        <w:rPr>
          <w:kern w:val="0"/>
        </w:rPr>
      </w:pPr>
      <w:r>
        <w:rPr>
          <w:kern w:val="0"/>
        </w:rPr>
        <w:br w:type="page"/>
      </w:r>
    </w:p>
    <w:p>
      <w:pPr>
        <w:pStyle w:val="3"/>
        <w:adjustRightInd w:val="0"/>
        <w:snapToGrid w:val="0"/>
        <w:spacing w:before="240" w:after="120" w:line="360" w:lineRule="auto"/>
        <w:ind w:firstLine="0" w:firstLineChars="0"/>
        <w:jc w:val="center"/>
        <w:rPr>
          <w:rFonts w:eastAsia="黑体"/>
          <w:sz w:val="32"/>
          <w:szCs w:val="32"/>
        </w:rPr>
      </w:pPr>
      <w:bookmarkStart w:id="665" w:name="_Toc344216907"/>
      <w:bookmarkStart w:id="666" w:name="_Toc418705924"/>
      <w:bookmarkStart w:id="667" w:name="_Toc491172046"/>
      <w:bookmarkStart w:id="668" w:name="_Toc6780"/>
      <w:r>
        <w:rPr>
          <w:rFonts w:eastAsia="黑体"/>
          <w:sz w:val="32"/>
          <w:szCs w:val="32"/>
        </w:rPr>
        <w:t>7</w:t>
      </w:r>
      <w:r>
        <w:rPr>
          <w:rFonts w:hint="eastAsia" w:eastAsia="黑体"/>
          <w:sz w:val="32"/>
          <w:szCs w:val="32"/>
        </w:rPr>
        <w:t>.环境风险</w:t>
      </w:r>
      <w:bookmarkEnd w:id="665"/>
      <w:r>
        <w:rPr>
          <w:rFonts w:hint="eastAsia" w:eastAsia="黑体"/>
          <w:sz w:val="32"/>
          <w:szCs w:val="32"/>
        </w:rPr>
        <w:t>评价</w:t>
      </w:r>
      <w:bookmarkEnd w:id="666"/>
      <w:bookmarkEnd w:id="667"/>
      <w:bookmarkEnd w:id="668"/>
    </w:p>
    <w:p>
      <w:pPr>
        <w:adjustRightInd w:val="0"/>
        <w:snapToGrid w:val="0"/>
        <w:ind w:firstLine="480"/>
      </w:pPr>
      <w:r>
        <w:t>环境风险评价是环境影响评价领域中的一个重要组成部分，伴随着人们对环境危险及其灾害的认识日益增强和环境影响评价工作的深入开展，人们已经逐渐从正常事件转移到对偶然事件发生可能性的环境影响进行风险研究。</w:t>
      </w:r>
    </w:p>
    <w:p>
      <w:pPr>
        <w:adjustRightInd w:val="0"/>
        <w:snapToGrid w:val="0"/>
        <w:ind w:firstLine="480"/>
      </w:pPr>
      <w:r>
        <w:t>根据国家环境保护局(90)环管字057号文《关于对重大环境污染事故隐患进行风险评价的通知》及HJ/T169-2004《建设项目环境风险评价技术导则》对本项目进行风险评价。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adjustRightInd w:val="0"/>
        <w:snapToGrid w:val="0"/>
        <w:ind w:firstLine="480"/>
      </w:pPr>
      <w:r>
        <w:t>根据项目特点，抓住影响环境的主要因子，有重点的进行评价；评价方法力求科学严谨，实事求是；分析论证力求客观公正；贯彻节能降耗、清洁生产、达标排放的原则；规定的环保措施力求技术可靠、经济合理，注意可行性和合理性；充分利用已有资料，评价拟建工程对环境的影响，在保证专题质量的前提下，尽量缩短评价周期。</w:t>
      </w:r>
    </w:p>
    <w:p>
      <w:pPr>
        <w:keepNext/>
        <w:keepLines/>
        <w:tabs>
          <w:tab w:val="left" w:pos="2520"/>
        </w:tabs>
        <w:adjustRightInd w:val="0"/>
        <w:snapToGrid w:val="0"/>
        <w:spacing w:beforeLines="50" w:afterLines="50"/>
        <w:ind w:firstLine="0" w:firstLineChars="0"/>
        <w:outlineLvl w:val="1"/>
        <w:rPr>
          <w:b/>
          <w:bCs/>
          <w:sz w:val="30"/>
          <w:szCs w:val="30"/>
        </w:rPr>
      </w:pPr>
      <w:bookmarkStart w:id="669" w:name="_Toc22196"/>
      <w:r>
        <w:rPr>
          <w:rFonts w:hint="eastAsia"/>
          <w:b/>
          <w:bCs/>
          <w:sz w:val="30"/>
          <w:szCs w:val="30"/>
        </w:rPr>
        <w:t>7.1风险识别</w:t>
      </w:r>
      <w:bookmarkEnd w:id="669"/>
    </w:p>
    <w:p>
      <w:pPr>
        <w:ind w:firstLine="480"/>
        <w:rPr>
          <w:kern w:val="0"/>
        </w:rPr>
      </w:pPr>
      <w:r>
        <w:rPr>
          <w:kern w:val="0"/>
        </w:rPr>
        <w:t>根据《建设项目环境风险评价技术导则》（HJ/T 169—2004）附录A.1，物质危险性识别依据见表</w:t>
      </w:r>
      <w:r>
        <w:rPr>
          <w:rFonts w:hint="eastAsia"/>
          <w:kern w:val="0"/>
        </w:rPr>
        <w:t>7-1</w:t>
      </w:r>
      <w:r>
        <w:rPr>
          <w:kern w:val="0"/>
        </w:rPr>
        <w:t>。</w:t>
      </w:r>
    </w:p>
    <w:p>
      <w:pPr>
        <w:pStyle w:val="2"/>
        <w:ind w:firstLine="480"/>
        <w:sectPr>
          <w:headerReference r:id="rId21" w:type="first"/>
          <w:footerReference r:id="rId23" w:type="first"/>
          <w:headerReference r:id="rId20" w:type="even"/>
          <w:footerReference r:id="rId22" w:type="even"/>
          <w:pgSz w:w="11906" w:h="16838"/>
          <w:pgMar w:top="1440" w:right="1800" w:bottom="1440" w:left="1800" w:header="851" w:footer="992" w:gutter="0"/>
          <w:cols w:space="720" w:num="1"/>
          <w:docGrid w:type="lines" w:linePitch="312" w:charSpace="0"/>
        </w:sectPr>
      </w:pPr>
    </w:p>
    <w:p>
      <w:pPr>
        <w:ind w:firstLine="522"/>
        <w:jc w:val="center"/>
        <w:rPr>
          <w:b/>
          <w:spacing w:val="10"/>
          <w:kern w:val="24"/>
        </w:rPr>
      </w:pPr>
      <w:r>
        <w:rPr>
          <w:b/>
          <w:spacing w:val="10"/>
          <w:kern w:val="24"/>
        </w:rPr>
        <w:t>表</w:t>
      </w:r>
      <w:r>
        <w:rPr>
          <w:rFonts w:hint="eastAsia"/>
          <w:b/>
          <w:spacing w:val="10"/>
          <w:kern w:val="24"/>
        </w:rPr>
        <w:t>7-</w:t>
      </w:r>
      <w:r>
        <w:rPr>
          <w:b/>
          <w:spacing w:val="10"/>
          <w:kern w:val="24"/>
        </w:rPr>
        <w:t>1         物质危险性标准</w:t>
      </w:r>
    </w:p>
    <w:tbl>
      <w:tblPr>
        <w:tblStyle w:val="64"/>
        <w:tblW w:w="9281" w:type="dxa"/>
        <w:jc w:val="center"/>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30" w:type="dxa"/>
          <w:bottom w:w="0" w:type="dxa"/>
          <w:right w:w="30" w:type="dxa"/>
        </w:tblCellMar>
      </w:tblPr>
      <w:tblGrid>
        <w:gridCol w:w="1260"/>
        <w:gridCol w:w="544"/>
        <w:gridCol w:w="2493"/>
        <w:gridCol w:w="2493"/>
        <w:gridCol w:w="2491"/>
      </w:tblGrid>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254" w:hRule="atLeast"/>
          <w:jc w:val="center"/>
        </w:trPr>
        <w:tc>
          <w:tcPr>
            <w:tcW w:w="1804" w:type="dxa"/>
            <w:gridSpan w:val="2"/>
            <w:vAlign w:val="center"/>
          </w:tcPr>
          <w:p>
            <w:pPr>
              <w:spacing w:line="320" w:lineRule="exact"/>
              <w:ind w:firstLine="0" w:firstLineChars="0"/>
              <w:jc w:val="center"/>
              <w:rPr>
                <w:sz w:val="21"/>
                <w:szCs w:val="21"/>
              </w:rPr>
            </w:pPr>
          </w:p>
        </w:tc>
        <w:tc>
          <w:tcPr>
            <w:tcW w:w="2493" w:type="dxa"/>
            <w:vAlign w:val="center"/>
          </w:tcPr>
          <w:p>
            <w:pPr>
              <w:spacing w:line="320" w:lineRule="exact"/>
              <w:ind w:firstLine="0" w:firstLineChars="0"/>
              <w:jc w:val="center"/>
              <w:rPr>
                <w:sz w:val="21"/>
                <w:szCs w:val="21"/>
              </w:rPr>
            </w:pPr>
            <w:r>
              <w:rPr>
                <w:sz w:val="21"/>
                <w:szCs w:val="21"/>
              </w:rPr>
              <w:t>LD50（大鼠经口）mg/kg</w:t>
            </w:r>
          </w:p>
        </w:tc>
        <w:tc>
          <w:tcPr>
            <w:tcW w:w="2493" w:type="dxa"/>
            <w:tcBorders>
              <w:right w:val="single" w:color="auto" w:sz="4" w:space="0"/>
            </w:tcBorders>
            <w:vAlign w:val="center"/>
          </w:tcPr>
          <w:p>
            <w:pPr>
              <w:spacing w:line="320" w:lineRule="exact"/>
              <w:ind w:firstLine="0" w:firstLineChars="0"/>
              <w:jc w:val="center"/>
              <w:rPr>
                <w:sz w:val="21"/>
                <w:szCs w:val="21"/>
              </w:rPr>
            </w:pPr>
            <w:r>
              <w:rPr>
                <w:sz w:val="21"/>
                <w:szCs w:val="21"/>
              </w:rPr>
              <w:t>LD50（大鼠经皮）mg/kg</w:t>
            </w:r>
          </w:p>
        </w:tc>
        <w:tc>
          <w:tcPr>
            <w:tcW w:w="2491" w:type="dxa"/>
            <w:tcBorders>
              <w:left w:val="single" w:color="auto" w:sz="4" w:space="0"/>
            </w:tcBorders>
            <w:vAlign w:val="center"/>
          </w:tcPr>
          <w:p>
            <w:pPr>
              <w:spacing w:line="320" w:lineRule="exact"/>
              <w:ind w:firstLine="0" w:firstLineChars="0"/>
              <w:jc w:val="center"/>
              <w:rPr>
                <w:sz w:val="21"/>
                <w:szCs w:val="21"/>
              </w:rPr>
            </w:pPr>
            <w:r>
              <w:rPr>
                <w:sz w:val="21"/>
                <w:szCs w:val="21"/>
              </w:rPr>
              <w:t>LC50（小鼠吸入，4小时）mg/L</w:t>
            </w:r>
          </w:p>
        </w:tc>
      </w:tr>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90" w:hRule="atLeast"/>
          <w:jc w:val="center"/>
        </w:trPr>
        <w:tc>
          <w:tcPr>
            <w:tcW w:w="1260" w:type="dxa"/>
            <w:vMerge w:val="restart"/>
            <w:tcBorders>
              <w:right w:val="single" w:color="auto" w:sz="4" w:space="0"/>
            </w:tcBorders>
            <w:vAlign w:val="center"/>
          </w:tcPr>
          <w:p>
            <w:pPr>
              <w:spacing w:line="320" w:lineRule="exact"/>
              <w:ind w:firstLine="0" w:firstLineChars="0"/>
              <w:jc w:val="center"/>
              <w:rPr>
                <w:sz w:val="21"/>
                <w:szCs w:val="21"/>
              </w:rPr>
            </w:pPr>
            <w:r>
              <w:rPr>
                <w:sz w:val="21"/>
                <w:szCs w:val="21"/>
              </w:rPr>
              <w:t>有毒物质</w:t>
            </w:r>
          </w:p>
        </w:tc>
        <w:tc>
          <w:tcPr>
            <w:tcW w:w="544" w:type="dxa"/>
            <w:tcBorders>
              <w:left w:val="single" w:color="auto" w:sz="4" w:space="0"/>
            </w:tcBorders>
            <w:vAlign w:val="center"/>
          </w:tcPr>
          <w:p>
            <w:pPr>
              <w:spacing w:line="320" w:lineRule="exact"/>
              <w:ind w:firstLine="0" w:firstLineChars="0"/>
              <w:jc w:val="center"/>
              <w:rPr>
                <w:sz w:val="21"/>
                <w:szCs w:val="21"/>
              </w:rPr>
            </w:pPr>
            <w:r>
              <w:rPr>
                <w:sz w:val="21"/>
                <w:szCs w:val="21"/>
              </w:rPr>
              <w:t>1</w:t>
            </w:r>
          </w:p>
        </w:tc>
        <w:tc>
          <w:tcPr>
            <w:tcW w:w="2493" w:type="dxa"/>
            <w:vAlign w:val="center"/>
          </w:tcPr>
          <w:p>
            <w:pPr>
              <w:autoSpaceDE w:val="0"/>
              <w:autoSpaceDN w:val="0"/>
              <w:spacing w:line="320" w:lineRule="exact"/>
              <w:ind w:firstLine="0" w:firstLineChars="0"/>
              <w:jc w:val="center"/>
              <w:rPr>
                <w:sz w:val="21"/>
                <w:szCs w:val="21"/>
              </w:rPr>
            </w:pPr>
            <w:r>
              <w:rPr>
                <w:sz w:val="21"/>
                <w:szCs w:val="21"/>
              </w:rPr>
              <w:t>＜5</w:t>
            </w:r>
          </w:p>
        </w:tc>
        <w:tc>
          <w:tcPr>
            <w:tcW w:w="2493" w:type="dxa"/>
            <w:tcBorders>
              <w:right w:val="single" w:color="auto" w:sz="4" w:space="0"/>
            </w:tcBorders>
            <w:vAlign w:val="center"/>
          </w:tcPr>
          <w:p>
            <w:pPr>
              <w:autoSpaceDE w:val="0"/>
              <w:autoSpaceDN w:val="0"/>
              <w:spacing w:line="320" w:lineRule="exact"/>
              <w:ind w:firstLine="0" w:firstLineChars="0"/>
              <w:jc w:val="center"/>
              <w:rPr>
                <w:sz w:val="21"/>
                <w:szCs w:val="21"/>
              </w:rPr>
            </w:pPr>
            <w:r>
              <w:rPr>
                <w:sz w:val="21"/>
                <w:szCs w:val="21"/>
              </w:rPr>
              <w:t>＜1</w:t>
            </w:r>
          </w:p>
        </w:tc>
        <w:tc>
          <w:tcPr>
            <w:tcW w:w="2491" w:type="dxa"/>
            <w:tcBorders>
              <w:left w:val="single" w:color="auto" w:sz="4" w:space="0"/>
            </w:tcBorders>
            <w:vAlign w:val="center"/>
          </w:tcPr>
          <w:p>
            <w:pPr>
              <w:autoSpaceDE w:val="0"/>
              <w:autoSpaceDN w:val="0"/>
              <w:spacing w:line="320" w:lineRule="exact"/>
              <w:ind w:firstLine="0" w:firstLineChars="0"/>
              <w:jc w:val="center"/>
              <w:rPr>
                <w:sz w:val="21"/>
                <w:szCs w:val="21"/>
              </w:rPr>
            </w:pPr>
            <w:r>
              <w:rPr>
                <w:sz w:val="21"/>
                <w:szCs w:val="21"/>
              </w:rPr>
              <w:t>＜0.01</w:t>
            </w:r>
          </w:p>
        </w:tc>
      </w:tr>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297" w:hRule="atLeast"/>
          <w:jc w:val="center"/>
        </w:trPr>
        <w:tc>
          <w:tcPr>
            <w:tcW w:w="1260" w:type="dxa"/>
            <w:vMerge w:val="continue"/>
            <w:tcBorders>
              <w:right w:val="single" w:color="auto" w:sz="4" w:space="0"/>
            </w:tcBorders>
            <w:vAlign w:val="center"/>
          </w:tcPr>
          <w:p>
            <w:pPr>
              <w:spacing w:line="320" w:lineRule="exact"/>
              <w:ind w:firstLine="0" w:firstLineChars="0"/>
              <w:jc w:val="center"/>
              <w:rPr>
                <w:sz w:val="21"/>
                <w:szCs w:val="21"/>
              </w:rPr>
            </w:pPr>
          </w:p>
        </w:tc>
        <w:tc>
          <w:tcPr>
            <w:tcW w:w="544" w:type="dxa"/>
            <w:tcBorders>
              <w:left w:val="single" w:color="auto" w:sz="4" w:space="0"/>
            </w:tcBorders>
            <w:vAlign w:val="center"/>
          </w:tcPr>
          <w:p>
            <w:pPr>
              <w:spacing w:line="320" w:lineRule="exact"/>
              <w:ind w:firstLine="0" w:firstLineChars="0"/>
              <w:jc w:val="center"/>
              <w:rPr>
                <w:sz w:val="21"/>
                <w:szCs w:val="21"/>
              </w:rPr>
            </w:pPr>
            <w:r>
              <w:rPr>
                <w:sz w:val="21"/>
                <w:szCs w:val="21"/>
              </w:rPr>
              <w:t>2</w:t>
            </w:r>
          </w:p>
        </w:tc>
        <w:tc>
          <w:tcPr>
            <w:tcW w:w="2493" w:type="dxa"/>
            <w:vAlign w:val="center"/>
          </w:tcPr>
          <w:p>
            <w:pPr>
              <w:autoSpaceDE w:val="0"/>
              <w:autoSpaceDN w:val="0"/>
              <w:spacing w:line="320" w:lineRule="exact"/>
              <w:ind w:firstLine="0" w:firstLineChars="0"/>
              <w:jc w:val="center"/>
              <w:rPr>
                <w:sz w:val="21"/>
                <w:szCs w:val="21"/>
              </w:rPr>
            </w:pPr>
            <w:r>
              <w:rPr>
                <w:sz w:val="21"/>
                <w:szCs w:val="21"/>
              </w:rPr>
              <w:t>5＜LD50＜25</w:t>
            </w:r>
          </w:p>
        </w:tc>
        <w:tc>
          <w:tcPr>
            <w:tcW w:w="2493" w:type="dxa"/>
            <w:tcBorders>
              <w:right w:val="single" w:color="auto" w:sz="4" w:space="0"/>
            </w:tcBorders>
            <w:vAlign w:val="center"/>
          </w:tcPr>
          <w:p>
            <w:pPr>
              <w:autoSpaceDE w:val="0"/>
              <w:autoSpaceDN w:val="0"/>
              <w:spacing w:line="320" w:lineRule="exact"/>
              <w:ind w:firstLine="0" w:firstLineChars="0"/>
              <w:jc w:val="center"/>
              <w:rPr>
                <w:sz w:val="21"/>
                <w:szCs w:val="21"/>
              </w:rPr>
            </w:pPr>
            <w:r>
              <w:rPr>
                <w:sz w:val="21"/>
                <w:szCs w:val="21"/>
              </w:rPr>
              <w:t>10＜LD50＜50</w:t>
            </w:r>
          </w:p>
        </w:tc>
        <w:tc>
          <w:tcPr>
            <w:tcW w:w="2491" w:type="dxa"/>
            <w:tcBorders>
              <w:left w:val="single" w:color="auto" w:sz="4" w:space="0"/>
            </w:tcBorders>
            <w:vAlign w:val="center"/>
          </w:tcPr>
          <w:p>
            <w:pPr>
              <w:autoSpaceDE w:val="0"/>
              <w:autoSpaceDN w:val="0"/>
              <w:spacing w:line="320" w:lineRule="exact"/>
              <w:ind w:firstLine="0" w:firstLineChars="0"/>
              <w:jc w:val="center"/>
              <w:rPr>
                <w:sz w:val="21"/>
                <w:szCs w:val="21"/>
              </w:rPr>
            </w:pPr>
            <w:r>
              <w:rPr>
                <w:sz w:val="21"/>
                <w:szCs w:val="21"/>
              </w:rPr>
              <w:t>0.1＜LC50＜0.5</w:t>
            </w:r>
          </w:p>
        </w:tc>
      </w:tr>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90" w:hRule="atLeast"/>
          <w:jc w:val="center"/>
        </w:trPr>
        <w:tc>
          <w:tcPr>
            <w:tcW w:w="1260" w:type="dxa"/>
            <w:vMerge w:val="continue"/>
            <w:tcBorders>
              <w:right w:val="single" w:color="auto" w:sz="4" w:space="0"/>
            </w:tcBorders>
            <w:vAlign w:val="center"/>
          </w:tcPr>
          <w:p>
            <w:pPr>
              <w:spacing w:line="320" w:lineRule="exact"/>
              <w:ind w:firstLine="0" w:firstLineChars="0"/>
              <w:jc w:val="center"/>
              <w:rPr>
                <w:sz w:val="21"/>
                <w:szCs w:val="21"/>
              </w:rPr>
            </w:pPr>
          </w:p>
        </w:tc>
        <w:tc>
          <w:tcPr>
            <w:tcW w:w="544" w:type="dxa"/>
            <w:tcBorders>
              <w:left w:val="single" w:color="auto" w:sz="4" w:space="0"/>
            </w:tcBorders>
            <w:vAlign w:val="center"/>
          </w:tcPr>
          <w:p>
            <w:pPr>
              <w:spacing w:line="320" w:lineRule="exact"/>
              <w:ind w:firstLine="0" w:firstLineChars="0"/>
              <w:jc w:val="center"/>
              <w:rPr>
                <w:sz w:val="21"/>
                <w:szCs w:val="21"/>
              </w:rPr>
            </w:pPr>
            <w:r>
              <w:rPr>
                <w:sz w:val="21"/>
                <w:szCs w:val="21"/>
              </w:rPr>
              <w:t>3</w:t>
            </w:r>
          </w:p>
        </w:tc>
        <w:tc>
          <w:tcPr>
            <w:tcW w:w="2493" w:type="dxa"/>
            <w:vAlign w:val="center"/>
          </w:tcPr>
          <w:p>
            <w:pPr>
              <w:autoSpaceDE w:val="0"/>
              <w:autoSpaceDN w:val="0"/>
              <w:spacing w:line="320" w:lineRule="exact"/>
              <w:ind w:firstLine="0" w:firstLineChars="0"/>
              <w:jc w:val="center"/>
              <w:rPr>
                <w:sz w:val="21"/>
                <w:szCs w:val="21"/>
              </w:rPr>
            </w:pPr>
            <w:r>
              <w:rPr>
                <w:sz w:val="21"/>
                <w:szCs w:val="21"/>
              </w:rPr>
              <w:t>25＜LD50＜200</w:t>
            </w:r>
          </w:p>
        </w:tc>
        <w:tc>
          <w:tcPr>
            <w:tcW w:w="2493" w:type="dxa"/>
            <w:tcBorders>
              <w:right w:val="single" w:color="auto" w:sz="4" w:space="0"/>
            </w:tcBorders>
            <w:vAlign w:val="center"/>
          </w:tcPr>
          <w:p>
            <w:pPr>
              <w:autoSpaceDE w:val="0"/>
              <w:autoSpaceDN w:val="0"/>
              <w:spacing w:line="320" w:lineRule="exact"/>
              <w:ind w:firstLine="0" w:firstLineChars="0"/>
              <w:jc w:val="center"/>
              <w:rPr>
                <w:sz w:val="21"/>
                <w:szCs w:val="21"/>
              </w:rPr>
            </w:pPr>
            <w:r>
              <w:rPr>
                <w:sz w:val="21"/>
                <w:szCs w:val="21"/>
              </w:rPr>
              <w:t>50＜LD50＜400</w:t>
            </w:r>
          </w:p>
        </w:tc>
        <w:tc>
          <w:tcPr>
            <w:tcW w:w="2491" w:type="dxa"/>
            <w:tcBorders>
              <w:left w:val="single" w:color="auto" w:sz="4" w:space="0"/>
            </w:tcBorders>
            <w:vAlign w:val="center"/>
          </w:tcPr>
          <w:p>
            <w:pPr>
              <w:autoSpaceDE w:val="0"/>
              <w:autoSpaceDN w:val="0"/>
              <w:spacing w:line="320" w:lineRule="exact"/>
              <w:ind w:firstLine="0" w:firstLineChars="0"/>
              <w:jc w:val="center"/>
              <w:rPr>
                <w:sz w:val="21"/>
                <w:szCs w:val="21"/>
              </w:rPr>
            </w:pPr>
            <w:r>
              <w:rPr>
                <w:sz w:val="21"/>
                <w:szCs w:val="21"/>
              </w:rPr>
              <w:t>0.5＜LC50＜2</w:t>
            </w:r>
          </w:p>
        </w:tc>
      </w:tr>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450" w:hRule="atLeast"/>
          <w:jc w:val="center"/>
        </w:trPr>
        <w:tc>
          <w:tcPr>
            <w:tcW w:w="1260" w:type="dxa"/>
            <w:vMerge w:val="restart"/>
            <w:tcBorders>
              <w:right w:val="single" w:color="auto" w:sz="4" w:space="0"/>
            </w:tcBorders>
            <w:vAlign w:val="center"/>
          </w:tcPr>
          <w:p>
            <w:pPr>
              <w:spacing w:line="320" w:lineRule="exact"/>
              <w:ind w:firstLine="0" w:firstLineChars="0"/>
              <w:jc w:val="center"/>
              <w:rPr>
                <w:sz w:val="21"/>
                <w:szCs w:val="21"/>
              </w:rPr>
            </w:pPr>
            <w:r>
              <w:rPr>
                <w:sz w:val="21"/>
                <w:szCs w:val="21"/>
              </w:rPr>
              <w:t>易燃物质</w:t>
            </w:r>
          </w:p>
        </w:tc>
        <w:tc>
          <w:tcPr>
            <w:tcW w:w="544" w:type="dxa"/>
            <w:tcBorders>
              <w:left w:val="single" w:color="auto" w:sz="4" w:space="0"/>
            </w:tcBorders>
            <w:vAlign w:val="center"/>
          </w:tcPr>
          <w:p>
            <w:pPr>
              <w:spacing w:line="320" w:lineRule="exact"/>
              <w:ind w:firstLine="0" w:firstLineChars="0"/>
              <w:jc w:val="center"/>
              <w:rPr>
                <w:sz w:val="21"/>
                <w:szCs w:val="21"/>
              </w:rPr>
            </w:pPr>
            <w:r>
              <w:rPr>
                <w:sz w:val="21"/>
                <w:szCs w:val="21"/>
              </w:rPr>
              <w:t>1</w:t>
            </w:r>
          </w:p>
        </w:tc>
        <w:tc>
          <w:tcPr>
            <w:tcW w:w="7477" w:type="dxa"/>
            <w:gridSpan w:val="3"/>
            <w:vAlign w:val="center"/>
          </w:tcPr>
          <w:p>
            <w:pPr>
              <w:autoSpaceDE w:val="0"/>
              <w:autoSpaceDN w:val="0"/>
              <w:spacing w:line="320" w:lineRule="exact"/>
              <w:ind w:firstLine="0" w:firstLineChars="0"/>
              <w:rPr>
                <w:sz w:val="21"/>
                <w:szCs w:val="21"/>
              </w:rPr>
            </w:pPr>
            <w:r>
              <w:rPr>
                <w:sz w:val="21"/>
                <w:szCs w:val="21"/>
              </w:rPr>
              <w:t>可燃气体——在常压下以气态存在并与空气混合形成可燃混合物；其沸点（常压下）是20℃或20℃以下的物质。</w:t>
            </w:r>
          </w:p>
        </w:tc>
      </w:tr>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450" w:hRule="atLeast"/>
          <w:jc w:val="center"/>
        </w:trPr>
        <w:tc>
          <w:tcPr>
            <w:tcW w:w="1260" w:type="dxa"/>
            <w:vMerge w:val="continue"/>
            <w:tcBorders>
              <w:right w:val="single" w:color="auto" w:sz="4" w:space="0"/>
            </w:tcBorders>
            <w:vAlign w:val="center"/>
          </w:tcPr>
          <w:p>
            <w:pPr>
              <w:spacing w:line="320" w:lineRule="exact"/>
              <w:ind w:firstLine="0" w:firstLineChars="0"/>
              <w:jc w:val="center"/>
              <w:rPr>
                <w:sz w:val="21"/>
                <w:szCs w:val="21"/>
              </w:rPr>
            </w:pPr>
          </w:p>
        </w:tc>
        <w:tc>
          <w:tcPr>
            <w:tcW w:w="544" w:type="dxa"/>
            <w:tcBorders>
              <w:left w:val="single" w:color="auto" w:sz="4" w:space="0"/>
            </w:tcBorders>
            <w:vAlign w:val="center"/>
          </w:tcPr>
          <w:p>
            <w:pPr>
              <w:spacing w:line="320" w:lineRule="exact"/>
              <w:ind w:firstLine="0" w:firstLineChars="0"/>
              <w:jc w:val="center"/>
              <w:rPr>
                <w:sz w:val="21"/>
                <w:szCs w:val="21"/>
              </w:rPr>
            </w:pPr>
            <w:r>
              <w:rPr>
                <w:sz w:val="21"/>
                <w:szCs w:val="21"/>
              </w:rPr>
              <w:t>2</w:t>
            </w:r>
          </w:p>
        </w:tc>
        <w:tc>
          <w:tcPr>
            <w:tcW w:w="7477" w:type="dxa"/>
            <w:gridSpan w:val="3"/>
            <w:vAlign w:val="center"/>
          </w:tcPr>
          <w:p>
            <w:pPr>
              <w:autoSpaceDE w:val="0"/>
              <w:autoSpaceDN w:val="0"/>
              <w:spacing w:line="320" w:lineRule="exact"/>
              <w:ind w:firstLine="0" w:firstLineChars="0"/>
              <w:rPr>
                <w:sz w:val="21"/>
                <w:szCs w:val="21"/>
              </w:rPr>
            </w:pPr>
            <w:r>
              <w:rPr>
                <w:sz w:val="21"/>
                <w:szCs w:val="21"/>
              </w:rPr>
              <w:t>易燃液体——闪点低于21℃，沸点高于20℃的物质。</w:t>
            </w:r>
          </w:p>
        </w:tc>
      </w:tr>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450" w:hRule="atLeast"/>
          <w:jc w:val="center"/>
        </w:trPr>
        <w:tc>
          <w:tcPr>
            <w:tcW w:w="1260" w:type="dxa"/>
            <w:vMerge w:val="continue"/>
            <w:tcBorders>
              <w:right w:val="single" w:color="auto" w:sz="4" w:space="0"/>
            </w:tcBorders>
            <w:vAlign w:val="center"/>
          </w:tcPr>
          <w:p>
            <w:pPr>
              <w:adjustRightInd w:val="0"/>
              <w:snapToGrid w:val="0"/>
              <w:ind w:firstLine="480"/>
              <w:jc w:val="center"/>
              <w:rPr>
                <w:bCs/>
                <w:kern w:val="21"/>
                <w:szCs w:val="21"/>
              </w:rPr>
            </w:pPr>
          </w:p>
        </w:tc>
        <w:tc>
          <w:tcPr>
            <w:tcW w:w="544" w:type="dxa"/>
            <w:tcBorders>
              <w:left w:val="single" w:color="auto" w:sz="4" w:space="0"/>
            </w:tcBorders>
            <w:vAlign w:val="center"/>
          </w:tcPr>
          <w:p>
            <w:pPr>
              <w:adjustRightInd w:val="0"/>
              <w:snapToGrid w:val="0"/>
              <w:ind w:firstLine="480"/>
              <w:jc w:val="center"/>
              <w:rPr>
                <w:bCs/>
                <w:kern w:val="21"/>
                <w:szCs w:val="21"/>
              </w:rPr>
            </w:pPr>
            <w:r>
              <w:rPr>
                <w:bCs/>
                <w:kern w:val="21"/>
                <w:szCs w:val="21"/>
              </w:rPr>
              <w:t>3</w:t>
            </w:r>
          </w:p>
        </w:tc>
        <w:tc>
          <w:tcPr>
            <w:tcW w:w="7477" w:type="dxa"/>
            <w:gridSpan w:val="3"/>
            <w:vAlign w:val="center"/>
          </w:tcPr>
          <w:p>
            <w:pPr>
              <w:spacing w:line="320" w:lineRule="exact"/>
              <w:ind w:firstLine="0" w:firstLineChars="0"/>
              <w:jc w:val="center"/>
              <w:rPr>
                <w:sz w:val="21"/>
                <w:szCs w:val="21"/>
              </w:rPr>
            </w:pPr>
            <w:r>
              <w:rPr>
                <w:sz w:val="21"/>
                <w:szCs w:val="21"/>
              </w:rPr>
              <w:t>可燃液体——闪点低于55℃，压力下保持液态，在实际操作条件下（如高温高压）可以引起重大事故的物质。</w:t>
            </w:r>
          </w:p>
        </w:tc>
      </w:tr>
      <w:tr>
        <w:tblPrEx>
          <w:tblBorders>
            <w:top w:val="single" w:color="auto" w:sz="12" w:space="0"/>
            <w:left w:val="none" w:color="auto" w:sz="0" w:space="0"/>
            <w:bottom w:val="single" w:color="000000" w:sz="12" w:space="0"/>
            <w:right w:val="none" w:color="auto" w:sz="0" w:space="0"/>
            <w:insideH w:val="single" w:color="000000" w:sz="8" w:space="0"/>
            <w:insideV w:val="single" w:color="000000" w:sz="2" w:space="0"/>
          </w:tblBorders>
          <w:tblCellMar>
            <w:top w:w="0" w:type="dxa"/>
            <w:left w:w="30" w:type="dxa"/>
            <w:bottom w:w="0" w:type="dxa"/>
            <w:right w:w="30" w:type="dxa"/>
          </w:tblCellMar>
        </w:tblPrEx>
        <w:trPr>
          <w:cantSplit/>
          <w:trHeight w:val="450" w:hRule="atLeast"/>
          <w:jc w:val="center"/>
        </w:trPr>
        <w:tc>
          <w:tcPr>
            <w:tcW w:w="1804" w:type="dxa"/>
            <w:gridSpan w:val="2"/>
            <w:vAlign w:val="center"/>
          </w:tcPr>
          <w:p>
            <w:pPr>
              <w:spacing w:line="320" w:lineRule="exact"/>
              <w:ind w:firstLine="0" w:firstLineChars="0"/>
              <w:jc w:val="center"/>
              <w:rPr>
                <w:sz w:val="21"/>
                <w:szCs w:val="21"/>
              </w:rPr>
            </w:pPr>
            <w:r>
              <w:rPr>
                <w:sz w:val="21"/>
                <w:szCs w:val="21"/>
              </w:rPr>
              <w:t>爆炸性物质</w:t>
            </w:r>
          </w:p>
        </w:tc>
        <w:tc>
          <w:tcPr>
            <w:tcW w:w="7477" w:type="dxa"/>
            <w:gridSpan w:val="3"/>
            <w:vAlign w:val="center"/>
          </w:tcPr>
          <w:p>
            <w:pPr>
              <w:spacing w:line="320" w:lineRule="exact"/>
              <w:ind w:firstLine="0" w:firstLineChars="0"/>
              <w:jc w:val="center"/>
              <w:rPr>
                <w:sz w:val="21"/>
                <w:szCs w:val="21"/>
              </w:rPr>
            </w:pPr>
            <w:r>
              <w:rPr>
                <w:sz w:val="21"/>
                <w:szCs w:val="21"/>
              </w:rPr>
              <w:t>在火焰影响下可以爆炸，或者对冲击、摩擦比硝基苯更为敏感的物质。</w:t>
            </w:r>
          </w:p>
        </w:tc>
      </w:tr>
    </w:tbl>
    <w:p>
      <w:pPr>
        <w:adjustRightInd w:val="0"/>
        <w:snapToGrid w:val="0"/>
        <w:spacing w:line="500" w:lineRule="exact"/>
        <w:ind w:right="120" w:rightChars="50" w:firstLine="480"/>
        <w:rPr>
          <w:kern w:val="24"/>
        </w:rPr>
      </w:pPr>
    </w:p>
    <w:p>
      <w:pPr>
        <w:adjustRightInd w:val="0"/>
        <w:snapToGrid w:val="0"/>
        <w:spacing w:line="500" w:lineRule="exact"/>
        <w:ind w:right="120" w:rightChars="50" w:firstLine="480"/>
        <w:rPr>
          <w:kern w:val="24"/>
        </w:rPr>
      </w:pPr>
      <w:r>
        <w:rPr>
          <w:kern w:val="24"/>
        </w:rPr>
        <w:t>本项目主要</w:t>
      </w:r>
      <w:r>
        <w:rPr>
          <w:rFonts w:hint="eastAsia"/>
          <w:kern w:val="24"/>
        </w:rPr>
        <w:t>风险源为污水储池和危险废物暂存间</w:t>
      </w:r>
      <w:r>
        <w:rPr>
          <w:kern w:val="24"/>
        </w:rPr>
        <w:t>。各单元危险性识别见表</w:t>
      </w:r>
      <w:r>
        <w:rPr>
          <w:rFonts w:hint="eastAsia"/>
          <w:kern w:val="24"/>
        </w:rPr>
        <w:t>7</w:t>
      </w:r>
      <w:r>
        <w:rPr>
          <w:kern w:val="24"/>
        </w:rPr>
        <w:t>-2。</w:t>
      </w:r>
    </w:p>
    <w:p>
      <w:pPr>
        <w:adjustRightInd w:val="0"/>
        <w:snapToGrid w:val="0"/>
        <w:spacing w:line="500" w:lineRule="exact"/>
        <w:ind w:left="120" w:leftChars="50" w:right="120" w:rightChars="50" w:firstLine="482"/>
        <w:jc w:val="center"/>
        <w:rPr>
          <w:b/>
          <w:snapToGrid w:val="0"/>
          <w:kern w:val="24"/>
        </w:rPr>
      </w:pPr>
      <w:r>
        <w:rPr>
          <w:b/>
          <w:snapToGrid w:val="0"/>
          <w:kern w:val="24"/>
        </w:rPr>
        <w:t>表</w:t>
      </w:r>
      <w:r>
        <w:rPr>
          <w:rFonts w:hint="eastAsia"/>
          <w:b/>
          <w:snapToGrid w:val="0"/>
          <w:kern w:val="24"/>
        </w:rPr>
        <w:t>7</w:t>
      </w:r>
      <w:r>
        <w:rPr>
          <w:b/>
          <w:snapToGrid w:val="0"/>
          <w:kern w:val="24"/>
        </w:rPr>
        <w:t>-2       主要生产单元危险因素识别表</w:t>
      </w:r>
    </w:p>
    <w:tbl>
      <w:tblPr>
        <w:tblStyle w:val="64"/>
        <w:tblW w:w="928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84"/>
        <w:gridCol w:w="1651"/>
        <w:gridCol w:w="2829"/>
        <w:gridCol w:w="916"/>
        <w:gridCol w:w="801"/>
        <w:gridCol w:w="1208"/>
        <w:gridCol w:w="12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3" w:hRule="atLeast"/>
        </w:trPr>
        <w:tc>
          <w:tcPr>
            <w:tcW w:w="584" w:type="dxa"/>
            <w:vMerge w:val="restart"/>
            <w:vAlign w:val="center"/>
          </w:tcPr>
          <w:p>
            <w:pPr>
              <w:spacing w:line="320" w:lineRule="exact"/>
              <w:ind w:firstLine="0" w:firstLineChars="0"/>
              <w:jc w:val="center"/>
              <w:rPr>
                <w:sz w:val="21"/>
                <w:szCs w:val="21"/>
              </w:rPr>
            </w:pPr>
            <w:r>
              <w:rPr>
                <w:sz w:val="21"/>
                <w:szCs w:val="21"/>
              </w:rPr>
              <w:t>序号</w:t>
            </w:r>
          </w:p>
        </w:tc>
        <w:tc>
          <w:tcPr>
            <w:tcW w:w="1651" w:type="dxa"/>
            <w:vMerge w:val="restart"/>
            <w:vAlign w:val="center"/>
          </w:tcPr>
          <w:p>
            <w:pPr>
              <w:spacing w:line="320" w:lineRule="exact"/>
              <w:ind w:firstLine="0" w:firstLineChars="0"/>
              <w:jc w:val="center"/>
              <w:rPr>
                <w:sz w:val="21"/>
                <w:szCs w:val="21"/>
              </w:rPr>
            </w:pPr>
            <w:r>
              <w:rPr>
                <w:sz w:val="21"/>
                <w:szCs w:val="21"/>
              </w:rPr>
              <w:t>生产单元</w:t>
            </w:r>
          </w:p>
        </w:tc>
        <w:tc>
          <w:tcPr>
            <w:tcW w:w="2829" w:type="dxa"/>
            <w:vMerge w:val="restart"/>
            <w:tcBorders>
              <w:right w:val="single" w:color="auto" w:sz="2" w:space="0"/>
            </w:tcBorders>
            <w:vAlign w:val="center"/>
          </w:tcPr>
          <w:p>
            <w:pPr>
              <w:spacing w:line="320" w:lineRule="exact"/>
              <w:ind w:firstLine="0" w:firstLineChars="0"/>
              <w:jc w:val="center"/>
              <w:rPr>
                <w:sz w:val="21"/>
                <w:szCs w:val="21"/>
              </w:rPr>
            </w:pPr>
            <w:r>
              <w:rPr>
                <w:sz w:val="21"/>
                <w:szCs w:val="21"/>
              </w:rPr>
              <w:t>危险物质</w:t>
            </w:r>
          </w:p>
        </w:tc>
        <w:tc>
          <w:tcPr>
            <w:tcW w:w="916" w:type="dxa"/>
            <w:vMerge w:val="restart"/>
            <w:tcBorders>
              <w:left w:val="single" w:color="auto" w:sz="2" w:space="0"/>
              <w:right w:val="single" w:color="auto" w:sz="2" w:space="0"/>
            </w:tcBorders>
            <w:vAlign w:val="center"/>
          </w:tcPr>
          <w:p>
            <w:pPr>
              <w:spacing w:line="320" w:lineRule="exact"/>
              <w:ind w:firstLine="0" w:firstLineChars="0"/>
              <w:jc w:val="center"/>
              <w:rPr>
                <w:sz w:val="21"/>
                <w:szCs w:val="21"/>
              </w:rPr>
            </w:pPr>
            <w:r>
              <w:rPr>
                <w:sz w:val="21"/>
                <w:szCs w:val="21"/>
              </w:rPr>
              <w:t>温度</w:t>
            </w:r>
          </w:p>
          <w:p>
            <w:pPr>
              <w:spacing w:line="320" w:lineRule="exact"/>
              <w:ind w:firstLine="0" w:firstLineChars="0"/>
              <w:jc w:val="center"/>
              <w:rPr>
                <w:sz w:val="21"/>
                <w:szCs w:val="21"/>
              </w:rPr>
            </w:pPr>
            <w:r>
              <w:rPr>
                <w:sz w:val="21"/>
                <w:szCs w:val="21"/>
              </w:rPr>
              <w:t>℃</w:t>
            </w:r>
          </w:p>
        </w:tc>
        <w:tc>
          <w:tcPr>
            <w:tcW w:w="801" w:type="dxa"/>
            <w:vMerge w:val="restart"/>
            <w:tcBorders>
              <w:left w:val="single" w:color="auto" w:sz="2" w:space="0"/>
            </w:tcBorders>
            <w:vAlign w:val="center"/>
          </w:tcPr>
          <w:p>
            <w:pPr>
              <w:spacing w:line="320" w:lineRule="exact"/>
              <w:ind w:firstLine="0" w:firstLineChars="0"/>
              <w:jc w:val="center"/>
              <w:rPr>
                <w:sz w:val="21"/>
                <w:szCs w:val="21"/>
              </w:rPr>
            </w:pPr>
            <w:r>
              <w:rPr>
                <w:sz w:val="21"/>
                <w:szCs w:val="21"/>
              </w:rPr>
              <w:t>压力</w:t>
            </w:r>
          </w:p>
          <w:p>
            <w:pPr>
              <w:spacing w:line="320" w:lineRule="exact"/>
              <w:ind w:firstLine="0" w:firstLineChars="0"/>
              <w:jc w:val="center"/>
              <w:rPr>
                <w:sz w:val="21"/>
                <w:szCs w:val="21"/>
              </w:rPr>
            </w:pPr>
            <w:r>
              <w:rPr>
                <w:sz w:val="21"/>
                <w:szCs w:val="21"/>
              </w:rPr>
              <w:t>MPa</w:t>
            </w:r>
          </w:p>
        </w:tc>
        <w:tc>
          <w:tcPr>
            <w:tcW w:w="2506" w:type="dxa"/>
            <w:gridSpan w:val="2"/>
            <w:tcBorders>
              <w:bottom w:val="single" w:color="auto" w:sz="2" w:space="0"/>
            </w:tcBorders>
            <w:vAlign w:val="center"/>
          </w:tcPr>
          <w:p>
            <w:pPr>
              <w:spacing w:line="320" w:lineRule="exact"/>
              <w:ind w:firstLine="0" w:firstLineChars="0"/>
              <w:jc w:val="center"/>
              <w:rPr>
                <w:sz w:val="21"/>
                <w:szCs w:val="21"/>
              </w:rPr>
            </w:pPr>
            <w:r>
              <w:rPr>
                <w:sz w:val="21"/>
                <w:szCs w:val="21"/>
              </w:rPr>
              <w:t>环境风险事故类别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584" w:type="dxa"/>
            <w:vMerge w:val="continue"/>
            <w:vAlign w:val="center"/>
          </w:tcPr>
          <w:p>
            <w:pPr>
              <w:spacing w:line="320" w:lineRule="exact"/>
              <w:ind w:firstLine="0" w:firstLineChars="0"/>
              <w:jc w:val="center"/>
              <w:rPr>
                <w:sz w:val="21"/>
                <w:szCs w:val="21"/>
              </w:rPr>
            </w:pPr>
          </w:p>
        </w:tc>
        <w:tc>
          <w:tcPr>
            <w:tcW w:w="1651" w:type="dxa"/>
            <w:vMerge w:val="continue"/>
            <w:vAlign w:val="center"/>
          </w:tcPr>
          <w:p>
            <w:pPr>
              <w:spacing w:line="320" w:lineRule="exact"/>
              <w:ind w:firstLine="0" w:firstLineChars="0"/>
              <w:jc w:val="center"/>
              <w:rPr>
                <w:sz w:val="21"/>
                <w:szCs w:val="21"/>
              </w:rPr>
            </w:pPr>
          </w:p>
        </w:tc>
        <w:tc>
          <w:tcPr>
            <w:tcW w:w="2829" w:type="dxa"/>
            <w:vMerge w:val="continue"/>
            <w:tcBorders>
              <w:right w:val="single" w:color="auto" w:sz="2" w:space="0"/>
            </w:tcBorders>
            <w:vAlign w:val="center"/>
          </w:tcPr>
          <w:p>
            <w:pPr>
              <w:spacing w:line="320" w:lineRule="exact"/>
              <w:ind w:firstLine="0" w:firstLineChars="0"/>
              <w:jc w:val="center"/>
              <w:rPr>
                <w:sz w:val="21"/>
                <w:szCs w:val="21"/>
              </w:rPr>
            </w:pPr>
          </w:p>
        </w:tc>
        <w:tc>
          <w:tcPr>
            <w:tcW w:w="916" w:type="dxa"/>
            <w:vMerge w:val="continue"/>
            <w:tcBorders>
              <w:left w:val="single" w:color="auto" w:sz="2" w:space="0"/>
              <w:right w:val="single" w:color="auto" w:sz="2" w:space="0"/>
            </w:tcBorders>
            <w:vAlign w:val="center"/>
          </w:tcPr>
          <w:p>
            <w:pPr>
              <w:spacing w:line="320" w:lineRule="exact"/>
              <w:ind w:firstLine="0" w:firstLineChars="0"/>
              <w:jc w:val="center"/>
              <w:rPr>
                <w:sz w:val="21"/>
                <w:szCs w:val="21"/>
              </w:rPr>
            </w:pPr>
          </w:p>
        </w:tc>
        <w:tc>
          <w:tcPr>
            <w:tcW w:w="801" w:type="dxa"/>
            <w:vMerge w:val="continue"/>
            <w:tcBorders>
              <w:left w:val="single" w:color="auto" w:sz="2" w:space="0"/>
            </w:tcBorders>
            <w:vAlign w:val="center"/>
          </w:tcPr>
          <w:p>
            <w:pPr>
              <w:spacing w:line="320" w:lineRule="exact"/>
              <w:ind w:firstLine="0" w:firstLineChars="0"/>
              <w:jc w:val="center"/>
              <w:rPr>
                <w:sz w:val="21"/>
                <w:szCs w:val="21"/>
              </w:rPr>
            </w:pPr>
          </w:p>
        </w:tc>
        <w:tc>
          <w:tcPr>
            <w:tcW w:w="1208" w:type="dxa"/>
            <w:tcBorders>
              <w:top w:val="single" w:color="auto" w:sz="2" w:space="0"/>
            </w:tcBorders>
            <w:vAlign w:val="center"/>
          </w:tcPr>
          <w:p>
            <w:pPr>
              <w:spacing w:line="320" w:lineRule="exact"/>
              <w:ind w:firstLine="0" w:firstLineChars="0"/>
              <w:jc w:val="center"/>
              <w:rPr>
                <w:sz w:val="21"/>
                <w:szCs w:val="21"/>
              </w:rPr>
            </w:pPr>
            <w:r>
              <w:rPr>
                <w:sz w:val="21"/>
                <w:szCs w:val="21"/>
              </w:rPr>
              <w:t>泄漏</w:t>
            </w:r>
          </w:p>
        </w:tc>
        <w:tc>
          <w:tcPr>
            <w:tcW w:w="1298" w:type="dxa"/>
            <w:tcBorders>
              <w:top w:val="single" w:color="auto" w:sz="2" w:space="0"/>
            </w:tcBorders>
            <w:vAlign w:val="center"/>
          </w:tcPr>
          <w:p>
            <w:pPr>
              <w:spacing w:line="320" w:lineRule="exact"/>
              <w:ind w:firstLine="0" w:firstLineChars="0"/>
              <w:jc w:val="center"/>
              <w:rPr>
                <w:sz w:val="21"/>
                <w:szCs w:val="21"/>
              </w:rPr>
            </w:pPr>
            <w:r>
              <w:rPr>
                <w:sz w:val="21"/>
                <w:szCs w:val="21"/>
              </w:rPr>
              <w:t>中毒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84" w:type="dxa"/>
            <w:vAlign w:val="center"/>
          </w:tcPr>
          <w:p>
            <w:pPr>
              <w:spacing w:line="320" w:lineRule="exact"/>
              <w:ind w:firstLine="0" w:firstLineChars="0"/>
              <w:jc w:val="center"/>
              <w:rPr>
                <w:sz w:val="21"/>
                <w:szCs w:val="21"/>
              </w:rPr>
            </w:pPr>
            <w:r>
              <w:rPr>
                <w:sz w:val="21"/>
                <w:szCs w:val="21"/>
              </w:rPr>
              <w:t>1</w:t>
            </w:r>
          </w:p>
        </w:tc>
        <w:tc>
          <w:tcPr>
            <w:tcW w:w="1651" w:type="dxa"/>
            <w:vAlign w:val="center"/>
          </w:tcPr>
          <w:p>
            <w:pPr>
              <w:spacing w:line="320" w:lineRule="exact"/>
              <w:ind w:firstLine="0" w:firstLineChars="0"/>
              <w:jc w:val="center"/>
              <w:rPr>
                <w:sz w:val="21"/>
                <w:szCs w:val="21"/>
              </w:rPr>
            </w:pPr>
            <w:r>
              <w:rPr>
                <w:sz w:val="21"/>
                <w:szCs w:val="21"/>
              </w:rPr>
              <w:t>污水储池</w:t>
            </w:r>
          </w:p>
        </w:tc>
        <w:tc>
          <w:tcPr>
            <w:tcW w:w="2829" w:type="dxa"/>
            <w:tcBorders>
              <w:bottom w:val="single" w:color="auto" w:sz="2" w:space="0"/>
              <w:right w:val="single" w:color="auto" w:sz="2" w:space="0"/>
            </w:tcBorders>
            <w:vAlign w:val="center"/>
          </w:tcPr>
          <w:p>
            <w:pPr>
              <w:spacing w:line="320" w:lineRule="exact"/>
              <w:ind w:firstLine="0" w:firstLineChars="0"/>
              <w:jc w:val="center"/>
              <w:rPr>
                <w:sz w:val="21"/>
                <w:szCs w:val="21"/>
              </w:rPr>
            </w:pPr>
            <w:r>
              <w:rPr>
                <w:rFonts w:hint="eastAsia"/>
                <w:sz w:val="21"/>
                <w:szCs w:val="21"/>
              </w:rPr>
              <w:t>生活</w:t>
            </w:r>
            <w:r>
              <w:rPr>
                <w:sz w:val="21"/>
                <w:szCs w:val="21"/>
              </w:rPr>
              <w:t>污水</w:t>
            </w:r>
          </w:p>
        </w:tc>
        <w:tc>
          <w:tcPr>
            <w:tcW w:w="916" w:type="dxa"/>
            <w:tcBorders>
              <w:left w:val="single" w:color="auto" w:sz="2" w:space="0"/>
              <w:bottom w:val="single" w:color="auto" w:sz="2" w:space="0"/>
              <w:right w:val="single" w:color="auto" w:sz="2" w:space="0"/>
            </w:tcBorders>
            <w:vAlign w:val="center"/>
          </w:tcPr>
          <w:p>
            <w:pPr>
              <w:spacing w:line="320" w:lineRule="exact"/>
              <w:ind w:firstLine="0" w:firstLineChars="0"/>
              <w:jc w:val="center"/>
              <w:rPr>
                <w:sz w:val="21"/>
                <w:szCs w:val="21"/>
              </w:rPr>
            </w:pPr>
          </w:p>
        </w:tc>
        <w:tc>
          <w:tcPr>
            <w:tcW w:w="801" w:type="dxa"/>
            <w:tcBorders>
              <w:left w:val="single" w:color="auto" w:sz="2" w:space="0"/>
              <w:bottom w:val="single" w:color="auto" w:sz="2" w:space="0"/>
            </w:tcBorders>
            <w:vAlign w:val="center"/>
          </w:tcPr>
          <w:p>
            <w:pPr>
              <w:spacing w:line="320" w:lineRule="exact"/>
              <w:ind w:firstLine="0" w:firstLineChars="0"/>
              <w:jc w:val="center"/>
              <w:rPr>
                <w:sz w:val="21"/>
                <w:szCs w:val="21"/>
              </w:rPr>
            </w:pPr>
          </w:p>
        </w:tc>
        <w:tc>
          <w:tcPr>
            <w:tcW w:w="1208" w:type="dxa"/>
            <w:tcBorders>
              <w:bottom w:val="single" w:color="auto" w:sz="2" w:space="0"/>
            </w:tcBorders>
            <w:vAlign w:val="center"/>
          </w:tcPr>
          <w:p>
            <w:pPr>
              <w:spacing w:line="320" w:lineRule="exact"/>
              <w:ind w:firstLine="0" w:firstLineChars="0"/>
              <w:jc w:val="center"/>
              <w:rPr>
                <w:sz w:val="21"/>
                <w:szCs w:val="21"/>
              </w:rPr>
            </w:pPr>
            <w:r>
              <w:rPr>
                <w:sz w:val="21"/>
                <w:szCs w:val="21"/>
              </w:rPr>
              <w:t>√</w:t>
            </w:r>
          </w:p>
        </w:tc>
        <w:tc>
          <w:tcPr>
            <w:tcW w:w="1298" w:type="dxa"/>
            <w:tcBorders>
              <w:bottom w:val="single" w:color="auto" w:sz="2" w:space="0"/>
            </w:tcBorders>
            <w:vAlign w:val="center"/>
          </w:tcPr>
          <w:p>
            <w:pPr>
              <w:spacing w:line="320" w:lineRule="exact"/>
              <w:ind w:firstLine="0" w:firstLineChars="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584" w:type="dxa"/>
            <w:vAlign w:val="center"/>
          </w:tcPr>
          <w:p>
            <w:pPr>
              <w:spacing w:line="320" w:lineRule="exact"/>
              <w:ind w:firstLine="0" w:firstLineChars="0"/>
              <w:jc w:val="center"/>
              <w:rPr>
                <w:sz w:val="21"/>
                <w:szCs w:val="21"/>
              </w:rPr>
            </w:pPr>
            <w:r>
              <w:rPr>
                <w:sz w:val="21"/>
                <w:szCs w:val="21"/>
              </w:rPr>
              <w:t>2</w:t>
            </w:r>
          </w:p>
        </w:tc>
        <w:tc>
          <w:tcPr>
            <w:tcW w:w="1651" w:type="dxa"/>
            <w:vAlign w:val="center"/>
          </w:tcPr>
          <w:p>
            <w:pPr>
              <w:spacing w:line="320" w:lineRule="exact"/>
              <w:ind w:firstLine="0" w:firstLineChars="0"/>
              <w:jc w:val="center"/>
              <w:rPr>
                <w:sz w:val="21"/>
                <w:szCs w:val="21"/>
              </w:rPr>
            </w:pPr>
            <w:r>
              <w:rPr>
                <w:sz w:val="21"/>
                <w:szCs w:val="21"/>
              </w:rPr>
              <w:t>危废暂存间</w:t>
            </w:r>
          </w:p>
        </w:tc>
        <w:tc>
          <w:tcPr>
            <w:tcW w:w="2829" w:type="dxa"/>
            <w:tcBorders>
              <w:right w:val="single" w:color="auto" w:sz="2" w:space="0"/>
            </w:tcBorders>
            <w:vAlign w:val="center"/>
          </w:tcPr>
          <w:p>
            <w:pPr>
              <w:spacing w:line="320" w:lineRule="exact"/>
              <w:ind w:firstLine="0" w:firstLineChars="0"/>
              <w:jc w:val="center"/>
              <w:rPr>
                <w:sz w:val="21"/>
                <w:szCs w:val="21"/>
              </w:rPr>
            </w:pPr>
            <w:r>
              <w:rPr>
                <w:rFonts w:hint="eastAsia"/>
                <w:sz w:val="21"/>
                <w:szCs w:val="21"/>
              </w:rPr>
              <w:t>化验室产生</w:t>
            </w:r>
            <w:r>
              <w:rPr>
                <w:sz w:val="21"/>
                <w:szCs w:val="21"/>
              </w:rPr>
              <w:t>的废液</w:t>
            </w:r>
            <w:r>
              <w:rPr>
                <w:rFonts w:hint="eastAsia"/>
                <w:sz w:val="21"/>
                <w:szCs w:val="21"/>
              </w:rPr>
              <w:t>、</w:t>
            </w:r>
            <w:r>
              <w:rPr>
                <w:sz w:val="21"/>
                <w:szCs w:val="21"/>
              </w:rPr>
              <w:t>废渣等</w:t>
            </w:r>
          </w:p>
        </w:tc>
        <w:tc>
          <w:tcPr>
            <w:tcW w:w="916" w:type="dxa"/>
            <w:tcBorders>
              <w:left w:val="single" w:color="auto" w:sz="2" w:space="0"/>
              <w:right w:val="single" w:color="auto" w:sz="2" w:space="0"/>
            </w:tcBorders>
            <w:vAlign w:val="center"/>
          </w:tcPr>
          <w:p>
            <w:pPr>
              <w:spacing w:line="320" w:lineRule="exact"/>
              <w:ind w:firstLine="0" w:firstLineChars="0"/>
              <w:jc w:val="center"/>
              <w:rPr>
                <w:sz w:val="21"/>
                <w:szCs w:val="21"/>
              </w:rPr>
            </w:pPr>
          </w:p>
        </w:tc>
        <w:tc>
          <w:tcPr>
            <w:tcW w:w="801" w:type="dxa"/>
            <w:tcBorders>
              <w:left w:val="single" w:color="auto" w:sz="2" w:space="0"/>
            </w:tcBorders>
            <w:vAlign w:val="center"/>
          </w:tcPr>
          <w:p>
            <w:pPr>
              <w:spacing w:line="320" w:lineRule="exact"/>
              <w:ind w:firstLine="0" w:firstLineChars="0"/>
              <w:jc w:val="center"/>
              <w:rPr>
                <w:sz w:val="21"/>
                <w:szCs w:val="21"/>
              </w:rPr>
            </w:pPr>
          </w:p>
        </w:tc>
        <w:tc>
          <w:tcPr>
            <w:tcW w:w="1208" w:type="dxa"/>
            <w:vAlign w:val="center"/>
          </w:tcPr>
          <w:p>
            <w:pPr>
              <w:spacing w:line="320" w:lineRule="exact"/>
              <w:ind w:firstLine="0" w:firstLineChars="0"/>
              <w:jc w:val="center"/>
              <w:rPr>
                <w:sz w:val="21"/>
                <w:szCs w:val="21"/>
              </w:rPr>
            </w:pPr>
            <w:r>
              <w:rPr>
                <w:sz w:val="21"/>
                <w:szCs w:val="21"/>
              </w:rPr>
              <w:t>√</w:t>
            </w:r>
          </w:p>
        </w:tc>
        <w:tc>
          <w:tcPr>
            <w:tcW w:w="1298" w:type="dxa"/>
            <w:vAlign w:val="center"/>
          </w:tcPr>
          <w:p>
            <w:pPr>
              <w:spacing w:line="320" w:lineRule="exact"/>
              <w:ind w:firstLine="0" w:firstLineChars="0"/>
              <w:jc w:val="center"/>
              <w:rPr>
                <w:sz w:val="21"/>
                <w:szCs w:val="21"/>
              </w:rPr>
            </w:pPr>
          </w:p>
        </w:tc>
      </w:tr>
    </w:tbl>
    <w:p>
      <w:pPr>
        <w:pStyle w:val="2"/>
        <w:ind w:firstLine="480"/>
      </w:pPr>
    </w:p>
    <w:p>
      <w:pPr>
        <w:keepNext/>
        <w:keepLines/>
        <w:tabs>
          <w:tab w:val="left" w:pos="2520"/>
        </w:tabs>
        <w:adjustRightInd w:val="0"/>
        <w:snapToGrid w:val="0"/>
        <w:spacing w:beforeLines="50" w:afterLines="50"/>
        <w:ind w:firstLine="0" w:firstLineChars="0"/>
        <w:outlineLvl w:val="1"/>
        <w:rPr>
          <w:b/>
          <w:bCs/>
          <w:sz w:val="30"/>
          <w:szCs w:val="30"/>
        </w:rPr>
      </w:pPr>
      <w:bookmarkStart w:id="670" w:name="_Toc29825"/>
      <w:r>
        <w:rPr>
          <w:rFonts w:hint="eastAsia"/>
          <w:b/>
          <w:bCs/>
          <w:sz w:val="30"/>
          <w:szCs w:val="30"/>
        </w:rPr>
        <w:t>7.2风险分析</w:t>
      </w:r>
      <w:bookmarkEnd w:id="670"/>
    </w:p>
    <w:p>
      <w:pPr>
        <w:pStyle w:val="2"/>
        <w:ind w:firstLine="480"/>
      </w:pPr>
      <w:r>
        <w:rPr>
          <w:rFonts w:hint="eastAsia"/>
        </w:rPr>
        <w:t>1、本项目污水储池泄漏可能对区域地表水、土壤及地下水产生不利影响。</w:t>
      </w:r>
    </w:p>
    <w:p>
      <w:pPr>
        <w:pStyle w:val="2"/>
        <w:ind w:firstLine="480"/>
      </w:pPr>
      <w:r>
        <w:rPr>
          <w:rFonts w:hint="eastAsia"/>
        </w:rPr>
        <w:t>2、危险废物暂存间发生泄漏会通过土壤间接影响地下水环境。</w:t>
      </w:r>
    </w:p>
    <w:p>
      <w:pPr>
        <w:keepNext/>
        <w:keepLines/>
        <w:tabs>
          <w:tab w:val="left" w:pos="2520"/>
        </w:tabs>
        <w:adjustRightInd w:val="0"/>
        <w:snapToGrid w:val="0"/>
        <w:spacing w:beforeLines="50" w:afterLines="50"/>
        <w:ind w:firstLine="0" w:firstLineChars="0"/>
        <w:outlineLvl w:val="1"/>
        <w:rPr>
          <w:b/>
          <w:bCs/>
          <w:sz w:val="30"/>
          <w:szCs w:val="30"/>
        </w:rPr>
      </w:pPr>
      <w:bookmarkStart w:id="671" w:name="_Toc444760389"/>
      <w:bookmarkStart w:id="672" w:name="_Toc238534211"/>
      <w:bookmarkStart w:id="673" w:name="_Toc292443679"/>
      <w:bookmarkStart w:id="674" w:name="_Toc295714465"/>
      <w:bookmarkStart w:id="675" w:name="_Toc385582215"/>
      <w:bookmarkStart w:id="676" w:name="_Toc292791628"/>
      <w:bookmarkStart w:id="677" w:name="_Toc341856350"/>
      <w:bookmarkStart w:id="678" w:name="_Toc518813879"/>
      <w:bookmarkStart w:id="679" w:name="_Toc405206792"/>
      <w:bookmarkStart w:id="680" w:name="_Toc256932359"/>
      <w:bookmarkStart w:id="681" w:name="_Toc491172047"/>
      <w:bookmarkStart w:id="682" w:name="_Toc7593"/>
      <w:r>
        <w:rPr>
          <w:b/>
          <w:bCs/>
          <w:sz w:val="30"/>
          <w:szCs w:val="30"/>
        </w:rPr>
        <w:t>7</w:t>
      </w:r>
      <w:r>
        <w:rPr>
          <w:rFonts w:hint="eastAsia"/>
          <w:b/>
          <w:bCs/>
          <w:sz w:val="30"/>
          <w:szCs w:val="30"/>
        </w:rPr>
        <w:t>.</w:t>
      </w:r>
      <w:bookmarkEnd w:id="671"/>
      <w:bookmarkEnd w:id="672"/>
      <w:bookmarkEnd w:id="673"/>
      <w:bookmarkEnd w:id="674"/>
      <w:bookmarkEnd w:id="675"/>
      <w:bookmarkEnd w:id="676"/>
      <w:bookmarkEnd w:id="677"/>
      <w:bookmarkEnd w:id="678"/>
      <w:bookmarkEnd w:id="679"/>
      <w:bookmarkEnd w:id="680"/>
      <w:bookmarkEnd w:id="681"/>
      <w:r>
        <w:rPr>
          <w:rFonts w:hint="eastAsia"/>
          <w:b/>
          <w:bCs/>
          <w:sz w:val="30"/>
          <w:szCs w:val="30"/>
        </w:rPr>
        <w:t>3危废暂存间风险防范措施</w:t>
      </w:r>
      <w:bookmarkEnd w:id="682"/>
    </w:p>
    <w:p>
      <w:pPr>
        <w:keepNext/>
        <w:keepLines/>
        <w:spacing w:beforeLines="50" w:afterLines="50"/>
        <w:ind w:firstLine="0" w:firstLineChars="0"/>
        <w:outlineLvl w:val="2"/>
        <w:rPr>
          <w:b/>
          <w:sz w:val="28"/>
          <w:szCs w:val="28"/>
        </w:rPr>
      </w:pPr>
      <w:bookmarkStart w:id="683" w:name="_Toc27828"/>
      <w:r>
        <w:rPr>
          <w:rFonts w:hint="eastAsia"/>
          <w:b/>
          <w:sz w:val="28"/>
          <w:szCs w:val="28"/>
        </w:rPr>
        <w:t>7.3.1危废暂存间风险防范措施</w:t>
      </w:r>
      <w:bookmarkEnd w:id="683"/>
    </w:p>
    <w:p>
      <w:pPr>
        <w:adjustRightInd w:val="0"/>
        <w:snapToGrid w:val="0"/>
        <w:ind w:firstLine="470" w:firstLineChars="0"/>
        <w:rPr>
          <w:bCs/>
        </w:rPr>
      </w:pPr>
      <w:bookmarkStart w:id="684" w:name="_Toc256932365"/>
      <w:bookmarkStart w:id="685" w:name="_Toc405206797"/>
      <w:bookmarkStart w:id="686" w:name="_Toc295714475"/>
      <w:bookmarkStart w:id="687" w:name="_Toc444760394"/>
      <w:bookmarkStart w:id="688" w:name="_Toc385582220"/>
      <w:bookmarkStart w:id="689" w:name="_Toc292443689"/>
      <w:bookmarkStart w:id="690" w:name="_Toc238534223"/>
      <w:bookmarkStart w:id="691" w:name="_Toc341856355"/>
      <w:bookmarkStart w:id="692" w:name="_Toc491172052"/>
      <w:r>
        <w:rPr>
          <w:rFonts w:hint="eastAsia"/>
          <w:bCs/>
        </w:rPr>
        <w:t>本项目危险废物为化验室产生的废液</w:t>
      </w:r>
      <w:r>
        <w:rPr>
          <w:rFonts w:hint="eastAsia"/>
        </w:rPr>
        <w:t>、废渣，</w:t>
      </w:r>
      <w:r>
        <w:rPr>
          <w:szCs w:val="22"/>
        </w:rPr>
        <w:t>在最终处置前需在厂区内暂存一段时间。暂存过程中应按照《危险废物贮存污染控制标准》（GB18597-2001）进行处置，其中关键一点就是所有的固体废物贮存设施必须有良好的防雨防渗设施，可以有效防止废物中的有毒有害物质被雨水淋溶排入环境。</w:t>
      </w:r>
      <w:r>
        <w:rPr>
          <w:rFonts w:hint="eastAsia"/>
        </w:rPr>
        <w:t>危险废物包装袋不得使用聚氯乙烯（</w:t>
      </w:r>
      <w:r>
        <w:t>PVC</w:t>
      </w:r>
      <w:r>
        <w:rPr>
          <w:rFonts w:hint="eastAsia"/>
        </w:rPr>
        <w:t>）塑料为制造原料，聚乙烯（</w:t>
      </w:r>
      <w:r>
        <w:t>PE</w:t>
      </w:r>
      <w:r>
        <w:rPr>
          <w:rFonts w:hint="eastAsia"/>
        </w:rPr>
        <w:t>）包装袋正常使用时不得渗漏、破裂、穿孔；最大容积为</w:t>
      </w:r>
      <w:r>
        <w:t>0.1m</w:t>
      </w:r>
      <w:r>
        <w:rPr>
          <w:vertAlign w:val="superscript"/>
        </w:rPr>
        <w:t>3</w:t>
      </w:r>
      <w:r>
        <w:rPr>
          <w:rFonts w:hint="eastAsia"/>
        </w:rPr>
        <w:t>，大小和形状适中，便于搬运和配合周转箱（桶）盛状；如果使用线型低密度聚乙烯（</w:t>
      </w:r>
      <w:r>
        <w:t>LLDPE</w:t>
      </w:r>
      <w:r>
        <w:rPr>
          <w:rFonts w:hint="eastAsia"/>
        </w:rPr>
        <w:t>）或低密度聚乙烯与线型低密度聚乙烯共混（</w:t>
      </w:r>
      <w:r>
        <w:t>LLDPE+LDPE</w:t>
      </w:r>
      <w:r>
        <w:rPr>
          <w:rFonts w:hint="eastAsia"/>
        </w:rPr>
        <w:t>）为原料，其最小公称厚度应为</w:t>
      </w:r>
      <w:r>
        <w:t>150</w:t>
      </w:r>
      <w:r>
        <w:rPr>
          <w:rFonts w:hint="eastAsia"/>
        </w:rPr>
        <w:t>μ</w:t>
      </w:r>
      <w:r>
        <w:t>m</w:t>
      </w:r>
      <w:r>
        <w:rPr>
          <w:rFonts w:hint="eastAsia"/>
        </w:rPr>
        <w:t>；如果使用中密度或高密度聚乙烯（</w:t>
      </w:r>
      <w:r>
        <w:t>MDPE</w:t>
      </w:r>
      <w:r>
        <w:rPr>
          <w:rFonts w:hint="eastAsia"/>
        </w:rPr>
        <w:t>，</w:t>
      </w:r>
      <w:r>
        <w:t>HDPE</w:t>
      </w:r>
      <w:r>
        <w:rPr>
          <w:rFonts w:hint="eastAsia"/>
        </w:rPr>
        <w:t>），其最小公称厚度应为</w:t>
      </w:r>
      <w:r>
        <w:t>80</w:t>
      </w:r>
      <w:r>
        <w:rPr>
          <w:rFonts w:hint="eastAsia"/>
        </w:rPr>
        <w:t>μ</w:t>
      </w:r>
      <w:r>
        <w:t>m</w:t>
      </w:r>
      <w:r>
        <w:rPr>
          <w:rFonts w:hint="eastAsia"/>
        </w:rPr>
        <w:t>；包装袋上标示危险废物警示标识。化学试剂和过期药品等，有机、无机，液体、固体必须分开收集。危险废物暂时贮存的时间不得超过</w:t>
      </w:r>
      <w:r>
        <w:t>2</w:t>
      </w:r>
      <w:r>
        <w:rPr>
          <w:rFonts w:hint="eastAsia"/>
        </w:rPr>
        <w:t>天。废物的暂时贮存设施、设备应当达到以下要求：远离人员活动区和生活垃圾存放场所，方便废物运送人员及运送工具、车辆的出入；危险废物处理应设专（兼）职人员管理，防止非工作人员接触；有防鼠、防蚊蝇、防蟑螂的安全措施；防止渗漏和雨水冲刷；易于清洁和消毒；避免</w:t>
      </w:r>
      <w:r>
        <w:rPr>
          <w:rFonts w:hint="eastAsia"/>
          <w:bCs/>
        </w:rPr>
        <w:t>阳光直射；设有明显的废物警示标识和“禁止吸烟、饮食”的警示标识。运输应选择合理的运输路线，尽量避开人口稠密区及居民生活区；同时对车辆的驾驶员要进行严格的有关安全知识培训和资格认证。装卸作业必须在装卸管理人员的现场指挥下进行。</w:t>
      </w:r>
    </w:p>
    <w:p>
      <w:pPr>
        <w:keepNext/>
        <w:keepLines/>
        <w:spacing w:beforeLines="50" w:afterLines="50"/>
        <w:ind w:firstLine="0" w:firstLineChars="0"/>
        <w:outlineLvl w:val="2"/>
        <w:rPr>
          <w:b/>
          <w:sz w:val="28"/>
          <w:szCs w:val="28"/>
        </w:rPr>
      </w:pPr>
      <w:bookmarkStart w:id="693" w:name="_Toc27001"/>
      <w:r>
        <w:rPr>
          <w:rFonts w:hint="eastAsia"/>
          <w:b/>
          <w:sz w:val="28"/>
          <w:szCs w:val="28"/>
        </w:rPr>
        <w:t>7.3.2污水储池风险防范措施</w:t>
      </w:r>
      <w:bookmarkEnd w:id="693"/>
    </w:p>
    <w:p>
      <w:pPr>
        <w:ind w:firstLine="480"/>
        <w:rPr>
          <w:szCs w:val="22"/>
        </w:rPr>
      </w:pPr>
      <w:r>
        <w:rPr>
          <w:rFonts w:hint="eastAsia"/>
          <w:szCs w:val="22"/>
        </w:rPr>
        <w:t>为防范和控制企业污水储池发生事故时对周边水体环境造成污染，要求要加强日常的维护管理并将其纳入企业环境管理体系。</w:t>
      </w:r>
    </w:p>
    <w:p>
      <w:pPr>
        <w:ind w:firstLine="480"/>
        <w:rPr>
          <w:szCs w:val="22"/>
        </w:rPr>
      </w:pPr>
      <w:r>
        <w:rPr>
          <w:szCs w:val="22"/>
        </w:rPr>
        <w:t>综上所述，项目产生的固体废物均按照国家相关规定采取了相应的处置措施，全部得到安全处置，不会对环境产生明显不利影响。</w:t>
      </w:r>
    </w:p>
    <w:bookmarkEnd w:id="684"/>
    <w:bookmarkEnd w:id="685"/>
    <w:bookmarkEnd w:id="686"/>
    <w:bookmarkEnd w:id="687"/>
    <w:bookmarkEnd w:id="688"/>
    <w:bookmarkEnd w:id="689"/>
    <w:bookmarkEnd w:id="690"/>
    <w:bookmarkEnd w:id="691"/>
    <w:bookmarkEnd w:id="692"/>
    <w:p>
      <w:pPr>
        <w:keepNext/>
        <w:keepLines/>
        <w:tabs>
          <w:tab w:val="left" w:pos="2520"/>
        </w:tabs>
        <w:adjustRightInd w:val="0"/>
        <w:snapToGrid w:val="0"/>
        <w:spacing w:beforeLines="50" w:afterLines="50"/>
        <w:ind w:firstLine="0" w:firstLineChars="0"/>
        <w:outlineLvl w:val="1"/>
        <w:rPr>
          <w:b/>
          <w:bCs/>
          <w:sz w:val="30"/>
          <w:szCs w:val="30"/>
        </w:rPr>
      </w:pPr>
      <w:bookmarkStart w:id="694" w:name="_Toc491172053"/>
      <w:bookmarkStart w:id="695" w:name="_Toc341856358"/>
      <w:bookmarkStart w:id="696" w:name="_Toc256932364"/>
      <w:bookmarkStart w:id="697" w:name="_Toc238534221"/>
      <w:bookmarkStart w:id="698" w:name="_Toc292443688"/>
      <w:bookmarkStart w:id="699" w:name="_Toc292791630"/>
      <w:bookmarkStart w:id="700" w:name="_Toc295714474"/>
      <w:bookmarkStart w:id="701" w:name="_Toc6445"/>
      <w:bookmarkStart w:id="702" w:name="_Toc444760395"/>
      <w:bookmarkStart w:id="703" w:name="_Toc405206798"/>
      <w:bookmarkStart w:id="704" w:name="_Toc385582221"/>
      <w:r>
        <w:rPr>
          <w:b/>
          <w:bCs/>
          <w:sz w:val="30"/>
          <w:szCs w:val="30"/>
        </w:rPr>
        <w:t>7</w:t>
      </w:r>
      <w:r>
        <w:rPr>
          <w:rFonts w:hint="eastAsia"/>
          <w:b/>
          <w:bCs/>
          <w:sz w:val="30"/>
          <w:szCs w:val="30"/>
        </w:rPr>
        <w:t>.4风险事故应急预案</w:t>
      </w:r>
      <w:bookmarkEnd w:id="694"/>
      <w:bookmarkEnd w:id="695"/>
      <w:bookmarkEnd w:id="696"/>
      <w:bookmarkEnd w:id="697"/>
      <w:bookmarkEnd w:id="698"/>
      <w:bookmarkEnd w:id="699"/>
      <w:bookmarkEnd w:id="700"/>
      <w:bookmarkEnd w:id="701"/>
      <w:bookmarkEnd w:id="702"/>
      <w:bookmarkEnd w:id="703"/>
      <w:bookmarkEnd w:id="704"/>
    </w:p>
    <w:p>
      <w:pPr>
        <w:adjustRightInd w:val="0"/>
        <w:snapToGrid w:val="0"/>
        <w:ind w:firstLine="480"/>
      </w:pPr>
      <w:r>
        <w:rPr>
          <w:rFonts w:hint="eastAsia"/>
        </w:rPr>
        <w:t>根据国家环保总局（90）环管字第067号文的要求，通过对污染事故的风险评价，各有关企业应制定对重大环境事故发生的工作计划，消除事故隐患的实施方案及突发性事故的应急办法等。</w:t>
      </w:r>
    </w:p>
    <w:p>
      <w:pPr>
        <w:adjustRightInd w:val="0"/>
        <w:snapToGrid w:val="0"/>
        <w:ind w:firstLine="480"/>
      </w:pPr>
      <w:r>
        <w:rPr>
          <w:rFonts w:hint="eastAsia"/>
        </w:rPr>
        <w:t>应急救援预案的总目标是将紧急事件局部化，如可能并予以消除；尽量缩小事故对人和财产的影响。减低事故后果的手段，包括营救、急救、疏散、切断道路和保卫现场，并立即通知附近居民。</w:t>
      </w:r>
    </w:p>
    <w:p>
      <w:pPr>
        <w:adjustRightInd w:val="0"/>
        <w:snapToGrid w:val="0"/>
        <w:ind w:firstLine="480"/>
      </w:pPr>
      <w:r>
        <w:rPr>
          <w:rFonts w:hint="eastAsia"/>
        </w:rPr>
        <w:t>根据实际情况，按事故的性质、类型、影响范围严重后果等分等级地制订相应的预案。为使预案更有针对性和能迅速应用，一般要制订出不同类型的应急预案，如火灾型、爆炸型、泄漏型等。一个单位的不同类型的应急预案要形成统一整体，救援力量要统筹安排，要切合本系统、单位的实际条件制订预案。制订的预案要有权威性各级应急组织职责明确，通力协作。预案要定期演习和复查，要根据实际情况定期检查和修正。应急队伍要进行专业培训。并要有培训记录和档案，应急人员要通过考核证实确能胜任所担负的应急任务后，才能上岗。各专业队平时就要组建落实并配有相应器材。应急器材要定期检查，保证设备性能完好。</w:t>
      </w:r>
    </w:p>
    <w:p>
      <w:pPr>
        <w:adjustRightInd w:val="0"/>
        <w:snapToGrid w:val="0"/>
        <w:ind w:firstLine="480"/>
        <w:sectPr>
          <w:pgSz w:w="11906" w:h="16838"/>
          <w:pgMar w:top="1440" w:right="1800" w:bottom="1440" w:left="1800" w:header="851" w:footer="992" w:gutter="0"/>
          <w:cols w:space="720" w:num="1"/>
          <w:docGrid w:type="lines" w:linePitch="312" w:charSpace="0"/>
        </w:sectPr>
      </w:pPr>
      <w:r>
        <w:rPr>
          <w:rFonts w:hint="eastAsia"/>
        </w:rPr>
        <w:t>本项目应建立重大事故管理和应急计划，设立急救指挥小组和事故处理抢险队，并和当地有关事故应急救援部门建立定期联系。突发事故应急预案框架见表</w:t>
      </w:r>
      <w:r>
        <w:t>7</w:t>
      </w:r>
      <w:r>
        <w:rPr>
          <w:rFonts w:hint="eastAsia"/>
        </w:rPr>
        <w:t>-3。</w:t>
      </w:r>
    </w:p>
    <w:p>
      <w:pPr>
        <w:spacing w:line="240" w:lineRule="auto"/>
        <w:ind w:firstLine="0" w:firstLineChars="0"/>
        <w:jc w:val="center"/>
        <w:rPr>
          <w:b/>
          <w:kern w:val="0"/>
        </w:rPr>
      </w:pPr>
      <w:r>
        <w:rPr>
          <w:rFonts w:hint="eastAsia"/>
          <w:b/>
          <w:kern w:val="0"/>
        </w:rPr>
        <w:t>表</w:t>
      </w:r>
      <w:r>
        <w:rPr>
          <w:b/>
          <w:kern w:val="0"/>
        </w:rPr>
        <w:t>7</w:t>
      </w:r>
      <w:r>
        <w:rPr>
          <w:rFonts w:hint="eastAsia"/>
          <w:b/>
          <w:kern w:val="0"/>
        </w:rPr>
        <w:t>-3    突发事故应急预案框架</w:t>
      </w:r>
    </w:p>
    <w:tbl>
      <w:tblPr>
        <w:tblStyle w:val="64"/>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030"/>
        <w:gridCol w:w="5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bookmarkStart w:id="705" w:name="_Toc341856359"/>
            <w:bookmarkStart w:id="706" w:name="_Toc292443691"/>
            <w:bookmarkStart w:id="707" w:name="_Toc292791631"/>
            <w:bookmarkStart w:id="708" w:name="_Toc444760396"/>
            <w:bookmarkStart w:id="709" w:name="_Toc142091538"/>
            <w:bookmarkStart w:id="710" w:name="_Toc256932367"/>
            <w:bookmarkStart w:id="711" w:name="_Toc142104983"/>
            <w:bookmarkStart w:id="712" w:name="_Toc385582222"/>
            <w:bookmarkStart w:id="713" w:name="_Toc238534224"/>
            <w:bookmarkStart w:id="714" w:name="_Toc405206799"/>
            <w:bookmarkStart w:id="715" w:name="_Toc295714477"/>
            <w:bookmarkStart w:id="716" w:name="_Toc491172054"/>
            <w:r>
              <w:rPr>
                <w:sz w:val="21"/>
                <w:szCs w:val="21"/>
              </w:rPr>
              <w:t>序号</w:t>
            </w:r>
          </w:p>
        </w:tc>
        <w:tc>
          <w:tcPr>
            <w:tcW w:w="2030" w:type="dxa"/>
            <w:vAlign w:val="center"/>
          </w:tcPr>
          <w:p>
            <w:pPr>
              <w:spacing w:line="320" w:lineRule="exact"/>
              <w:ind w:firstLine="0" w:firstLineChars="0"/>
              <w:jc w:val="center"/>
              <w:rPr>
                <w:sz w:val="21"/>
                <w:szCs w:val="21"/>
              </w:rPr>
            </w:pPr>
            <w:r>
              <w:rPr>
                <w:sz w:val="21"/>
                <w:szCs w:val="21"/>
              </w:rPr>
              <w:t>项目</w:t>
            </w:r>
          </w:p>
        </w:tc>
        <w:tc>
          <w:tcPr>
            <w:tcW w:w="5902" w:type="dxa"/>
            <w:vAlign w:val="center"/>
          </w:tcPr>
          <w:p>
            <w:pPr>
              <w:spacing w:line="320" w:lineRule="exact"/>
              <w:ind w:firstLine="0" w:firstLineChars="0"/>
              <w:jc w:val="center"/>
              <w:rPr>
                <w:sz w:val="21"/>
                <w:szCs w:val="21"/>
              </w:rPr>
            </w:pPr>
            <w:r>
              <w:rPr>
                <w:sz w:val="21"/>
                <w:szCs w:val="21"/>
              </w:rPr>
              <w:t>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1</w:t>
            </w:r>
          </w:p>
        </w:tc>
        <w:tc>
          <w:tcPr>
            <w:tcW w:w="2030" w:type="dxa"/>
            <w:vAlign w:val="center"/>
          </w:tcPr>
          <w:p>
            <w:pPr>
              <w:spacing w:line="320" w:lineRule="exact"/>
              <w:ind w:firstLine="0" w:firstLineChars="0"/>
              <w:jc w:val="center"/>
              <w:rPr>
                <w:sz w:val="21"/>
                <w:szCs w:val="21"/>
              </w:rPr>
            </w:pPr>
            <w:r>
              <w:rPr>
                <w:sz w:val="21"/>
                <w:szCs w:val="21"/>
              </w:rPr>
              <w:t>总则</w:t>
            </w:r>
          </w:p>
        </w:tc>
        <w:tc>
          <w:tcPr>
            <w:tcW w:w="5902" w:type="dxa"/>
            <w:vAlign w:val="center"/>
          </w:tcPr>
          <w:p>
            <w:pPr>
              <w:spacing w:line="320" w:lineRule="exact"/>
              <w:ind w:firstLine="0" w:firstLineChars="0"/>
              <w:jc w:val="center"/>
              <w:rPr>
                <w:sz w:val="21"/>
                <w:szCs w:val="21"/>
              </w:rPr>
            </w:pPr>
            <w:r>
              <w:rPr>
                <w:sz w:val="21"/>
                <w:szCs w:val="21"/>
              </w:rPr>
              <w:t>阐明风险的危害、制定本方案的意义和作用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90" w:type="dxa"/>
            <w:vAlign w:val="center"/>
          </w:tcPr>
          <w:p>
            <w:pPr>
              <w:spacing w:line="320" w:lineRule="exact"/>
              <w:ind w:firstLine="0" w:firstLineChars="0"/>
              <w:jc w:val="center"/>
              <w:rPr>
                <w:sz w:val="21"/>
                <w:szCs w:val="21"/>
              </w:rPr>
            </w:pPr>
            <w:r>
              <w:rPr>
                <w:sz w:val="21"/>
                <w:szCs w:val="21"/>
              </w:rPr>
              <w:t>2</w:t>
            </w:r>
          </w:p>
        </w:tc>
        <w:tc>
          <w:tcPr>
            <w:tcW w:w="2030" w:type="dxa"/>
            <w:vAlign w:val="center"/>
          </w:tcPr>
          <w:p>
            <w:pPr>
              <w:spacing w:line="320" w:lineRule="exact"/>
              <w:ind w:firstLine="0" w:firstLineChars="0"/>
              <w:jc w:val="center"/>
              <w:rPr>
                <w:sz w:val="21"/>
                <w:szCs w:val="21"/>
              </w:rPr>
            </w:pPr>
            <w:r>
              <w:rPr>
                <w:sz w:val="21"/>
                <w:szCs w:val="21"/>
              </w:rPr>
              <w:t>危险源概况</w:t>
            </w:r>
          </w:p>
        </w:tc>
        <w:tc>
          <w:tcPr>
            <w:tcW w:w="5902" w:type="dxa"/>
            <w:vAlign w:val="center"/>
          </w:tcPr>
          <w:p>
            <w:pPr>
              <w:spacing w:line="320" w:lineRule="exact"/>
              <w:ind w:firstLine="0" w:firstLineChars="0"/>
              <w:jc w:val="center"/>
              <w:rPr>
                <w:sz w:val="21"/>
                <w:szCs w:val="21"/>
              </w:rPr>
            </w:pPr>
            <w:r>
              <w:rPr>
                <w:sz w:val="21"/>
                <w:szCs w:val="21"/>
              </w:rPr>
              <w:t>详述危险源类型、数量及其分布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3</w:t>
            </w:r>
          </w:p>
        </w:tc>
        <w:tc>
          <w:tcPr>
            <w:tcW w:w="2030" w:type="dxa"/>
            <w:vAlign w:val="center"/>
          </w:tcPr>
          <w:p>
            <w:pPr>
              <w:spacing w:line="320" w:lineRule="exact"/>
              <w:ind w:firstLine="0" w:firstLineChars="0"/>
              <w:jc w:val="center"/>
              <w:rPr>
                <w:sz w:val="21"/>
                <w:szCs w:val="21"/>
              </w:rPr>
            </w:pPr>
            <w:r>
              <w:rPr>
                <w:sz w:val="21"/>
                <w:szCs w:val="21"/>
              </w:rPr>
              <w:t>应急计划区</w:t>
            </w:r>
          </w:p>
        </w:tc>
        <w:tc>
          <w:tcPr>
            <w:tcW w:w="5902" w:type="dxa"/>
            <w:vAlign w:val="center"/>
          </w:tcPr>
          <w:p>
            <w:pPr>
              <w:spacing w:line="320" w:lineRule="exact"/>
              <w:ind w:firstLine="0" w:firstLineChars="0"/>
              <w:jc w:val="center"/>
              <w:rPr>
                <w:sz w:val="21"/>
                <w:szCs w:val="21"/>
              </w:rPr>
            </w:pPr>
            <w:r>
              <w:rPr>
                <w:rFonts w:hint="eastAsia"/>
                <w:sz w:val="21"/>
                <w:szCs w:val="21"/>
              </w:rPr>
              <w:t>危废</w:t>
            </w:r>
            <w:r>
              <w:rPr>
                <w:sz w:val="21"/>
                <w:szCs w:val="21"/>
              </w:rPr>
              <w:t>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4</w:t>
            </w:r>
          </w:p>
        </w:tc>
        <w:tc>
          <w:tcPr>
            <w:tcW w:w="2030" w:type="dxa"/>
            <w:vAlign w:val="center"/>
          </w:tcPr>
          <w:p>
            <w:pPr>
              <w:spacing w:line="320" w:lineRule="exact"/>
              <w:ind w:firstLine="0" w:firstLineChars="0"/>
              <w:jc w:val="center"/>
              <w:rPr>
                <w:sz w:val="21"/>
                <w:szCs w:val="21"/>
              </w:rPr>
            </w:pPr>
            <w:r>
              <w:rPr>
                <w:sz w:val="21"/>
                <w:szCs w:val="21"/>
              </w:rPr>
              <w:t>应急组织</w:t>
            </w:r>
          </w:p>
        </w:tc>
        <w:tc>
          <w:tcPr>
            <w:tcW w:w="5902" w:type="dxa"/>
            <w:vAlign w:val="center"/>
          </w:tcPr>
          <w:p>
            <w:pPr>
              <w:spacing w:line="320" w:lineRule="exact"/>
              <w:ind w:firstLine="0" w:firstLineChars="0"/>
              <w:rPr>
                <w:sz w:val="21"/>
                <w:szCs w:val="21"/>
              </w:rPr>
            </w:pPr>
            <w:r>
              <w:rPr>
                <w:sz w:val="21"/>
                <w:szCs w:val="21"/>
              </w:rPr>
              <w:t>企业：</w:t>
            </w:r>
          </w:p>
          <w:p>
            <w:pPr>
              <w:spacing w:line="320" w:lineRule="exact"/>
              <w:ind w:firstLine="0" w:firstLineChars="0"/>
              <w:rPr>
                <w:sz w:val="21"/>
                <w:szCs w:val="21"/>
              </w:rPr>
            </w:pPr>
            <w:r>
              <w:rPr>
                <w:sz w:val="21"/>
                <w:szCs w:val="21"/>
              </w:rPr>
              <w:t>企业指挥部—负责现场全面指挥</w:t>
            </w:r>
          </w:p>
          <w:p>
            <w:pPr>
              <w:spacing w:line="320" w:lineRule="exact"/>
              <w:ind w:firstLine="0" w:firstLineChars="0"/>
              <w:rPr>
                <w:sz w:val="21"/>
                <w:szCs w:val="21"/>
              </w:rPr>
            </w:pPr>
            <w:r>
              <w:rPr>
                <w:sz w:val="21"/>
                <w:szCs w:val="21"/>
              </w:rPr>
              <w:t>专业救援队伍—负责事故控制、救援、善后处理</w:t>
            </w:r>
          </w:p>
          <w:p>
            <w:pPr>
              <w:spacing w:line="320" w:lineRule="exact"/>
              <w:ind w:firstLine="0" w:firstLineChars="0"/>
              <w:rPr>
                <w:sz w:val="21"/>
                <w:szCs w:val="21"/>
              </w:rPr>
            </w:pPr>
            <w:r>
              <w:rPr>
                <w:sz w:val="21"/>
                <w:szCs w:val="21"/>
              </w:rPr>
              <w:t>地区：</w:t>
            </w:r>
          </w:p>
          <w:p>
            <w:pPr>
              <w:spacing w:line="320" w:lineRule="exact"/>
              <w:ind w:firstLine="0" w:firstLineChars="0"/>
              <w:rPr>
                <w:sz w:val="21"/>
                <w:szCs w:val="21"/>
              </w:rPr>
            </w:pPr>
            <w:r>
              <w:rPr>
                <w:sz w:val="21"/>
                <w:szCs w:val="21"/>
              </w:rPr>
              <w:t>地区指挥部—负责生产车间附近全面指挥、救援、管制和疏散</w:t>
            </w:r>
          </w:p>
          <w:p>
            <w:pPr>
              <w:spacing w:line="320" w:lineRule="exact"/>
              <w:ind w:firstLine="0" w:firstLineChars="0"/>
              <w:rPr>
                <w:sz w:val="21"/>
                <w:szCs w:val="21"/>
              </w:rPr>
            </w:pPr>
            <w:r>
              <w:rPr>
                <w:sz w:val="21"/>
                <w:szCs w:val="21"/>
              </w:rPr>
              <w:t>专业救援队伍—负责对全厂专业救援队伍的支援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5</w:t>
            </w:r>
          </w:p>
        </w:tc>
        <w:tc>
          <w:tcPr>
            <w:tcW w:w="2030" w:type="dxa"/>
            <w:vAlign w:val="center"/>
          </w:tcPr>
          <w:p>
            <w:pPr>
              <w:spacing w:line="320" w:lineRule="exact"/>
              <w:ind w:firstLine="0" w:firstLineChars="0"/>
              <w:jc w:val="center"/>
              <w:rPr>
                <w:sz w:val="21"/>
                <w:szCs w:val="21"/>
              </w:rPr>
            </w:pPr>
            <w:r>
              <w:rPr>
                <w:sz w:val="21"/>
                <w:szCs w:val="21"/>
              </w:rPr>
              <w:t>预案分级响应条件</w:t>
            </w:r>
          </w:p>
        </w:tc>
        <w:tc>
          <w:tcPr>
            <w:tcW w:w="5902" w:type="dxa"/>
            <w:vAlign w:val="center"/>
          </w:tcPr>
          <w:p>
            <w:pPr>
              <w:spacing w:line="320" w:lineRule="exact"/>
              <w:ind w:firstLine="0" w:firstLineChars="0"/>
              <w:jc w:val="center"/>
              <w:rPr>
                <w:sz w:val="21"/>
                <w:szCs w:val="21"/>
              </w:rPr>
            </w:pPr>
            <w:r>
              <w:rPr>
                <w:sz w:val="21"/>
                <w:szCs w:val="21"/>
              </w:rPr>
              <w:t>规定事故的级别及相应的分级响应程序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90" w:type="dxa"/>
            <w:vAlign w:val="center"/>
          </w:tcPr>
          <w:p>
            <w:pPr>
              <w:spacing w:line="320" w:lineRule="exact"/>
              <w:ind w:firstLine="0" w:firstLineChars="0"/>
              <w:jc w:val="center"/>
              <w:rPr>
                <w:sz w:val="21"/>
                <w:szCs w:val="21"/>
              </w:rPr>
            </w:pPr>
            <w:r>
              <w:rPr>
                <w:sz w:val="21"/>
                <w:szCs w:val="21"/>
              </w:rPr>
              <w:t>6</w:t>
            </w:r>
          </w:p>
        </w:tc>
        <w:tc>
          <w:tcPr>
            <w:tcW w:w="2030" w:type="dxa"/>
            <w:vAlign w:val="center"/>
          </w:tcPr>
          <w:p>
            <w:pPr>
              <w:spacing w:line="320" w:lineRule="exact"/>
              <w:ind w:firstLine="0" w:firstLineChars="0"/>
              <w:jc w:val="center"/>
              <w:rPr>
                <w:sz w:val="21"/>
                <w:szCs w:val="21"/>
              </w:rPr>
            </w:pPr>
            <w:r>
              <w:rPr>
                <w:sz w:val="21"/>
                <w:szCs w:val="21"/>
              </w:rPr>
              <w:t>应急设施，设备与材料</w:t>
            </w:r>
          </w:p>
        </w:tc>
        <w:tc>
          <w:tcPr>
            <w:tcW w:w="5902" w:type="dxa"/>
            <w:vAlign w:val="center"/>
          </w:tcPr>
          <w:p>
            <w:pPr>
              <w:spacing w:line="320" w:lineRule="exact"/>
              <w:ind w:firstLine="0" w:firstLineChars="0"/>
              <w:rPr>
                <w:sz w:val="21"/>
                <w:szCs w:val="21"/>
              </w:rPr>
            </w:pPr>
            <w:r>
              <w:rPr>
                <w:rFonts w:hint="eastAsia"/>
                <w:sz w:val="21"/>
                <w:szCs w:val="21"/>
              </w:rPr>
              <w:t>危废</w:t>
            </w:r>
            <w:r>
              <w:rPr>
                <w:sz w:val="21"/>
                <w:szCs w:val="21"/>
              </w:rPr>
              <w:t>暂存间：</w:t>
            </w:r>
          </w:p>
          <w:p>
            <w:pPr>
              <w:spacing w:line="320" w:lineRule="exact"/>
              <w:ind w:firstLine="0" w:firstLineChars="0"/>
              <w:rPr>
                <w:sz w:val="21"/>
                <w:szCs w:val="21"/>
              </w:rPr>
            </w:pPr>
            <w:r>
              <w:rPr>
                <w:sz w:val="21"/>
                <w:szCs w:val="21"/>
              </w:rPr>
              <w:t>防</w:t>
            </w:r>
            <w:r>
              <w:rPr>
                <w:rFonts w:hint="eastAsia"/>
                <w:sz w:val="21"/>
                <w:szCs w:val="21"/>
              </w:rPr>
              <w:t>泄漏</w:t>
            </w:r>
            <w:r>
              <w:rPr>
                <w:sz w:val="21"/>
                <w:szCs w:val="21"/>
              </w:rPr>
              <w:t>事故应急措施，设备与材料，主要为围</w:t>
            </w:r>
            <w:r>
              <w:rPr>
                <w:rFonts w:hint="eastAsia"/>
                <w:sz w:val="21"/>
                <w:szCs w:val="21"/>
              </w:rPr>
              <w:t>堵</w:t>
            </w:r>
            <w:r>
              <w:rPr>
                <w:sz w:val="21"/>
                <w:szCs w:val="21"/>
              </w:rPr>
              <w:t>泄漏设备及物资；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7</w:t>
            </w:r>
          </w:p>
        </w:tc>
        <w:tc>
          <w:tcPr>
            <w:tcW w:w="2030" w:type="dxa"/>
            <w:vAlign w:val="center"/>
          </w:tcPr>
          <w:p>
            <w:pPr>
              <w:spacing w:line="320" w:lineRule="exact"/>
              <w:ind w:firstLine="0" w:firstLineChars="0"/>
              <w:jc w:val="center"/>
              <w:rPr>
                <w:sz w:val="21"/>
                <w:szCs w:val="21"/>
              </w:rPr>
            </w:pPr>
            <w:r>
              <w:rPr>
                <w:sz w:val="21"/>
                <w:szCs w:val="21"/>
              </w:rPr>
              <w:t>应急通讯、通知和交通</w:t>
            </w:r>
          </w:p>
        </w:tc>
        <w:tc>
          <w:tcPr>
            <w:tcW w:w="5902" w:type="dxa"/>
            <w:vAlign w:val="center"/>
          </w:tcPr>
          <w:p>
            <w:pPr>
              <w:spacing w:line="320" w:lineRule="exact"/>
              <w:ind w:firstLine="0" w:firstLineChars="0"/>
              <w:rPr>
                <w:sz w:val="21"/>
                <w:szCs w:val="21"/>
              </w:rPr>
            </w:pPr>
            <w:r>
              <w:rPr>
                <w:sz w:val="21"/>
                <w:szCs w:val="21"/>
              </w:rPr>
              <w:t>规定应急状态下的报警通讯方式、通知方式和交通保障、管制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8</w:t>
            </w:r>
          </w:p>
        </w:tc>
        <w:tc>
          <w:tcPr>
            <w:tcW w:w="2030" w:type="dxa"/>
            <w:vAlign w:val="center"/>
          </w:tcPr>
          <w:p>
            <w:pPr>
              <w:spacing w:line="320" w:lineRule="exact"/>
              <w:ind w:firstLine="0" w:firstLineChars="0"/>
              <w:jc w:val="center"/>
              <w:rPr>
                <w:sz w:val="21"/>
                <w:szCs w:val="21"/>
              </w:rPr>
            </w:pPr>
            <w:r>
              <w:rPr>
                <w:sz w:val="21"/>
                <w:szCs w:val="21"/>
              </w:rPr>
              <w:t>应急环境监测及事故后果评估</w:t>
            </w:r>
          </w:p>
        </w:tc>
        <w:tc>
          <w:tcPr>
            <w:tcW w:w="5902" w:type="dxa"/>
            <w:vAlign w:val="center"/>
          </w:tcPr>
          <w:p>
            <w:pPr>
              <w:spacing w:line="320" w:lineRule="exact"/>
              <w:ind w:firstLine="0" w:firstLineChars="0"/>
              <w:rPr>
                <w:sz w:val="21"/>
                <w:szCs w:val="21"/>
              </w:rPr>
            </w:pPr>
            <w:r>
              <w:rPr>
                <w:sz w:val="21"/>
                <w:szCs w:val="21"/>
              </w:rPr>
              <w:t>由专业队伍负责对事故现场进行侦察监测，对事故性质、参数与后果进行评估，为指挥部门提供决策依据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9</w:t>
            </w:r>
          </w:p>
        </w:tc>
        <w:tc>
          <w:tcPr>
            <w:tcW w:w="2030" w:type="dxa"/>
            <w:vAlign w:val="center"/>
          </w:tcPr>
          <w:p>
            <w:pPr>
              <w:spacing w:line="320" w:lineRule="exact"/>
              <w:ind w:firstLine="0" w:firstLineChars="0"/>
              <w:jc w:val="center"/>
              <w:rPr>
                <w:sz w:val="21"/>
                <w:szCs w:val="21"/>
              </w:rPr>
            </w:pPr>
            <w:r>
              <w:rPr>
                <w:sz w:val="21"/>
                <w:szCs w:val="21"/>
              </w:rPr>
              <w:t>应急检测、防护措施、清楚泄露措施和器材</w:t>
            </w:r>
          </w:p>
        </w:tc>
        <w:tc>
          <w:tcPr>
            <w:tcW w:w="5902" w:type="dxa"/>
            <w:vAlign w:val="center"/>
          </w:tcPr>
          <w:p>
            <w:pPr>
              <w:spacing w:line="320" w:lineRule="exact"/>
              <w:ind w:firstLine="0" w:firstLineChars="0"/>
              <w:rPr>
                <w:sz w:val="21"/>
                <w:szCs w:val="21"/>
              </w:rPr>
            </w:pPr>
            <w:r>
              <w:rPr>
                <w:sz w:val="21"/>
                <w:szCs w:val="21"/>
              </w:rPr>
              <w:t>事故现场：</w:t>
            </w:r>
          </w:p>
          <w:p>
            <w:pPr>
              <w:spacing w:line="320" w:lineRule="exact"/>
              <w:ind w:firstLine="0" w:firstLineChars="0"/>
              <w:rPr>
                <w:sz w:val="21"/>
                <w:szCs w:val="21"/>
              </w:rPr>
            </w:pPr>
            <w:r>
              <w:rPr>
                <w:sz w:val="21"/>
                <w:szCs w:val="21"/>
              </w:rPr>
              <w:t>控制事故、防止扩大、蔓延及连锁反应，消除现场泄露，降低危害，相应设备器材配备</w:t>
            </w:r>
          </w:p>
          <w:p>
            <w:pPr>
              <w:spacing w:line="320" w:lineRule="exact"/>
              <w:ind w:firstLine="0" w:firstLineChars="0"/>
              <w:rPr>
                <w:sz w:val="21"/>
                <w:szCs w:val="21"/>
              </w:rPr>
            </w:pPr>
            <w:r>
              <w:rPr>
                <w:sz w:val="21"/>
                <w:szCs w:val="21"/>
              </w:rPr>
              <w:t>邻近区域：</w:t>
            </w:r>
          </w:p>
          <w:p>
            <w:pPr>
              <w:spacing w:line="320" w:lineRule="exact"/>
              <w:ind w:firstLine="0" w:firstLineChars="0"/>
              <w:rPr>
                <w:sz w:val="21"/>
                <w:szCs w:val="21"/>
              </w:rPr>
            </w:pPr>
            <w:r>
              <w:rPr>
                <w:sz w:val="21"/>
                <w:szCs w:val="21"/>
              </w:rPr>
              <w:t>控制污染临区的措施，控制和清楚污染措施及相应设备配备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90" w:type="dxa"/>
            <w:vAlign w:val="center"/>
          </w:tcPr>
          <w:p>
            <w:pPr>
              <w:spacing w:line="320" w:lineRule="exact"/>
              <w:ind w:firstLine="0" w:firstLineChars="0"/>
              <w:jc w:val="center"/>
              <w:rPr>
                <w:sz w:val="21"/>
                <w:szCs w:val="21"/>
              </w:rPr>
            </w:pPr>
            <w:r>
              <w:rPr>
                <w:sz w:val="21"/>
                <w:szCs w:val="21"/>
              </w:rPr>
              <w:t>10</w:t>
            </w:r>
          </w:p>
        </w:tc>
        <w:tc>
          <w:tcPr>
            <w:tcW w:w="2030" w:type="dxa"/>
            <w:vAlign w:val="center"/>
          </w:tcPr>
          <w:p>
            <w:pPr>
              <w:spacing w:line="320" w:lineRule="exact"/>
              <w:ind w:firstLine="0" w:firstLineChars="0"/>
              <w:jc w:val="center"/>
              <w:rPr>
                <w:sz w:val="21"/>
                <w:szCs w:val="21"/>
              </w:rPr>
            </w:pPr>
            <w:r>
              <w:rPr>
                <w:sz w:val="21"/>
                <w:szCs w:val="21"/>
              </w:rPr>
              <w:t>应急计量控制、撤离组织计划，人员紧急撤离、疏散</w:t>
            </w:r>
          </w:p>
        </w:tc>
        <w:tc>
          <w:tcPr>
            <w:tcW w:w="5902" w:type="dxa"/>
            <w:vAlign w:val="center"/>
          </w:tcPr>
          <w:p>
            <w:pPr>
              <w:spacing w:line="320" w:lineRule="exact"/>
              <w:ind w:firstLine="0" w:firstLineChars="0"/>
              <w:jc w:val="center"/>
              <w:rPr>
                <w:sz w:val="21"/>
                <w:szCs w:val="21"/>
              </w:rPr>
            </w:pPr>
            <w:r>
              <w:rPr>
                <w:sz w:val="21"/>
                <w:szCs w:val="21"/>
              </w:rPr>
              <w:t>事故处理人员对毒物的应急计量控制制定、现场及邻近装置人员撤离组织计划及救护</w:t>
            </w:r>
          </w:p>
          <w:p>
            <w:pPr>
              <w:spacing w:line="320" w:lineRule="exact"/>
              <w:ind w:firstLine="0" w:firstLineChars="0"/>
              <w:jc w:val="center"/>
              <w:rPr>
                <w:sz w:val="21"/>
                <w:szCs w:val="21"/>
              </w:rPr>
            </w:pPr>
            <w:r>
              <w:rPr>
                <w:sz w:val="21"/>
                <w:szCs w:val="21"/>
              </w:rPr>
              <w:t>工厂邻近区：</w:t>
            </w:r>
          </w:p>
          <w:p>
            <w:pPr>
              <w:spacing w:line="320" w:lineRule="exact"/>
              <w:ind w:firstLine="0" w:firstLineChars="0"/>
              <w:jc w:val="center"/>
              <w:rPr>
                <w:sz w:val="21"/>
                <w:szCs w:val="21"/>
              </w:rPr>
            </w:pPr>
            <w:r>
              <w:rPr>
                <w:sz w:val="21"/>
                <w:szCs w:val="21"/>
              </w:rPr>
              <w:t>受事故影响的邻近区域人员及公众对毒物应急计量控制规定，撤离组织计划及救护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90" w:type="dxa"/>
            <w:vAlign w:val="center"/>
          </w:tcPr>
          <w:p>
            <w:pPr>
              <w:spacing w:line="320" w:lineRule="exact"/>
              <w:ind w:firstLine="0" w:firstLineChars="0"/>
              <w:jc w:val="center"/>
              <w:rPr>
                <w:sz w:val="21"/>
                <w:szCs w:val="21"/>
              </w:rPr>
            </w:pPr>
            <w:r>
              <w:rPr>
                <w:sz w:val="21"/>
                <w:szCs w:val="21"/>
              </w:rPr>
              <w:t>11</w:t>
            </w:r>
          </w:p>
        </w:tc>
        <w:tc>
          <w:tcPr>
            <w:tcW w:w="2030" w:type="dxa"/>
            <w:vAlign w:val="center"/>
          </w:tcPr>
          <w:p>
            <w:pPr>
              <w:spacing w:line="320" w:lineRule="exact"/>
              <w:ind w:firstLine="0" w:firstLineChars="0"/>
              <w:jc w:val="center"/>
              <w:rPr>
                <w:sz w:val="21"/>
                <w:szCs w:val="21"/>
              </w:rPr>
            </w:pPr>
            <w:r>
              <w:rPr>
                <w:sz w:val="21"/>
                <w:szCs w:val="21"/>
              </w:rPr>
              <w:t>事故应急</w:t>
            </w:r>
            <w:r>
              <w:rPr>
                <w:rFonts w:hint="eastAsia"/>
                <w:sz w:val="21"/>
                <w:szCs w:val="21"/>
                <w:lang w:eastAsia="zh-CN"/>
              </w:rPr>
              <w:t>救援</w:t>
            </w:r>
            <w:bookmarkStart w:id="1065" w:name="_GoBack"/>
            <w:bookmarkEnd w:id="1065"/>
            <w:r>
              <w:rPr>
                <w:sz w:val="21"/>
                <w:szCs w:val="21"/>
              </w:rPr>
              <w:t>关闭程序与恢复措施</w:t>
            </w:r>
          </w:p>
        </w:tc>
        <w:tc>
          <w:tcPr>
            <w:tcW w:w="5902" w:type="dxa"/>
            <w:vAlign w:val="center"/>
          </w:tcPr>
          <w:p>
            <w:pPr>
              <w:spacing w:line="320" w:lineRule="exact"/>
              <w:ind w:firstLine="0" w:firstLineChars="0"/>
              <w:jc w:val="center"/>
              <w:rPr>
                <w:sz w:val="21"/>
                <w:szCs w:val="21"/>
              </w:rPr>
            </w:pPr>
            <w:r>
              <w:rPr>
                <w:sz w:val="21"/>
                <w:szCs w:val="21"/>
              </w:rPr>
              <w:t>规定应激状态终止程序，事故现场善后处理，恢复措施，邻近区域解除事故警戒及善后恢复措施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90" w:type="dxa"/>
            <w:vAlign w:val="center"/>
          </w:tcPr>
          <w:p>
            <w:pPr>
              <w:spacing w:line="320" w:lineRule="exact"/>
              <w:ind w:firstLine="0" w:firstLineChars="0"/>
              <w:jc w:val="center"/>
              <w:rPr>
                <w:sz w:val="21"/>
                <w:szCs w:val="21"/>
              </w:rPr>
            </w:pPr>
            <w:r>
              <w:rPr>
                <w:sz w:val="21"/>
                <w:szCs w:val="21"/>
              </w:rPr>
              <w:t>12</w:t>
            </w:r>
          </w:p>
        </w:tc>
        <w:tc>
          <w:tcPr>
            <w:tcW w:w="2030" w:type="dxa"/>
            <w:vAlign w:val="center"/>
          </w:tcPr>
          <w:p>
            <w:pPr>
              <w:spacing w:line="320" w:lineRule="exact"/>
              <w:ind w:firstLine="0" w:firstLineChars="0"/>
              <w:jc w:val="center"/>
              <w:rPr>
                <w:sz w:val="21"/>
                <w:szCs w:val="21"/>
              </w:rPr>
            </w:pPr>
            <w:r>
              <w:rPr>
                <w:sz w:val="21"/>
                <w:szCs w:val="21"/>
              </w:rPr>
              <w:t>应急培训计划</w:t>
            </w:r>
          </w:p>
        </w:tc>
        <w:tc>
          <w:tcPr>
            <w:tcW w:w="5902" w:type="dxa"/>
            <w:vAlign w:val="center"/>
          </w:tcPr>
          <w:p>
            <w:pPr>
              <w:spacing w:line="320" w:lineRule="exact"/>
              <w:ind w:firstLine="0" w:firstLineChars="0"/>
              <w:jc w:val="center"/>
              <w:rPr>
                <w:sz w:val="21"/>
                <w:szCs w:val="21"/>
              </w:rPr>
            </w:pPr>
            <w:r>
              <w:rPr>
                <w:sz w:val="21"/>
                <w:szCs w:val="21"/>
              </w:rPr>
              <w:t>应急技术制定后，平时安排人员培训与演练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13</w:t>
            </w:r>
          </w:p>
        </w:tc>
        <w:tc>
          <w:tcPr>
            <w:tcW w:w="2030" w:type="dxa"/>
            <w:vAlign w:val="center"/>
          </w:tcPr>
          <w:p>
            <w:pPr>
              <w:spacing w:line="320" w:lineRule="exact"/>
              <w:ind w:firstLine="0" w:firstLineChars="0"/>
              <w:jc w:val="center"/>
              <w:rPr>
                <w:sz w:val="21"/>
                <w:szCs w:val="21"/>
              </w:rPr>
            </w:pPr>
            <w:r>
              <w:rPr>
                <w:sz w:val="21"/>
                <w:szCs w:val="21"/>
              </w:rPr>
              <w:t>公众教育和信息</w:t>
            </w:r>
          </w:p>
        </w:tc>
        <w:tc>
          <w:tcPr>
            <w:tcW w:w="5902" w:type="dxa"/>
            <w:vAlign w:val="center"/>
          </w:tcPr>
          <w:p>
            <w:pPr>
              <w:spacing w:line="320" w:lineRule="exact"/>
              <w:ind w:firstLine="0" w:firstLineChars="0"/>
              <w:jc w:val="center"/>
              <w:rPr>
                <w:sz w:val="21"/>
                <w:szCs w:val="21"/>
              </w:rPr>
            </w:pPr>
            <w:r>
              <w:rPr>
                <w:sz w:val="21"/>
                <w:szCs w:val="21"/>
              </w:rPr>
              <w:t>对工厂邻近地区开展公众教育、培训和发布有关信息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14</w:t>
            </w:r>
          </w:p>
        </w:tc>
        <w:tc>
          <w:tcPr>
            <w:tcW w:w="2030" w:type="dxa"/>
            <w:vAlign w:val="center"/>
          </w:tcPr>
          <w:p>
            <w:pPr>
              <w:spacing w:line="320" w:lineRule="exact"/>
              <w:ind w:firstLine="0" w:firstLineChars="0"/>
              <w:jc w:val="center"/>
              <w:rPr>
                <w:sz w:val="21"/>
                <w:szCs w:val="21"/>
              </w:rPr>
            </w:pPr>
            <w:r>
              <w:rPr>
                <w:sz w:val="21"/>
                <w:szCs w:val="21"/>
              </w:rPr>
              <w:t>记录和报告</w:t>
            </w:r>
          </w:p>
        </w:tc>
        <w:tc>
          <w:tcPr>
            <w:tcW w:w="5902" w:type="dxa"/>
            <w:vAlign w:val="center"/>
          </w:tcPr>
          <w:p>
            <w:pPr>
              <w:spacing w:line="320" w:lineRule="exact"/>
              <w:ind w:firstLine="0" w:firstLineChars="0"/>
              <w:jc w:val="center"/>
              <w:rPr>
                <w:sz w:val="21"/>
                <w:szCs w:val="21"/>
              </w:rPr>
            </w:pPr>
            <w:r>
              <w:rPr>
                <w:sz w:val="21"/>
                <w:szCs w:val="21"/>
              </w:rPr>
              <w:t>设备应急事故专门记录，建档案和专门报告制度，设专门部门进行负责管理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pPr>
              <w:spacing w:line="320" w:lineRule="exact"/>
              <w:ind w:firstLine="0" w:firstLineChars="0"/>
              <w:jc w:val="center"/>
              <w:rPr>
                <w:sz w:val="21"/>
                <w:szCs w:val="21"/>
              </w:rPr>
            </w:pPr>
            <w:r>
              <w:rPr>
                <w:sz w:val="21"/>
                <w:szCs w:val="21"/>
              </w:rPr>
              <w:t>15</w:t>
            </w:r>
          </w:p>
        </w:tc>
        <w:tc>
          <w:tcPr>
            <w:tcW w:w="2030" w:type="dxa"/>
            <w:vAlign w:val="center"/>
          </w:tcPr>
          <w:p>
            <w:pPr>
              <w:spacing w:line="320" w:lineRule="exact"/>
              <w:ind w:firstLine="0" w:firstLineChars="0"/>
              <w:jc w:val="center"/>
              <w:rPr>
                <w:sz w:val="21"/>
                <w:szCs w:val="21"/>
              </w:rPr>
            </w:pPr>
            <w:r>
              <w:rPr>
                <w:sz w:val="21"/>
                <w:szCs w:val="21"/>
              </w:rPr>
              <w:t>附件</w:t>
            </w:r>
          </w:p>
        </w:tc>
        <w:tc>
          <w:tcPr>
            <w:tcW w:w="5902" w:type="dxa"/>
            <w:vAlign w:val="center"/>
          </w:tcPr>
          <w:p>
            <w:pPr>
              <w:spacing w:line="320" w:lineRule="exact"/>
              <w:ind w:firstLine="0" w:firstLineChars="0"/>
              <w:jc w:val="center"/>
              <w:rPr>
                <w:sz w:val="21"/>
                <w:szCs w:val="21"/>
              </w:rPr>
            </w:pPr>
            <w:r>
              <w:rPr>
                <w:sz w:val="21"/>
                <w:szCs w:val="21"/>
              </w:rPr>
              <w:t>与应急事故有关的各种附件材料的准备和形成</w:t>
            </w:r>
          </w:p>
        </w:tc>
      </w:tr>
    </w:tbl>
    <w:p>
      <w:pPr>
        <w:ind w:firstLine="480"/>
        <w:rPr>
          <w:kern w:val="0"/>
          <w:szCs w:val="20"/>
        </w:rPr>
      </w:pPr>
    </w:p>
    <w:p>
      <w:pPr>
        <w:keepNext/>
        <w:keepLines/>
        <w:tabs>
          <w:tab w:val="left" w:pos="2520"/>
        </w:tabs>
        <w:adjustRightInd w:val="0"/>
        <w:snapToGrid w:val="0"/>
        <w:spacing w:beforeLines="50" w:afterLines="50"/>
        <w:ind w:firstLine="0" w:firstLineChars="0"/>
        <w:outlineLvl w:val="1"/>
        <w:rPr>
          <w:b/>
          <w:bCs/>
          <w:sz w:val="30"/>
          <w:szCs w:val="30"/>
        </w:rPr>
      </w:pPr>
      <w:bookmarkStart w:id="717" w:name="_Toc11519"/>
      <w:r>
        <w:rPr>
          <w:b/>
          <w:bCs/>
          <w:sz w:val="30"/>
          <w:szCs w:val="30"/>
        </w:rPr>
        <w:t>7</w:t>
      </w:r>
      <w:r>
        <w:rPr>
          <w:rFonts w:hint="eastAsia"/>
          <w:b/>
          <w:bCs/>
          <w:sz w:val="30"/>
          <w:szCs w:val="30"/>
        </w:rPr>
        <w:t>.5风险评价结论</w:t>
      </w:r>
      <w:bookmarkEnd w:id="705"/>
      <w:bookmarkEnd w:id="706"/>
      <w:bookmarkEnd w:id="707"/>
      <w:bookmarkEnd w:id="708"/>
      <w:bookmarkEnd w:id="709"/>
      <w:bookmarkEnd w:id="710"/>
      <w:bookmarkEnd w:id="711"/>
      <w:bookmarkEnd w:id="712"/>
      <w:bookmarkEnd w:id="713"/>
      <w:bookmarkEnd w:id="714"/>
      <w:bookmarkEnd w:id="715"/>
      <w:bookmarkEnd w:id="716"/>
      <w:bookmarkEnd w:id="717"/>
    </w:p>
    <w:p>
      <w:pPr>
        <w:autoSpaceDE w:val="0"/>
        <w:autoSpaceDN w:val="0"/>
        <w:adjustRightInd w:val="0"/>
        <w:snapToGrid w:val="0"/>
        <w:ind w:firstLine="480"/>
        <w:rPr>
          <w:kern w:val="0"/>
          <w:szCs w:val="20"/>
        </w:rPr>
      </w:pPr>
      <w:r>
        <w:rPr>
          <w:rFonts w:hint="eastAsia"/>
          <w:kern w:val="0"/>
          <w:szCs w:val="20"/>
        </w:rPr>
        <w:t>任何一个系统，都存在各种潜在事故风险。根据前面的风险事故调查分析，本项目最大可信事故为危废暂存间及污水储池泄漏发生危险。</w:t>
      </w:r>
    </w:p>
    <w:p>
      <w:pPr>
        <w:autoSpaceDE w:val="0"/>
        <w:autoSpaceDN w:val="0"/>
        <w:adjustRightInd w:val="0"/>
        <w:snapToGrid w:val="0"/>
        <w:ind w:firstLine="480"/>
        <w:sectPr>
          <w:pgSz w:w="11906" w:h="16838"/>
          <w:pgMar w:top="1440" w:right="1800" w:bottom="1440" w:left="1800" w:header="851" w:footer="992" w:gutter="0"/>
          <w:cols w:space="720" w:num="1"/>
          <w:docGrid w:type="lines" w:linePitch="312" w:charSpace="0"/>
        </w:sectPr>
      </w:pPr>
      <w:r>
        <w:rPr>
          <w:rFonts w:hint="eastAsia"/>
          <w:kern w:val="0"/>
          <w:szCs w:val="20"/>
        </w:rPr>
        <w:t>针对可能发生的事故，企业应成立安全负责小组，并制订风险应急预案，企业如果认真贯彻并层层落实预案中提出的应急措施，可将最大可信事故的风险值降低至可接受水平内，本项目的风险是可以接受的。</w:t>
      </w:r>
    </w:p>
    <w:p>
      <w:pPr>
        <w:pStyle w:val="3"/>
        <w:adjustRightInd w:val="0"/>
        <w:snapToGrid w:val="0"/>
        <w:spacing w:before="240" w:after="120" w:line="360" w:lineRule="auto"/>
        <w:ind w:firstLine="0" w:firstLineChars="0"/>
        <w:jc w:val="center"/>
        <w:rPr>
          <w:rFonts w:eastAsia="黑体"/>
          <w:sz w:val="32"/>
          <w:szCs w:val="32"/>
        </w:rPr>
      </w:pPr>
      <w:bookmarkStart w:id="718" w:name="_Toc2539"/>
      <w:bookmarkStart w:id="719" w:name="_Toc475709403"/>
      <w:bookmarkStart w:id="720" w:name="_Toc474789109"/>
      <w:r>
        <w:rPr>
          <w:rFonts w:hint="eastAsia" w:eastAsia="黑体"/>
          <w:sz w:val="32"/>
          <w:szCs w:val="32"/>
        </w:rPr>
        <w:t>8.</w:t>
      </w:r>
      <w:r>
        <w:rPr>
          <w:rFonts w:eastAsia="黑体"/>
          <w:sz w:val="32"/>
          <w:szCs w:val="32"/>
        </w:rPr>
        <w:t>环境影响经济损益分析</w:t>
      </w:r>
      <w:bookmarkEnd w:id="718"/>
      <w:bookmarkEnd w:id="719"/>
      <w:bookmarkEnd w:id="720"/>
      <w:bookmarkStart w:id="721" w:name="_Toc86727696"/>
      <w:bookmarkStart w:id="722" w:name="_Toc87157244"/>
      <w:bookmarkStart w:id="723" w:name="_Toc106982004"/>
      <w:bookmarkStart w:id="724" w:name="_Toc88110816"/>
    </w:p>
    <w:p>
      <w:pPr>
        <w:autoSpaceDE w:val="0"/>
        <w:autoSpaceDN w:val="0"/>
        <w:adjustRightInd w:val="0"/>
        <w:snapToGrid w:val="0"/>
        <w:ind w:firstLine="480"/>
        <w:rPr>
          <w:kern w:val="0"/>
          <w:szCs w:val="20"/>
        </w:rPr>
      </w:pPr>
      <w:bookmarkStart w:id="725" w:name="_Toc405381190"/>
      <w:bookmarkStart w:id="726" w:name="_Toc340053809"/>
      <w:bookmarkStart w:id="727" w:name="_Toc275863875"/>
      <w:bookmarkStart w:id="728" w:name="_Toc274247854"/>
      <w:bookmarkStart w:id="729" w:name="_Toc273997713"/>
      <w:bookmarkStart w:id="730" w:name="_Toc349047725"/>
      <w:bookmarkStart w:id="731" w:name="_Toc76194376"/>
      <w:bookmarkStart w:id="732" w:name="_Toc69198197"/>
      <w:bookmarkStart w:id="733" w:name="_Toc70505708"/>
      <w:bookmarkStart w:id="734" w:name="_Toc121481756"/>
      <w:bookmarkStart w:id="735" w:name="_Toc121647342"/>
      <w:bookmarkStart w:id="736" w:name="_Toc76194219"/>
      <w:bookmarkStart w:id="737" w:name="_Toc121646262"/>
      <w:bookmarkStart w:id="738" w:name="_Toc70821539"/>
      <w:bookmarkStart w:id="739" w:name="_Toc122148888"/>
      <w:r>
        <w:rPr>
          <w:kern w:val="0"/>
          <w:szCs w:val="20"/>
        </w:rPr>
        <w:t>本项目的建设必将在一定程度上促进当地的社会经济发展，但也必然会对拟建地和周围环境产生一定的不利影响。在建设中采取必要的环境保护措施可以减缓工程建设对环境所造成的不利影响和经济损失。本章通过对该项目的社会、经济、环境效益以及环境损失的分析，对该项目的环境经济损益状况作简要分析。</w:t>
      </w:r>
    </w:p>
    <w:bookmarkEnd w:id="725"/>
    <w:p>
      <w:pPr>
        <w:adjustRightInd w:val="0"/>
        <w:snapToGrid w:val="0"/>
        <w:ind w:firstLine="480"/>
      </w:pPr>
      <w:r>
        <w:rPr>
          <w:rFonts w:hint="eastAsia"/>
        </w:rPr>
        <w:t>（1）环境效益分析</w:t>
      </w:r>
    </w:p>
    <w:p>
      <w:pPr>
        <w:autoSpaceDE w:val="0"/>
        <w:autoSpaceDN w:val="0"/>
        <w:adjustRightInd w:val="0"/>
        <w:snapToGrid w:val="0"/>
        <w:ind w:firstLine="480"/>
        <w:rPr>
          <w:kern w:val="0"/>
          <w:szCs w:val="20"/>
        </w:rPr>
      </w:pPr>
      <w:r>
        <w:rPr>
          <w:rFonts w:hint="eastAsia"/>
          <w:kern w:val="0"/>
          <w:szCs w:val="20"/>
        </w:rPr>
        <w:t>本项目所产生的生活污水和食堂废水（经隔油处理）排入厂内防渗污水储池，生产废水经沉淀池处理，污水定期送污水厂统一处理。生产过程产生的非甲烷总烃经车间排风装置排放，废气采取了有效的治理措施，最大限度地减少了对区域环境空气的影响。固体废物采取相应的利用和处置途径。这些措施得到落实的条件下，本项目取得了良好的环境效益。</w:t>
      </w:r>
    </w:p>
    <w:p>
      <w:pPr>
        <w:autoSpaceDE w:val="0"/>
        <w:autoSpaceDN w:val="0"/>
        <w:adjustRightInd w:val="0"/>
        <w:snapToGrid w:val="0"/>
        <w:ind w:firstLine="480"/>
        <w:rPr>
          <w:kern w:val="0"/>
          <w:szCs w:val="20"/>
        </w:rPr>
      </w:pPr>
      <w:r>
        <w:rPr>
          <w:rFonts w:hint="eastAsia"/>
          <w:kern w:val="0"/>
          <w:szCs w:val="20"/>
        </w:rPr>
        <w:t>（2）社会效益分析</w:t>
      </w:r>
    </w:p>
    <w:p>
      <w:pPr>
        <w:autoSpaceDE w:val="0"/>
        <w:autoSpaceDN w:val="0"/>
        <w:adjustRightInd w:val="0"/>
        <w:snapToGrid w:val="0"/>
        <w:ind w:firstLine="480"/>
        <w:rPr>
          <w:kern w:val="0"/>
          <w:szCs w:val="20"/>
        </w:rPr>
      </w:pPr>
      <w:r>
        <w:rPr>
          <w:rFonts w:hint="eastAsia"/>
          <w:kern w:val="0"/>
          <w:szCs w:val="20"/>
        </w:rPr>
        <w:t>随着人类进入工业化时代，生活环境和生态条件相对劣化。不少人因饮用不洁饮水而患上多种疾病。为了追求健康、安全、卫生的生活方式，矿泉水的饮用将成为一种必然的选择。因此本项目的建设，能满足人们的消费需要，带来经济利益的同时又带动当地社会的发展，收到良好的社会效益。</w:t>
      </w:r>
    </w:p>
    <w:p>
      <w:pPr>
        <w:autoSpaceDE w:val="0"/>
        <w:autoSpaceDN w:val="0"/>
        <w:adjustRightInd w:val="0"/>
        <w:snapToGrid w:val="0"/>
        <w:ind w:firstLine="480"/>
        <w:rPr>
          <w:kern w:val="0"/>
          <w:szCs w:val="20"/>
        </w:rPr>
      </w:pPr>
      <w:r>
        <w:rPr>
          <w:rFonts w:hint="eastAsia"/>
          <w:kern w:val="0"/>
          <w:szCs w:val="20"/>
        </w:rPr>
        <w:t>（3）经济效益分析</w:t>
      </w:r>
    </w:p>
    <w:p>
      <w:pPr>
        <w:autoSpaceDE w:val="0"/>
        <w:autoSpaceDN w:val="0"/>
        <w:adjustRightInd w:val="0"/>
        <w:snapToGrid w:val="0"/>
        <w:ind w:firstLine="480"/>
        <w:rPr>
          <w:kern w:val="0"/>
          <w:szCs w:val="20"/>
        </w:rPr>
      </w:pPr>
      <w:r>
        <w:rPr>
          <w:rFonts w:hint="eastAsia"/>
          <w:kern w:val="0"/>
          <w:szCs w:val="20"/>
        </w:rPr>
        <w:t>项目投产后，平均年营业收入</w:t>
      </w:r>
      <w:r>
        <w:rPr>
          <w:kern w:val="0"/>
          <w:szCs w:val="20"/>
        </w:rPr>
        <w:t>24897.00</w:t>
      </w:r>
      <w:r>
        <w:rPr>
          <w:rFonts w:hint="eastAsia"/>
          <w:kern w:val="0"/>
          <w:szCs w:val="20"/>
        </w:rPr>
        <w:t>万元，年均净利润</w:t>
      </w:r>
      <w:r>
        <w:rPr>
          <w:kern w:val="0"/>
          <w:szCs w:val="20"/>
        </w:rPr>
        <w:t>4009.28</w:t>
      </w:r>
      <w:r>
        <w:rPr>
          <w:rFonts w:hint="eastAsia"/>
          <w:kern w:val="0"/>
          <w:szCs w:val="20"/>
        </w:rPr>
        <w:t>万元，税前财务内部收益率</w:t>
      </w:r>
      <w:r>
        <w:rPr>
          <w:kern w:val="0"/>
          <w:szCs w:val="20"/>
        </w:rPr>
        <w:t>16942.64%</w:t>
      </w:r>
      <w:r>
        <w:rPr>
          <w:rFonts w:hint="eastAsia"/>
          <w:kern w:val="0"/>
          <w:szCs w:val="20"/>
        </w:rPr>
        <w:t>，投资回收期</w:t>
      </w:r>
      <w:r>
        <w:rPr>
          <w:kern w:val="0"/>
          <w:szCs w:val="20"/>
        </w:rPr>
        <w:t>5.55</w:t>
      </w:r>
      <w:r>
        <w:rPr>
          <w:rFonts w:hint="eastAsia"/>
          <w:kern w:val="0"/>
          <w:szCs w:val="20"/>
        </w:rPr>
        <w:t>年（含</w:t>
      </w:r>
      <w:r>
        <w:rPr>
          <w:kern w:val="0"/>
          <w:szCs w:val="20"/>
        </w:rPr>
        <w:t>2</w:t>
      </w:r>
      <w:r>
        <w:rPr>
          <w:rFonts w:hint="eastAsia"/>
          <w:kern w:val="0"/>
          <w:szCs w:val="20"/>
        </w:rPr>
        <w:t>年建设期），财务净现值（</w:t>
      </w:r>
      <w:r>
        <w:rPr>
          <w:kern w:val="0"/>
          <w:szCs w:val="20"/>
        </w:rPr>
        <w:t>Ic=10%</w:t>
      </w:r>
      <w:r>
        <w:rPr>
          <w:rFonts w:hint="eastAsia"/>
          <w:kern w:val="0"/>
          <w:szCs w:val="20"/>
        </w:rPr>
        <w:t>）</w:t>
      </w:r>
      <w:r>
        <w:rPr>
          <w:kern w:val="0"/>
          <w:szCs w:val="20"/>
        </w:rPr>
        <w:t>16942.64</w:t>
      </w:r>
      <w:r>
        <w:rPr>
          <w:rFonts w:hint="eastAsia"/>
          <w:kern w:val="0"/>
          <w:szCs w:val="20"/>
        </w:rPr>
        <w:t>万元，盈亏平衡点为</w:t>
      </w:r>
      <w:r>
        <w:rPr>
          <w:kern w:val="0"/>
          <w:szCs w:val="20"/>
        </w:rPr>
        <w:t>21.52%</w:t>
      </w:r>
      <w:r>
        <w:rPr>
          <w:rFonts w:hint="eastAsia"/>
          <w:kern w:val="0"/>
          <w:szCs w:val="20"/>
        </w:rPr>
        <w:t>。财务分析各项指标都可行。该项目赢利能力强，投资回收期短，内部收益率高，盈亏平衡点较低，抗风险能力强，证明该项目具有良好的投资效益；且产品在市场上有很强的竞争力，市场需求也很大，所以该项目的经济效益良好。</w:t>
      </w:r>
    </w:p>
    <w:bookmarkEnd w:id="726"/>
    <w:bookmarkEnd w:id="727"/>
    <w:bookmarkEnd w:id="728"/>
    <w:bookmarkEnd w:id="729"/>
    <w:bookmarkEnd w:id="730"/>
    <w:p>
      <w:pPr>
        <w:adjustRightInd w:val="0"/>
        <w:snapToGrid w:val="0"/>
        <w:ind w:firstLine="480"/>
        <w:rPr>
          <w:kern w:val="0"/>
          <w:szCs w:val="20"/>
        </w:rPr>
      </w:pPr>
      <w:r>
        <w:rPr>
          <w:kern w:val="0"/>
          <w:szCs w:val="20"/>
        </w:rPr>
        <w:t>本项目的建成，能使投资方取得很好的经济效益，有利于企业的经济发展，同时对发展当地工农业、提高人民生活水平、促进地区经济发展起到一定的促进作用，本项目具有良好的经济，从经济效益角度看本项目是可行的。</w:t>
      </w:r>
    </w:p>
    <w:bookmarkEnd w:id="731"/>
    <w:bookmarkEnd w:id="732"/>
    <w:bookmarkEnd w:id="733"/>
    <w:bookmarkEnd w:id="734"/>
    <w:bookmarkEnd w:id="735"/>
    <w:bookmarkEnd w:id="736"/>
    <w:bookmarkEnd w:id="737"/>
    <w:bookmarkEnd w:id="738"/>
    <w:bookmarkEnd w:id="739"/>
    <w:p>
      <w:pPr>
        <w:adjustRightInd w:val="0"/>
        <w:snapToGrid w:val="0"/>
        <w:ind w:firstLineChars="0"/>
        <w:rPr>
          <w:bCs/>
          <w:kern w:val="0"/>
          <w:szCs w:val="20"/>
        </w:rPr>
        <w:sectPr>
          <w:headerReference r:id="rId24" w:type="even"/>
          <w:pgSz w:w="11906" w:h="16838"/>
          <w:pgMar w:top="1440" w:right="1418" w:bottom="1440" w:left="1418" w:header="851" w:footer="992" w:gutter="0"/>
          <w:cols w:space="720" w:num="1"/>
          <w:docGrid w:linePitch="326" w:charSpace="-2612"/>
        </w:sectPr>
      </w:pPr>
    </w:p>
    <w:bookmarkEnd w:id="721"/>
    <w:bookmarkEnd w:id="722"/>
    <w:bookmarkEnd w:id="723"/>
    <w:bookmarkEnd w:id="724"/>
    <w:p>
      <w:pPr>
        <w:pStyle w:val="3"/>
        <w:adjustRightInd w:val="0"/>
        <w:snapToGrid w:val="0"/>
        <w:spacing w:before="240" w:after="120" w:line="360" w:lineRule="auto"/>
        <w:ind w:firstLine="0" w:firstLineChars="0"/>
        <w:jc w:val="center"/>
        <w:rPr>
          <w:rFonts w:eastAsia="黑体"/>
          <w:sz w:val="32"/>
          <w:szCs w:val="32"/>
        </w:rPr>
      </w:pPr>
      <w:bookmarkStart w:id="740" w:name="_Toc474789116"/>
      <w:bookmarkStart w:id="741" w:name="_Toc475709410"/>
      <w:bookmarkStart w:id="742" w:name="_Toc26218"/>
      <w:r>
        <w:rPr>
          <w:rFonts w:hint="eastAsia" w:eastAsia="黑体"/>
          <w:sz w:val="32"/>
          <w:szCs w:val="32"/>
        </w:rPr>
        <w:t>9.</w:t>
      </w:r>
      <w:r>
        <w:rPr>
          <w:rFonts w:eastAsia="黑体"/>
          <w:sz w:val="32"/>
          <w:szCs w:val="32"/>
        </w:rPr>
        <w:t>环境管理与监测计划</w:t>
      </w:r>
      <w:bookmarkEnd w:id="660"/>
      <w:bookmarkEnd w:id="661"/>
      <w:bookmarkEnd w:id="662"/>
      <w:bookmarkEnd w:id="663"/>
      <w:bookmarkEnd w:id="740"/>
      <w:bookmarkEnd w:id="741"/>
      <w:bookmarkEnd w:id="742"/>
      <w:bookmarkStart w:id="743" w:name="_Toc86727685"/>
      <w:bookmarkStart w:id="744" w:name="_Toc87157233"/>
      <w:bookmarkStart w:id="745" w:name="_Toc106981993"/>
      <w:bookmarkStart w:id="746" w:name="_Toc88110805"/>
    </w:p>
    <w:p>
      <w:pPr>
        <w:adjustRightInd w:val="0"/>
        <w:ind w:firstLine="459" w:firstLineChars="0"/>
        <w:textAlignment w:val="baseline"/>
      </w:pPr>
      <w:r>
        <w:t>为了确保工程的建设和运行造成的不良环境影响得到有效控制和缓解，必须对本工程的全过程进行严格、科学的跟踪调查，并进行规范的环境管理与环境监控。</w:t>
      </w:r>
    </w:p>
    <w:p>
      <w:pPr>
        <w:keepNext/>
        <w:keepLines/>
        <w:tabs>
          <w:tab w:val="left" w:pos="2520"/>
        </w:tabs>
        <w:adjustRightInd w:val="0"/>
        <w:snapToGrid w:val="0"/>
        <w:spacing w:beforeLines="50" w:afterLines="50"/>
        <w:ind w:firstLine="0" w:firstLineChars="0"/>
        <w:outlineLvl w:val="1"/>
        <w:rPr>
          <w:b/>
          <w:bCs/>
          <w:sz w:val="30"/>
          <w:szCs w:val="30"/>
        </w:rPr>
      </w:pPr>
      <w:bookmarkStart w:id="747" w:name="_Toc327187858"/>
      <w:bookmarkStart w:id="748" w:name="_Toc470"/>
      <w:bookmarkStart w:id="749" w:name="_Toc405381196"/>
      <w:bookmarkStart w:id="750" w:name="_Toc475709411"/>
      <w:bookmarkStart w:id="751" w:name="_Toc356546863"/>
      <w:bookmarkStart w:id="752" w:name="_Toc472331181"/>
      <w:bookmarkStart w:id="753" w:name="_Toc240804501"/>
      <w:bookmarkStart w:id="754" w:name="_Toc215067769"/>
      <w:bookmarkStart w:id="755" w:name="_Toc327187857"/>
      <w:r>
        <w:rPr>
          <w:rFonts w:hint="eastAsia"/>
          <w:b/>
          <w:bCs/>
          <w:sz w:val="30"/>
          <w:szCs w:val="30"/>
        </w:rPr>
        <w:t>9</w:t>
      </w:r>
      <w:r>
        <w:rPr>
          <w:b/>
          <w:bCs/>
          <w:sz w:val="30"/>
          <w:szCs w:val="30"/>
        </w:rPr>
        <w:t>.1环境管理</w:t>
      </w:r>
      <w:bookmarkEnd w:id="747"/>
      <w:bookmarkEnd w:id="748"/>
      <w:bookmarkEnd w:id="749"/>
      <w:bookmarkEnd w:id="750"/>
      <w:bookmarkEnd w:id="751"/>
      <w:bookmarkEnd w:id="752"/>
    </w:p>
    <w:p>
      <w:pPr>
        <w:keepNext/>
        <w:keepLines/>
        <w:spacing w:before="120" w:after="120"/>
        <w:ind w:firstLine="0" w:firstLineChars="0"/>
        <w:outlineLvl w:val="2"/>
        <w:rPr>
          <w:b/>
          <w:sz w:val="28"/>
          <w:szCs w:val="28"/>
        </w:rPr>
      </w:pPr>
      <w:bookmarkStart w:id="756" w:name="_Toc15563"/>
      <w:r>
        <w:rPr>
          <w:rFonts w:hint="eastAsia"/>
          <w:b/>
          <w:sz w:val="28"/>
          <w:szCs w:val="28"/>
        </w:rPr>
        <w:t>9.1.1环境管理的基本目的和目标</w:t>
      </w:r>
      <w:bookmarkEnd w:id="756"/>
    </w:p>
    <w:p>
      <w:pPr>
        <w:ind w:firstLine="480"/>
      </w:pPr>
      <w:r>
        <w:t>该工程无论建设期或营运期均会对周边环境产生一定的影响，必须通过环境措施来减缓和消除不利的环境影响。为了保证环保措施的切实落实，使项目的社会、经济和环境效益得以协调发展，必须加强环境管理，使项目建设符合国家要求经济建设、社会发展和环境建设的步同规划、同步发展和同步实施的方针。</w:t>
      </w:r>
    </w:p>
    <w:p>
      <w:pPr>
        <w:keepNext/>
        <w:keepLines/>
        <w:spacing w:before="120" w:after="120"/>
        <w:ind w:firstLine="0" w:firstLineChars="0"/>
        <w:outlineLvl w:val="2"/>
        <w:rPr>
          <w:b/>
          <w:sz w:val="28"/>
          <w:szCs w:val="28"/>
        </w:rPr>
      </w:pPr>
      <w:bookmarkStart w:id="757" w:name="_Toc17518"/>
      <w:r>
        <w:rPr>
          <w:rFonts w:hint="eastAsia"/>
          <w:b/>
          <w:sz w:val="28"/>
          <w:szCs w:val="28"/>
        </w:rPr>
        <w:t>9.1.2管理职责和措施</w:t>
      </w:r>
      <w:bookmarkEnd w:id="757"/>
    </w:p>
    <w:p>
      <w:pPr>
        <w:ind w:firstLine="480"/>
      </w:pPr>
      <w:r>
        <w:t>根据我国环保法的有关规定，企业亦应设置环境保护管理机构，负责组织、落实、监督企业内部的环境保护工作。本项目有关环保管理和环境监测等工作主要依靠公司的有关组织和设施，本工程由</w:t>
      </w:r>
      <w:r>
        <w:rPr>
          <w:rFonts w:hint="eastAsia"/>
        </w:rPr>
        <w:t>乐天长白饮料有限公司的</w:t>
      </w:r>
      <w:r>
        <w:t>副厂长和工艺工程师主管全厂的环境管理和监测工作。环境管理机构的主要职责是：</w:t>
      </w:r>
    </w:p>
    <w:p>
      <w:pPr>
        <w:keepNext/>
        <w:keepLines/>
        <w:widowControl/>
        <w:adjustRightInd w:val="0"/>
        <w:snapToGrid w:val="0"/>
        <w:ind w:firstLine="0" w:firstLineChars="0"/>
        <w:jc w:val="left"/>
        <w:outlineLvl w:val="3"/>
        <w:rPr>
          <w:kern w:val="0"/>
        </w:rPr>
      </w:pPr>
      <w:r>
        <w:rPr>
          <w:rFonts w:hint="eastAsia"/>
          <w:kern w:val="0"/>
        </w:rPr>
        <w:t>9.1.2.1环境管理职责</w:t>
      </w:r>
    </w:p>
    <w:p>
      <w:pPr>
        <w:ind w:firstLine="480"/>
      </w:pPr>
      <w:r>
        <w:rPr>
          <w:rFonts w:hint="eastAsia"/>
        </w:rPr>
        <w:t>1、</w:t>
      </w:r>
      <w:r>
        <w:t>贯彻执行环境保护法规和标准；</w:t>
      </w:r>
    </w:p>
    <w:p>
      <w:pPr>
        <w:ind w:firstLine="480"/>
      </w:pPr>
      <w:r>
        <w:rPr>
          <w:rFonts w:hint="eastAsia"/>
        </w:rPr>
        <w:t>2、</w:t>
      </w:r>
      <w:r>
        <w:t>建立各种环境管理制度，并经常检查监督；</w:t>
      </w:r>
    </w:p>
    <w:p>
      <w:pPr>
        <w:ind w:firstLine="480"/>
      </w:pPr>
      <w:r>
        <w:rPr>
          <w:rFonts w:hint="eastAsia"/>
        </w:rPr>
        <w:t>3、</w:t>
      </w:r>
      <w:r>
        <w:t>编制项目环境保护规划并组织实施；</w:t>
      </w:r>
    </w:p>
    <w:p>
      <w:pPr>
        <w:ind w:firstLine="480"/>
      </w:pPr>
      <w:r>
        <w:rPr>
          <w:rFonts w:hint="eastAsia"/>
        </w:rPr>
        <w:t>4、</w:t>
      </w:r>
      <w:r>
        <w:t>领导并组织实施项目的环境监测工作，建立监控档案；</w:t>
      </w:r>
    </w:p>
    <w:p>
      <w:pPr>
        <w:ind w:firstLine="480"/>
      </w:pPr>
      <w:r>
        <w:rPr>
          <w:rFonts w:hint="eastAsia"/>
        </w:rPr>
        <w:t>5、</w:t>
      </w:r>
      <w:r>
        <w:t>抓好环境教育和技术培训工作，提高员工素质；</w:t>
      </w:r>
    </w:p>
    <w:p>
      <w:pPr>
        <w:ind w:firstLine="480"/>
      </w:pPr>
      <w:r>
        <w:rPr>
          <w:rFonts w:hint="eastAsia"/>
        </w:rPr>
        <w:t>6、</w:t>
      </w:r>
      <w:r>
        <w:t>建立项目有关污染物排放和环保设施运转的规章制度；</w:t>
      </w:r>
    </w:p>
    <w:p>
      <w:pPr>
        <w:ind w:firstLine="480"/>
      </w:pPr>
      <w:r>
        <w:rPr>
          <w:rFonts w:hint="eastAsia"/>
        </w:rPr>
        <w:t>7、</w:t>
      </w:r>
      <w:r>
        <w:t>负责日常环境管理工作，并配合环保管理部门做好与其它社会各界有关环保问题的协调工作；</w:t>
      </w:r>
    </w:p>
    <w:p>
      <w:pPr>
        <w:ind w:firstLine="480"/>
      </w:pPr>
      <w:r>
        <w:rPr>
          <w:rFonts w:hint="eastAsia"/>
        </w:rPr>
        <w:t>8、</w:t>
      </w:r>
      <w:r>
        <w:t>定期检查监督环保法规执行情况，及时和有关部门联系落实各方面的环保措施，使之正常运行。</w:t>
      </w:r>
    </w:p>
    <w:p>
      <w:pPr>
        <w:keepNext/>
        <w:keepLines/>
        <w:widowControl/>
        <w:adjustRightInd w:val="0"/>
        <w:snapToGrid w:val="0"/>
        <w:ind w:firstLine="0" w:firstLineChars="0"/>
        <w:jc w:val="left"/>
        <w:outlineLvl w:val="3"/>
        <w:rPr>
          <w:kern w:val="0"/>
        </w:rPr>
      </w:pPr>
      <w:r>
        <w:rPr>
          <w:rFonts w:hint="eastAsia"/>
          <w:kern w:val="0"/>
        </w:rPr>
        <w:t>9.1.2.2环境监控职责</w:t>
      </w:r>
    </w:p>
    <w:p>
      <w:pPr>
        <w:ind w:firstLine="480"/>
      </w:pPr>
      <w:r>
        <w:rPr>
          <w:rFonts w:hint="eastAsia"/>
        </w:rPr>
        <w:t>1、</w:t>
      </w:r>
      <w:r>
        <w:t>制定环境监测年度计划和实施方案，并建立各项规章制度加以落实；</w:t>
      </w:r>
    </w:p>
    <w:p>
      <w:pPr>
        <w:ind w:firstLine="480"/>
      </w:pPr>
      <w:r>
        <w:rPr>
          <w:rFonts w:hint="eastAsia"/>
        </w:rPr>
        <w:t>2、</w:t>
      </w:r>
      <w:r>
        <w:t>按时完成项目的环境监控计划规定的各项监控任务，并按有关规定编制报告表，负责做好呈报工作；</w:t>
      </w:r>
    </w:p>
    <w:p>
      <w:pPr>
        <w:ind w:firstLine="480"/>
      </w:pPr>
      <w:r>
        <w:rPr>
          <w:rFonts w:hint="eastAsia"/>
        </w:rPr>
        <w:t>3、</w:t>
      </w:r>
      <w:r>
        <w:t>在项目出现突发性污染事故时，积极参与事故的调查和处理工作；</w:t>
      </w:r>
    </w:p>
    <w:p>
      <w:pPr>
        <w:ind w:firstLine="480"/>
      </w:pPr>
      <w:r>
        <w:rPr>
          <w:rFonts w:hint="eastAsia"/>
        </w:rPr>
        <w:t>4、</w:t>
      </w:r>
      <w:r>
        <w:t>负责做好监测仪器的维护、保养和检验工作，确保监控工作的顺利进行；</w:t>
      </w:r>
    </w:p>
    <w:p>
      <w:pPr>
        <w:ind w:firstLine="480"/>
      </w:pPr>
      <w:r>
        <w:rPr>
          <w:rFonts w:hint="eastAsia"/>
        </w:rPr>
        <w:t>5、</w:t>
      </w:r>
      <w:r>
        <w:t>组织并监督环境监测计划的实施；</w:t>
      </w:r>
    </w:p>
    <w:p>
      <w:pPr>
        <w:ind w:firstLine="480"/>
        <w:rPr>
          <w:b/>
        </w:rPr>
      </w:pPr>
      <w:r>
        <w:rPr>
          <w:rFonts w:hint="eastAsia"/>
        </w:rPr>
        <w:t>6、</w:t>
      </w:r>
      <w:r>
        <w:t>在环境监测基础上，建立项目的污染源档案，了解项目污染物排放量、排放源强、排放规律及相关的污染治理、综合利用情况。</w:t>
      </w:r>
    </w:p>
    <w:p>
      <w:pPr>
        <w:keepNext/>
        <w:keepLines/>
        <w:tabs>
          <w:tab w:val="left" w:pos="2520"/>
        </w:tabs>
        <w:adjustRightInd w:val="0"/>
        <w:snapToGrid w:val="0"/>
        <w:spacing w:beforeLines="50" w:afterLines="50"/>
        <w:ind w:firstLine="0" w:firstLineChars="0"/>
        <w:outlineLvl w:val="1"/>
        <w:rPr>
          <w:b/>
          <w:bCs/>
          <w:sz w:val="30"/>
          <w:szCs w:val="30"/>
        </w:rPr>
      </w:pPr>
      <w:bookmarkStart w:id="758" w:name="_Toc9073"/>
      <w:bookmarkStart w:id="759" w:name="_Toc327187859"/>
      <w:bookmarkStart w:id="760" w:name="_Toc127677815"/>
      <w:bookmarkStart w:id="761" w:name="_Toc240804508"/>
      <w:bookmarkStart w:id="762" w:name="_Toc125946150"/>
      <w:bookmarkStart w:id="763" w:name="_Toc116712463"/>
      <w:bookmarkStart w:id="764" w:name="_Toc215067771"/>
      <w:bookmarkStart w:id="765" w:name="_Toc356546864"/>
      <w:bookmarkStart w:id="766" w:name="_Toc475709412"/>
      <w:bookmarkStart w:id="767" w:name="_Toc472331182"/>
      <w:bookmarkStart w:id="768" w:name="_Toc405381197"/>
      <w:r>
        <w:rPr>
          <w:rFonts w:hint="eastAsia"/>
          <w:b/>
          <w:bCs/>
          <w:sz w:val="30"/>
          <w:szCs w:val="30"/>
        </w:rPr>
        <w:t>9</w:t>
      </w:r>
      <w:r>
        <w:rPr>
          <w:b/>
          <w:bCs/>
          <w:sz w:val="30"/>
          <w:szCs w:val="30"/>
        </w:rPr>
        <w:t>.2</w:t>
      </w:r>
      <w:r>
        <w:rPr>
          <w:rFonts w:hint="eastAsia"/>
          <w:b/>
          <w:bCs/>
          <w:sz w:val="30"/>
          <w:szCs w:val="30"/>
        </w:rPr>
        <w:t>环境监理</w:t>
      </w:r>
      <w:bookmarkEnd w:id="758"/>
    </w:p>
    <w:p>
      <w:pPr>
        <w:keepNext/>
        <w:keepLines/>
        <w:spacing w:before="120" w:after="120"/>
        <w:ind w:firstLine="0" w:firstLineChars="0"/>
        <w:outlineLvl w:val="2"/>
        <w:rPr>
          <w:b/>
          <w:sz w:val="28"/>
          <w:szCs w:val="28"/>
        </w:rPr>
      </w:pPr>
      <w:bookmarkStart w:id="769" w:name="_Toc1619"/>
      <w:r>
        <w:rPr>
          <w:rFonts w:hint="eastAsia"/>
          <w:b/>
          <w:sz w:val="28"/>
          <w:szCs w:val="28"/>
        </w:rPr>
        <w:t>9.2.1设计阶段环境监理原则</w:t>
      </w:r>
      <w:bookmarkEnd w:id="769"/>
    </w:p>
    <w:p>
      <w:pPr>
        <w:ind w:firstLine="480"/>
      </w:pPr>
      <w:r>
        <w:t>工程设计质量的全面监理，属于设计单位的程序管理，本工程设计单位已形成了完备的审查报批程序，贯彻“以防为主、防治结合、综合治理”的方针。考虑以下环保监理的主要内容：</w:t>
      </w:r>
    </w:p>
    <w:p>
      <w:pPr>
        <w:ind w:firstLine="480"/>
      </w:pPr>
      <w:r>
        <w:t>环境影响报告书中所提出的各种环境保护措施或方案，以及所需要的环境保护措施的投资经费概算都应在初设或施工图设计文件中予以落实。</w:t>
      </w:r>
    </w:p>
    <w:p>
      <w:pPr>
        <w:ind w:firstLine="480"/>
      </w:pPr>
      <w:r>
        <w:t>施工组织设计文件中，对运输或堆放建设施工材料时，设计文件中应规定遮盖措施以防粉尘污染。在</w:t>
      </w:r>
      <w:r>
        <w:rPr>
          <w:rFonts w:hint="eastAsia"/>
        </w:rPr>
        <w:t>夏季</w:t>
      </w:r>
      <w:r>
        <w:t>施工期间应规定适时洒水减轻扬尘污染或其他降尘措施。</w:t>
      </w:r>
    </w:p>
    <w:p>
      <w:pPr>
        <w:keepNext/>
        <w:keepLines/>
        <w:spacing w:before="120" w:after="120"/>
        <w:ind w:firstLine="0" w:firstLineChars="0"/>
        <w:outlineLvl w:val="2"/>
        <w:rPr>
          <w:b/>
          <w:sz w:val="28"/>
          <w:szCs w:val="28"/>
        </w:rPr>
      </w:pPr>
      <w:bookmarkStart w:id="770" w:name="_Toc30942"/>
      <w:r>
        <w:rPr>
          <w:rFonts w:hint="eastAsia"/>
          <w:b/>
          <w:sz w:val="28"/>
          <w:szCs w:val="28"/>
        </w:rPr>
        <w:t>9.2.2施工阶段环境监理</w:t>
      </w:r>
      <w:bookmarkEnd w:id="770"/>
    </w:p>
    <w:p>
      <w:pPr>
        <w:ind w:firstLine="480"/>
      </w:pPr>
      <w:r>
        <w:rPr>
          <w:rFonts w:hint="eastAsia"/>
        </w:rPr>
        <w:t>1、</w:t>
      </w:r>
      <w:r>
        <w:t>工程的招投标阶段</w:t>
      </w:r>
    </w:p>
    <w:p>
      <w:pPr>
        <w:ind w:firstLine="480"/>
      </w:pPr>
      <w:r>
        <w:t>工程的招投标文件中，关于环境保护的内容应纳入合同文件的相应条款中，其副本应送环保监理工程师实施现场监理时备查与监督管理。</w:t>
      </w:r>
    </w:p>
    <w:p>
      <w:pPr>
        <w:ind w:firstLine="480"/>
      </w:pPr>
      <w:r>
        <w:rPr>
          <w:rFonts w:hint="eastAsia"/>
        </w:rPr>
        <w:t>2、</w:t>
      </w:r>
      <w:r>
        <w:t>各类噪声源的现场监理</w:t>
      </w:r>
    </w:p>
    <w:p>
      <w:pPr>
        <w:ind w:firstLine="480"/>
      </w:pPr>
      <w:r>
        <w:t>现场环保监理工程师应对施工现场附近的声敏感建筑物的环境噪声进行监理与监测，若监测结果超过了应执行的环境噪声质量标准，达到了扰民程度，影响了</w:t>
      </w:r>
      <w:r>
        <w:rPr>
          <w:rFonts w:hint="eastAsia"/>
        </w:rPr>
        <w:t>附近</w:t>
      </w:r>
      <w:r>
        <w:t>居民的生活质量时，环保监理工程师应通知承包方采取减噪措施，或调整机械施工时间。</w:t>
      </w:r>
    </w:p>
    <w:p>
      <w:pPr>
        <w:ind w:firstLine="480"/>
      </w:pPr>
      <w:r>
        <w:rPr>
          <w:rFonts w:hint="eastAsia"/>
        </w:rPr>
        <w:t>3、</w:t>
      </w:r>
      <w:r>
        <w:t>环境空气污染源的现场监理</w:t>
      </w:r>
    </w:p>
    <w:p>
      <w:pPr>
        <w:ind w:firstLine="480"/>
      </w:pPr>
      <w:r>
        <w:t>环境空气污染源包括：施工砂、石料、混合料堆放对扬尘；运输车辆在运料过程中产生的扬尘都会增加对环境空气的污染。</w:t>
      </w:r>
    </w:p>
    <w:p>
      <w:pPr>
        <w:ind w:firstLine="480"/>
      </w:pPr>
      <w:r>
        <w:t>以上污染源对环境空气的污染程度，现场环保监理工程师应对施工现场附近的环境空气敏感点的环境空气质量进行监测。若监测结果超过了应执行环境空气质量标准时，环保监理工程师应通知承包方采取防范措施，并要求达到标准限值以内。</w:t>
      </w:r>
    </w:p>
    <w:p>
      <w:pPr>
        <w:ind w:firstLine="480"/>
      </w:pPr>
      <w:r>
        <w:rPr>
          <w:rFonts w:hint="eastAsia"/>
        </w:rPr>
        <w:t>4、</w:t>
      </w:r>
      <w:r>
        <w:t>水污染源现场监理</w:t>
      </w:r>
    </w:p>
    <w:p>
      <w:pPr>
        <w:ind w:firstLine="480"/>
      </w:pPr>
      <w:r>
        <w:t>水污染源包括：施工过程中产生的废水以及建设、监理单位的住所产生生活污水的排放；施工中拌和场（站）的废水排放后会直接造成对纳污水体的污染。</w:t>
      </w:r>
    </w:p>
    <w:p>
      <w:pPr>
        <w:ind w:firstLine="480"/>
      </w:pPr>
      <w:r>
        <w:t>为了解决以上水污染源对纳污水域等地表水造成污染程度，环境监理工程师应对施工现场水环境质量中有关项目进行监理与监测。若监测结果超过了应执行的水质环境质量标准时，环境监理工程师应通知承包方采取防治措施，并要求达到标准限值以内。</w:t>
      </w:r>
    </w:p>
    <w:p>
      <w:pPr>
        <w:ind w:firstLine="480"/>
      </w:pPr>
      <w:r>
        <w:rPr>
          <w:rFonts w:hint="eastAsia"/>
        </w:rPr>
        <w:t>5、</w:t>
      </w:r>
      <w:r>
        <w:t>环境工程设施的施工质量监理</w:t>
      </w:r>
    </w:p>
    <w:p>
      <w:pPr>
        <w:ind w:firstLine="480"/>
      </w:pPr>
      <w:r>
        <w:t>本工程环境工程设施主要包括</w:t>
      </w:r>
      <w:r>
        <w:rPr>
          <w:rFonts w:hint="eastAsia"/>
        </w:rPr>
        <w:t>非甲烷</w:t>
      </w:r>
      <w:r>
        <w:t>总烃处理设施、废水处理设施、厂区绿化等，这些环境工程设施的施工主要是结构工程与园林施工，其施工工程质量的监理工作应由工程质量监理工程师与园林技术人员责任。环境监理应侧重环境工程设施的环境效果是否达到原设计的要求。经监测若达不到原设计要求时，应通知承包方及早采取补救措施，直至达到设计要求为止。</w:t>
      </w:r>
    </w:p>
    <w:p>
      <w:pPr>
        <w:keepNext/>
        <w:keepLines/>
        <w:tabs>
          <w:tab w:val="left" w:pos="2520"/>
        </w:tabs>
        <w:adjustRightInd w:val="0"/>
        <w:snapToGrid w:val="0"/>
        <w:spacing w:beforeLines="50" w:afterLines="50"/>
        <w:ind w:firstLine="0" w:firstLineChars="0"/>
        <w:outlineLvl w:val="1"/>
        <w:rPr>
          <w:b/>
          <w:bCs/>
          <w:sz w:val="30"/>
          <w:szCs w:val="30"/>
        </w:rPr>
      </w:pPr>
      <w:bookmarkStart w:id="771" w:name="_Toc16086"/>
      <w:r>
        <w:rPr>
          <w:rFonts w:hint="eastAsia"/>
          <w:b/>
          <w:bCs/>
          <w:sz w:val="30"/>
          <w:szCs w:val="30"/>
        </w:rPr>
        <w:t>9.3污染物排放清单</w:t>
      </w:r>
      <w:bookmarkEnd w:id="771"/>
    </w:p>
    <w:p>
      <w:pPr>
        <w:ind w:firstLine="480"/>
      </w:pPr>
      <w:r>
        <w:rPr>
          <w:rFonts w:hint="eastAsia"/>
        </w:rPr>
        <w:t>本项目为乐天长白饮料有限公司汇龙泉新建21万吨矿泉水项目，正常生产运营过程中，会有废气、废水、噪声和固废的产生及排放，根据《建设项目环境影响评价技术导则 总纲》HJ2.1-2016中要求，需对各排放源拟采取的环境保护措施及主要运行参数，排放的污染物种类、排放浓度和总量指标，污染物排放的分时段要求，排污口信息，执行的环境标准等信息列在清单里，具体如下：</w:t>
      </w:r>
    </w:p>
    <w:p>
      <w:pPr>
        <w:widowControl/>
        <w:spacing w:line="240" w:lineRule="auto"/>
        <w:ind w:firstLine="0" w:firstLineChars="0"/>
        <w:jc w:val="left"/>
        <w:sectPr>
          <w:pgSz w:w="11906" w:h="16838"/>
          <w:pgMar w:top="1440" w:right="1418" w:bottom="1440" w:left="1418" w:header="851" w:footer="992" w:gutter="0"/>
          <w:cols w:space="720" w:num="1"/>
          <w:docGrid w:linePitch="326" w:charSpace="-2612"/>
        </w:sectPr>
      </w:pPr>
    </w:p>
    <w:p>
      <w:pPr>
        <w:ind w:firstLine="482"/>
        <w:jc w:val="center"/>
        <w:rPr>
          <w:b/>
        </w:rPr>
      </w:pPr>
      <w:r>
        <w:rPr>
          <w:rFonts w:hint="eastAsia"/>
          <w:b/>
        </w:rPr>
        <w:t>表9-1    本项目废水污染源排放清单</w:t>
      </w:r>
    </w:p>
    <w:tbl>
      <w:tblPr>
        <w:tblStyle w:val="64"/>
        <w:tblW w:w="1417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42"/>
        <w:gridCol w:w="731"/>
        <w:gridCol w:w="879"/>
        <w:gridCol w:w="567"/>
        <w:gridCol w:w="850"/>
        <w:gridCol w:w="850"/>
        <w:gridCol w:w="709"/>
        <w:gridCol w:w="853"/>
        <w:gridCol w:w="848"/>
        <w:gridCol w:w="853"/>
        <w:gridCol w:w="850"/>
        <w:gridCol w:w="2279"/>
        <w:gridCol w:w="200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spacing w:line="320" w:lineRule="exact"/>
              <w:ind w:firstLine="0" w:firstLineChars="0"/>
              <w:jc w:val="center"/>
              <w:rPr>
                <w:sz w:val="21"/>
                <w:szCs w:val="21"/>
              </w:rPr>
            </w:pPr>
            <w:r>
              <w:rPr>
                <w:rFonts w:hint="eastAsia"/>
                <w:sz w:val="21"/>
                <w:szCs w:val="21"/>
              </w:rPr>
              <w:t>排水</w:t>
            </w:r>
          </w:p>
          <w:p>
            <w:pPr>
              <w:spacing w:line="320" w:lineRule="exact"/>
              <w:ind w:firstLine="0" w:firstLineChars="0"/>
              <w:jc w:val="center"/>
              <w:rPr>
                <w:sz w:val="21"/>
                <w:szCs w:val="21"/>
              </w:rPr>
            </w:pPr>
            <w:r>
              <w:rPr>
                <w:rFonts w:hint="eastAsia"/>
                <w:sz w:val="21"/>
                <w:szCs w:val="21"/>
              </w:rPr>
              <w:t>单位</w:t>
            </w:r>
          </w:p>
        </w:tc>
        <w:tc>
          <w:tcPr>
            <w:tcW w:w="942" w:type="dxa"/>
            <w:vMerge w:val="restart"/>
            <w:vAlign w:val="center"/>
          </w:tcPr>
          <w:p>
            <w:pPr>
              <w:spacing w:line="320" w:lineRule="exact"/>
              <w:ind w:firstLine="0" w:firstLineChars="0"/>
              <w:jc w:val="center"/>
              <w:rPr>
                <w:sz w:val="21"/>
                <w:szCs w:val="21"/>
              </w:rPr>
            </w:pPr>
            <w:r>
              <w:rPr>
                <w:rFonts w:hint="eastAsia"/>
                <w:sz w:val="21"/>
                <w:szCs w:val="21"/>
              </w:rPr>
              <w:t>排水量（m</w:t>
            </w:r>
            <w:r>
              <w:rPr>
                <w:rFonts w:hint="eastAsia"/>
                <w:sz w:val="21"/>
                <w:szCs w:val="21"/>
                <w:vertAlign w:val="superscript"/>
              </w:rPr>
              <w:t>3</w:t>
            </w:r>
            <w:r>
              <w:rPr>
                <w:rFonts w:hint="eastAsia"/>
                <w:sz w:val="21"/>
                <w:szCs w:val="21"/>
              </w:rPr>
              <w:t>/a）</w:t>
            </w:r>
          </w:p>
        </w:tc>
        <w:tc>
          <w:tcPr>
            <w:tcW w:w="3877" w:type="dxa"/>
            <w:gridSpan w:val="5"/>
          </w:tcPr>
          <w:p>
            <w:pPr>
              <w:spacing w:line="320" w:lineRule="exact"/>
              <w:ind w:firstLine="0" w:firstLineChars="0"/>
              <w:jc w:val="center"/>
              <w:rPr>
                <w:sz w:val="21"/>
                <w:szCs w:val="21"/>
              </w:rPr>
            </w:pPr>
            <w:r>
              <w:rPr>
                <w:sz w:val="21"/>
                <w:szCs w:val="21"/>
              </w:rPr>
              <w:t>污染物浓度</w:t>
            </w:r>
            <w:r>
              <w:rPr>
                <w:rFonts w:hint="eastAsia"/>
                <w:sz w:val="21"/>
                <w:szCs w:val="21"/>
              </w:rPr>
              <w:t>（mg/L）</w:t>
            </w:r>
          </w:p>
        </w:tc>
        <w:tc>
          <w:tcPr>
            <w:tcW w:w="4113" w:type="dxa"/>
            <w:gridSpan w:val="5"/>
            <w:tcBorders>
              <w:bottom w:val="single" w:color="auto" w:sz="4" w:space="0"/>
            </w:tcBorders>
          </w:tcPr>
          <w:p>
            <w:pPr>
              <w:spacing w:line="320" w:lineRule="exact"/>
              <w:ind w:firstLine="0" w:firstLineChars="0"/>
              <w:jc w:val="center"/>
              <w:rPr>
                <w:sz w:val="21"/>
                <w:szCs w:val="21"/>
              </w:rPr>
            </w:pPr>
            <w:r>
              <w:rPr>
                <w:rFonts w:hint="eastAsia"/>
                <w:sz w:val="21"/>
                <w:szCs w:val="21"/>
              </w:rPr>
              <w:t>产生/排放量（t/a）</w:t>
            </w:r>
          </w:p>
        </w:tc>
        <w:tc>
          <w:tcPr>
            <w:tcW w:w="2279" w:type="dxa"/>
            <w:vMerge w:val="restart"/>
            <w:vAlign w:val="center"/>
          </w:tcPr>
          <w:p>
            <w:pPr>
              <w:spacing w:line="320" w:lineRule="exact"/>
              <w:ind w:firstLine="0" w:firstLineChars="0"/>
              <w:jc w:val="center"/>
              <w:rPr>
                <w:sz w:val="21"/>
                <w:szCs w:val="21"/>
              </w:rPr>
            </w:pPr>
            <w:r>
              <w:rPr>
                <w:rFonts w:hint="eastAsia"/>
                <w:sz w:val="21"/>
                <w:szCs w:val="21"/>
              </w:rPr>
              <w:t>治理措施</w:t>
            </w:r>
          </w:p>
        </w:tc>
        <w:tc>
          <w:tcPr>
            <w:tcW w:w="2004" w:type="dxa"/>
            <w:vMerge w:val="restart"/>
            <w:vAlign w:val="center"/>
          </w:tcPr>
          <w:p>
            <w:pPr>
              <w:spacing w:line="320" w:lineRule="exact"/>
              <w:ind w:firstLine="0" w:firstLineChars="0"/>
              <w:jc w:val="center"/>
              <w:rPr>
                <w:sz w:val="21"/>
                <w:szCs w:val="21"/>
              </w:rPr>
            </w:pPr>
            <w:r>
              <w:rPr>
                <w:rFonts w:hint="eastAsia"/>
                <w:sz w:val="21"/>
                <w:szCs w:val="21"/>
              </w:rPr>
              <w:t>排放方向、去向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spacing w:line="320" w:lineRule="exact"/>
              <w:ind w:firstLine="0" w:firstLineChars="0"/>
              <w:jc w:val="center"/>
              <w:rPr>
                <w:sz w:val="21"/>
                <w:szCs w:val="21"/>
              </w:rPr>
            </w:pPr>
          </w:p>
        </w:tc>
        <w:tc>
          <w:tcPr>
            <w:tcW w:w="942" w:type="dxa"/>
            <w:vMerge w:val="continue"/>
          </w:tcPr>
          <w:p>
            <w:pPr>
              <w:spacing w:line="320" w:lineRule="exact"/>
              <w:ind w:firstLine="0" w:firstLineChars="0"/>
              <w:jc w:val="center"/>
              <w:rPr>
                <w:sz w:val="21"/>
                <w:szCs w:val="21"/>
              </w:rPr>
            </w:pPr>
          </w:p>
        </w:tc>
        <w:tc>
          <w:tcPr>
            <w:tcW w:w="731" w:type="dxa"/>
            <w:vAlign w:val="center"/>
          </w:tcPr>
          <w:p>
            <w:pPr>
              <w:spacing w:line="320" w:lineRule="exact"/>
              <w:ind w:firstLine="0" w:firstLineChars="0"/>
              <w:jc w:val="center"/>
              <w:rPr>
                <w:sz w:val="21"/>
                <w:szCs w:val="21"/>
              </w:rPr>
            </w:pPr>
            <w:r>
              <w:rPr>
                <w:rFonts w:hint="eastAsia"/>
                <w:sz w:val="21"/>
                <w:szCs w:val="21"/>
              </w:rPr>
              <w:t>COD</w:t>
            </w:r>
          </w:p>
        </w:tc>
        <w:tc>
          <w:tcPr>
            <w:tcW w:w="879" w:type="dxa"/>
            <w:vAlign w:val="center"/>
          </w:tcPr>
          <w:p>
            <w:pPr>
              <w:spacing w:line="320" w:lineRule="exact"/>
              <w:ind w:firstLine="0" w:firstLineChars="0"/>
              <w:jc w:val="center"/>
              <w:rPr>
                <w:sz w:val="21"/>
                <w:szCs w:val="21"/>
              </w:rPr>
            </w:pPr>
            <w:r>
              <w:rPr>
                <w:rFonts w:hint="eastAsia"/>
                <w:sz w:val="21"/>
                <w:szCs w:val="21"/>
              </w:rPr>
              <w:t>BOD</w:t>
            </w:r>
            <w:r>
              <w:rPr>
                <w:rFonts w:hint="eastAsia"/>
                <w:sz w:val="21"/>
                <w:szCs w:val="21"/>
                <w:vertAlign w:val="subscript"/>
              </w:rPr>
              <w:t>5</w:t>
            </w:r>
          </w:p>
        </w:tc>
        <w:tc>
          <w:tcPr>
            <w:tcW w:w="567" w:type="dxa"/>
            <w:vAlign w:val="center"/>
          </w:tcPr>
          <w:p>
            <w:pPr>
              <w:spacing w:line="320" w:lineRule="exact"/>
              <w:ind w:firstLine="0" w:firstLineChars="0"/>
              <w:jc w:val="center"/>
              <w:rPr>
                <w:sz w:val="21"/>
                <w:szCs w:val="21"/>
              </w:rPr>
            </w:pPr>
            <w:r>
              <w:rPr>
                <w:rFonts w:hint="eastAsia"/>
                <w:sz w:val="21"/>
                <w:szCs w:val="21"/>
              </w:rPr>
              <w:t>SS</w:t>
            </w:r>
          </w:p>
        </w:tc>
        <w:tc>
          <w:tcPr>
            <w:tcW w:w="850" w:type="dxa"/>
            <w:vAlign w:val="center"/>
          </w:tcPr>
          <w:p>
            <w:pPr>
              <w:spacing w:line="320" w:lineRule="exact"/>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850" w:type="dxa"/>
            <w:vAlign w:val="center"/>
          </w:tcPr>
          <w:p>
            <w:pPr>
              <w:spacing w:line="320" w:lineRule="exact"/>
              <w:ind w:firstLine="0" w:firstLineChars="0"/>
              <w:jc w:val="center"/>
              <w:rPr>
                <w:sz w:val="21"/>
                <w:szCs w:val="21"/>
              </w:rPr>
            </w:pPr>
            <w:r>
              <w:rPr>
                <w:rFonts w:hint="eastAsia"/>
                <w:sz w:val="21"/>
                <w:szCs w:val="21"/>
              </w:rPr>
              <w:t>石油类</w:t>
            </w:r>
          </w:p>
        </w:tc>
        <w:tc>
          <w:tcPr>
            <w:tcW w:w="709" w:type="dxa"/>
            <w:vAlign w:val="center"/>
          </w:tcPr>
          <w:p>
            <w:pPr>
              <w:spacing w:line="320" w:lineRule="exact"/>
              <w:ind w:firstLine="0" w:firstLineChars="0"/>
              <w:jc w:val="center"/>
              <w:rPr>
                <w:sz w:val="21"/>
                <w:szCs w:val="21"/>
              </w:rPr>
            </w:pPr>
            <w:r>
              <w:rPr>
                <w:rFonts w:hint="eastAsia"/>
                <w:sz w:val="21"/>
                <w:szCs w:val="21"/>
              </w:rPr>
              <w:t>COD</w:t>
            </w:r>
          </w:p>
        </w:tc>
        <w:tc>
          <w:tcPr>
            <w:tcW w:w="853" w:type="dxa"/>
            <w:vAlign w:val="center"/>
          </w:tcPr>
          <w:p>
            <w:pPr>
              <w:spacing w:line="320" w:lineRule="exact"/>
              <w:ind w:firstLine="0" w:firstLineChars="0"/>
              <w:jc w:val="center"/>
              <w:rPr>
                <w:sz w:val="21"/>
                <w:szCs w:val="21"/>
              </w:rPr>
            </w:pPr>
            <w:r>
              <w:rPr>
                <w:rFonts w:hint="eastAsia"/>
                <w:sz w:val="21"/>
                <w:szCs w:val="21"/>
              </w:rPr>
              <w:t>BOD</w:t>
            </w:r>
            <w:r>
              <w:rPr>
                <w:rFonts w:hint="eastAsia"/>
                <w:sz w:val="21"/>
                <w:szCs w:val="21"/>
                <w:vertAlign w:val="subscript"/>
              </w:rPr>
              <w:t>5</w:t>
            </w:r>
          </w:p>
        </w:tc>
        <w:tc>
          <w:tcPr>
            <w:tcW w:w="848" w:type="dxa"/>
            <w:vAlign w:val="center"/>
          </w:tcPr>
          <w:p>
            <w:pPr>
              <w:spacing w:line="320" w:lineRule="exact"/>
              <w:ind w:firstLine="0" w:firstLineChars="0"/>
              <w:jc w:val="center"/>
              <w:rPr>
                <w:sz w:val="21"/>
                <w:szCs w:val="21"/>
              </w:rPr>
            </w:pPr>
            <w:r>
              <w:rPr>
                <w:rFonts w:hint="eastAsia"/>
                <w:sz w:val="21"/>
                <w:szCs w:val="21"/>
              </w:rPr>
              <w:t>SS</w:t>
            </w:r>
          </w:p>
        </w:tc>
        <w:tc>
          <w:tcPr>
            <w:tcW w:w="853" w:type="dxa"/>
            <w:vAlign w:val="center"/>
          </w:tcPr>
          <w:p>
            <w:pPr>
              <w:spacing w:line="320" w:lineRule="exact"/>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850" w:type="dxa"/>
            <w:vAlign w:val="center"/>
          </w:tcPr>
          <w:p>
            <w:pPr>
              <w:spacing w:line="320" w:lineRule="exact"/>
              <w:ind w:firstLine="0" w:firstLineChars="0"/>
              <w:jc w:val="center"/>
              <w:rPr>
                <w:sz w:val="21"/>
                <w:szCs w:val="21"/>
              </w:rPr>
            </w:pPr>
            <w:r>
              <w:rPr>
                <w:rFonts w:hint="eastAsia"/>
                <w:sz w:val="21"/>
                <w:szCs w:val="21"/>
              </w:rPr>
              <w:t>石油类</w:t>
            </w:r>
          </w:p>
        </w:tc>
        <w:tc>
          <w:tcPr>
            <w:tcW w:w="2279" w:type="dxa"/>
            <w:vMerge w:val="continue"/>
            <w:tcBorders>
              <w:bottom w:val="single" w:color="auto" w:sz="4" w:space="0"/>
            </w:tcBorders>
            <w:vAlign w:val="center"/>
          </w:tcPr>
          <w:p>
            <w:pPr>
              <w:spacing w:line="320" w:lineRule="exact"/>
              <w:ind w:firstLine="0" w:firstLineChars="0"/>
              <w:jc w:val="center"/>
              <w:rPr>
                <w:sz w:val="21"/>
                <w:szCs w:val="21"/>
              </w:rPr>
            </w:pPr>
          </w:p>
        </w:tc>
        <w:tc>
          <w:tcPr>
            <w:tcW w:w="2004" w:type="dxa"/>
            <w:vMerge w:val="continue"/>
            <w:tcBorders>
              <w:bottom w:val="single" w:color="auto" w:sz="4" w:space="0"/>
            </w:tcBorders>
            <w:vAlign w:val="center"/>
          </w:tcPr>
          <w:p>
            <w:pPr>
              <w:spacing w:line="320" w:lineRule="exact"/>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20" w:lineRule="exact"/>
              <w:ind w:firstLine="0" w:firstLineChars="0"/>
              <w:jc w:val="center"/>
              <w:rPr>
                <w:sz w:val="21"/>
                <w:szCs w:val="21"/>
              </w:rPr>
            </w:pPr>
            <w:r>
              <w:rPr>
                <w:rFonts w:hint="eastAsia"/>
                <w:sz w:val="21"/>
                <w:szCs w:val="21"/>
              </w:rPr>
              <w:t>反冲洗废水</w:t>
            </w:r>
          </w:p>
        </w:tc>
        <w:tc>
          <w:tcPr>
            <w:tcW w:w="942" w:type="dxa"/>
            <w:vAlign w:val="center"/>
          </w:tcPr>
          <w:p>
            <w:pPr>
              <w:spacing w:line="320" w:lineRule="exact"/>
              <w:ind w:firstLine="0" w:firstLineChars="0"/>
              <w:jc w:val="center"/>
              <w:rPr>
                <w:sz w:val="21"/>
                <w:szCs w:val="21"/>
              </w:rPr>
            </w:pPr>
            <w:r>
              <w:rPr>
                <w:rFonts w:hint="eastAsia"/>
                <w:sz w:val="21"/>
                <w:szCs w:val="21"/>
              </w:rPr>
              <w:t>54</w:t>
            </w:r>
          </w:p>
        </w:tc>
        <w:tc>
          <w:tcPr>
            <w:tcW w:w="731" w:type="dxa"/>
            <w:vAlign w:val="center"/>
          </w:tcPr>
          <w:p>
            <w:pPr>
              <w:spacing w:line="320" w:lineRule="exact"/>
              <w:ind w:firstLine="0" w:firstLineChars="0"/>
              <w:jc w:val="center"/>
              <w:rPr>
                <w:sz w:val="21"/>
                <w:szCs w:val="21"/>
              </w:rPr>
            </w:pPr>
            <w:r>
              <w:rPr>
                <w:rFonts w:hint="eastAsia"/>
                <w:sz w:val="21"/>
                <w:szCs w:val="21"/>
              </w:rPr>
              <w:t>-</w:t>
            </w:r>
          </w:p>
        </w:tc>
        <w:tc>
          <w:tcPr>
            <w:tcW w:w="879" w:type="dxa"/>
            <w:vAlign w:val="center"/>
          </w:tcPr>
          <w:p>
            <w:pPr>
              <w:spacing w:line="320" w:lineRule="exact"/>
              <w:ind w:firstLine="0" w:firstLineChars="0"/>
              <w:jc w:val="center"/>
              <w:rPr>
                <w:sz w:val="21"/>
                <w:szCs w:val="21"/>
              </w:rPr>
            </w:pPr>
            <w:r>
              <w:rPr>
                <w:rFonts w:hint="eastAsia"/>
                <w:sz w:val="21"/>
                <w:szCs w:val="21"/>
              </w:rPr>
              <w:t>-</w:t>
            </w:r>
          </w:p>
        </w:tc>
        <w:tc>
          <w:tcPr>
            <w:tcW w:w="567" w:type="dxa"/>
            <w:vAlign w:val="center"/>
          </w:tcPr>
          <w:p>
            <w:pPr>
              <w:spacing w:line="320" w:lineRule="exact"/>
              <w:ind w:firstLine="0" w:firstLineChars="0"/>
              <w:jc w:val="center"/>
              <w:rPr>
                <w:sz w:val="21"/>
                <w:szCs w:val="21"/>
              </w:rPr>
            </w:pPr>
            <w:r>
              <w:rPr>
                <w:rFonts w:hint="eastAsia"/>
                <w:sz w:val="21"/>
                <w:szCs w:val="21"/>
              </w:rPr>
              <w:t>50</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709" w:type="dxa"/>
            <w:vAlign w:val="center"/>
          </w:tcPr>
          <w:p>
            <w:pPr>
              <w:spacing w:line="320" w:lineRule="exact"/>
              <w:ind w:firstLine="0" w:firstLineChars="0"/>
              <w:jc w:val="center"/>
              <w:rPr>
                <w:sz w:val="21"/>
                <w:szCs w:val="21"/>
              </w:rPr>
            </w:pPr>
            <w:r>
              <w:rPr>
                <w:rFonts w:hint="eastAsia"/>
                <w:sz w:val="21"/>
                <w:szCs w:val="21"/>
              </w:rPr>
              <w:t>-</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48" w:type="dxa"/>
            <w:vAlign w:val="center"/>
          </w:tcPr>
          <w:p>
            <w:pPr>
              <w:spacing w:line="320" w:lineRule="exact"/>
              <w:ind w:firstLine="0" w:firstLineChars="0"/>
              <w:jc w:val="center"/>
              <w:rPr>
                <w:sz w:val="21"/>
                <w:szCs w:val="21"/>
              </w:rPr>
            </w:pPr>
            <w:r>
              <w:rPr>
                <w:rFonts w:hint="eastAsia"/>
                <w:sz w:val="21"/>
                <w:szCs w:val="21"/>
              </w:rPr>
              <w:t>0.0027</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2279" w:type="dxa"/>
            <w:vMerge w:val="restart"/>
            <w:tcBorders>
              <w:top w:val="single" w:color="auto" w:sz="4" w:space="0"/>
            </w:tcBorders>
            <w:vAlign w:val="center"/>
          </w:tcPr>
          <w:p>
            <w:pPr>
              <w:spacing w:line="320" w:lineRule="exact"/>
              <w:ind w:firstLine="0" w:firstLineChars="0"/>
              <w:jc w:val="center"/>
              <w:rPr>
                <w:sz w:val="21"/>
                <w:szCs w:val="21"/>
              </w:rPr>
            </w:pPr>
            <w:r>
              <w:rPr>
                <w:rFonts w:hint="eastAsia"/>
                <w:sz w:val="21"/>
                <w:szCs w:val="21"/>
              </w:rPr>
              <w:t>三级沉淀池</w:t>
            </w:r>
          </w:p>
        </w:tc>
        <w:tc>
          <w:tcPr>
            <w:tcW w:w="2004" w:type="dxa"/>
            <w:vMerge w:val="restart"/>
            <w:tcBorders>
              <w:top w:val="single" w:color="auto" w:sz="4" w:space="0"/>
            </w:tcBorders>
            <w:vAlign w:val="center"/>
          </w:tcPr>
          <w:p>
            <w:pPr>
              <w:spacing w:line="320" w:lineRule="exact"/>
              <w:ind w:firstLine="0" w:firstLineChars="0"/>
              <w:jc w:val="center"/>
              <w:rPr>
                <w:sz w:val="21"/>
                <w:szCs w:val="21"/>
              </w:rPr>
            </w:pPr>
            <w:r>
              <w:rPr>
                <w:rFonts w:hint="eastAsia"/>
                <w:sz w:val="21"/>
                <w:szCs w:val="21"/>
              </w:rPr>
              <w:t>长白县清源污水处理厂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20" w:lineRule="exact"/>
              <w:ind w:firstLine="0" w:firstLineChars="0"/>
              <w:jc w:val="center"/>
              <w:rPr>
                <w:sz w:val="21"/>
                <w:szCs w:val="21"/>
              </w:rPr>
            </w:pPr>
            <w:r>
              <w:rPr>
                <w:rFonts w:hint="eastAsia"/>
                <w:sz w:val="21"/>
                <w:szCs w:val="21"/>
              </w:rPr>
              <w:t>清洗设备废水</w:t>
            </w:r>
          </w:p>
        </w:tc>
        <w:tc>
          <w:tcPr>
            <w:tcW w:w="942" w:type="dxa"/>
            <w:vAlign w:val="center"/>
          </w:tcPr>
          <w:p>
            <w:pPr>
              <w:spacing w:line="320" w:lineRule="exact"/>
              <w:ind w:firstLine="0" w:firstLineChars="0"/>
              <w:jc w:val="center"/>
              <w:rPr>
                <w:sz w:val="21"/>
                <w:szCs w:val="21"/>
              </w:rPr>
            </w:pPr>
            <w:r>
              <w:rPr>
                <w:rFonts w:hint="eastAsia"/>
                <w:sz w:val="21"/>
                <w:szCs w:val="21"/>
              </w:rPr>
              <w:t>10.8</w:t>
            </w:r>
          </w:p>
        </w:tc>
        <w:tc>
          <w:tcPr>
            <w:tcW w:w="731" w:type="dxa"/>
            <w:vAlign w:val="center"/>
          </w:tcPr>
          <w:p>
            <w:pPr>
              <w:spacing w:line="320" w:lineRule="exact"/>
              <w:ind w:firstLine="0" w:firstLineChars="0"/>
              <w:jc w:val="center"/>
              <w:rPr>
                <w:sz w:val="21"/>
                <w:szCs w:val="21"/>
              </w:rPr>
            </w:pPr>
            <w:r>
              <w:rPr>
                <w:rFonts w:hint="eastAsia"/>
                <w:sz w:val="21"/>
                <w:szCs w:val="21"/>
              </w:rPr>
              <w:t>-</w:t>
            </w:r>
          </w:p>
        </w:tc>
        <w:tc>
          <w:tcPr>
            <w:tcW w:w="879" w:type="dxa"/>
            <w:vAlign w:val="center"/>
          </w:tcPr>
          <w:p>
            <w:pPr>
              <w:spacing w:line="320" w:lineRule="exact"/>
              <w:ind w:firstLine="0" w:firstLineChars="0"/>
              <w:jc w:val="center"/>
              <w:rPr>
                <w:sz w:val="21"/>
                <w:szCs w:val="21"/>
              </w:rPr>
            </w:pPr>
            <w:r>
              <w:rPr>
                <w:rFonts w:hint="eastAsia"/>
                <w:sz w:val="21"/>
                <w:szCs w:val="21"/>
              </w:rPr>
              <w:t>-</w:t>
            </w:r>
          </w:p>
        </w:tc>
        <w:tc>
          <w:tcPr>
            <w:tcW w:w="567" w:type="dxa"/>
            <w:vAlign w:val="center"/>
          </w:tcPr>
          <w:p>
            <w:pPr>
              <w:spacing w:line="320" w:lineRule="exact"/>
              <w:ind w:firstLine="0" w:firstLineChars="0"/>
              <w:jc w:val="center"/>
              <w:rPr>
                <w:sz w:val="21"/>
                <w:szCs w:val="21"/>
              </w:rPr>
            </w:pPr>
            <w:r>
              <w:rPr>
                <w:rFonts w:hint="eastAsia"/>
                <w:sz w:val="21"/>
                <w:szCs w:val="21"/>
              </w:rPr>
              <w:t>50</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709" w:type="dxa"/>
            <w:vAlign w:val="center"/>
          </w:tcPr>
          <w:p>
            <w:pPr>
              <w:spacing w:line="320" w:lineRule="exact"/>
              <w:ind w:firstLine="0" w:firstLineChars="0"/>
              <w:jc w:val="center"/>
              <w:rPr>
                <w:sz w:val="21"/>
                <w:szCs w:val="21"/>
              </w:rPr>
            </w:pPr>
            <w:r>
              <w:rPr>
                <w:rFonts w:hint="eastAsia"/>
                <w:sz w:val="21"/>
                <w:szCs w:val="21"/>
              </w:rPr>
              <w:t>-</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48" w:type="dxa"/>
            <w:vAlign w:val="center"/>
          </w:tcPr>
          <w:p>
            <w:pPr>
              <w:spacing w:line="320" w:lineRule="exact"/>
              <w:ind w:firstLine="0" w:firstLineChars="0"/>
              <w:jc w:val="center"/>
              <w:rPr>
                <w:sz w:val="21"/>
                <w:szCs w:val="21"/>
              </w:rPr>
            </w:pPr>
            <w:r>
              <w:rPr>
                <w:rFonts w:hint="eastAsia"/>
                <w:sz w:val="21"/>
                <w:szCs w:val="21"/>
              </w:rPr>
              <w:t>0.00054</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2279" w:type="dxa"/>
            <w:vMerge w:val="continue"/>
            <w:vAlign w:val="center"/>
          </w:tcPr>
          <w:p>
            <w:pPr>
              <w:spacing w:line="320" w:lineRule="exact"/>
              <w:ind w:firstLine="0" w:firstLineChars="0"/>
              <w:jc w:val="center"/>
              <w:rPr>
                <w:sz w:val="21"/>
                <w:szCs w:val="21"/>
              </w:rPr>
            </w:pPr>
          </w:p>
        </w:tc>
        <w:tc>
          <w:tcPr>
            <w:tcW w:w="2004" w:type="dxa"/>
            <w:vMerge w:val="continue"/>
            <w:vAlign w:val="center"/>
          </w:tcPr>
          <w:p>
            <w:pPr>
              <w:spacing w:line="320" w:lineRule="exact"/>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20" w:lineRule="exact"/>
              <w:ind w:firstLine="0" w:firstLineChars="0"/>
              <w:jc w:val="center"/>
              <w:rPr>
                <w:sz w:val="21"/>
                <w:szCs w:val="21"/>
              </w:rPr>
            </w:pPr>
            <w:r>
              <w:rPr>
                <w:rFonts w:hint="eastAsia"/>
                <w:sz w:val="21"/>
                <w:szCs w:val="21"/>
              </w:rPr>
              <w:t>洗瓶</w:t>
            </w:r>
          </w:p>
          <w:p>
            <w:pPr>
              <w:spacing w:line="320" w:lineRule="exact"/>
              <w:ind w:firstLine="0" w:firstLineChars="0"/>
              <w:jc w:val="center"/>
              <w:rPr>
                <w:sz w:val="21"/>
                <w:szCs w:val="21"/>
              </w:rPr>
            </w:pPr>
            <w:r>
              <w:rPr>
                <w:rFonts w:hint="eastAsia"/>
                <w:sz w:val="21"/>
                <w:szCs w:val="21"/>
              </w:rPr>
              <w:t>废水</w:t>
            </w:r>
          </w:p>
        </w:tc>
        <w:tc>
          <w:tcPr>
            <w:tcW w:w="942" w:type="dxa"/>
            <w:vAlign w:val="center"/>
          </w:tcPr>
          <w:p>
            <w:pPr>
              <w:spacing w:line="320" w:lineRule="exact"/>
              <w:ind w:firstLine="0" w:firstLineChars="0"/>
              <w:jc w:val="center"/>
              <w:rPr>
                <w:sz w:val="21"/>
                <w:szCs w:val="21"/>
              </w:rPr>
            </w:pPr>
            <w:r>
              <w:rPr>
                <w:rFonts w:hint="eastAsia"/>
                <w:sz w:val="21"/>
                <w:szCs w:val="21"/>
              </w:rPr>
              <w:t>2619</w:t>
            </w:r>
          </w:p>
        </w:tc>
        <w:tc>
          <w:tcPr>
            <w:tcW w:w="731" w:type="dxa"/>
            <w:vAlign w:val="center"/>
          </w:tcPr>
          <w:p>
            <w:pPr>
              <w:spacing w:line="320" w:lineRule="exact"/>
              <w:ind w:firstLine="0" w:firstLineChars="0"/>
              <w:jc w:val="center"/>
              <w:rPr>
                <w:sz w:val="21"/>
                <w:szCs w:val="21"/>
              </w:rPr>
            </w:pPr>
            <w:r>
              <w:rPr>
                <w:rFonts w:hint="eastAsia"/>
                <w:sz w:val="21"/>
                <w:szCs w:val="21"/>
              </w:rPr>
              <w:t>-</w:t>
            </w:r>
          </w:p>
        </w:tc>
        <w:tc>
          <w:tcPr>
            <w:tcW w:w="879" w:type="dxa"/>
            <w:vAlign w:val="center"/>
          </w:tcPr>
          <w:p>
            <w:pPr>
              <w:spacing w:line="320" w:lineRule="exact"/>
              <w:ind w:firstLine="0" w:firstLineChars="0"/>
              <w:jc w:val="center"/>
              <w:rPr>
                <w:sz w:val="21"/>
                <w:szCs w:val="21"/>
              </w:rPr>
            </w:pPr>
            <w:r>
              <w:rPr>
                <w:rFonts w:hint="eastAsia"/>
                <w:sz w:val="21"/>
                <w:szCs w:val="21"/>
              </w:rPr>
              <w:t>-</w:t>
            </w:r>
          </w:p>
        </w:tc>
        <w:tc>
          <w:tcPr>
            <w:tcW w:w="567" w:type="dxa"/>
            <w:vAlign w:val="center"/>
          </w:tcPr>
          <w:p>
            <w:pPr>
              <w:spacing w:line="320" w:lineRule="exact"/>
              <w:ind w:firstLine="0" w:firstLineChars="0"/>
              <w:jc w:val="center"/>
              <w:rPr>
                <w:sz w:val="21"/>
                <w:szCs w:val="21"/>
              </w:rPr>
            </w:pPr>
            <w:r>
              <w:rPr>
                <w:rFonts w:hint="eastAsia"/>
                <w:sz w:val="21"/>
                <w:szCs w:val="21"/>
              </w:rPr>
              <w:t>50</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709" w:type="dxa"/>
            <w:vAlign w:val="center"/>
          </w:tcPr>
          <w:p>
            <w:pPr>
              <w:spacing w:line="320" w:lineRule="exact"/>
              <w:ind w:firstLine="0" w:firstLineChars="0"/>
              <w:jc w:val="center"/>
              <w:rPr>
                <w:sz w:val="21"/>
                <w:szCs w:val="21"/>
              </w:rPr>
            </w:pPr>
            <w:r>
              <w:rPr>
                <w:rFonts w:hint="eastAsia"/>
                <w:sz w:val="21"/>
                <w:szCs w:val="21"/>
              </w:rPr>
              <w:t>-</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48" w:type="dxa"/>
            <w:vAlign w:val="center"/>
          </w:tcPr>
          <w:p>
            <w:pPr>
              <w:spacing w:line="320" w:lineRule="exact"/>
              <w:ind w:firstLine="0" w:firstLineChars="0"/>
              <w:jc w:val="center"/>
              <w:rPr>
                <w:sz w:val="21"/>
                <w:szCs w:val="21"/>
              </w:rPr>
            </w:pPr>
            <w:r>
              <w:rPr>
                <w:rFonts w:hint="eastAsia"/>
                <w:sz w:val="21"/>
                <w:szCs w:val="21"/>
              </w:rPr>
              <w:t>0.131</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2279" w:type="dxa"/>
            <w:vMerge w:val="continue"/>
            <w:vAlign w:val="center"/>
          </w:tcPr>
          <w:p>
            <w:pPr>
              <w:spacing w:line="320" w:lineRule="exact"/>
              <w:ind w:firstLine="0" w:firstLineChars="0"/>
              <w:jc w:val="center"/>
              <w:rPr>
                <w:sz w:val="21"/>
                <w:szCs w:val="21"/>
              </w:rPr>
            </w:pPr>
          </w:p>
        </w:tc>
        <w:tc>
          <w:tcPr>
            <w:tcW w:w="2004" w:type="dxa"/>
            <w:vMerge w:val="continue"/>
            <w:vAlign w:val="center"/>
          </w:tcPr>
          <w:p>
            <w:pPr>
              <w:spacing w:line="320" w:lineRule="exact"/>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20" w:lineRule="exact"/>
              <w:ind w:firstLine="0" w:firstLineChars="0"/>
              <w:jc w:val="center"/>
              <w:rPr>
                <w:sz w:val="21"/>
                <w:szCs w:val="21"/>
              </w:rPr>
            </w:pPr>
            <w:r>
              <w:rPr>
                <w:rFonts w:hint="eastAsia"/>
                <w:sz w:val="21"/>
                <w:szCs w:val="21"/>
              </w:rPr>
              <w:t>管道消毒废水</w:t>
            </w:r>
          </w:p>
        </w:tc>
        <w:tc>
          <w:tcPr>
            <w:tcW w:w="942" w:type="dxa"/>
            <w:vAlign w:val="center"/>
          </w:tcPr>
          <w:p>
            <w:pPr>
              <w:spacing w:line="320" w:lineRule="exact"/>
              <w:ind w:firstLine="0" w:firstLineChars="0"/>
              <w:jc w:val="center"/>
              <w:rPr>
                <w:sz w:val="21"/>
                <w:szCs w:val="21"/>
              </w:rPr>
            </w:pPr>
            <w:r>
              <w:rPr>
                <w:rFonts w:hint="eastAsia"/>
                <w:sz w:val="21"/>
                <w:szCs w:val="21"/>
              </w:rPr>
              <w:t>10.8</w:t>
            </w:r>
          </w:p>
        </w:tc>
        <w:tc>
          <w:tcPr>
            <w:tcW w:w="731" w:type="dxa"/>
            <w:vAlign w:val="center"/>
          </w:tcPr>
          <w:p>
            <w:pPr>
              <w:spacing w:line="320" w:lineRule="exact"/>
              <w:ind w:firstLine="0" w:firstLineChars="0"/>
              <w:jc w:val="center"/>
              <w:rPr>
                <w:sz w:val="21"/>
                <w:szCs w:val="21"/>
              </w:rPr>
            </w:pPr>
            <w:r>
              <w:rPr>
                <w:rFonts w:hint="eastAsia"/>
                <w:sz w:val="21"/>
                <w:szCs w:val="21"/>
              </w:rPr>
              <w:t>-</w:t>
            </w:r>
          </w:p>
        </w:tc>
        <w:tc>
          <w:tcPr>
            <w:tcW w:w="879" w:type="dxa"/>
            <w:vAlign w:val="center"/>
          </w:tcPr>
          <w:p>
            <w:pPr>
              <w:spacing w:line="320" w:lineRule="exact"/>
              <w:ind w:firstLine="0" w:firstLineChars="0"/>
              <w:jc w:val="center"/>
              <w:rPr>
                <w:sz w:val="21"/>
                <w:szCs w:val="21"/>
              </w:rPr>
            </w:pPr>
            <w:r>
              <w:rPr>
                <w:rFonts w:hint="eastAsia"/>
                <w:sz w:val="21"/>
                <w:szCs w:val="21"/>
              </w:rPr>
              <w:t>-</w:t>
            </w:r>
          </w:p>
        </w:tc>
        <w:tc>
          <w:tcPr>
            <w:tcW w:w="567" w:type="dxa"/>
            <w:vAlign w:val="center"/>
          </w:tcPr>
          <w:p>
            <w:pPr>
              <w:spacing w:line="320" w:lineRule="exact"/>
              <w:ind w:firstLine="0" w:firstLineChars="0"/>
              <w:jc w:val="center"/>
              <w:rPr>
                <w:sz w:val="21"/>
                <w:szCs w:val="21"/>
              </w:rPr>
            </w:pPr>
            <w:r>
              <w:rPr>
                <w:rFonts w:hint="eastAsia"/>
                <w:sz w:val="21"/>
                <w:szCs w:val="21"/>
              </w:rPr>
              <w:t>50</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709" w:type="dxa"/>
            <w:vAlign w:val="center"/>
          </w:tcPr>
          <w:p>
            <w:pPr>
              <w:spacing w:line="320" w:lineRule="exact"/>
              <w:ind w:firstLine="0" w:firstLineChars="0"/>
              <w:jc w:val="center"/>
              <w:rPr>
                <w:sz w:val="21"/>
                <w:szCs w:val="21"/>
              </w:rPr>
            </w:pPr>
            <w:r>
              <w:rPr>
                <w:rFonts w:hint="eastAsia"/>
                <w:sz w:val="21"/>
                <w:szCs w:val="21"/>
              </w:rPr>
              <w:t>-</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48" w:type="dxa"/>
            <w:vAlign w:val="center"/>
          </w:tcPr>
          <w:p>
            <w:pPr>
              <w:spacing w:line="320" w:lineRule="exact"/>
              <w:ind w:firstLine="0" w:firstLineChars="0"/>
              <w:jc w:val="center"/>
              <w:rPr>
                <w:sz w:val="21"/>
                <w:szCs w:val="21"/>
              </w:rPr>
            </w:pPr>
            <w:r>
              <w:rPr>
                <w:rFonts w:hint="eastAsia"/>
                <w:sz w:val="21"/>
                <w:szCs w:val="21"/>
              </w:rPr>
              <w:t>0.00054</w:t>
            </w:r>
          </w:p>
        </w:tc>
        <w:tc>
          <w:tcPr>
            <w:tcW w:w="853" w:type="dxa"/>
            <w:vAlign w:val="center"/>
          </w:tcPr>
          <w:p>
            <w:pPr>
              <w:spacing w:line="320" w:lineRule="exact"/>
              <w:ind w:firstLine="0" w:firstLineChars="0"/>
              <w:jc w:val="center"/>
              <w:rPr>
                <w:sz w:val="21"/>
                <w:szCs w:val="21"/>
              </w:rPr>
            </w:pPr>
            <w:r>
              <w:rPr>
                <w:rFonts w:hint="eastAsia"/>
                <w:sz w:val="21"/>
                <w:szCs w:val="21"/>
              </w:rPr>
              <w:t>-</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2279" w:type="dxa"/>
            <w:vMerge w:val="continue"/>
            <w:vAlign w:val="center"/>
          </w:tcPr>
          <w:p>
            <w:pPr>
              <w:spacing w:line="320" w:lineRule="exact"/>
              <w:ind w:firstLine="0" w:firstLineChars="0"/>
              <w:jc w:val="center"/>
              <w:rPr>
                <w:sz w:val="21"/>
                <w:szCs w:val="21"/>
              </w:rPr>
            </w:pPr>
          </w:p>
        </w:tc>
        <w:tc>
          <w:tcPr>
            <w:tcW w:w="2004" w:type="dxa"/>
            <w:vMerge w:val="continue"/>
            <w:vAlign w:val="center"/>
          </w:tcPr>
          <w:p>
            <w:pPr>
              <w:spacing w:line="320" w:lineRule="exact"/>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20" w:lineRule="exact"/>
              <w:ind w:firstLine="0" w:firstLineChars="0"/>
              <w:jc w:val="center"/>
              <w:rPr>
                <w:sz w:val="21"/>
                <w:szCs w:val="21"/>
              </w:rPr>
            </w:pPr>
            <w:r>
              <w:rPr>
                <w:rFonts w:hint="eastAsia"/>
                <w:sz w:val="21"/>
                <w:szCs w:val="21"/>
              </w:rPr>
              <w:t>生活</w:t>
            </w:r>
          </w:p>
          <w:p>
            <w:pPr>
              <w:spacing w:line="320" w:lineRule="exact"/>
              <w:ind w:firstLine="0" w:firstLineChars="0"/>
              <w:jc w:val="center"/>
              <w:rPr>
                <w:sz w:val="21"/>
                <w:szCs w:val="21"/>
              </w:rPr>
            </w:pPr>
            <w:r>
              <w:rPr>
                <w:rFonts w:hint="eastAsia"/>
                <w:sz w:val="21"/>
                <w:szCs w:val="21"/>
              </w:rPr>
              <w:t>污水</w:t>
            </w:r>
          </w:p>
        </w:tc>
        <w:tc>
          <w:tcPr>
            <w:tcW w:w="942" w:type="dxa"/>
            <w:vAlign w:val="center"/>
          </w:tcPr>
          <w:p>
            <w:pPr>
              <w:spacing w:line="320" w:lineRule="exact"/>
              <w:ind w:firstLine="0" w:firstLineChars="0"/>
              <w:jc w:val="center"/>
              <w:rPr>
                <w:sz w:val="21"/>
                <w:szCs w:val="21"/>
              </w:rPr>
            </w:pPr>
            <w:r>
              <w:rPr>
                <w:rFonts w:hint="eastAsia"/>
                <w:sz w:val="21"/>
                <w:szCs w:val="21"/>
              </w:rPr>
              <w:t>504</w:t>
            </w:r>
          </w:p>
        </w:tc>
        <w:tc>
          <w:tcPr>
            <w:tcW w:w="731" w:type="dxa"/>
            <w:vAlign w:val="center"/>
          </w:tcPr>
          <w:p>
            <w:pPr>
              <w:spacing w:line="320" w:lineRule="exact"/>
              <w:ind w:firstLine="0" w:firstLineChars="0"/>
              <w:jc w:val="center"/>
              <w:rPr>
                <w:sz w:val="21"/>
                <w:szCs w:val="21"/>
              </w:rPr>
            </w:pPr>
            <w:r>
              <w:rPr>
                <w:rFonts w:hint="eastAsia"/>
                <w:sz w:val="21"/>
                <w:szCs w:val="21"/>
              </w:rPr>
              <w:t>300</w:t>
            </w:r>
          </w:p>
        </w:tc>
        <w:tc>
          <w:tcPr>
            <w:tcW w:w="879" w:type="dxa"/>
            <w:vAlign w:val="center"/>
          </w:tcPr>
          <w:p>
            <w:pPr>
              <w:spacing w:line="320" w:lineRule="exact"/>
              <w:ind w:firstLine="0" w:firstLineChars="0"/>
              <w:jc w:val="center"/>
              <w:rPr>
                <w:sz w:val="21"/>
                <w:szCs w:val="21"/>
              </w:rPr>
            </w:pPr>
            <w:r>
              <w:rPr>
                <w:rFonts w:hint="eastAsia"/>
                <w:sz w:val="21"/>
                <w:szCs w:val="21"/>
              </w:rPr>
              <w:t>150</w:t>
            </w:r>
          </w:p>
        </w:tc>
        <w:tc>
          <w:tcPr>
            <w:tcW w:w="567" w:type="dxa"/>
            <w:vAlign w:val="center"/>
          </w:tcPr>
          <w:p>
            <w:pPr>
              <w:spacing w:line="320" w:lineRule="exact"/>
              <w:ind w:firstLine="0" w:firstLineChars="0"/>
              <w:jc w:val="center"/>
              <w:rPr>
                <w:sz w:val="21"/>
                <w:szCs w:val="21"/>
              </w:rPr>
            </w:pPr>
            <w:r>
              <w:rPr>
                <w:rFonts w:hint="eastAsia"/>
                <w:sz w:val="21"/>
                <w:szCs w:val="21"/>
              </w:rPr>
              <w:t>180</w:t>
            </w:r>
          </w:p>
        </w:tc>
        <w:tc>
          <w:tcPr>
            <w:tcW w:w="850" w:type="dxa"/>
            <w:vAlign w:val="center"/>
          </w:tcPr>
          <w:p>
            <w:pPr>
              <w:spacing w:line="320" w:lineRule="exact"/>
              <w:ind w:firstLine="0" w:firstLineChars="0"/>
              <w:jc w:val="center"/>
              <w:rPr>
                <w:sz w:val="21"/>
                <w:szCs w:val="21"/>
              </w:rPr>
            </w:pPr>
            <w:r>
              <w:rPr>
                <w:rFonts w:hint="eastAsia"/>
                <w:sz w:val="21"/>
                <w:szCs w:val="21"/>
              </w:rPr>
              <w:t>30</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709" w:type="dxa"/>
            <w:vAlign w:val="center"/>
          </w:tcPr>
          <w:p>
            <w:pPr>
              <w:spacing w:line="320" w:lineRule="exact"/>
              <w:ind w:firstLine="0" w:firstLineChars="0"/>
              <w:jc w:val="center"/>
              <w:rPr>
                <w:sz w:val="21"/>
                <w:szCs w:val="21"/>
              </w:rPr>
            </w:pPr>
            <w:r>
              <w:rPr>
                <w:rFonts w:hint="eastAsia"/>
                <w:sz w:val="21"/>
                <w:szCs w:val="21"/>
              </w:rPr>
              <w:t>0.151</w:t>
            </w:r>
          </w:p>
        </w:tc>
        <w:tc>
          <w:tcPr>
            <w:tcW w:w="853" w:type="dxa"/>
            <w:vAlign w:val="center"/>
          </w:tcPr>
          <w:p>
            <w:pPr>
              <w:spacing w:line="320" w:lineRule="exact"/>
              <w:ind w:firstLine="0" w:firstLineChars="0"/>
              <w:jc w:val="center"/>
              <w:rPr>
                <w:sz w:val="21"/>
                <w:szCs w:val="21"/>
              </w:rPr>
            </w:pPr>
            <w:r>
              <w:rPr>
                <w:rFonts w:hint="eastAsia"/>
                <w:sz w:val="21"/>
                <w:szCs w:val="21"/>
              </w:rPr>
              <w:t>0.076</w:t>
            </w:r>
          </w:p>
        </w:tc>
        <w:tc>
          <w:tcPr>
            <w:tcW w:w="848" w:type="dxa"/>
            <w:vAlign w:val="center"/>
          </w:tcPr>
          <w:p>
            <w:pPr>
              <w:spacing w:line="320" w:lineRule="exact"/>
              <w:ind w:firstLine="0" w:firstLineChars="0"/>
              <w:jc w:val="center"/>
              <w:rPr>
                <w:sz w:val="21"/>
                <w:szCs w:val="21"/>
              </w:rPr>
            </w:pPr>
            <w:r>
              <w:rPr>
                <w:rFonts w:hint="eastAsia"/>
                <w:sz w:val="21"/>
                <w:szCs w:val="21"/>
              </w:rPr>
              <w:t>0.091</w:t>
            </w:r>
          </w:p>
        </w:tc>
        <w:tc>
          <w:tcPr>
            <w:tcW w:w="853" w:type="dxa"/>
            <w:vAlign w:val="center"/>
          </w:tcPr>
          <w:p>
            <w:pPr>
              <w:spacing w:line="320" w:lineRule="exact"/>
              <w:ind w:firstLine="0" w:firstLineChars="0"/>
              <w:jc w:val="center"/>
              <w:rPr>
                <w:sz w:val="21"/>
                <w:szCs w:val="21"/>
              </w:rPr>
            </w:pPr>
            <w:r>
              <w:rPr>
                <w:rFonts w:hint="eastAsia"/>
                <w:sz w:val="21"/>
                <w:szCs w:val="21"/>
              </w:rPr>
              <w:t>0.015</w:t>
            </w:r>
          </w:p>
        </w:tc>
        <w:tc>
          <w:tcPr>
            <w:tcW w:w="850" w:type="dxa"/>
            <w:vAlign w:val="center"/>
          </w:tcPr>
          <w:p>
            <w:pPr>
              <w:spacing w:line="320" w:lineRule="exact"/>
              <w:ind w:firstLine="0" w:firstLineChars="0"/>
              <w:jc w:val="center"/>
              <w:rPr>
                <w:sz w:val="21"/>
                <w:szCs w:val="21"/>
              </w:rPr>
            </w:pPr>
            <w:r>
              <w:rPr>
                <w:rFonts w:hint="eastAsia"/>
                <w:sz w:val="21"/>
                <w:szCs w:val="21"/>
              </w:rPr>
              <w:t>-</w:t>
            </w:r>
          </w:p>
        </w:tc>
        <w:tc>
          <w:tcPr>
            <w:tcW w:w="2279" w:type="dxa"/>
            <w:vMerge w:val="restart"/>
            <w:vAlign w:val="center"/>
          </w:tcPr>
          <w:p>
            <w:pPr>
              <w:spacing w:line="320" w:lineRule="exact"/>
              <w:ind w:firstLine="0" w:firstLineChars="0"/>
              <w:jc w:val="center"/>
              <w:rPr>
                <w:sz w:val="21"/>
                <w:szCs w:val="21"/>
              </w:rPr>
            </w:pPr>
            <w:r>
              <w:rPr>
                <w:rFonts w:hint="eastAsia"/>
                <w:sz w:val="21"/>
                <w:szCs w:val="21"/>
              </w:rPr>
              <w:t>防渗储池</w:t>
            </w:r>
          </w:p>
        </w:tc>
        <w:tc>
          <w:tcPr>
            <w:tcW w:w="2004" w:type="dxa"/>
            <w:vMerge w:val="continue"/>
            <w:vAlign w:val="center"/>
          </w:tcPr>
          <w:p>
            <w:pPr>
              <w:spacing w:line="320" w:lineRule="exact"/>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20" w:lineRule="exact"/>
              <w:ind w:firstLine="0" w:firstLineChars="0"/>
              <w:jc w:val="center"/>
              <w:rPr>
                <w:sz w:val="21"/>
                <w:szCs w:val="21"/>
              </w:rPr>
            </w:pPr>
            <w:r>
              <w:rPr>
                <w:rFonts w:hint="eastAsia"/>
                <w:sz w:val="21"/>
                <w:szCs w:val="21"/>
              </w:rPr>
              <w:t>食堂</w:t>
            </w:r>
          </w:p>
          <w:p>
            <w:pPr>
              <w:spacing w:line="320" w:lineRule="exact"/>
              <w:ind w:firstLine="0" w:firstLineChars="0"/>
              <w:jc w:val="center"/>
              <w:rPr>
                <w:sz w:val="21"/>
                <w:szCs w:val="21"/>
              </w:rPr>
            </w:pPr>
            <w:r>
              <w:rPr>
                <w:rFonts w:hint="eastAsia"/>
                <w:sz w:val="21"/>
                <w:szCs w:val="21"/>
              </w:rPr>
              <w:t>污水</w:t>
            </w:r>
          </w:p>
        </w:tc>
        <w:tc>
          <w:tcPr>
            <w:tcW w:w="942" w:type="dxa"/>
            <w:vAlign w:val="center"/>
          </w:tcPr>
          <w:p>
            <w:pPr>
              <w:spacing w:line="320" w:lineRule="exact"/>
              <w:ind w:firstLine="0" w:firstLineChars="0"/>
              <w:jc w:val="center"/>
              <w:rPr>
                <w:sz w:val="21"/>
                <w:szCs w:val="21"/>
              </w:rPr>
            </w:pPr>
            <w:r>
              <w:rPr>
                <w:rFonts w:hint="eastAsia"/>
                <w:sz w:val="21"/>
                <w:szCs w:val="21"/>
              </w:rPr>
              <w:t>252</w:t>
            </w:r>
          </w:p>
        </w:tc>
        <w:tc>
          <w:tcPr>
            <w:tcW w:w="731" w:type="dxa"/>
            <w:vAlign w:val="center"/>
          </w:tcPr>
          <w:p>
            <w:pPr>
              <w:spacing w:line="320" w:lineRule="exact"/>
              <w:ind w:firstLine="0" w:firstLineChars="0"/>
              <w:jc w:val="center"/>
              <w:rPr>
                <w:sz w:val="21"/>
                <w:szCs w:val="21"/>
              </w:rPr>
            </w:pPr>
            <w:r>
              <w:rPr>
                <w:rFonts w:hint="eastAsia"/>
                <w:sz w:val="21"/>
                <w:szCs w:val="21"/>
              </w:rPr>
              <w:t>400</w:t>
            </w:r>
          </w:p>
        </w:tc>
        <w:tc>
          <w:tcPr>
            <w:tcW w:w="879" w:type="dxa"/>
            <w:vAlign w:val="center"/>
          </w:tcPr>
          <w:p>
            <w:pPr>
              <w:spacing w:line="320" w:lineRule="exact"/>
              <w:ind w:firstLine="0" w:firstLineChars="0"/>
              <w:jc w:val="center"/>
              <w:rPr>
                <w:sz w:val="21"/>
                <w:szCs w:val="21"/>
              </w:rPr>
            </w:pPr>
            <w:r>
              <w:rPr>
                <w:rFonts w:hint="eastAsia"/>
                <w:sz w:val="21"/>
                <w:szCs w:val="21"/>
              </w:rPr>
              <w:t>240</w:t>
            </w:r>
          </w:p>
        </w:tc>
        <w:tc>
          <w:tcPr>
            <w:tcW w:w="567" w:type="dxa"/>
            <w:vAlign w:val="center"/>
          </w:tcPr>
          <w:p>
            <w:pPr>
              <w:spacing w:line="320" w:lineRule="exact"/>
              <w:ind w:firstLine="0" w:firstLineChars="0"/>
              <w:jc w:val="center"/>
              <w:rPr>
                <w:sz w:val="21"/>
                <w:szCs w:val="21"/>
              </w:rPr>
            </w:pPr>
            <w:r>
              <w:rPr>
                <w:rFonts w:hint="eastAsia"/>
                <w:sz w:val="21"/>
                <w:szCs w:val="21"/>
              </w:rPr>
              <w:t>400</w:t>
            </w:r>
          </w:p>
        </w:tc>
        <w:tc>
          <w:tcPr>
            <w:tcW w:w="850" w:type="dxa"/>
            <w:vAlign w:val="center"/>
          </w:tcPr>
          <w:p>
            <w:pPr>
              <w:spacing w:line="320" w:lineRule="exact"/>
              <w:ind w:firstLine="0" w:firstLineChars="0"/>
              <w:jc w:val="center"/>
              <w:rPr>
                <w:sz w:val="21"/>
                <w:szCs w:val="21"/>
              </w:rPr>
            </w:pPr>
            <w:r>
              <w:rPr>
                <w:rFonts w:hint="eastAsia"/>
                <w:sz w:val="21"/>
                <w:szCs w:val="21"/>
              </w:rPr>
              <w:t>40</w:t>
            </w:r>
          </w:p>
        </w:tc>
        <w:tc>
          <w:tcPr>
            <w:tcW w:w="850" w:type="dxa"/>
            <w:vAlign w:val="center"/>
          </w:tcPr>
          <w:p>
            <w:pPr>
              <w:spacing w:line="320" w:lineRule="exact"/>
              <w:ind w:firstLine="0" w:firstLineChars="0"/>
              <w:jc w:val="center"/>
              <w:rPr>
                <w:sz w:val="21"/>
                <w:szCs w:val="21"/>
              </w:rPr>
            </w:pPr>
            <w:r>
              <w:rPr>
                <w:rFonts w:hint="eastAsia"/>
                <w:sz w:val="21"/>
                <w:szCs w:val="21"/>
              </w:rPr>
              <w:t>150</w:t>
            </w:r>
          </w:p>
        </w:tc>
        <w:tc>
          <w:tcPr>
            <w:tcW w:w="709" w:type="dxa"/>
            <w:vAlign w:val="center"/>
          </w:tcPr>
          <w:p>
            <w:pPr>
              <w:spacing w:line="320" w:lineRule="exact"/>
              <w:ind w:firstLine="0" w:firstLineChars="0"/>
              <w:jc w:val="center"/>
              <w:rPr>
                <w:sz w:val="21"/>
                <w:szCs w:val="21"/>
              </w:rPr>
            </w:pPr>
            <w:r>
              <w:rPr>
                <w:rFonts w:hint="eastAsia"/>
                <w:sz w:val="21"/>
                <w:szCs w:val="21"/>
              </w:rPr>
              <w:t>0.202</w:t>
            </w:r>
          </w:p>
        </w:tc>
        <w:tc>
          <w:tcPr>
            <w:tcW w:w="853" w:type="dxa"/>
            <w:vAlign w:val="center"/>
          </w:tcPr>
          <w:p>
            <w:pPr>
              <w:spacing w:line="320" w:lineRule="exact"/>
              <w:ind w:firstLine="0" w:firstLineChars="0"/>
              <w:jc w:val="center"/>
              <w:rPr>
                <w:sz w:val="21"/>
                <w:szCs w:val="21"/>
              </w:rPr>
            </w:pPr>
            <w:r>
              <w:rPr>
                <w:rFonts w:hint="eastAsia"/>
                <w:sz w:val="21"/>
                <w:szCs w:val="21"/>
              </w:rPr>
              <w:t>0.121</w:t>
            </w:r>
          </w:p>
        </w:tc>
        <w:tc>
          <w:tcPr>
            <w:tcW w:w="848" w:type="dxa"/>
            <w:vAlign w:val="center"/>
          </w:tcPr>
          <w:p>
            <w:pPr>
              <w:spacing w:line="320" w:lineRule="exact"/>
              <w:ind w:firstLine="0" w:firstLineChars="0"/>
              <w:jc w:val="center"/>
              <w:rPr>
                <w:sz w:val="21"/>
                <w:szCs w:val="21"/>
              </w:rPr>
            </w:pPr>
            <w:r>
              <w:rPr>
                <w:rFonts w:hint="eastAsia"/>
                <w:sz w:val="21"/>
                <w:szCs w:val="21"/>
              </w:rPr>
              <w:t>0.202</w:t>
            </w:r>
          </w:p>
        </w:tc>
        <w:tc>
          <w:tcPr>
            <w:tcW w:w="853" w:type="dxa"/>
            <w:vAlign w:val="center"/>
          </w:tcPr>
          <w:p>
            <w:pPr>
              <w:spacing w:line="320" w:lineRule="exact"/>
              <w:ind w:firstLine="0" w:firstLineChars="0"/>
              <w:jc w:val="center"/>
              <w:rPr>
                <w:sz w:val="21"/>
                <w:szCs w:val="21"/>
              </w:rPr>
            </w:pPr>
            <w:r>
              <w:rPr>
                <w:rFonts w:hint="eastAsia"/>
                <w:sz w:val="21"/>
                <w:szCs w:val="21"/>
              </w:rPr>
              <w:t>0.020</w:t>
            </w:r>
          </w:p>
        </w:tc>
        <w:tc>
          <w:tcPr>
            <w:tcW w:w="850" w:type="dxa"/>
            <w:vAlign w:val="center"/>
          </w:tcPr>
          <w:p>
            <w:pPr>
              <w:spacing w:line="320" w:lineRule="exact"/>
              <w:ind w:firstLine="0" w:firstLineChars="0"/>
              <w:jc w:val="center"/>
              <w:rPr>
                <w:sz w:val="21"/>
                <w:szCs w:val="21"/>
              </w:rPr>
            </w:pPr>
            <w:r>
              <w:rPr>
                <w:rFonts w:hint="eastAsia"/>
                <w:sz w:val="21"/>
                <w:szCs w:val="21"/>
              </w:rPr>
              <w:t>0.076</w:t>
            </w:r>
          </w:p>
        </w:tc>
        <w:tc>
          <w:tcPr>
            <w:tcW w:w="2279" w:type="dxa"/>
            <w:vMerge w:val="continue"/>
            <w:vAlign w:val="center"/>
          </w:tcPr>
          <w:p>
            <w:pPr>
              <w:spacing w:line="320" w:lineRule="exact"/>
              <w:ind w:firstLine="0" w:firstLineChars="0"/>
              <w:jc w:val="center"/>
              <w:rPr>
                <w:sz w:val="21"/>
                <w:szCs w:val="21"/>
              </w:rPr>
            </w:pPr>
          </w:p>
        </w:tc>
        <w:tc>
          <w:tcPr>
            <w:tcW w:w="2004" w:type="dxa"/>
            <w:vMerge w:val="continue"/>
            <w:vAlign w:val="center"/>
          </w:tcPr>
          <w:p>
            <w:pPr>
              <w:spacing w:line="320" w:lineRule="exact"/>
              <w:ind w:firstLine="0" w:firstLineChars="0"/>
              <w:jc w:val="center"/>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20" w:lineRule="exact"/>
              <w:ind w:firstLine="0" w:firstLineChars="0"/>
              <w:jc w:val="center"/>
              <w:rPr>
                <w:sz w:val="21"/>
                <w:szCs w:val="21"/>
              </w:rPr>
            </w:pPr>
            <w:r>
              <w:rPr>
                <w:rFonts w:hint="eastAsia"/>
                <w:sz w:val="21"/>
                <w:szCs w:val="21"/>
              </w:rPr>
              <w:t>合计</w:t>
            </w:r>
          </w:p>
        </w:tc>
        <w:tc>
          <w:tcPr>
            <w:tcW w:w="942" w:type="dxa"/>
            <w:vAlign w:val="center"/>
          </w:tcPr>
          <w:p>
            <w:pPr>
              <w:spacing w:line="320" w:lineRule="exact"/>
              <w:ind w:firstLine="0" w:firstLineChars="0"/>
              <w:jc w:val="center"/>
              <w:rPr>
                <w:sz w:val="21"/>
                <w:szCs w:val="21"/>
              </w:rPr>
            </w:pPr>
            <w:r>
              <w:rPr>
                <w:rFonts w:hint="eastAsia"/>
                <w:sz w:val="21"/>
                <w:szCs w:val="21"/>
              </w:rPr>
              <w:t>3450.6</w:t>
            </w:r>
          </w:p>
        </w:tc>
        <w:tc>
          <w:tcPr>
            <w:tcW w:w="731" w:type="dxa"/>
            <w:vAlign w:val="center"/>
          </w:tcPr>
          <w:p>
            <w:pPr>
              <w:spacing w:line="320" w:lineRule="exact"/>
              <w:ind w:firstLine="0" w:firstLineChars="0"/>
              <w:jc w:val="center"/>
              <w:rPr>
                <w:sz w:val="21"/>
                <w:szCs w:val="21"/>
              </w:rPr>
            </w:pPr>
            <w:r>
              <w:rPr>
                <w:rFonts w:hint="eastAsia"/>
                <w:sz w:val="21"/>
                <w:szCs w:val="21"/>
              </w:rPr>
              <w:t>102.3</w:t>
            </w:r>
          </w:p>
        </w:tc>
        <w:tc>
          <w:tcPr>
            <w:tcW w:w="879" w:type="dxa"/>
            <w:vAlign w:val="center"/>
          </w:tcPr>
          <w:p>
            <w:pPr>
              <w:spacing w:line="320" w:lineRule="exact"/>
              <w:ind w:firstLine="0" w:firstLineChars="0"/>
              <w:jc w:val="center"/>
              <w:rPr>
                <w:sz w:val="21"/>
                <w:szCs w:val="21"/>
              </w:rPr>
            </w:pPr>
            <w:r>
              <w:rPr>
                <w:rFonts w:hint="eastAsia"/>
                <w:sz w:val="21"/>
                <w:szCs w:val="21"/>
              </w:rPr>
              <w:t>57.1</w:t>
            </w:r>
          </w:p>
        </w:tc>
        <w:tc>
          <w:tcPr>
            <w:tcW w:w="567" w:type="dxa"/>
            <w:vAlign w:val="center"/>
          </w:tcPr>
          <w:p>
            <w:pPr>
              <w:spacing w:line="320" w:lineRule="exact"/>
              <w:ind w:firstLine="0" w:firstLineChars="0"/>
              <w:jc w:val="center"/>
              <w:rPr>
                <w:sz w:val="21"/>
                <w:szCs w:val="21"/>
              </w:rPr>
            </w:pPr>
            <w:r>
              <w:rPr>
                <w:rFonts w:hint="eastAsia"/>
                <w:sz w:val="21"/>
                <w:szCs w:val="21"/>
              </w:rPr>
              <w:t>124.0</w:t>
            </w:r>
          </w:p>
        </w:tc>
        <w:tc>
          <w:tcPr>
            <w:tcW w:w="850" w:type="dxa"/>
            <w:vAlign w:val="center"/>
          </w:tcPr>
          <w:p>
            <w:pPr>
              <w:spacing w:line="320" w:lineRule="exact"/>
              <w:ind w:firstLine="0" w:firstLineChars="0"/>
              <w:jc w:val="center"/>
              <w:rPr>
                <w:sz w:val="21"/>
                <w:szCs w:val="21"/>
              </w:rPr>
            </w:pPr>
            <w:r>
              <w:rPr>
                <w:rFonts w:hint="eastAsia"/>
                <w:sz w:val="21"/>
                <w:szCs w:val="21"/>
              </w:rPr>
              <w:t>10.14</w:t>
            </w:r>
          </w:p>
        </w:tc>
        <w:tc>
          <w:tcPr>
            <w:tcW w:w="850" w:type="dxa"/>
            <w:vAlign w:val="center"/>
          </w:tcPr>
          <w:p>
            <w:pPr>
              <w:spacing w:line="320" w:lineRule="exact"/>
              <w:ind w:firstLine="0" w:firstLineChars="0"/>
              <w:jc w:val="center"/>
              <w:rPr>
                <w:sz w:val="21"/>
                <w:szCs w:val="21"/>
              </w:rPr>
            </w:pPr>
            <w:r>
              <w:rPr>
                <w:rFonts w:hint="eastAsia"/>
                <w:sz w:val="21"/>
                <w:szCs w:val="21"/>
              </w:rPr>
              <w:t>22.02</w:t>
            </w:r>
          </w:p>
        </w:tc>
        <w:tc>
          <w:tcPr>
            <w:tcW w:w="709" w:type="dxa"/>
            <w:vAlign w:val="center"/>
          </w:tcPr>
          <w:p>
            <w:pPr>
              <w:spacing w:line="320" w:lineRule="exact"/>
              <w:ind w:firstLine="0" w:firstLineChars="0"/>
              <w:jc w:val="center"/>
              <w:rPr>
                <w:sz w:val="21"/>
                <w:szCs w:val="21"/>
              </w:rPr>
            </w:pPr>
            <w:r>
              <w:rPr>
                <w:rFonts w:hint="eastAsia"/>
                <w:sz w:val="21"/>
                <w:szCs w:val="21"/>
              </w:rPr>
              <w:t>0.353</w:t>
            </w:r>
          </w:p>
        </w:tc>
        <w:tc>
          <w:tcPr>
            <w:tcW w:w="853" w:type="dxa"/>
            <w:vAlign w:val="center"/>
          </w:tcPr>
          <w:p>
            <w:pPr>
              <w:spacing w:line="320" w:lineRule="exact"/>
              <w:ind w:firstLine="0" w:firstLineChars="0"/>
              <w:jc w:val="center"/>
              <w:rPr>
                <w:sz w:val="21"/>
                <w:szCs w:val="21"/>
              </w:rPr>
            </w:pPr>
            <w:r>
              <w:rPr>
                <w:rFonts w:hint="eastAsia"/>
                <w:sz w:val="21"/>
                <w:szCs w:val="21"/>
              </w:rPr>
              <w:t>0.197</w:t>
            </w:r>
          </w:p>
        </w:tc>
        <w:tc>
          <w:tcPr>
            <w:tcW w:w="848" w:type="dxa"/>
            <w:vAlign w:val="center"/>
          </w:tcPr>
          <w:p>
            <w:pPr>
              <w:spacing w:line="320" w:lineRule="exact"/>
              <w:ind w:firstLine="0" w:firstLineChars="0"/>
              <w:jc w:val="center"/>
              <w:rPr>
                <w:sz w:val="21"/>
                <w:szCs w:val="21"/>
              </w:rPr>
            </w:pPr>
            <w:r>
              <w:rPr>
                <w:rFonts w:hint="eastAsia"/>
                <w:sz w:val="21"/>
                <w:szCs w:val="21"/>
              </w:rPr>
              <w:t>0.428</w:t>
            </w:r>
          </w:p>
        </w:tc>
        <w:tc>
          <w:tcPr>
            <w:tcW w:w="853" w:type="dxa"/>
            <w:vAlign w:val="center"/>
          </w:tcPr>
          <w:p>
            <w:pPr>
              <w:spacing w:line="320" w:lineRule="exact"/>
              <w:ind w:firstLine="0" w:firstLineChars="0"/>
              <w:jc w:val="center"/>
              <w:rPr>
                <w:sz w:val="21"/>
                <w:szCs w:val="21"/>
              </w:rPr>
            </w:pPr>
            <w:r>
              <w:rPr>
                <w:rFonts w:hint="eastAsia"/>
                <w:sz w:val="21"/>
                <w:szCs w:val="21"/>
              </w:rPr>
              <w:t>0.035</w:t>
            </w:r>
          </w:p>
        </w:tc>
        <w:tc>
          <w:tcPr>
            <w:tcW w:w="850" w:type="dxa"/>
            <w:vAlign w:val="center"/>
          </w:tcPr>
          <w:p>
            <w:pPr>
              <w:spacing w:line="320" w:lineRule="exact"/>
              <w:ind w:firstLine="0" w:firstLineChars="0"/>
              <w:jc w:val="center"/>
              <w:rPr>
                <w:sz w:val="21"/>
                <w:szCs w:val="21"/>
              </w:rPr>
            </w:pPr>
            <w:r>
              <w:rPr>
                <w:rFonts w:hint="eastAsia"/>
                <w:sz w:val="21"/>
                <w:szCs w:val="21"/>
              </w:rPr>
              <w:t>0.076</w:t>
            </w:r>
          </w:p>
        </w:tc>
        <w:tc>
          <w:tcPr>
            <w:tcW w:w="2279" w:type="dxa"/>
            <w:vMerge w:val="continue"/>
            <w:vAlign w:val="center"/>
          </w:tcPr>
          <w:p>
            <w:pPr>
              <w:spacing w:line="320" w:lineRule="exact"/>
              <w:ind w:firstLine="0" w:firstLineChars="0"/>
              <w:jc w:val="center"/>
              <w:rPr>
                <w:sz w:val="21"/>
                <w:szCs w:val="21"/>
              </w:rPr>
            </w:pPr>
          </w:p>
        </w:tc>
        <w:tc>
          <w:tcPr>
            <w:tcW w:w="2004" w:type="dxa"/>
            <w:vAlign w:val="center"/>
          </w:tcPr>
          <w:p>
            <w:pPr>
              <w:spacing w:line="320" w:lineRule="exact"/>
              <w:ind w:firstLine="0" w:firstLineChars="0"/>
              <w:jc w:val="center"/>
              <w:rPr>
                <w:sz w:val="21"/>
                <w:szCs w:val="21"/>
              </w:rPr>
            </w:pPr>
          </w:p>
        </w:tc>
      </w:tr>
    </w:tbl>
    <w:p>
      <w:pPr>
        <w:ind w:firstLine="482"/>
        <w:jc w:val="center"/>
        <w:rPr>
          <w:b/>
        </w:rPr>
      </w:pPr>
    </w:p>
    <w:p>
      <w:pPr>
        <w:ind w:firstLine="482"/>
        <w:jc w:val="center"/>
        <w:rPr>
          <w:b/>
        </w:rPr>
      </w:pPr>
    </w:p>
    <w:p>
      <w:pPr>
        <w:ind w:firstLine="482"/>
        <w:jc w:val="center"/>
        <w:rPr>
          <w:b/>
        </w:rPr>
      </w:pPr>
    </w:p>
    <w:p>
      <w:pPr>
        <w:ind w:firstLine="482"/>
        <w:jc w:val="center"/>
        <w:rPr>
          <w:b/>
        </w:rPr>
      </w:pPr>
    </w:p>
    <w:p>
      <w:pPr>
        <w:ind w:firstLine="482"/>
        <w:jc w:val="center"/>
        <w:rPr>
          <w:b/>
        </w:rPr>
      </w:pPr>
    </w:p>
    <w:p>
      <w:pPr>
        <w:ind w:firstLine="482"/>
        <w:jc w:val="center"/>
        <w:rPr>
          <w:b/>
        </w:rPr>
      </w:pPr>
    </w:p>
    <w:p>
      <w:pPr>
        <w:ind w:firstLine="482"/>
        <w:jc w:val="center"/>
        <w:rPr>
          <w:b/>
        </w:rPr>
      </w:pPr>
    </w:p>
    <w:p>
      <w:pPr>
        <w:ind w:firstLine="482"/>
        <w:jc w:val="center"/>
        <w:rPr>
          <w:b/>
        </w:rPr>
      </w:pPr>
    </w:p>
    <w:p>
      <w:pPr>
        <w:ind w:firstLine="482"/>
        <w:jc w:val="center"/>
        <w:rPr>
          <w:b/>
        </w:rPr>
      </w:pPr>
      <w:r>
        <w:rPr>
          <w:rFonts w:hint="eastAsia"/>
          <w:b/>
        </w:rPr>
        <w:t>表9-2    本项目大气污染源排放清单</w:t>
      </w:r>
    </w:p>
    <w:tbl>
      <w:tblPr>
        <w:tblStyle w:val="64"/>
        <w:tblW w:w="141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67"/>
        <w:gridCol w:w="1125"/>
        <w:gridCol w:w="941"/>
        <w:gridCol w:w="740"/>
        <w:gridCol w:w="981"/>
        <w:gridCol w:w="984"/>
        <w:gridCol w:w="1125"/>
        <w:gridCol w:w="1548"/>
        <w:gridCol w:w="958"/>
        <w:gridCol w:w="2852"/>
        <w:gridCol w:w="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240" w:lineRule="auto"/>
              <w:ind w:firstLine="0" w:firstLineChars="0"/>
              <w:jc w:val="center"/>
              <w:rPr>
                <w:sz w:val="21"/>
                <w:szCs w:val="21"/>
              </w:rPr>
            </w:pPr>
            <w:r>
              <w:rPr>
                <w:rFonts w:hint="eastAsia"/>
                <w:sz w:val="21"/>
                <w:szCs w:val="21"/>
              </w:rPr>
              <w:t>序号</w:t>
            </w:r>
          </w:p>
        </w:tc>
        <w:tc>
          <w:tcPr>
            <w:tcW w:w="1267" w:type="dxa"/>
            <w:vAlign w:val="center"/>
          </w:tcPr>
          <w:p>
            <w:pPr>
              <w:spacing w:line="240" w:lineRule="auto"/>
              <w:ind w:firstLine="0" w:firstLineChars="0"/>
              <w:jc w:val="center"/>
              <w:rPr>
                <w:sz w:val="21"/>
                <w:szCs w:val="21"/>
              </w:rPr>
            </w:pPr>
            <w:r>
              <w:rPr>
                <w:rFonts w:hint="eastAsia"/>
                <w:sz w:val="21"/>
                <w:szCs w:val="21"/>
              </w:rPr>
              <w:t>生产设施</w:t>
            </w:r>
          </w:p>
        </w:tc>
        <w:tc>
          <w:tcPr>
            <w:tcW w:w="1125" w:type="dxa"/>
            <w:vAlign w:val="center"/>
          </w:tcPr>
          <w:p>
            <w:pPr>
              <w:spacing w:line="240" w:lineRule="auto"/>
              <w:ind w:firstLine="0" w:firstLineChars="0"/>
              <w:jc w:val="center"/>
              <w:rPr>
                <w:sz w:val="21"/>
                <w:szCs w:val="21"/>
              </w:rPr>
            </w:pPr>
            <w:r>
              <w:rPr>
                <w:rFonts w:hint="eastAsia"/>
                <w:sz w:val="21"/>
                <w:szCs w:val="21"/>
              </w:rPr>
              <w:t>污染物种类</w:t>
            </w:r>
          </w:p>
        </w:tc>
        <w:tc>
          <w:tcPr>
            <w:tcW w:w="941" w:type="dxa"/>
            <w:vAlign w:val="center"/>
          </w:tcPr>
          <w:p>
            <w:pPr>
              <w:spacing w:line="240" w:lineRule="auto"/>
              <w:ind w:firstLine="0" w:firstLineChars="0"/>
              <w:jc w:val="center"/>
              <w:rPr>
                <w:sz w:val="21"/>
                <w:szCs w:val="21"/>
              </w:rPr>
            </w:pPr>
            <w:r>
              <w:rPr>
                <w:rFonts w:hint="eastAsia"/>
                <w:sz w:val="21"/>
                <w:szCs w:val="21"/>
              </w:rPr>
              <w:t>排放形式</w:t>
            </w:r>
          </w:p>
        </w:tc>
        <w:tc>
          <w:tcPr>
            <w:tcW w:w="740" w:type="dxa"/>
            <w:vAlign w:val="center"/>
          </w:tcPr>
          <w:p>
            <w:pPr>
              <w:spacing w:line="240" w:lineRule="auto"/>
              <w:ind w:firstLine="0" w:firstLineChars="0"/>
              <w:jc w:val="center"/>
              <w:rPr>
                <w:sz w:val="21"/>
                <w:szCs w:val="21"/>
              </w:rPr>
            </w:pPr>
            <w:r>
              <w:rPr>
                <w:rFonts w:hint="eastAsia"/>
                <w:sz w:val="21"/>
                <w:szCs w:val="21"/>
              </w:rPr>
              <w:t>排放特征</w:t>
            </w:r>
          </w:p>
        </w:tc>
        <w:tc>
          <w:tcPr>
            <w:tcW w:w="981" w:type="dxa"/>
            <w:vAlign w:val="center"/>
          </w:tcPr>
          <w:p>
            <w:pPr>
              <w:spacing w:line="240" w:lineRule="auto"/>
              <w:ind w:firstLine="0" w:firstLineChars="0"/>
              <w:jc w:val="center"/>
              <w:rPr>
                <w:sz w:val="21"/>
                <w:szCs w:val="21"/>
              </w:rPr>
            </w:pPr>
            <w:r>
              <w:rPr>
                <w:rFonts w:hint="eastAsia"/>
                <w:sz w:val="21"/>
                <w:szCs w:val="21"/>
              </w:rPr>
              <w:t>排气筒高度（m）</w:t>
            </w:r>
          </w:p>
        </w:tc>
        <w:tc>
          <w:tcPr>
            <w:tcW w:w="984" w:type="dxa"/>
            <w:vAlign w:val="center"/>
          </w:tcPr>
          <w:p>
            <w:pPr>
              <w:spacing w:line="240" w:lineRule="auto"/>
              <w:ind w:firstLine="0" w:firstLineChars="0"/>
              <w:jc w:val="center"/>
              <w:rPr>
                <w:sz w:val="21"/>
                <w:szCs w:val="21"/>
              </w:rPr>
            </w:pPr>
            <w:r>
              <w:rPr>
                <w:rFonts w:hint="eastAsia"/>
                <w:sz w:val="21"/>
                <w:szCs w:val="21"/>
              </w:rPr>
              <w:t>排气筒内径（m）</w:t>
            </w:r>
          </w:p>
        </w:tc>
        <w:tc>
          <w:tcPr>
            <w:tcW w:w="1125" w:type="dxa"/>
            <w:vAlign w:val="center"/>
          </w:tcPr>
          <w:p>
            <w:pPr>
              <w:spacing w:line="240" w:lineRule="auto"/>
              <w:ind w:firstLine="0" w:firstLineChars="0"/>
              <w:jc w:val="center"/>
              <w:rPr>
                <w:sz w:val="21"/>
                <w:szCs w:val="21"/>
              </w:rPr>
            </w:pPr>
            <w:r>
              <w:rPr>
                <w:rFonts w:hint="eastAsia"/>
                <w:sz w:val="21"/>
                <w:szCs w:val="21"/>
              </w:rPr>
              <w:t>污染治理工艺</w:t>
            </w:r>
          </w:p>
        </w:tc>
        <w:tc>
          <w:tcPr>
            <w:tcW w:w="1548" w:type="dxa"/>
            <w:vAlign w:val="center"/>
          </w:tcPr>
          <w:p>
            <w:pPr>
              <w:spacing w:line="240" w:lineRule="auto"/>
              <w:ind w:firstLine="0" w:firstLineChars="0"/>
              <w:jc w:val="center"/>
              <w:rPr>
                <w:sz w:val="21"/>
                <w:szCs w:val="21"/>
              </w:rPr>
            </w:pPr>
            <w:r>
              <w:rPr>
                <w:rFonts w:hint="eastAsia"/>
                <w:sz w:val="21"/>
                <w:szCs w:val="21"/>
              </w:rPr>
              <w:t>排放浓度（mg/m</w:t>
            </w:r>
            <w:r>
              <w:rPr>
                <w:rFonts w:hint="eastAsia"/>
                <w:sz w:val="21"/>
                <w:szCs w:val="21"/>
                <w:vertAlign w:val="superscript"/>
              </w:rPr>
              <w:t>3</w:t>
            </w:r>
            <w:r>
              <w:rPr>
                <w:rFonts w:hint="eastAsia"/>
                <w:sz w:val="21"/>
                <w:szCs w:val="21"/>
              </w:rPr>
              <w:t>）</w:t>
            </w:r>
          </w:p>
        </w:tc>
        <w:tc>
          <w:tcPr>
            <w:tcW w:w="958" w:type="dxa"/>
            <w:vAlign w:val="center"/>
          </w:tcPr>
          <w:p>
            <w:pPr>
              <w:spacing w:line="240" w:lineRule="auto"/>
              <w:ind w:firstLine="0" w:firstLineChars="0"/>
              <w:jc w:val="center"/>
              <w:rPr>
                <w:sz w:val="21"/>
                <w:szCs w:val="21"/>
              </w:rPr>
            </w:pPr>
            <w:r>
              <w:rPr>
                <w:rFonts w:hint="eastAsia"/>
                <w:sz w:val="21"/>
                <w:szCs w:val="21"/>
              </w:rPr>
              <w:t>排放量（t/a）</w:t>
            </w:r>
          </w:p>
        </w:tc>
        <w:tc>
          <w:tcPr>
            <w:tcW w:w="2852" w:type="dxa"/>
            <w:vAlign w:val="center"/>
          </w:tcPr>
          <w:p>
            <w:pPr>
              <w:spacing w:line="240" w:lineRule="auto"/>
              <w:ind w:firstLine="0" w:firstLineChars="0"/>
              <w:jc w:val="center"/>
              <w:rPr>
                <w:sz w:val="21"/>
                <w:szCs w:val="21"/>
              </w:rPr>
            </w:pPr>
            <w:r>
              <w:rPr>
                <w:rFonts w:hint="eastAsia"/>
                <w:sz w:val="21"/>
                <w:szCs w:val="21"/>
              </w:rPr>
              <w:t>执行标准</w:t>
            </w:r>
          </w:p>
        </w:tc>
        <w:tc>
          <w:tcPr>
            <w:tcW w:w="987" w:type="dxa"/>
            <w:vAlign w:val="center"/>
          </w:tcPr>
          <w:p>
            <w:pPr>
              <w:spacing w:line="240" w:lineRule="auto"/>
              <w:ind w:firstLine="0" w:firstLineChars="0"/>
              <w:jc w:val="center"/>
              <w:rPr>
                <w:sz w:val="21"/>
                <w:szCs w:val="21"/>
              </w:rPr>
            </w:pPr>
            <w:r>
              <w:rPr>
                <w:rFonts w:hint="eastAsia"/>
                <w:sz w:val="21"/>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240" w:lineRule="auto"/>
              <w:ind w:firstLine="0" w:firstLineChars="0"/>
              <w:jc w:val="center"/>
              <w:rPr>
                <w:sz w:val="21"/>
                <w:szCs w:val="21"/>
              </w:rPr>
            </w:pPr>
            <w:r>
              <w:rPr>
                <w:rFonts w:hint="eastAsia"/>
                <w:sz w:val="21"/>
                <w:szCs w:val="21"/>
              </w:rPr>
              <w:t>1</w:t>
            </w:r>
          </w:p>
        </w:tc>
        <w:tc>
          <w:tcPr>
            <w:tcW w:w="1267" w:type="dxa"/>
            <w:vAlign w:val="center"/>
          </w:tcPr>
          <w:p>
            <w:pPr>
              <w:spacing w:line="240" w:lineRule="auto"/>
              <w:ind w:firstLine="0" w:firstLineChars="0"/>
              <w:jc w:val="center"/>
              <w:rPr>
                <w:sz w:val="21"/>
                <w:szCs w:val="21"/>
              </w:rPr>
            </w:pPr>
            <w:r>
              <w:rPr>
                <w:rFonts w:hint="eastAsia"/>
                <w:sz w:val="21"/>
                <w:szCs w:val="21"/>
              </w:rPr>
              <w:t>吹瓶工序</w:t>
            </w:r>
          </w:p>
        </w:tc>
        <w:tc>
          <w:tcPr>
            <w:tcW w:w="1125" w:type="dxa"/>
            <w:vAlign w:val="center"/>
          </w:tcPr>
          <w:p>
            <w:pPr>
              <w:spacing w:line="240" w:lineRule="auto"/>
              <w:ind w:firstLine="0" w:firstLineChars="0"/>
              <w:jc w:val="center"/>
              <w:rPr>
                <w:sz w:val="21"/>
                <w:szCs w:val="21"/>
              </w:rPr>
            </w:pPr>
            <w:r>
              <w:rPr>
                <w:rFonts w:hint="eastAsia"/>
                <w:sz w:val="21"/>
                <w:szCs w:val="21"/>
              </w:rPr>
              <w:t>非甲烷总烃</w:t>
            </w:r>
          </w:p>
        </w:tc>
        <w:tc>
          <w:tcPr>
            <w:tcW w:w="941" w:type="dxa"/>
            <w:vAlign w:val="center"/>
          </w:tcPr>
          <w:p>
            <w:pPr>
              <w:spacing w:line="240" w:lineRule="auto"/>
              <w:ind w:firstLine="0" w:firstLineChars="0"/>
              <w:jc w:val="center"/>
              <w:rPr>
                <w:sz w:val="21"/>
                <w:szCs w:val="21"/>
              </w:rPr>
            </w:pPr>
            <w:r>
              <w:rPr>
                <w:rFonts w:hint="eastAsia"/>
                <w:sz w:val="21"/>
                <w:szCs w:val="21"/>
              </w:rPr>
              <w:t>有组织</w:t>
            </w:r>
          </w:p>
        </w:tc>
        <w:tc>
          <w:tcPr>
            <w:tcW w:w="740" w:type="dxa"/>
            <w:vAlign w:val="center"/>
          </w:tcPr>
          <w:p>
            <w:pPr>
              <w:spacing w:line="240" w:lineRule="auto"/>
              <w:ind w:firstLine="0" w:firstLineChars="0"/>
              <w:jc w:val="center"/>
              <w:rPr>
                <w:sz w:val="21"/>
                <w:szCs w:val="21"/>
              </w:rPr>
            </w:pPr>
            <w:r>
              <w:rPr>
                <w:rFonts w:hint="eastAsia"/>
                <w:sz w:val="21"/>
                <w:szCs w:val="21"/>
              </w:rPr>
              <w:t>连续</w:t>
            </w:r>
          </w:p>
        </w:tc>
        <w:tc>
          <w:tcPr>
            <w:tcW w:w="981" w:type="dxa"/>
            <w:vAlign w:val="center"/>
          </w:tcPr>
          <w:p>
            <w:pPr>
              <w:spacing w:line="240" w:lineRule="auto"/>
              <w:ind w:firstLine="0" w:firstLineChars="0"/>
              <w:jc w:val="center"/>
              <w:rPr>
                <w:sz w:val="21"/>
                <w:szCs w:val="21"/>
              </w:rPr>
            </w:pPr>
            <w:r>
              <w:rPr>
                <w:rFonts w:hint="eastAsia"/>
                <w:sz w:val="21"/>
                <w:szCs w:val="21"/>
              </w:rPr>
              <w:t>15</w:t>
            </w:r>
          </w:p>
        </w:tc>
        <w:tc>
          <w:tcPr>
            <w:tcW w:w="984" w:type="dxa"/>
            <w:vAlign w:val="center"/>
          </w:tcPr>
          <w:p>
            <w:pPr>
              <w:spacing w:line="240" w:lineRule="auto"/>
              <w:ind w:firstLine="0" w:firstLineChars="0"/>
              <w:jc w:val="center"/>
              <w:rPr>
                <w:sz w:val="21"/>
                <w:szCs w:val="21"/>
              </w:rPr>
            </w:pPr>
            <w:r>
              <w:rPr>
                <w:rFonts w:hint="eastAsia"/>
                <w:sz w:val="21"/>
                <w:szCs w:val="21"/>
              </w:rPr>
              <w:t>0.5</w:t>
            </w:r>
          </w:p>
        </w:tc>
        <w:tc>
          <w:tcPr>
            <w:tcW w:w="1125" w:type="dxa"/>
            <w:vAlign w:val="center"/>
          </w:tcPr>
          <w:p>
            <w:pPr>
              <w:spacing w:line="240" w:lineRule="auto"/>
              <w:ind w:firstLine="0" w:firstLineChars="0"/>
              <w:jc w:val="center"/>
              <w:rPr>
                <w:sz w:val="21"/>
                <w:szCs w:val="21"/>
              </w:rPr>
            </w:pPr>
            <w:r>
              <w:rPr>
                <w:rFonts w:hint="eastAsia"/>
                <w:sz w:val="21"/>
                <w:szCs w:val="21"/>
              </w:rPr>
              <w:t>活性炭吸附装置</w:t>
            </w:r>
          </w:p>
        </w:tc>
        <w:tc>
          <w:tcPr>
            <w:tcW w:w="1548" w:type="dxa"/>
            <w:vAlign w:val="center"/>
          </w:tcPr>
          <w:p>
            <w:pPr>
              <w:spacing w:line="240" w:lineRule="auto"/>
              <w:ind w:firstLine="0" w:firstLineChars="0"/>
              <w:jc w:val="center"/>
              <w:rPr>
                <w:sz w:val="21"/>
                <w:szCs w:val="21"/>
              </w:rPr>
            </w:pPr>
            <w:r>
              <w:rPr>
                <w:rFonts w:hint="eastAsia"/>
                <w:sz w:val="21"/>
                <w:szCs w:val="21"/>
              </w:rPr>
              <w:t>4.37</w:t>
            </w:r>
          </w:p>
        </w:tc>
        <w:tc>
          <w:tcPr>
            <w:tcW w:w="958" w:type="dxa"/>
            <w:vAlign w:val="center"/>
          </w:tcPr>
          <w:p>
            <w:pPr>
              <w:spacing w:line="240" w:lineRule="auto"/>
              <w:ind w:firstLine="0" w:firstLineChars="0"/>
              <w:jc w:val="center"/>
              <w:rPr>
                <w:sz w:val="21"/>
                <w:szCs w:val="21"/>
              </w:rPr>
            </w:pPr>
            <w:r>
              <w:rPr>
                <w:rFonts w:hint="eastAsia"/>
                <w:sz w:val="21"/>
                <w:szCs w:val="21"/>
              </w:rPr>
              <w:t>0.236</w:t>
            </w:r>
          </w:p>
        </w:tc>
        <w:tc>
          <w:tcPr>
            <w:tcW w:w="2852" w:type="dxa"/>
            <w:vAlign w:val="center"/>
          </w:tcPr>
          <w:p>
            <w:pPr>
              <w:spacing w:line="240" w:lineRule="auto"/>
              <w:ind w:firstLine="0" w:firstLineChars="0"/>
              <w:jc w:val="center"/>
              <w:rPr>
                <w:sz w:val="21"/>
                <w:szCs w:val="21"/>
              </w:rPr>
            </w:pPr>
            <w:r>
              <w:rPr>
                <w:sz w:val="21"/>
                <w:szCs w:val="21"/>
              </w:rPr>
              <w:t>满足</w:t>
            </w:r>
            <w:r>
              <w:rPr>
                <w:rFonts w:hint="eastAsia"/>
                <w:bCs/>
                <w:sz w:val="21"/>
                <w:szCs w:val="21"/>
              </w:rPr>
              <w:t>GB</w:t>
            </w:r>
            <w:r>
              <w:rPr>
                <w:bCs/>
                <w:sz w:val="21"/>
                <w:szCs w:val="21"/>
              </w:rPr>
              <w:t>31572-2015《</w:t>
            </w:r>
            <w:r>
              <w:rPr>
                <w:rFonts w:hint="eastAsia"/>
                <w:bCs/>
                <w:sz w:val="21"/>
                <w:szCs w:val="21"/>
              </w:rPr>
              <w:t>合成树脂</w:t>
            </w:r>
            <w:r>
              <w:rPr>
                <w:bCs/>
                <w:sz w:val="21"/>
                <w:szCs w:val="21"/>
              </w:rPr>
              <w:t>工业污染物排放标准》</w:t>
            </w:r>
            <w:r>
              <w:rPr>
                <w:rFonts w:hint="eastAsia"/>
                <w:bCs/>
                <w:sz w:val="21"/>
                <w:szCs w:val="21"/>
              </w:rPr>
              <w:t>要求</w:t>
            </w:r>
          </w:p>
        </w:tc>
        <w:tc>
          <w:tcPr>
            <w:tcW w:w="987" w:type="dxa"/>
            <w:vAlign w:val="center"/>
          </w:tcPr>
          <w:p>
            <w:pPr>
              <w:spacing w:line="240" w:lineRule="auto"/>
              <w:ind w:firstLine="0" w:firstLineChars="0"/>
              <w:jc w:val="center"/>
              <w:rPr>
                <w:sz w:val="21"/>
                <w:szCs w:val="21"/>
              </w:rPr>
            </w:pPr>
            <w:r>
              <w:rPr>
                <w:rFonts w:hint="eastAsia"/>
                <w:sz w:val="21"/>
                <w:szCs w:val="21"/>
              </w:rPr>
              <w:t>排至大气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66" w:type="dxa"/>
            <w:vAlign w:val="center"/>
          </w:tcPr>
          <w:p>
            <w:pPr>
              <w:spacing w:line="240" w:lineRule="auto"/>
              <w:ind w:firstLine="0" w:firstLineChars="0"/>
              <w:jc w:val="center"/>
              <w:rPr>
                <w:sz w:val="21"/>
                <w:szCs w:val="21"/>
              </w:rPr>
            </w:pPr>
            <w:r>
              <w:rPr>
                <w:rFonts w:hint="eastAsia"/>
                <w:sz w:val="21"/>
                <w:szCs w:val="21"/>
              </w:rPr>
              <w:t>2</w:t>
            </w:r>
          </w:p>
        </w:tc>
        <w:tc>
          <w:tcPr>
            <w:tcW w:w="1267" w:type="dxa"/>
            <w:vAlign w:val="center"/>
          </w:tcPr>
          <w:p>
            <w:pPr>
              <w:spacing w:line="240" w:lineRule="auto"/>
              <w:ind w:firstLine="0" w:firstLineChars="0"/>
              <w:jc w:val="center"/>
              <w:rPr>
                <w:sz w:val="21"/>
                <w:szCs w:val="21"/>
              </w:rPr>
            </w:pPr>
            <w:r>
              <w:rPr>
                <w:rFonts w:hint="eastAsia"/>
                <w:sz w:val="21"/>
                <w:szCs w:val="21"/>
              </w:rPr>
              <w:t>吹瓶工序</w:t>
            </w:r>
          </w:p>
        </w:tc>
        <w:tc>
          <w:tcPr>
            <w:tcW w:w="1125" w:type="dxa"/>
            <w:vAlign w:val="center"/>
          </w:tcPr>
          <w:p>
            <w:pPr>
              <w:ind w:firstLine="0" w:firstLineChars="0"/>
              <w:jc w:val="center"/>
              <w:rPr>
                <w:sz w:val="21"/>
                <w:szCs w:val="21"/>
              </w:rPr>
            </w:pPr>
            <w:r>
              <w:rPr>
                <w:rFonts w:hint="eastAsia"/>
                <w:sz w:val="21"/>
                <w:szCs w:val="21"/>
              </w:rPr>
              <w:t>非甲烷总烃</w:t>
            </w:r>
          </w:p>
        </w:tc>
        <w:tc>
          <w:tcPr>
            <w:tcW w:w="941" w:type="dxa"/>
            <w:vAlign w:val="center"/>
          </w:tcPr>
          <w:p>
            <w:pPr>
              <w:spacing w:line="240" w:lineRule="auto"/>
              <w:ind w:firstLine="0" w:firstLineChars="0"/>
              <w:jc w:val="center"/>
              <w:rPr>
                <w:sz w:val="21"/>
                <w:szCs w:val="21"/>
              </w:rPr>
            </w:pPr>
            <w:r>
              <w:rPr>
                <w:rFonts w:hint="eastAsia"/>
                <w:sz w:val="21"/>
                <w:szCs w:val="21"/>
              </w:rPr>
              <w:t>无组织</w:t>
            </w:r>
          </w:p>
        </w:tc>
        <w:tc>
          <w:tcPr>
            <w:tcW w:w="740" w:type="dxa"/>
            <w:vAlign w:val="center"/>
          </w:tcPr>
          <w:p>
            <w:pPr>
              <w:spacing w:line="240" w:lineRule="auto"/>
              <w:ind w:firstLine="0" w:firstLineChars="0"/>
              <w:jc w:val="center"/>
              <w:rPr>
                <w:sz w:val="21"/>
                <w:szCs w:val="21"/>
              </w:rPr>
            </w:pPr>
            <w:r>
              <w:rPr>
                <w:rFonts w:hint="eastAsia"/>
                <w:sz w:val="21"/>
                <w:szCs w:val="21"/>
              </w:rPr>
              <w:t>连续</w:t>
            </w:r>
          </w:p>
        </w:tc>
        <w:tc>
          <w:tcPr>
            <w:tcW w:w="981" w:type="dxa"/>
            <w:vAlign w:val="center"/>
          </w:tcPr>
          <w:p>
            <w:pPr>
              <w:spacing w:line="240" w:lineRule="auto"/>
              <w:ind w:firstLine="0" w:firstLineChars="0"/>
              <w:jc w:val="center"/>
              <w:rPr>
                <w:sz w:val="21"/>
                <w:szCs w:val="21"/>
              </w:rPr>
            </w:pPr>
            <w:r>
              <w:rPr>
                <w:rFonts w:hint="eastAsia"/>
                <w:sz w:val="21"/>
                <w:szCs w:val="21"/>
              </w:rPr>
              <w:t>-</w:t>
            </w:r>
          </w:p>
        </w:tc>
        <w:tc>
          <w:tcPr>
            <w:tcW w:w="984" w:type="dxa"/>
            <w:vAlign w:val="center"/>
          </w:tcPr>
          <w:p>
            <w:pPr>
              <w:spacing w:line="240" w:lineRule="auto"/>
              <w:ind w:firstLine="0" w:firstLineChars="0"/>
              <w:jc w:val="center"/>
              <w:rPr>
                <w:sz w:val="21"/>
                <w:szCs w:val="21"/>
              </w:rPr>
            </w:pPr>
            <w:r>
              <w:rPr>
                <w:rFonts w:hint="eastAsia"/>
                <w:sz w:val="21"/>
                <w:szCs w:val="21"/>
              </w:rPr>
              <w:t>-</w:t>
            </w:r>
          </w:p>
        </w:tc>
        <w:tc>
          <w:tcPr>
            <w:tcW w:w="1125" w:type="dxa"/>
            <w:vAlign w:val="center"/>
          </w:tcPr>
          <w:p>
            <w:pPr>
              <w:spacing w:line="240" w:lineRule="auto"/>
              <w:ind w:firstLine="0" w:firstLineChars="0"/>
              <w:jc w:val="center"/>
              <w:rPr>
                <w:sz w:val="21"/>
                <w:szCs w:val="21"/>
              </w:rPr>
            </w:pPr>
            <w:r>
              <w:rPr>
                <w:rFonts w:hint="eastAsia"/>
                <w:sz w:val="21"/>
                <w:szCs w:val="21"/>
              </w:rPr>
              <w:t>-</w:t>
            </w:r>
          </w:p>
        </w:tc>
        <w:tc>
          <w:tcPr>
            <w:tcW w:w="1548" w:type="dxa"/>
            <w:vAlign w:val="center"/>
          </w:tcPr>
          <w:p>
            <w:pPr>
              <w:ind w:firstLine="0" w:firstLineChars="0"/>
              <w:jc w:val="center"/>
              <w:rPr>
                <w:sz w:val="21"/>
                <w:szCs w:val="21"/>
              </w:rPr>
            </w:pPr>
            <w:r>
              <w:rPr>
                <w:rFonts w:hint="eastAsia"/>
                <w:sz w:val="21"/>
                <w:szCs w:val="21"/>
              </w:rPr>
              <w:t>0.024kg/h</w:t>
            </w:r>
          </w:p>
        </w:tc>
        <w:tc>
          <w:tcPr>
            <w:tcW w:w="958" w:type="dxa"/>
            <w:vAlign w:val="center"/>
          </w:tcPr>
          <w:p>
            <w:pPr>
              <w:ind w:firstLine="0" w:firstLineChars="0"/>
              <w:jc w:val="center"/>
              <w:rPr>
                <w:sz w:val="21"/>
                <w:szCs w:val="21"/>
              </w:rPr>
            </w:pPr>
            <w:r>
              <w:rPr>
                <w:rFonts w:hint="eastAsia"/>
                <w:sz w:val="21"/>
                <w:szCs w:val="21"/>
              </w:rPr>
              <w:t>0.1746</w:t>
            </w:r>
          </w:p>
        </w:tc>
        <w:tc>
          <w:tcPr>
            <w:tcW w:w="2852" w:type="dxa"/>
            <w:vAlign w:val="center"/>
          </w:tcPr>
          <w:p>
            <w:pPr>
              <w:spacing w:line="240" w:lineRule="auto"/>
              <w:ind w:firstLine="0" w:firstLineChars="0"/>
              <w:jc w:val="center"/>
              <w:rPr>
                <w:sz w:val="21"/>
                <w:szCs w:val="21"/>
              </w:rPr>
            </w:pPr>
            <w:r>
              <w:rPr>
                <w:rFonts w:hint="eastAsia"/>
                <w:sz w:val="21"/>
              </w:rPr>
              <w:t>满足</w:t>
            </w:r>
            <w:r>
              <w:rPr>
                <w:rFonts w:hint="eastAsia"/>
                <w:bCs/>
                <w:sz w:val="21"/>
              </w:rPr>
              <w:t>GB</w:t>
            </w:r>
            <w:r>
              <w:rPr>
                <w:bCs/>
                <w:sz w:val="21"/>
              </w:rPr>
              <w:t>31572-2015《</w:t>
            </w:r>
            <w:r>
              <w:rPr>
                <w:rFonts w:hint="eastAsia"/>
                <w:bCs/>
                <w:sz w:val="21"/>
              </w:rPr>
              <w:t>合成树脂</w:t>
            </w:r>
            <w:r>
              <w:rPr>
                <w:bCs/>
                <w:sz w:val="21"/>
              </w:rPr>
              <w:t>工业污染物排放标准》</w:t>
            </w:r>
            <w:r>
              <w:rPr>
                <w:rFonts w:hint="eastAsia"/>
                <w:bCs/>
                <w:sz w:val="21"/>
              </w:rPr>
              <w:t>要求</w:t>
            </w:r>
          </w:p>
        </w:tc>
        <w:tc>
          <w:tcPr>
            <w:tcW w:w="987" w:type="dxa"/>
            <w:vAlign w:val="center"/>
          </w:tcPr>
          <w:p>
            <w:pPr>
              <w:spacing w:line="240" w:lineRule="auto"/>
              <w:ind w:firstLine="0" w:firstLineChars="0"/>
              <w:jc w:val="center"/>
              <w:rPr>
                <w:sz w:val="21"/>
                <w:szCs w:val="21"/>
              </w:rPr>
            </w:pPr>
            <w:r>
              <w:rPr>
                <w:rFonts w:hint="eastAsia"/>
                <w:sz w:val="21"/>
                <w:szCs w:val="21"/>
              </w:rPr>
              <w:t>排至大气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240" w:lineRule="auto"/>
              <w:ind w:firstLine="0" w:firstLineChars="0"/>
              <w:jc w:val="center"/>
              <w:rPr>
                <w:sz w:val="21"/>
                <w:szCs w:val="21"/>
              </w:rPr>
            </w:pPr>
            <w:r>
              <w:rPr>
                <w:rFonts w:hint="eastAsia"/>
                <w:sz w:val="21"/>
                <w:szCs w:val="21"/>
              </w:rPr>
              <w:t>3</w:t>
            </w:r>
          </w:p>
        </w:tc>
        <w:tc>
          <w:tcPr>
            <w:tcW w:w="1267" w:type="dxa"/>
            <w:vAlign w:val="center"/>
          </w:tcPr>
          <w:p>
            <w:pPr>
              <w:spacing w:line="240" w:lineRule="auto"/>
              <w:ind w:firstLine="0" w:firstLineChars="0"/>
              <w:jc w:val="center"/>
              <w:rPr>
                <w:sz w:val="21"/>
                <w:szCs w:val="21"/>
              </w:rPr>
            </w:pPr>
            <w:r>
              <w:rPr>
                <w:rFonts w:hint="eastAsia"/>
                <w:sz w:val="21"/>
                <w:szCs w:val="21"/>
              </w:rPr>
              <w:t>抽油烟机</w:t>
            </w:r>
          </w:p>
        </w:tc>
        <w:tc>
          <w:tcPr>
            <w:tcW w:w="1125" w:type="dxa"/>
            <w:vAlign w:val="center"/>
          </w:tcPr>
          <w:p>
            <w:pPr>
              <w:spacing w:line="240" w:lineRule="auto"/>
              <w:ind w:firstLine="0" w:firstLineChars="0"/>
              <w:jc w:val="center"/>
              <w:rPr>
                <w:sz w:val="21"/>
                <w:szCs w:val="21"/>
              </w:rPr>
            </w:pPr>
            <w:r>
              <w:rPr>
                <w:rFonts w:hint="eastAsia"/>
                <w:sz w:val="21"/>
                <w:szCs w:val="21"/>
              </w:rPr>
              <w:t>油烟</w:t>
            </w:r>
          </w:p>
        </w:tc>
        <w:tc>
          <w:tcPr>
            <w:tcW w:w="941" w:type="dxa"/>
            <w:vAlign w:val="center"/>
          </w:tcPr>
          <w:p>
            <w:pPr>
              <w:spacing w:line="240" w:lineRule="auto"/>
              <w:ind w:firstLine="0" w:firstLineChars="0"/>
              <w:jc w:val="center"/>
              <w:rPr>
                <w:sz w:val="21"/>
                <w:szCs w:val="21"/>
              </w:rPr>
            </w:pPr>
            <w:r>
              <w:rPr>
                <w:rFonts w:hint="eastAsia"/>
                <w:sz w:val="21"/>
                <w:szCs w:val="21"/>
              </w:rPr>
              <w:t>有组织</w:t>
            </w:r>
          </w:p>
        </w:tc>
        <w:tc>
          <w:tcPr>
            <w:tcW w:w="740" w:type="dxa"/>
            <w:vAlign w:val="center"/>
          </w:tcPr>
          <w:p>
            <w:pPr>
              <w:spacing w:line="240" w:lineRule="auto"/>
              <w:ind w:firstLine="0" w:firstLineChars="0"/>
              <w:jc w:val="center"/>
              <w:rPr>
                <w:sz w:val="21"/>
                <w:szCs w:val="21"/>
              </w:rPr>
            </w:pPr>
            <w:r>
              <w:rPr>
                <w:rFonts w:hint="eastAsia"/>
                <w:sz w:val="21"/>
                <w:szCs w:val="21"/>
              </w:rPr>
              <w:t>不连续</w:t>
            </w:r>
          </w:p>
        </w:tc>
        <w:tc>
          <w:tcPr>
            <w:tcW w:w="981" w:type="dxa"/>
            <w:vAlign w:val="center"/>
          </w:tcPr>
          <w:p>
            <w:pPr>
              <w:spacing w:line="240" w:lineRule="auto"/>
              <w:ind w:firstLine="0" w:firstLineChars="0"/>
              <w:jc w:val="center"/>
              <w:rPr>
                <w:sz w:val="21"/>
                <w:szCs w:val="21"/>
              </w:rPr>
            </w:pPr>
            <w:r>
              <w:rPr>
                <w:rFonts w:hint="eastAsia"/>
                <w:sz w:val="21"/>
                <w:szCs w:val="21"/>
              </w:rPr>
              <w:t>高于楼顶1m</w:t>
            </w:r>
          </w:p>
        </w:tc>
        <w:tc>
          <w:tcPr>
            <w:tcW w:w="984" w:type="dxa"/>
            <w:vAlign w:val="center"/>
          </w:tcPr>
          <w:p>
            <w:pPr>
              <w:spacing w:line="240" w:lineRule="auto"/>
              <w:ind w:firstLine="0" w:firstLineChars="0"/>
              <w:jc w:val="center"/>
              <w:rPr>
                <w:sz w:val="21"/>
                <w:szCs w:val="21"/>
              </w:rPr>
            </w:pPr>
            <w:r>
              <w:rPr>
                <w:rFonts w:hint="eastAsia"/>
                <w:sz w:val="21"/>
                <w:szCs w:val="21"/>
              </w:rPr>
              <w:t>0.3</w:t>
            </w:r>
          </w:p>
        </w:tc>
        <w:tc>
          <w:tcPr>
            <w:tcW w:w="1125" w:type="dxa"/>
            <w:vAlign w:val="center"/>
          </w:tcPr>
          <w:p>
            <w:pPr>
              <w:spacing w:line="240" w:lineRule="auto"/>
              <w:ind w:firstLine="0" w:firstLineChars="0"/>
              <w:jc w:val="center"/>
              <w:rPr>
                <w:sz w:val="21"/>
                <w:szCs w:val="21"/>
              </w:rPr>
            </w:pPr>
            <w:r>
              <w:rPr>
                <w:rFonts w:hint="eastAsia"/>
                <w:sz w:val="21"/>
                <w:szCs w:val="21"/>
              </w:rPr>
              <w:t>油烟净化装置</w:t>
            </w:r>
          </w:p>
        </w:tc>
        <w:tc>
          <w:tcPr>
            <w:tcW w:w="1548" w:type="dxa"/>
            <w:vAlign w:val="center"/>
          </w:tcPr>
          <w:p>
            <w:pPr>
              <w:spacing w:line="240" w:lineRule="auto"/>
              <w:ind w:firstLine="0" w:firstLineChars="0"/>
              <w:jc w:val="center"/>
              <w:rPr>
                <w:sz w:val="21"/>
                <w:szCs w:val="21"/>
              </w:rPr>
            </w:pPr>
            <w:r>
              <w:rPr>
                <w:rFonts w:hint="eastAsia"/>
                <w:sz w:val="21"/>
                <w:szCs w:val="21"/>
              </w:rPr>
              <w:t>1.8</w:t>
            </w:r>
          </w:p>
        </w:tc>
        <w:tc>
          <w:tcPr>
            <w:tcW w:w="958" w:type="dxa"/>
            <w:vAlign w:val="center"/>
          </w:tcPr>
          <w:p>
            <w:pPr>
              <w:spacing w:line="240" w:lineRule="auto"/>
              <w:ind w:firstLine="0" w:firstLineChars="0"/>
              <w:jc w:val="center"/>
              <w:rPr>
                <w:sz w:val="21"/>
                <w:szCs w:val="21"/>
              </w:rPr>
            </w:pPr>
            <w:r>
              <w:rPr>
                <w:rFonts w:hint="eastAsia"/>
                <w:sz w:val="21"/>
                <w:szCs w:val="21"/>
              </w:rPr>
              <w:t>7.56kg/a</w:t>
            </w:r>
          </w:p>
        </w:tc>
        <w:tc>
          <w:tcPr>
            <w:tcW w:w="2852" w:type="dxa"/>
            <w:vAlign w:val="center"/>
          </w:tcPr>
          <w:p>
            <w:pPr>
              <w:spacing w:line="240" w:lineRule="auto"/>
              <w:ind w:firstLine="0" w:firstLineChars="0"/>
              <w:jc w:val="center"/>
              <w:rPr>
                <w:sz w:val="21"/>
                <w:szCs w:val="21"/>
              </w:rPr>
            </w:pPr>
            <w:r>
              <w:rPr>
                <w:rFonts w:hint="eastAsia"/>
                <w:sz w:val="21"/>
              </w:rPr>
              <w:t>满足</w:t>
            </w:r>
            <w:r>
              <w:rPr>
                <w:sz w:val="21"/>
              </w:rPr>
              <w:t>《饮食业油烟排放标准（试行）》(GB 18483-2001)中的</w:t>
            </w:r>
            <w:r>
              <w:rPr>
                <w:rFonts w:hint="eastAsia"/>
                <w:sz w:val="21"/>
              </w:rPr>
              <w:t>小</w:t>
            </w:r>
            <w:r>
              <w:rPr>
                <w:sz w:val="21"/>
              </w:rPr>
              <w:t>型炉灶标准</w:t>
            </w:r>
          </w:p>
        </w:tc>
        <w:tc>
          <w:tcPr>
            <w:tcW w:w="987" w:type="dxa"/>
            <w:vAlign w:val="center"/>
          </w:tcPr>
          <w:p>
            <w:pPr>
              <w:spacing w:line="240" w:lineRule="auto"/>
              <w:ind w:firstLine="0" w:firstLineChars="0"/>
              <w:jc w:val="center"/>
              <w:rPr>
                <w:sz w:val="21"/>
                <w:szCs w:val="21"/>
              </w:rPr>
            </w:pPr>
            <w:r>
              <w:rPr>
                <w:rFonts w:hint="eastAsia"/>
                <w:sz w:val="21"/>
                <w:szCs w:val="21"/>
              </w:rPr>
              <w:t>排至大气</w:t>
            </w:r>
          </w:p>
        </w:tc>
      </w:tr>
    </w:tbl>
    <w:p>
      <w:pPr>
        <w:ind w:firstLine="482"/>
        <w:jc w:val="center"/>
        <w:rPr>
          <w:b/>
        </w:rPr>
      </w:pPr>
    </w:p>
    <w:p>
      <w:pPr>
        <w:ind w:firstLine="482"/>
        <w:jc w:val="center"/>
        <w:rPr>
          <w:b/>
        </w:rPr>
      </w:pPr>
      <w:r>
        <w:rPr>
          <w:rFonts w:hint="eastAsia"/>
          <w:b/>
        </w:rPr>
        <w:t>表9-3    本项目噪声污染源排放清单</w:t>
      </w:r>
    </w:p>
    <w:tbl>
      <w:tblPr>
        <w:tblStyle w:val="64"/>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76"/>
        <w:gridCol w:w="1536"/>
        <w:gridCol w:w="1273"/>
        <w:gridCol w:w="1536"/>
        <w:gridCol w:w="5375"/>
        <w:gridCol w:w="23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 w:type="dxa"/>
            <w:vAlign w:val="center"/>
          </w:tcPr>
          <w:p>
            <w:pPr>
              <w:adjustRightInd w:val="0"/>
              <w:snapToGrid w:val="0"/>
              <w:spacing w:line="240" w:lineRule="auto"/>
              <w:ind w:firstLine="0" w:firstLineChars="0"/>
              <w:jc w:val="center"/>
              <w:rPr>
                <w:bCs/>
                <w:sz w:val="21"/>
                <w:szCs w:val="21"/>
              </w:rPr>
            </w:pPr>
            <w:r>
              <w:rPr>
                <w:bCs/>
                <w:sz w:val="21"/>
                <w:szCs w:val="21"/>
              </w:rPr>
              <w:t>序号</w:t>
            </w:r>
          </w:p>
        </w:tc>
        <w:tc>
          <w:tcPr>
            <w:tcW w:w="1276" w:type="dxa"/>
            <w:vAlign w:val="center"/>
          </w:tcPr>
          <w:p>
            <w:pPr>
              <w:adjustRightInd w:val="0"/>
              <w:snapToGrid w:val="0"/>
              <w:spacing w:line="240" w:lineRule="auto"/>
              <w:ind w:firstLine="0" w:firstLineChars="0"/>
              <w:jc w:val="center"/>
              <w:rPr>
                <w:bCs/>
                <w:sz w:val="21"/>
                <w:szCs w:val="21"/>
              </w:rPr>
            </w:pPr>
            <w:r>
              <w:rPr>
                <w:bCs/>
                <w:sz w:val="21"/>
                <w:szCs w:val="21"/>
              </w:rPr>
              <w:t>设备名称</w:t>
            </w:r>
          </w:p>
        </w:tc>
        <w:tc>
          <w:tcPr>
            <w:tcW w:w="1536" w:type="dxa"/>
            <w:vAlign w:val="center"/>
          </w:tcPr>
          <w:p>
            <w:pPr>
              <w:adjustRightInd w:val="0"/>
              <w:snapToGrid w:val="0"/>
              <w:spacing w:line="240" w:lineRule="auto"/>
              <w:ind w:firstLine="0" w:firstLineChars="0"/>
              <w:jc w:val="center"/>
              <w:rPr>
                <w:bCs/>
                <w:sz w:val="21"/>
                <w:szCs w:val="21"/>
              </w:rPr>
            </w:pPr>
            <w:r>
              <w:rPr>
                <w:bCs/>
                <w:sz w:val="21"/>
                <w:szCs w:val="21"/>
              </w:rPr>
              <w:t>设备声压级</w:t>
            </w:r>
          </w:p>
        </w:tc>
        <w:tc>
          <w:tcPr>
            <w:tcW w:w="1273" w:type="dxa"/>
            <w:vAlign w:val="center"/>
          </w:tcPr>
          <w:p>
            <w:pPr>
              <w:adjustRightInd w:val="0"/>
              <w:snapToGrid w:val="0"/>
              <w:spacing w:line="240" w:lineRule="auto"/>
              <w:ind w:firstLine="0" w:firstLineChars="0"/>
              <w:jc w:val="center"/>
              <w:rPr>
                <w:bCs/>
                <w:sz w:val="21"/>
                <w:szCs w:val="21"/>
              </w:rPr>
            </w:pPr>
            <w:r>
              <w:rPr>
                <w:bCs/>
                <w:sz w:val="21"/>
                <w:szCs w:val="21"/>
              </w:rPr>
              <w:t>位置</w:t>
            </w:r>
          </w:p>
        </w:tc>
        <w:tc>
          <w:tcPr>
            <w:tcW w:w="1536" w:type="dxa"/>
            <w:vAlign w:val="center"/>
          </w:tcPr>
          <w:p>
            <w:pPr>
              <w:adjustRightInd w:val="0"/>
              <w:snapToGrid w:val="0"/>
              <w:spacing w:line="240" w:lineRule="auto"/>
              <w:ind w:firstLine="0" w:firstLineChars="0"/>
              <w:jc w:val="center"/>
              <w:rPr>
                <w:bCs/>
                <w:sz w:val="21"/>
                <w:szCs w:val="21"/>
              </w:rPr>
            </w:pPr>
            <w:r>
              <w:rPr>
                <w:bCs/>
                <w:sz w:val="21"/>
                <w:szCs w:val="21"/>
              </w:rPr>
              <w:t>声源类型</w:t>
            </w:r>
          </w:p>
        </w:tc>
        <w:tc>
          <w:tcPr>
            <w:tcW w:w="5375" w:type="dxa"/>
            <w:vAlign w:val="center"/>
          </w:tcPr>
          <w:p>
            <w:pPr>
              <w:adjustRightInd w:val="0"/>
              <w:snapToGrid w:val="0"/>
              <w:spacing w:line="240" w:lineRule="auto"/>
              <w:ind w:firstLine="0" w:firstLineChars="0"/>
              <w:jc w:val="left"/>
              <w:rPr>
                <w:bCs/>
                <w:sz w:val="21"/>
                <w:szCs w:val="21"/>
              </w:rPr>
            </w:pPr>
            <w:r>
              <w:rPr>
                <w:bCs/>
                <w:sz w:val="21"/>
                <w:szCs w:val="21"/>
              </w:rPr>
              <w:t>设备防噪措施及降噪效果</w:t>
            </w:r>
          </w:p>
        </w:tc>
        <w:tc>
          <w:tcPr>
            <w:tcW w:w="2395" w:type="dxa"/>
            <w:vAlign w:val="center"/>
          </w:tcPr>
          <w:p>
            <w:pPr>
              <w:adjustRightInd w:val="0"/>
              <w:snapToGrid w:val="0"/>
              <w:spacing w:line="240" w:lineRule="auto"/>
              <w:ind w:firstLine="0" w:firstLineChars="0"/>
              <w:jc w:val="center"/>
              <w:rPr>
                <w:bCs/>
                <w:sz w:val="21"/>
                <w:szCs w:val="21"/>
              </w:rPr>
            </w:pPr>
            <w:r>
              <w:rPr>
                <w:rFonts w:hint="eastAsia"/>
                <w:bCs/>
                <w:sz w:val="21"/>
                <w:szCs w:val="21"/>
              </w:rPr>
              <w:t>执行</w:t>
            </w:r>
            <w:r>
              <w:rPr>
                <w:bCs/>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 w:type="dxa"/>
            <w:vAlign w:val="center"/>
          </w:tcPr>
          <w:p>
            <w:pPr>
              <w:adjustRightInd w:val="0"/>
              <w:snapToGrid w:val="0"/>
              <w:spacing w:line="240" w:lineRule="auto"/>
              <w:ind w:firstLine="0" w:firstLineChars="0"/>
              <w:jc w:val="center"/>
              <w:rPr>
                <w:bCs/>
                <w:sz w:val="21"/>
                <w:szCs w:val="21"/>
              </w:rPr>
            </w:pPr>
            <w:r>
              <w:rPr>
                <w:rFonts w:hint="eastAsia"/>
                <w:bCs/>
                <w:sz w:val="21"/>
                <w:szCs w:val="21"/>
              </w:rPr>
              <w:t>1</w:t>
            </w:r>
          </w:p>
        </w:tc>
        <w:tc>
          <w:tcPr>
            <w:tcW w:w="1276" w:type="dxa"/>
            <w:vAlign w:val="center"/>
          </w:tcPr>
          <w:p>
            <w:pPr>
              <w:spacing w:line="320" w:lineRule="exact"/>
              <w:ind w:firstLine="0" w:firstLineChars="0"/>
              <w:jc w:val="center"/>
              <w:rPr>
                <w:sz w:val="21"/>
                <w:szCs w:val="21"/>
              </w:rPr>
            </w:pPr>
            <w:r>
              <w:rPr>
                <w:sz w:val="21"/>
                <w:szCs w:val="21"/>
              </w:rPr>
              <w:t>空压机</w:t>
            </w:r>
          </w:p>
        </w:tc>
        <w:tc>
          <w:tcPr>
            <w:tcW w:w="1536" w:type="dxa"/>
            <w:vAlign w:val="center"/>
          </w:tcPr>
          <w:p>
            <w:pPr>
              <w:spacing w:line="320" w:lineRule="exact"/>
              <w:ind w:firstLine="0" w:firstLineChars="0"/>
              <w:jc w:val="center"/>
              <w:rPr>
                <w:sz w:val="21"/>
                <w:szCs w:val="21"/>
              </w:rPr>
            </w:pPr>
            <w:r>
              <w:rPr>
                <w:rFonts w:hint="eastAsia"/>
                <w:sz w:val="21"/>
                <w:szCs w:val="21"/>
              </w:rPr>
              <w:t>90</w:t>
            </w:r>
          </w:p>
        </w:tc>
        <w:tc>
          <w:tcPr>
            <w:tcW w:w="1273" w:type="dxa"/>
            <w:vAlign w:val="center"/>
          </w:tcPr>
          <w:p>
            <w:pPr>
              <w:adjustRightInd w:val="0"/>
              <w:snapToGrid w:val="0"/>
              <w:spacing w:line="240" w:lineRule="auto"/>
              <w:ind w:firstLine="0" w:firstLineChars="0"/>
              <w:jc w:val="center"/>
              <w:rPr>
                <w:sz w:val="21"/>
                <w:szCs w:val="21"/>
              </w:rPr>
            </w:pPr>
            <w:r>
              <w:rPr>
                <w:bCs/>
                <w:sz w:val="21"/>
                <w:szCs w:val="21"/>
              </w:rPr>
              <w:t>室内</w:t>
            </w:r>
          </w:p>
        </w:tc>
        <w:tc>
          <w:tcPr>
            <w:tcW w:w="1536" w:type="dxa"/>
            <w:vAlign w:val="center"/>
          </w:tcPr>
          <w:p>
            <w:pPr>
              <w:adjustRightInd w:val="0"/>
              <w:snapToGrid w:val="0"/>
              <w:spacing w:line="240" w:lineRule="auto"/>
              <w:ind w:firstLine="0" w:firstLineChars="0"/>
              <w:jc w:val="center"/>
              <w:rPr>
                <w:sz w:val="21"/>
                <w:szCs w:val="21"/>
              </w:rPr>
            </w:pPr>
            <w:r>
              <w:rPr>
                <w:rFonts w:hint="eastAsia"/>
                <w:bCs/>
                <w:sz w:val="21"/>
                <w:szCs w:val="21"/>
              </w:rPr>
              <w:t>连续、</w:t>
            </w:r>
            <w:r>
              <w:rPr>
                <w:bCs/>
                <w:sz w:val="21"/>
                <w:szCs w:val="21"/>
              </w:rPr>
              <w:t>稳定</w:t>
            </w:r>
          </w:p>
        </w:tc>
        <w:tc>
          <w:tcPr>
            <w:tcW w:w="5375" w:type="dxa"/>
            <w:vAlign w:val="center"/>
          </w:tcPr>
          <w:p>
            <w:pPr>
              <w:adjustRightInd w:val="0"/>
              <w:snapToGrid w:val="0"/>
              <w:spacing w:line="240" w:lineRule="auto"/>
              <w:ind w:firstLine="0" w:firstLineChars="0"/>
              <w:jc w:val="left"/>
              <w:rPr>
                <w:bCs/>
                <w:sz w:val="21"/>
                <w:szCs w:val="21"/>
              </w:rPr>
            </w:pPr>
            <w:r>
              <w:rPr>
                <w:bCs/>
                <w:sz w:val="21"/>
                <w:szCs w:val="21"/>
              </w:rPr>
              <w:t>1、基础减振</w:t>
            </w:r>
          </w:p>
          <w:p>
            <w:pPr>
              <w:adjustRightInd w:val="0"/>
              <w:snapToGrid w:val="0"/>
              <w:spacing w:line="240" w:lineRule="auto"/>
              <w:ind w:firstLine="0" w:firstLineChars="0"/>
              <w:jc w:val="left"/>
              <w:rPr>
                <w:bCs/>
                <w:sz w:val="21"/>
                <w:szCs w:val="21"/>
              </w:rPr>
            </w:pPr>
            <w:r>
              <w:rPr>
                <w:rFonts w:hint="eastAsia"/>
                <w:bCs/>
                <w:sz w:val="21"/>
                <w:szCs w:val="21"/>
              </w:rPr>
              <w:t>2</w:t>
            </w:r>
            <w:r>
              <w:rPr>
                <w:bCs/>
                <w:sz w:val="21"/>
                <w:szCs w:val="21"/>
              </w:rPr>
              <w:t>、厂房隔声，降噪量不少于20dB(A)。</w:t>
            </w:r>
          </w:p>
        </w:tc>
        <w:tc>
          <w:tcPr>
            <w:tcW w:w="2395" w:type="dxa"/>
            <w:vMerge w:val="restart"/>
            <w:vAlign w:val="center"/>
          </w:tcPr>
          <w:p>
            <w:pPr>
              <w:adjustRightInd w:val="0"/>
              <w:snapToGrid w:val="0"/>
              <w:spacing w:line="240" w:lineRule="auto"/>
              <w:ind w:firstLine="0" w:firstLineChars="0"/>
              <w:jc w:val="center"/>
              <w:rPr>
                <w:bCs/>
                <w:sz w:val="21"/>
                <w:szCs w:val="21"/>
              </w:rPr>
            </w:pPr>
            <w:r>
              <w:rPr>
                <w:bCs/>
                <w:sz w:val="21"/>
                <w:szCs w:val="21"/>
              </w:rPr>
              <w:t>满足《工业企业厂界环境噪声排放标准》（GB12348－2008）中</w:t>
            </w:r>
            <w:r>
              <w:rPr>
                <w:rFonts w:hint="eastAsia"/>
                <w:bCs/>
                <w:sz w:val="21"/>
                <w:szCs w:val="21"/>
              </w:rPr>
              <w:t>1</w:t>
            </w:r>
            <w:r>
              <w:rPr>
                <w:bCs/>
                <w:sz w:val="21"/>
                <w:szCs w:val="21"/>
              </w:rPr>
              <w:t>类区及</w:t>
            </w:r>
            <w:r>
              <w:rPr>
                <w:rFonts w:hint="eastAsia"/>
                <w:bCs/>
                <w:sz w:val="21"/>
                <w:szCs w:val="21"/>
              </w:rPr>
              <w:t>4a类区</w:t>
            </w:r>
            <w:r>
              <w:rPr>
                <w:bCs/>
                <w:sz w:val="21"/>
                <w:szCs w:val="21"/>
              </w:rPr>
              <w:t>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 w:type="dxa"/>
            <w:vAlign w:val="center"/>
          </w:tcPr>
          <w:p>
            <w:pPr>
              <w:adjustRightInd w:val="0"/>
              <w:snapToGrid w:val="0"/>
              <w:spacing w:line="240" w:lineRule="auto"/>
              <w:ind w:firstLine="0" w:firstLineChars="0"/>
              <w:jc w:val="center"/>
              <w:rPr>
                <w:bCs/>
                <w:sz w:val="21"/>
                <w:szCs w:val="21"/>
              </w:rPr>
            </w:pPr>
            <w:r>
              <w:rPr>
                <w:rFonts w:hint="eastAsia"/>
                <w:bCs/>
                <w:sz w:val="21"/>
                <w:szCs w:val="21"/>
              </w:rPr>
              <w:t>2</w:t>
            </w:r>
          </w:p>
        </w:tc>
        <w:tc>
          <w:tcPr>
            <w:tcW w:w="1276" w:type="dxa"/>
            <w:vAlign w:val="center"/>
          </w:tcPr>
          <w:p>
            <w:pPr>
              <w:spacing w:line="320" w:lineRule="exact"/>
              <w:ind w:firstLine="0" w:firstLineChars="0"/>
              <w:jc w:val="center"/>
              <w:rPr>
                <w:sz w:val="21"/>
                <w:szCs w:val="21"/>
              </w:rPr>
            </w:pPr>
            <w:r>
              <w:rPr>
                <w:sz w:val="21"/>
                <w:szCs w:val="21"/>
              </w:rPr>
              <w:t>灌装机</w:t>
            </w:r>
          </w:p>
        </w:tc>
        <w:tc>
          <w:tcPr>
            <w:tcW w:w="1536" w:type="dxa"/>
            <w:vAlign w:val="center"/>
          </w:tcPr>
          <w:p>
            <w:pPr>
              <w:spacing w:line="320" w:lineRule="exact"/>
              <w:ind w:firstLine="0" w:firstLineChars="0"/>
              <w:jc w:val="center"/>
              <w:rPr>
                <w:sz w:val="21"/>
                <w:szCs w:val="21"/>
              </w:rPr>
            </w:pPr>
            <w:r>
              <w:rPr>
                <w:rFonts w:hint="eastAsia"/>
                <w:sz w:val="21"/>
                <w:szCs w:val="21"/>
              </w:rPr>
              <w:t>85</w:t>
            </w:r>
          </w:p>
        </w:tc>
        <w:tc>
          <w:tcPr>
            <w:tcW w:w="1273" w:type="dxa"/>
            <w:vAlign w:val="center"/>
          </w:tcPr>
          <w:p>
            <w:pPr>
              <w:adjustRightInd w:val="0"/>
              <w:snapToGrid w:val="0"/>
              <w:spacing w:line="240" w:lineRule="auto"/>
              <w:ind w:firstLine="0" w:firstLineChars="0"/>
              <w:jc w:val="center"/>
              <w:rPr>
                <w:sz w:val="21"/>
                <w:szCs w:val="21"/>
              </w:rPr>
            </w:pPr>
            <w:r>
              <w:rPr>
                <w:bCs/>
                <w:sz w:val="21"/>
                <w:szCs w:val="21"/>
              </w:rPr>
              <w:t>室内</w:t>
            </w:r>
          </w:p>
        </w:tc>
        <w:tc>
          <w:tcPr>
            <w:tcW w:w="1536" w:type="dxa"/>
            <w:vAlign w:val="center"/>
          </w:tcPr>
          <w:p>
            <w:pPr>
              <w:ind w:firstLine="0" w:firstLineChars="0"/>
              <w:jc w:val="center"/>
            </w:pPr>
            <w:r>
              <w:rPr>
                <w:rFonts w:hint="eastAsia"/>
                <w:bCs/>
                <w:sz w:val="21"/>
                <w:szCs w:val="21"/>
              </w:rPr>
              <w:t>连续、</w:t>
            </w:r>
            <w:r>
              <w:rPr>
                <w:bCs/>
                <w:sz w:val="21"/>
                <w:szCs w:val="21"/>
              </w:rPr>
              <w:t>稳定</w:t>
            </w:r>
          </w:p>
        </w:tc>
        <w:tc>
          <w:tcPr>
            <w:tcW w:w="5375" w:type="dxa"/>
            <w:vAlign w:val="center"/>
          </w:tcPr>
          <w:p>
            <w:pPr>
              <w:autoSpaceDE w:val="0"/>
              <w:autoSpaceDN w:val="0"/>
              <w:adjustRightInd w:val="0"/>
              <w:snapToGrid w:val="0"/>
              <w:spacing w:line="240" w:lineRule="auto"/>
              <w:ind w:firstLine="0" w:firstLineChars="0"/>
              <w:jc w:val="left"/>
              <w:rPr>
                <w:kern w:val="0"/>
                <w:sz w:val="21"/>
                <w:szCs w:val="21"/>
              </w:rPr>
            </w:pPr>
            <w:r>
              <w:rPr>
                <w:kern w:val="0"/>
                <w:sz w:val="21"/>
                <w:szCs w:val="21"/>
              </w:rPr>
              <w:t>1、基础减振；</w:t>
            </w:r>
          </w:p>
          <w:p>
            <w:pPr>
              <w:autoSpaceDE w:val="0"/>
              <w:autoSpaceDN w:val="0"/>
              <w:adjustRightInd w:val="0"/>
              <w:snapToGrid w:val="0"/>
              <w:spacing w:line="240" w:lineRule="auto"/>
              <w:ind w:firstLine="0" w:firstLineChars="0"/>
              <w:jc w:val="left"/>
              <w:rPr>
                <w:kern w:val="0"/>
                <w:sz w:val="21"/>
                <w:szCs w:val="21"/>
              </w:rPr>
            </w:pPr>
            <w:r>
              <w:rPr>
                <w:kern w:val="0"/>
                <w:sz w:val="21"/>
                <w:szCs w:val="21"/>
              </w:rPr>
              <w:t>2、厂房隔声，加装隔声门和窗，降噪量为20dB(A)。</w:t>
            </w:r>
          </w:p>
        </w:tc>
        <w:tc>
          <w:tcPr>
            <w:tcW w:w="2395" w:type="dxa"/>
            <w:vMerge w:val="continue"/>
            <w:vAlign w:val="center"/>
          </w:tcPr>
          <w:p>
            <w:pPr>
              <w:adjustRightInd w:val="0"/>
              <w:snapToGrid w:val="0"/>
              <w:spacing w:line="240" w:lineRule="auto"/>
              <w:ind w:firstLine="0" w:firstLineChars="0"/>
              <w:jc w:val="center"/>
              <w:rPr>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 w:type="dxa"/>
            <w:vAlign w:val="center"/>
          </w:tcPr>
          <w:p>
            <w:pPr>
              <w:adjustRightInd w:val="0"/>
              <w:snapToGrid w:val="0"/>
              <w:spacing w:line="240" w:lineRule="auto"/>
              <w:ind w:firstLine="0" w:firstLineChars="0"/>
              <w:jc w:val="center"/>
              <w:rPr>
                <w:bCs/>
                <w:sz w:val="21"/>
                <w:szCs w:val="21"/>
              </w:rPr>
            </w:pPr>
            <w:r>
              <w:rPr>
                <w:rFonts w:hint="eastAsia"/>
                <w:bCs/>
                <w:sz w:val="21"/>
                <w:szCs w:val="21"/>
              </w:rPr>
              <w:t>3</w:t>
            </w:r>
          </w:p>
        </w:tc>
        <w:tc>
          <w:tcPr>
            <w:tcW w:w="1276" w:type="dxa"/>
            <w:vAlign w:val="center"/>
          </w:tcPr>
          <w:p>
            <w:pPr>
              <w:spacing w:line="320" w:lineRule="exact"/>
              <w:ind w:firstLine="0" w:firstLineChars="0"/>
              <w:jc w:val="center"/>
              <w:rPr>
                <w:sz w:val="21"/>
                <w:szCs w:val="21"/>
              </w:rPr>
            </w:pPr>
            <w:r>
              <w:rPr>
                <w:sz w:val="21"/>
                <w:szCs w:val="21"/>
              </w:rPr>
              <w:t>泵</w:t>
            </w:r>
          </w:p>
        </w:tc>
        <w:tc>
          <w:tcPr>
            <w:tcW w:w="1536" w:type="dxa"/>
            <w:vAlign w:val="center"/>
          </w:tcPr>
          <w:p>
            <w:pPr>
              <w:spacing w:line="320" w:lineRule="exact"/>
              <w:ind w:firstLine="0" w:firstLineChars="0"/>
              <w:jc w:val="center"/>
              <w:rPr>
                <w:sz w:val="21"/>
                <w:szCs w:val="21"/>
              </w:rPr>
            </w:pPr>
            <w:r>
              <w:rPr>
                <w:rFonts w:hint="eastAsia"/>
                <w:sz w:val="21"/>
                <w:szCs w:val="21"/>
              </w:rPr>
              <w:t>85-90</w:t>
            </w:r>
          </w:p>
        </w:tc>
        <w:tc>
          <w:tcPr>
            <w:tcW w:w="1273" w:type="dxa"/>
            <w:vAlign w:val="center"/>
          </w:tcPr>
          <w:p>
            <w:pPr>
              <w:adjustRightInd w:val="0"/>
              <w:snapToGrid w:val="0"/>
              <w:spacing w:line="240" w:lineRule="auto"/>
              <w:ind w:firstLine="0" w:firstLineChars="0"/>
              <w:jc w:val="center"/>
              <w:rPr>
                <w:sz w:val="21"/>
                <w:szCs w:val="21"/>
              </w:rPr>
            </w:pPr>
            <w:r>
              <w:rPr>
                <w:bCs/>
                <w:sz w:val="21"/>
                <w:szCs w:val="21"/>
              </w:rPr>
              <w:t>室内</w:t>
            </w:r>
          </w:p>
        </w:tc>
        <w:tc>
          <w:tcPr>
            <w:tcW w:w="1536" w:type="dxa"/>
            <w:vAlign w:val="center"/>
          </w:tcPr>
          <w:p>
            <w:pPr>
              <w:ind w:firstLine="0" w:firstLineChars="0"/>
              <w:jc w:val="center"/>
            </w:pPr>
            <w:r>
              <w:rPr>
                <w:rFonts w:hint="eastAsia"/>
                <w:bCs/>
                <w:sz w:val="21"/>
                <w:szCs w:val="21"/>
              </w:rPr>
              <w:t>连续、</w:t>
            </w:r>
            <w:r>
              <w:rPr>
                <w:bCs/>
                <w:sz w:val="21"/>
                <w:szCs w:val="21"/>
              </w:rPr>
              <w:t>稳定</w:t>
            </w:r>
          </w:p>
        </w:tc>
        <w:tc>
          <w:tcPr>
            <w:tcW w:w="5375" w:type="dxa"/>
            <w:vAlign w:val="center"/>
          </w:tcPr>
          <w:p>
            <w:pPr>
              <w:autoSpaceDE w:val="0"/>
              <w:autoSpaceDN w:val="0"/>
              <w:adjustRightInd w:val="0"/>
              <w:snapToGrid w:val="0"/>
              <w:spacing w:line="240" w:lineRule="auto"/>
              <w:ind w:firstLine="0" w:firstLineChars="0"/>
              <w:jc w:val="left"/>
              <w:rPr>
                <w:kern w:val="0"/>
                <w:sz w:val="21"/>
                <w:szCs w:val="21"/>
              </w:rPr>
            </w:pPr>
            <w:r>
              <w:rPr>
                <w:kern w:val="0"/>
                <w:sz w:val="21"/>
                <w:szCs w:val="21"/>
              </w:rPr>
              <w:t>1、基础减振；</w:t>
            </w:r>
          </w:p>
          <w:p>
            <w:pPr>
              <w:autoSpaceDE w:val="0"/>
              <w:autoSpaceDN w:val="0"/>
              <w:adjustRightInd w:val="0"/>
              <w:snapToGrid w:val="0"/>
              <w:spacing w:line="240" w:lineRule="auto"/>
              <w:ind w:firstLine="0" w:firstLineChars="0"/>
              <w:jc w:val="left"/>
              <w:rPr>
                <w:kern w:val="0"/>
                <w:sz w:val="21"/>
                <w:szCs w:val="21"/>
              </w:rPr>
            </w:pPr>
            <w:r>
              <w:rPr>
                <w:kern w:val="0"/>
                <w:sz w:val="21"/>
                <w:szCs w:val="21"/>
              </w:rPr>
              <w:t>2、厂房隔声，加装隔声门和窗，降噪量为20dB(A)。</w:t>
            </w:r>
          </w:p>
        </w:tc>
        <w:tc>
          <w:tcPr>
            <w:tcW w:w="2395" w:type="dxa"/>
            <w:vMerge w:val="continue"/>
            <w:vAlign w:val="center"/>
          </w:tcPr>
          <w:p>
            <w:pPr>
              <w:adjustRightInd w:val="0"/>
              <w:snapToGrid w:val="0"/>
              <w:spacing w:line="240" w:lineRule="auto"/>
              <w:ind w:firstLine="0" w:firstLineChars="0"/>
              <w:jc w:val="center"/>
              <w:rPr>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 w:type="dxa"/>
            <w:vAlign w:val="center"/>
          </w:tcPr>
          <w:p>
            <w:pPr>
              <w:adjustRightInd w:val="0"/>
              <w:snapToGrid w:val="0"/>
              <w:spacing w:line="240" w:lineRule="auto"/>
              <w:ind w:firstLine="0" w:firstLineChars="0"/>
              <w:jc w:val="center"/>
              <w:rPr>
                <w:bCs/>
                <w:sz w:val="21"/>
                <w:szCs w:val="21"/>
              </w:rPr>
            </w:pPr>
            <w:r>
              <w:rPr>
                <w:rFonts w:hint="eastAsia"/>
                <w:bCs/>
                <w:sz w:val="21"/>
                <w:szCs w:val="21"/>
              </w:rPr>
              <w:t>4</w:t>
            </w:r>
          </w:p>
        </w:tc>
        <w:tc>
          <w:tcPr>
            <w:tcW w:w="1276" w:type="dxa"/>
            <w:vAlign w:val="center"/>
          </w:tcPr>
          <w:p>
            <w:pPr>
              <w:spacing w:line="320" w:lineRule="exact"/>
              <w:ind w:firstLine="0" w:firstLineChars="0"/>
              <w:jc w:val="center"/>
              <w:rPr>
                <w:sz w:val="21"/>
                <w:szCs w:val="21"/>
              </w:rPr>
            </w:pPr>
            <w:r>
              <w:rPr>
                <w:sz w:val="21"/>
                <w:szCs w:val="21"/>
              </w:rPr>
              <w:t>输送设备</w:t>
            </w:r>
          </w:p>
        </w:tc>
        <w:tc>
          <w:tcPr>
            <w:tcW w:w="1536" w:type="dxa"/>
            <w:vAlign w:val="center"/>
          </w:tcPr>
          <w:p>
            <w:pPr>
              <w:spacing w:line="320" w:lineRule="exact"/>
              <w:ind w:firstLine="0" w:firstLineChars="0"/>
              <w:jc w:val="center"/>
              <w:rPr>
                <w:sz w:val="21"/>
                <w:szCs w:val="21"/>
              </w:rPr>
            </w:pPr>
            <w:r>
              <w:rPr>
                <w:rFonts w:hint="eastAsia"/>
                <w:sz w:val="21"/>
                <w:szCs w:val="21"/>
              </w:rPr>
              <w:t>80-85</w:t>
            </w:r>
          </w:p>
        </w:tc>
        <w:tc>
          <w:tcPr>
            <w:tcW w:w="1273" w:type="dxa"/>
            <w:vAlign w:val="center"/>
          </w:tcPr>
          <w:p>
            <w:pPr>
              <w:adjustRightInd w:val="0"/>
              <w:snapToGrid w:val="0"/>
              <w:spacing w:line="240" w:lineRule="auto"/>
              <w:ind w:firstLine="0" w:firstLineChars="0"/>
              <w:jc w:val="center"/>
              <w:rPr>
                <w:sz w:val="21"/>
                <w:szCs w:val="21"/>
              </w:rPr>
            </w:pPr>
            <w:r>
              <w:rPr>
                <w:bCs/>
                <w:sz w:val="21"/>
                <w:szCs w:val="21"/>
              </w:rPr>
              <w:t>室内</w:t>
            </w:r>
          </w:p>
        </w:tc>
        <w:tc>
          <w:tcPr>
            <w:tcW w:w="1536" w:type="dxa"/>
            <w:vAlign w:val="center"/>
          </w:tcPr>
          <w:p>
            <w:pPr>
              <w:ind w:firstLine="0" w:firstLineChars="0"/>
              <w:jc w:val="center"/>
            </w:pPr>
            <w:r>
              <w:rPr>
                <w:rFonts w:hint="eastAsia"/>
                <w:bCs/>
                <w:sz w:val="21"/>
                <w:szCs w:val="21"/>
              </w:rPr>
              <w:t>连续、</w:t>
            </w:r>
            <w:r>
              <w:rPr>
                <w:bCs/>
                <w:sz w:val="21"/>
                <w:szCs w:val="21"/>
              </w:rPr>
              <w:t>稳定</w:t>
            </w:r>
          </w:p>
        </w:tc>
        <w:tc>
          <w:tcPr>
            <w:tcW w:w="5375" w:type="dxa"/>
            <w:vAlign w:val="center"/>
          </w:tcPr>
          <w:p>
            <w:pPr>
              <w:autoSpaceDE w:val="0"/>
              <w:autoSpaceDN w:val="0"/>
              <w:adjustRightInd w:val="0"/>
              <w:snapToGrid w:val="0"/>
              <w:spacing w:line="240" w:lineRule="auto"/>
              <w:ind w:firstLine="0" w:firstLineChars="0"/>
              <w:jc w:val="left"/>
              <w:rPr>
                <w:kern w:val="0"/>
                <w:sz w:val="21"/>
                <w:szCs w:val="21"/>
              </w:rPr>
            </w:pPr>
            <w:r>
              <w:rPr>
                <w:kern w:val="0"/>
                <w:sz w:val="21"/>
                <w:szCs w:val="21"/>
              </w:rPr>
              <w:t>1、基础减振；</w:t>
            </w:r>
          </w:p>
          <w:p>
            <w:pPr>
              <w:autoSpaceDE w:val="0"/>
              <w:autoSpaceDN w:val="0"/>
              <w:adjustRightInd w:val="0"/>
              <w:snapToGrid w:val="0"/>
              <w:spacing w:line="240" w:lineRule="auto"/>
              <w:ind w:firstLine="0" w:firstLineChars="0"/>
              <w:jc w:val="left"/>
              <w:rPr>
                <w:kern w:val="0"/>
                <w:sz w:val="21"/>
                <w:szCs w:val="21"/>
              </w:rPr>
            </w:pPr>
            <w:r>
              <w:rPr>
                <w:kern w:val="0"/>
                <w:sz w:val="21"/>
                <w:szCs w:val="21"/>
              </w:rPr>
              <w:t>2、厂房隔声，加装隔声门和窗，降噪量为20dB(A)。</w:t>
            </w:r>
          </w:p>
        </w:tc>
        <w:tc>
          <w:tcPr>
            <w:tcW w:w="2395" w:type="dxa"/>
            <w:vMerge w:val="continue"/>
            <w:vAlign w:val="center"/>
          </w:tcPr>
          <w:p>
            <w:pPr>
              <w:adjustRightInd w:val="0"/>
              <w:snapToGrid w:val="0"/>
              <w:spacing w:line="240" w:lineRule="auto"/>
              <w:ind w:firstLine="0" w:firstLineChars="0"/>
              <w:jc w:val="center"/>
              <w:rPr>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 w:type="dxa"/>
            <w:vAlign w:val="center"/>
          </w:tcPr>
          <w:p>
            <w:pPr>
              <w:adjustRightInd w:val="0"/>
              <w:snapToGrid w:val="0"/>
              <w:spacing w:line="240" w:lineRule="auto"/>
              <w:ind w:firstLine="0" w:firstLineChars="0"/>
              <w:jc w:val="center"/>
              <w:rPr>
                <w:bCs/>
                <w:sz w:val="21"/>
                <w:szCs w:val="21"/>
              </w:rPr>
            </w:pPr>
            <w:r>
              <w:rPr>
                <w:rFonts w:hint="eastAsia"/>
                <w:bCs/>
                <w:sz w:val="21"/>
                <w:szCs w:val="21"/>
              </w:rPr>
              <w:t>5</w:t>
            </w:r>
          </w:p>
        </w:tc>
        <w:tc>
          <w:tcPr>
            <w:tcW w:w="1276" w:type="dxa"/>
            <w:vAlign w:val="center"/>
          </w:tcPr>
          <w:p>
            <w:pPr>
              <w:spacing w:line="320" w:lineRule="exact"/>
              <w:ind w:firstLine="0" w:firstLineChars="0"/>
              <w:jc w:val="center"/>
              <w:rPr>
                <w:sz w:val="21"/>
                <w:szCs w:val="21"/>
              </w:rPr>
            </w:pPr>
            <w:r>
              <w:rPr>
                <w:sz w:val="21"/>
                <w:szCs w:val="21"/>
              </w:rPr>
              <w:t>包装机</w:t>
            </w:r>
          </w:p>
        </w:tc>
        <w:tc>
          <w:tcPr>
            <w:tcW w:w="1536" w:type="dxa"/>
            <w:vAlign w:val="center"/>
          </w:tcPr>
          <w:p>
            <w:pPr>
              <w:spacing w:line="320" w:lineRule="exact"/>
              <w:ind w:firstLine="0" w:firstLineChars="0"/>
              <w:jc w:val="center"/>
              <w:rPr>
                <w:sz w:val="21"/>
                <w:szCs w:val="21"/>
              </w:rPr>
            </w:pPr>
            <w:r>
              <w:rPr>
                <w:rFonts w:hint="eastAsia"/>
                <w:sz w:val="21"/>
                <w:szCs w:val="21"/>
              </w:rPr>
              <w:t>80-85</w:t>
            </w:r>
          </w:p>
        </w:tc>
        <w:tc>
          <w:tcPr>
            <w:tcW w:w="1273" w:type="dxa"/>
            <w:vAlign w:val="center"/>
          </w:tcPr>
          <w:p>
            <w:pPr>
              <w:adjustRightInd w:val="0"/>
              <w:snapToGrid w:val="0"/>
              <w:spacing w:line="240" w:lineRule="auto"/>
              <w:ind w:firstLine="0" w:firstLineChars="0"/>
              <w:jc w:val="center"/>
              <w:rPr>
                <w:bCs/>
                <w:sz w:val="21"/>
                <w:szCs w:val="21"/>
              </w:rPr>
            </w:pPr>
            <w:r>
              <w:rPr>
                <w:bCs/>
                <w:sz w:val="21"/>
                <w:szCs w:val="21"/>
              </w:rPr>
              <w:t>室内</w:t>
            </w:r>
          </w:p>
        </w:tc>
        <w:tc>
          <w:tcPr>
            <w:tcW w:w="1536" w:type="dxa"/>
            <w:vAlign w:val="center"/>
          </w:tcPr>
          <w:p>
            <w:pPr>
              <w:ind w:firstLine="0" w:firstLineChars="0"/>
              <w:jc w:val="center"/>
            </w:pPr>
            <w:r>
              <w:rPr>
                <w:rFonts w:hint="eastAsia"/>
                <w:bCs/>
                <w:sz w:val="21"/>
                <w:szCs w:val="21"/>
              </w:rPr>
              <w:t>连续、</w:t>
            </w:r>
            <w:r>
              <w:rPr>
                <w:bCs/>
                <w:sz w:val="21"/>
                <w:szCs w:val="21"/>
              </w:rPr>
              <w:t>稳定</w:t>
            </w:r>
          </w:p>
        </w:tc>
        <w:tc>
          <w:tcPr>
            <w:tcW w:w="5375" w:type="dxa"/>
            <w:vAlign w:val="center"/>
          </w:tcPr>
          <w:p>
            <w:pPr>
              <w:autoSpaceDE w:val="0"/>
              <w:autoSpaceDN w:val="0"/>
              <w:adjustRightInd w:val="0"/>
              <w:snapToGrid w:val="0"/>
              <w:spacing w:line="240" w:lineRule="auto"/>
              <w:ind w:firstLine="0" w:firstLineChars="0"/>
              <w:jc w:val="left"/>
              <w:rPr>
                <w:kern w:val="0"/>
                <w:sz w:val="21"/>
                <w:szCs w:val="21"/>
              </w:rPr>
            </w:pPr>
            <w:r>
              <w:rPr>
                <w:kern w:val="0"/>
                <w:sz w:val="21"/>
                <w:szCs w:val="21"/>
              </w:rPr>
              <w:t>1、基础减振；</w:t>
            </w:r>
          </w:p>
          <w:p>
            <w:pPr>
              <w:autoSpaceDE w:val="0"/>
              <w:autoSpaceDN w:val="0"/>
              <w:adjustRightInd w:val="0"/>
              <w:snapToGrid w:val="0"/>
              <w:spacing w:line="240" w:lineRule="auto"/>
              <w:ind w:firstLine="0" w:firstLineChars="0"/>
              <w:jc w:val="left"/>
              <w:rPr>
                <w:kern w:val="0"/>
                <w:sz w:val="21"/>
                <w:szCs w:val="21"/>
              </w:rPr>
            </w:pPr>
            <w:r>
              <w:rPr>
                <w:kern w:val="0"/>
                <w:sz w:val="21"/>
                <w:szCs w:val="21"/>
              </w:rPr>
              <w:t>2、厂房隔声，加装隔声门和窗，降噪量为20dB(A)。</w:t>
            </w:r>
          </w:p>
        </w:tc>
        <w:tc>
          <w:tcPr>
            <w:tcW w:w="2395" w:type="dxa"/>
            <w:vMerge w:val="continue"/>
            <w:vAlign w:val="center"/>
          </w:tcPr>
          <w:p>
            <w:pPr>
              <w:adjustRightInd w:val="0"/>
              <w:snapToGrid w:val="0"/>
              <w:spacing w:line="240" w:lineRule="auto"/>
              <w:ind w:firstLine="0" w:firstLineChars="0"/>
              <w:jc w:val="center"/>
              <w:rPr>
                <w:bCs/>
                <w:sz w:val="21"/>
                <w:szCs w:val="21"/>
              </w:rPr>
            </w:pPr>
          </w:p>
        </w:tc>
      </w:tr>
    </w:tbl>
    <w:p>
      <w:pPr>
        <w:ind w:firstLine="482"/>
        <w:jc w:val="center"/>
        <w:rPr>
          <w:b/>
        </w:rPr>
      </w:pPr>
    </w:p>
    <w:p>
      <w:pPr>
        <w:ind w:firstLine="482"/>
        <w:jc w:val="center"/>
        <w:rPr>
          <w:b/>
        </w:rPr>
      </w:pPr>
    </w:p>
    <w:p>
      <w:pPr>
        <w:ind w:firstLine="482"/>
        <w:jc w:val="center"/>
        <w:rPr>
          <w:b/>
        </w:rPr>
      </w:pPr>
    </w:p>
    <w:p>
      <w:pPr>
        <w:ind w:firstLine="482"/>
        <w:jc w:val="center"/>
        <w:rPr>
          <w:b/>
        </w:rPr>
      </w:pPr>
      <w:r>
        <w:rPr>
          <w:rFonts w:hint="eastAsia"/>
          <w:b/>
        </w:rPr>
        <w:t>表9-4    本项目固体废物污染源排放清单</w:t>
      </w:r>
    </w:p>
    <w:tbl>
      <w:tblPr>
        <w:tblStyle w:val="64"/>
        <w:tblW w:w="139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10"/>
        <w:gridCol w:w="1840"/>
        <w:gridCol w:w="1840"/>
        <w:gridCol w:w="1407"/>
        <w:gridCol w:w="2842"/>
        <w:gridCol w:w="50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sz w:val="21"/>
                <w:szCs w:val="21"/>
              </w:rPr>
              <w:t>序号</w:t>
            </w:r>
          </w:p>
        </w:tc>
        <w:tc>
          <w:tcPr>
            <w:tcW w:w="1840" w:type="dxa"/>
            <w:vAlign w:val="center"/>
          </w:tcPr>
          <w:p>
            <w:pPr>
              <w:spacing w:line="320" w:lineRule="exact"/>
              <w:ind w:firstLine="0" w:firstLineChars="0"/>
              <w:jc w:val="center"/>
              <w:rPr>
                <w:sz w:val="21"/>
                <w:szCs w:val="21"/>
              </w:rPr>
            </w:pPr>
            <w:r>
              <w:rPr>
                <w:sz w:val="21"/>
                <w:szCs w:val="21"/>
              </w:rPr>
              <w:t>固废名称</w:t>
            </w:r>
          </w:p>
        </w:tc>
        <w:tc>
          <w:tcPr>
            <w:tcW w:w="1840" w:type="dxa"/>
            <w:vAlign w:val="center"/>
          </w:tcPr>
          <w:p>
            <w:pPr>
              <w:spacing w:line="320" w:lineRule="exact"/>
              <w:ind w:firstLine="0" w:firstLineChars="0"/>
              <w:jc w:val="center"/>
              <w:rPr>
                <w:sz w:val="21"/>
                <w:szCs w:val="21"/>
              </w:rPr>
            </w:pPr>
            <w:r>
              <w:rPr>
                <w:sz w:val="21"/>
                <w:szCs w:val="21"/>
              </w:rPr>
              <w:t>属性</w:t>
            </w:r>
          </w:p>
        </w:tc>
        <w:tc>
          <w:tcPr>
            <w:tcW w:w="1407" w:type="dxa"/>
            <w:vAlign w:val="center"/>
          </w:tcPr>
          <w:p>
            <w:pPr>
              <w:spacing w:line="320" w:lineRule="exact"/>
              <w:ind w:firstLine="0" w:firstLineChars="0"/>
              <w:jc w:val="center"/>
              <w:rPr>
                <w:sz w:val="21"/>
                <w:szCs w:val="21"/>
              </w:rPr>
            </w:pPr>
            <w:r>
              <w:rPr>
                <w:sz w:val="21"/>
                <w:szCs w:val="21"/>
              </w:rPr>
              <w:t>废物类别</w:t>
            </w:r>
          </w:p>
        </w:tc>
        <w:tc>
          <w:tcPr>
            <w:tcW w:w="2842" w:type="dxa"/>
            <w:vAlign w:val="center"/>
          </w:tcPr>
          <w:p>
            <w:pPr>
              <w:spacing w:line="320" w:lineRule="exact"/>
              <w:ind w:firstLine="0" w:firstLineChars="0"/>
              <w:jc w:val="center"/>
              <w:rPr>
                <w:sz w:val="21"/>
                <w:szCs w:val="21"/>
              </w:rPr>
            </w:pPr>
            <w:r>
              <w:rPr>
                <w:sz w:val="21"/>
                <w:szCs w:val="21"/>
              </w:rPr>
              <w:t>产生量（t/a）</w:t>
            </w:r>
          </w:p>
        </w:tc>
        <w:tc>
          <w:tcPr>
            <w:tcW w:w="5019" w:type="dxa"/>
            <w:vAlign w:val="center"/>
          </w:tcPr>
          <w:p>
            <w:pPr>
              <w:spacing w:line="320" w:lineRule="exact"/>
              <w:ind w:firstLine="0" w:firstLineChars="0"/>
              <w:jc w:val="center"/>
              <w:rPr>
                <w:sz w:val="21"/>
                <w:szCs w:val="21"/>
              </w:rPr>
            </w:pPr>
            <w:r>
              <w:rPr>
                <w:sz w:val="21"/>
                <w:szCs w:val="21"/>
              </w:rPr>
              <w:t>处置方法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sz w:val="21"/>
                <w:szCs w:val="21"/>
              </w:rPr>
              <w:t>1</w:t>
            </w:r>
          </w:p>
        </w:tc>
        <w:tc>
          <w:tcPr>
            <w:tcW w:w="1840" w:type="dxa"/>
            <w:vAlign w:val="center"/>
          </w:tcPr>
          <w:p>
            <w:pPr>
              <w:spacing w:line="320" w:lineRule="exact"/>
              <w:ind w:firstLine="0" w:firstLineChars="0"/>
              <w:jc w:val="center"/>
              <w:rPr>
                <w:sz w:val="21"/>
                <w:szCs w:val="21"/>
              </w:rPr>
            </w:pPr>
            <w:r>
              <w:rPr>
                <w:rFonts w:hint="eastAsia"/>
                <w:sz w:val="21"/>
                <w:szCs w:val="20"/>
              </w:rPr>
              <w:t>废包装物</w:t>
            </w:r>
          </w:p>
        </w:tc>
        <w:tc>
          <w:tcPr>
            <w:tcW w:w="1840" w:type="dxa"/>
            <w:vAlign w:val="center"/>
          </w:tcPr>
          <w:p>
            <w:pPr>
              <w:spacing w:line="320" w:lineRule="exact"/>
              <w:ind w:firstLine="0" w:firstLineChars="0"/>
              <w:jc w:val="center"/>
              <w:rPr>
                <w:sz w:val="21"/>
                <w:szCs w:val="21"/>
              </w:rPr>
            </w:pPr>
            <w:r>
              <w:rPr>
                <w:sz w:val="21"/>
                <w:szCs w:val="21"/>
              </w:rPr>
              <w:t>一般废物</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snapToGrid w:val="0"/>
                <w:kern w:val="0"/>
                <w:sz w:val="21"/>
                <w:szCs w:val="21"/>
              </w:rPr>
              <w:t>-</w:t>
            </w:r>
          </w:p>
        </w:tc>
        <w:tc>
          <w:tcPr>
            <w:tcW w:w="2842" w:type="dxa"/>
            <w:vAlign w:val="center"/>
          </w:tcPr>
          <w:p>
            <w:pPr>
              <w:spacing w:line="320" w:lineRule="exact"/>
              <w:ind w:firstLine="0" w:firstLineChars="0"/>
              <w:jc w:val="center"/>
              <w:rPr>
                <w:sz w:val="21"/>
                <w:szCs w:val="21"/>
              </w:rPr>
            </w:pPr>
            <w:r>
              <w:rPr>
                <w:rFonts w:hint="eastAsia"/>
                <w:sz w:val="21"/>
                <w:szCs w:val="21"/>
              </w:rPr>
              <w:t>1.3</w:t>
            </w:r>
          </w:p>
        </w:tc>
        <w:tc>
          <w:tcPr>
            <w:tcW w:w="5019" w:type="dxa"/>
            <w:vAlign w:val="center"/>
          </w:tcPr>
          <w:p>
            <w:pPr>
              <w:spacing w:line="320" w:lineRule="exact"/>
              <w:ind w:firstLine="0" w:firstLineChars="0"/>
              <w:jc w:val="center"/>
              <w:rPr>
                <w:sz w:val="21"/>
                <w:szCs w:val="20"/>
              </w:rPr>
            </w:pPr>
            <w:r>
              <w:rPr>
                <w:rFonts w:hint="eastAsia"/>
                <w:sz w:val="21"/>
                <w:szCs w:val="21"/>
              </w:rPr>
              <w:t>外卖废品回收部门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sz w:val="21"/>
                <w:szCs w:val="21"/>
              </w:rPr>
              <w:t>2</w:t>
            </w:r>
          </w:p>
        </w:tc>
        <w:tc>
          <w:tcPr>
            <w:tcW w:w="1840" w:type="dxa"/>
            <w:vAlign w:val="center"/>
          </w:tcPr>
          <w:p>
            <w:pPr>
              <w:spacing w:line="320" w:lineRule="exact"/>
              <w:ind w:firstLine="0" w:firstLineChars="0"/>
              <w:jc w:val="center"/>
              <w:rPr>
                <w:sz w:val="21"/>
                <w:szCs w:val="21"/>
              </w:rPr>
            </w:pPr>
            <w:r>
              <w:rPr>
                <w:sz w:val="21"/>
                <w:szCs w:val="21"/>
              </w:rPr>
              <w:t>废瓶胚</w:t>
            </w:r>
          </w:p>
        </w:tc>
        <w:tc>
          <w:tcPr>
            <w:tcW w:w="1840" w:type="dxa"/>
            <w:vAlign w:val="center"/>
          </w:tcPr>
          <w:p>
            <w:pPr>
              <w:spacing w:line="320" w:lineRule="exact"/>
              <w:ind w:firstLine="0" w:firstLineChars="0"/>
              <w:jc w:val="center"/>
              <w:rPr>
                <w:sz w:val="21"/>
                <w:szCs w:val="21"/>
              </w:rPr>
            </w:pPr>
            <w:r>
              <w:rPr>
                <w:sz w:val="21"/>
                <w:szCs w:val="21"/>
              </w:rPr>
              <w:t>一般废物</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rFonts w:hint="eastAsia"/>
                <w:snapToGrid w:val="0"/>
                <w:kern w:val="0"/>
                <w:sz w:val="21"/>
                <w:szCs w:val="21"/>
              </w:rPr>
              <w:t>-</w:t>
            </w:r>
          </w:p>
        </w:tc>
        <w:tc>
          <w:tcPr>
            <w:tcW w:w="2842" w:type="dxa"/>
            <w:vAlign w:val="center"/>
          </w:tcPr>
          <w:p>
            <w:pPr>
              <w:spacing w:line="320" w:lineRule="exact"/>
              <w:ind w:firstLine="0" w:firstLineChars="0"/>
              <w:jc w:val="center"/>
              <w:rPr>
                <w:sz w:val="21"/>
                <w:szCs w:val="21"/>
              </w:rPr>
            </w:pPr>
            <w:r>
              <w:rPr>
                <w:rFonts w:hint="eastAsia"/>
                <w:sz w:val="21"/>
                <w:szCs w:val="21"/>
              </w:rPr>
              <w:t>0.1</w:t>
            </w:r>
          </w:p>
        </w:tc>
        <w:tc>
          <w:tcPr>
            <w:tcW w:w="5019" w:type="dxa"/>
            <w:vAlign w:val="center"/>
          </w:tcPr>
          <w:p>
            <w:pPr>
              <w:spacing w:line="320" w:lineRule="exact"/>
              <w:ind w:firstLine="0" w:firstLineChars="0"/>
              <w:jc w:val="center"/>
              <w:rPr>
                <w:sz w:val="21"/>
                <w:szCs w:val="20"/>
              </w:rPr>
            </w:pPr>
            <w:r>
              <w:rPr>
                <w:rFonts w:hint="eastAsia"/>
                <w:sz w:val="21"/>
                <w:szCs w:val="21"/>
              </w:rPr>
              <w:t>外卖废品回收部门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sz w:val="21"/>
                <w:szCs w:val="21"/>
              </w:rPr>
              <w:t>3</w:t>
            </w:r>
          </w:p>
        </w:tc>
        <w:tc>
          <w:tcPr>
            <w:tcW w:w="1840" w:type="dxa"/>
            <w:vAlign w:val="center"/>
          </w:tcPr>
          <w:p>
            <w:pPr>
              <w:spacing w:line="320" w:lineRule="exact"/>
              <w:ind w:firstLine="0" w:firstLineChars="0"/>
              <w:jc w:val="center"/>
              <w:rPr>
                <w:sz w:val="21"/>
                <w:szCs w:val="20"/>
              </w:rPr>
            </w:pPr>
            <w:r>
              <w:rPr>
                <w:sz w:val="21"/>
                <w:szCs w:val="20"/>
              </w:rPr>
              <w:t>废</w:t>
            </w:r>
            <w:r>
              <w:rPr>
                <w:rFonts w:hint="eastAsia"/>
                <w:sz w:val="21"/>
                <w:szCs w:val="20"/>
              </w:rPr>
              <w:t>瓶盖</w:t>
            </w:r>
          </w:p>
        </w:tc>
        <w:tc>
          <w:tcPr>
            <w:tcW w:w="1840" w:type="dxa"/>
            <w:vAlign w:val="center"/>
          </w:tcPr>
          <w:p>
            <w:pPr>
              <w:spacing w:line="320" w:lineRule="exact"/>
              <w:ind w:firstLine="0" w:firstLineChars="0"/>
              <w:jc w:val="center"/>
              <w:rPr>
                <w:sz w:val="21"/>
                <w:szCs w:val="21"/>
              </w:rPr>
            </w:pPr>
            <w:r>
              <w:rPr>
                <w:sz w:val="21"/>
                <w:szCs w:val="21"/>
              </w:rPr>
              <w:t>一般废物</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rFonts w:hint="eastAsia"/>
                <w:snapToGrid w:val="0"/>
                <w:kern w:val="0"/>
                <w:sz w:val="21"/>
                <w:szCs w:val="21"/>
              </w:rPr>
              <w:t>-</w:t>
            </w:r>
          </w:p>
        </w:tc>
        <w:tc>
          <w:tcPr>
            <w:tcW w:w="2842" w:type="dxa"/>
            <w:vAlign w:val="center"/>
          </w:tcPr>
          <w:p>
            <w:pPr>
              <w:spacing w:line="320" w:lineRule="exact"/>
              <w:ind w:firstLine="0" w:firstLineChars="0"/>
              <w:jc w:val="center"/>
              <w:rPr>
                <w:sz w:val="21"/>
                <w:szCs w:val="21"/>
              </w:rPr>
            </w:pPr>
            <w:r>
              <w:rPr>
                <w:rFonts w:hint="eastAsia"/>
                <w:sz w:val="21"/>
                <w:szCs w:val="21"/>
              </w:rPr>
              <w:t>0.05</w:t>
            </w:r>
          </w:p>
        </w:tc>
        <w:tc>
          <w:tcPr>
            <w:tcW w:w="5019" w:type="dxa"/>
            <w:vAlign w:val="center"/>
          </w:tcPr>
          <w:p>
            <w:pPr>
              <w:spacing w:line="320" w:lineRule="exact"/>
              <w:ind w:firstLine="0" w:firstLineChars="0"/>
              <w:jc w:val="center"/>
              <w:rPr>
                <w:sz w:val="21"/>
                <w:szCs w:val="20"/>
              </w:rPr>
            </w:pPr>
            <w:r>
              <w:rPr>
                <w:rFonts w:hint="eastAsia"/>
                <w:sz w:val="21"/>
                <w:szCs w:val="21"/>
              </w:rPr>
              <w:t>外卖废品回收部门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sz w:val="21"/>
                <w:szCs w:val="21"/>
              </w:rPr>
              <w:t>4</w:t>
            </w:r>
          </w:p>
        </w:tc>
        <w:tc>
          <w:tcPr>
            <w:tcW w:w="1840" w:type="dxa"/>
            <w:vAlign w:val="center"/>
          </w:tcPr>
          <w:p>
            <w:pPr>
              <w:spacing w:line="320" w:lineRule="exact"/>
              <w:ind w:firstLine="0" w:firstLineChars="0"/>
              <w:jc w:val="center"/>
              <w:rPr>
                <w:sz w:val="21"/>
                <w:szCs w:val="20"/>
              </w:rPr>
            </w:pPr>
            <w:r>
              <w:rPr>
                <w:sz w:val="21"/>
                <w:szCs w:val="20"/>
              </w:rPr>
              <w:t>废标签</w:t>
            </w:r>
          </w:p>
        </w:tc>
        <w:tc>
          <w:tcPr>
            <w:tcW w:w="1840" w:type="dxa"/>
            <w:vAlign w:val="center"/>
          </w:tcPr>
          <w:p>
            <w:pPr>
              <w:spacing w:line="320" w:lineRule="exact"/>
              <w:ind w:firstLine="0" w:firstLineChars="0"/>
              <w:jc w:val="center"/>
              <w:rPr>
                <w:sz w:val="21"/>
                <w:szCs w:val="21"/>
              </w:rPr>
            </w:pPr>
            <w:r>
              <w:rPr>
                <w:sz w:val="21"/>
                <w:szCs w:val="21"/>
              </w:rPr>
              <w:t>一般废物</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snapToGrid w:val="0"/>
                <w:kern w:val="0"/>
                <w:sz w:val="21"/>
                <w:szCs w:val="21"/>
              </w:rPr>
              <w:t>-</w:t>
            </w:r>
          </w:p>
        </w:tc>
        <w:tc>
          <w:tcPr>
            <w:tcW w:w="2842" w:type="dxa"/>
            <w:vAlign w:val="center"/>
          </w:tcPr>
          <w:p>
            <w:pPr>
              <w:spacing w:line="320" w:lineRule="exact"/>
              <w:ind w:firstLine="0" w:firstLineChars="0"/>
              <w:jc w:val="center"/>
              <w:rPr>
                <w:sz w:val="21"/>
                <w:szCs w:val="21"/>
              </w:rPr>
            </w:pPr>
            <w:r>
              <w:rPr>
                <w:rFonts w:hint="eastAsia"/>
                <w:sz w:val="21"/>
                <w:szCs w:val="21"/>
              </w:rPr>
              <w:t>0.002</w:t>
            </w:r>
          </w:p>
        </w:tc>
        <w:tc>
          <w:tcPr>
            <w:tcW w:w="5019" w:type="dxa"/>
            <w:vAlign w:val="center"/>
          </w:tcPr>
          <w:p>
            <w:pPr>
              <w:spacing w:line="320" w:lineRule="exact"/>
              <w:ind w:firstLine="0" w:firstLineChars="0"/>
              <w:jc w:val="center"/>
              <w:rPr>
                <w:sz w:val="21"/>
                <w:szCs w:val="20"/>
              </w:rPr>
            </w:pPr>
            <w:r>
              <w:rPr>
                <w:rFonts w:hint="eastAsia"/>
                <w:sz w:val="21"/>
                <w:szCs w:val="21"/>
              </w:rPr>
              <w:t>外卖废品回收部门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sz w:val="21"/>
                <w:szCs w:val="21"/>
              </w:rPr>
              <w:t>5</w:t>
            </w:r>
          </w:p>
        </w:tc>
        <w:tc>
          <w:tcPr>
            <w:tcW w:w="1840" w:type="dxa"/>
            <w:vAlign w:val="center"/>
          </w:tcPr>
          <w:p>
            <w:pPr>
              <w:spacing w:line="320" w:lineRule="exact"/>
              <w:ind w:firstLine="0" w:firstLineChars="0"/>
              <w:jc w:val="center"/>
              <w:rPr>
                <w:sz w:val="21"/>
                <w:szCs w:val="20"/>
              </w:rPr>
            </w:pPr>
            <w:r>
              <w:rPr>
                <w:sz w:val="21"/>
                <w:szCs w:val="20"/>
              </w:rPr>
              <w:t>废滤料</w:t>
            </w:r>
          </w:p>
        </w:tc>
        <w:tc>
          <w:tcPr>
            <w:tcW w:w="1840" w:type="dxa"/>
            <w:vAlign w:val="center"/>
          </w:tcPr>
          <w:p>
            <w:pPr>
              <w:spacing w:line="320" w:lineRule="exact"/>
              <w:ind w:firstLine="0" w:firstLineChars="0"/>
              <w:jc w:val="center"/>
              <w:rPr>
                <w:sz w:val="21"/>
                <w:szCs w:val="21"/>
              </w:rPr>
            </w:pPr>
            <w:r>
              <w:rPr>
                <w:sz w:val="21"/>
                <w:szCs w:val="21"/>
              </w:rPr>
              <w:t>一般废物</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snapToGrid w:val="0"/>
                <w:kern w:val="0"/>
                <w:sz w:val="21"/>
                <w:szCs w:val="21"/>
              </w:rPr>
              <w:t>-</w:t>
            </w:r>
          </w:p>
        </w:tc>
        <w:tc>
          <w:tcPr>
            <w:tcW w:w="2842" w:type="dxa"/>
            <w:vAlign w:val="center"/>
          </w:tcPr>
          <w:p>
            <w:pPr>
              <w:spacing w:line="320" w:lineRule="exact"/>
              <w:ind w:firstLine="0" w:firstLineChars="0"/>
              <w:jc w:val="center"/>
              <w:rPr>
                <w:sz w:val="21"/>
                <w:szCs w:val="21"/>
              </w:rPr>
            </w:pPr>
            <w:r>
              <w:rPr>
                <w:rFonts w:hint="eastAsia"/>
                <w:sz w:val="21"/>
                <w:szCs w:val="21"/>
              </w:rPr>
              <w:t>0.3</w:t>
            </w:r>
          </w:p>
        </w:tc>
        <w:tc>
          <w:tcPr>
            <w:tcW w:w="5019" w:type="dxa"/>
            <w:vAlign w:val="center"/>
          </w:tcPr>
          <w:p>
            <w:pPr>
              <w:spacing w:line="320" w:lineRule="exact"/>
              <w:ind w:firstLine="0" w:firstLineChars="0"/>
              <w:jc w:val="center"/>
              <w:rPr>
                <w:sz w:val="21"/>
              </w:rPr>
            </w:pPr>
            <w:r>
              <w:rPr>
                <w:rFonts w:hint="eastAsia"/>
                <w:kern w:val="0"/>
                <w:sz w:val="21"/>
                <w:szCs w:val="21"/>
              </w:rPr>
              <w:t>厂家</w:t>
            </w:r>
            <w:r>
              <w:rPr>
                <w:kern w:val="0"/>
                <w:sz w:val="21"/>
                <w:szCs w:val="21"/>
              </w:rPr>
              <w:t>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rFonts w:hint="eastAsia"/>
                <w:sz w:val="21"/>
                <w:szCs w:val="21"/>
              </w:rPr>
              <w:t>6</w:t>
            </w:r>
          </w:p>
        </w:tc>
        <w:tc>
          <w:tcPr>
            <w:tcW w:w="1840" w:type="dxa"/>
            <w:vAlign w:val="center"/>
          </w:tcPr>
          <w:p>
            <w:pPr>
              <w:spacing w:line="320" w:lineRule="exact"/>
              <w:ind w:firstLine="0" w:firstLineChars="0"/>
              <w:jc w:val="center"/>
              <w:rPr>
                <w:sz w:val="21"/>
                <w:szCs w:val="20"/>
              </w:rPr>
            </w:pPr>
            <w:r>
              <w:rPr>
                <w:sz w:val="21"/>
                <w:szCs w:val="20"/>
              </w:rPr>
              <w:t>废活性炭</w:t>
            </w:r>
          </w:p>
        </w:tc>
        <w:tc>
          <w:tcPr>
            <w:tcW w:w="1840" w:type="dxa"/>
            <w:vAlign w:val="center"/>
          </w:tcPr>
          <w:p>
            <w:pPr>
              <w:spacing w:line="320" w:lineRule="exact"/>
              <w:ind w:firstLine="0" w:firstLineChars="0"/>
              <w:jc w:val="center"/>
              <w:rPr>
                <w:sz w:val="21"/>
                <w:szCs w:val="21"/>
              </w:rPr>
            </w:pPr>
            <w:r>
              <w:rPr>
                <w:sz w:val="21"/>
                <w:szCs w:val="21"/>
              </w:rPr>
              <w:t>一般废物</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rFonts w:hint="eastAsia"/>
                <w:snapToGrid w:val="0"/>
                <w:kern w:val="0"/>
                <w:sz w:val="21"/>
                <w:szCs w:val="21"/>
              </w:rPr>
              <w:t>-</w:t>
            </w:r>
          </w:p>
        </w:tc>
        <w:tc>
          <w:tcPr>
            <w:tcW w:w="2842" w:type="dxa"/>
            <w:vAlign w:val="center"/>
          </w:tcPr>
          <w:p>
            <w:pPr>
              <w:spacing w:line="320" w:lineRule="exact"/>
              <w:ind w:firstLine="0" w:firstLineChars="0"/>
              <w:jc w:val="center"/>
              <w:rPr>
                <w:sz w:val="21"/>
                <w:szCs w:val="21"/>
              </w:rPr>
            </w:pPr>
            <w:r>
              <w:rPr>
                <w:rFonts w:hint="eastAsia"/>
                <w:sz w:val="21"/>
                <w:szCs w:val="21"/>
              </w:rPr>
              <w:t>1.0</w:t>
            </w:r>
          </w:p>
        </w:tc>
        <w:tc>
          <w:tcPr>
            <w:tcW w:w="5019" w:type="dxa"/>
            <w:vAlign w:val="center"/>
          </w:tcPr>
          <w:p>
            <w:pPr>
              <w:spacing w:line="320" w:lineRule="exact"/>
              <w:ind w:firstLine="0" w:firstLineChars="0"/>
              <w:jc w:val="center"/>
              <w:rPr>
                <w:kern w:val="0"/>
                <w:sz w:val="21"/>
                <w:szCs w:val="21"/>
              </w:rPr>
            </w:pPr>
            <w:r>
              <w:rPr>
                <w:rFonts w:hint="eastAsia"/>
                <w:kern w:val="0"/>
                <w:sz w:val="21"/>
                <w:szCs w:val="21"/>
              </w:rPr>
              <w:t>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rFonts w:hint="eastAsia"/>
                <w:sz w:val="21"/>
                <w:szCs w:val="21"/>
              </w:rPr>
              <w:t>7</w:t>
            </w:r>
          </w:p>
        </w:tc>
        <w:tc>
          <w:tcPr>
            <w:tcW w:w="1840" w:type="dxa"/>
            <w:vAlign w:val="center"/>
          </w:tcPr>
          <w:p>
            <w:pPr>
              <w:spacing w:line="320" w:lineRule="exact"/>
              <w:ind w:firstLine="0" w:firstLineChars="0"/>
              <w:jc w:val="center"/>
              <w:rPr>
                <w:sz w:val="21"/>
                <w:szCs w:val="20"/>
              </w:rPr>
            </w:pPr>
            <w:r>
              <w:rPr>
                <w:sz w:val="21"/>
                <w:szCs w:val="20"/>
              </w:rPr>
              <w:t>化验室废物</w:t>
            </w:r>
          </w:p>
        </w:tc>
        <w:tc>
          <w:tcPr>
            <w:tcW w:w="1840" w:type="dxa"/>
            <w:vAlign w:val="center"/>
          </w:tcPr>
          <w:p>
            <w:pPr>
              <w:spacing w:line="320" w:lineRule="exact"/>
              <w:ind w:firstLine="0" w:firstLineChars="0"/>
              <w:jc w:val="center"/>
              <w:rPr>
                <w:sz w:val="21"/>
                <w:szCs w:val="21"/>
              </w:rPr>
            </w:pPr>
            <w:r>
              <w:rPr>
                <w:rFonts w:hint="eastAsia"/>
                <w:sz w:val="21"/>
                <w:szCs w:val="21"/>
              </w:rPr>
              <w:t>危险固废</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rFonts w:hint="eastAsia"/>
                <w:snapToGrid w:val="0"/>
                <w:kern w:val="0"/>
                <w:sz w:val="21"/>
                <w:szCs w:val="21"/>
              </w:rPr>
              <w:t>HW49</w:t>
            </w:r>
          </w:p>
        </w:tc>
        <w:tc>
          <w:tcPr>
            <w:tcW w:w="2842" w:type="dxa"/>
            <w:vAlign w:val="center"/>
          </w:tcPr>
          <w:p>
            <w:pPr>
              <w:spacing w:line="320" w:lineRule="exact"/>
              <w:ind w:firstLine="0" w:firstLineChars="0"/>
              <w:jc w:val="center"/>
              <w:rPr>
                <w:sz w:val="21"/>
                <w:szCs w:val="21"/>
              </w:rPr>
            </w:pPr>
            <w:r>
              <w:rPr>
                <w:rFonts w:hint="eastAsia"/>
                <w:sz w:val="21"/>
                <w:szCs w:val="21"/>
              </w:rPr>
              <w:t>0.05</w:t>
            </w:r>
          </w:p>
        </w:tc>
        <w:tc>
          <w:tcPr>
            <w:tcW w:w="5019" w:type="dxa"/>
            <w:vAlign w:val="center"/>
          </w:tcPr>
          <w:p>
            <w:pPr>
              <w:spacing w:line="320" w:lineRule="exact"/>
              <w:ind w:firstLine="0" w:firstLineChars="0"/>
              <w:jc w:val="center"/>
              <w:rPr>
                <w:kern w:val="0"/>
                <w:sz w:val="21"/>
                <w:szCs w:val="21"/>
              </w:rPr>
            </w:pPr>
            <w:r>
              <w:rPr>
                <w:rFonts w:hint="eastAsia"/>
                <w:kern w:val="0"/>
                <w:sz w:val="21"/>
                <w:szCs w:val="21"/>
              </w:rPr>
              <w:t>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0" w:type="dxa"/>
            <w:vAlign w:val="center"/>
          </w:tcPr>
          <w:p>
            <w:pPr>
              <w:spacing w:line="320" w:lineRule="exact"/>
              <w:ind w:firstLine="0" w:firstLineChars="0"/>
              <w:jc w:val="center"/>
              <w:rPr>
                <w:sz w:val="21"/>
                <w:szCs w:val="21"/>
              </w:rPr>
            </w:pPr>
            <w:r>
              <w:rPr>
                <w:rFonts w:hint="eastAsia"/>
                <w:sz w:val="21"/>
                <w:szCs w:val="21"/>
              </w:rPr>
              <w:t>8</w:t>
            </w:r>
          </w:p>
        </w:tc>
        <w:tc>
          <w:tcPr>
            <w:tcW w:w="1840" w:type="dxa"/>
            <w:vAlign w:val="center"/>
          </w:tcPr>
          <w:p>
            <w:pPr>
              <w:spacing w:line="320" w:lineRule="exact"/>
              <w:ind w:firstLine="0" w:firstLineChars="0"/>
              <w:jc w:val="center"/>
              <w:rPr>
                <w:sz w:val="21"/>
                <w:szCs w:val="20"/>
              </w:rPr>
            </w:pPr>
            <w:r>
              <w:rPr>
                <w:rFonts w:hint="eastAsia"/>
                <w:sz w:val="21"/>
                <w:szCs w:val="20"/>
              </w:rPr>
              <w:t>生活垃圾</w:t>
            </w:r>
          </w:p>
        </w:tc>
        <w:tc>
          <w:tcPr>
            <w:tcW w:w="1840" w:type="dxa"/>
            <w:vAlign w:val="center"/>
          </w:tcPr>
          <w:p>
            <w:pPr>
              <w:spacing w:line="320" w:lineRule="exact"/>
              <w:ind w:firstLine="0" w:firstLineChars="0"/>
              <w:jc w:val="center"/>
              <w:rPr>
                <w:sz w:val="21"/>
                <w:szCs w:val="21"/>
              </w:rPr>
            </w:pPr>
            <w:r>
              <w:rPr>
                <w:sz w:val="21"/>
                <w:szCs w:val="21"/>
              </w:rPr>
              <w:t>一般废物</w:t>
            </w:r>
          </w:p>
        </w:tc>
        <w:tc>
          <w:tcPr>
            <w:tcW w:w="1407" w:type="dxa"/>
            <w:vAlign w:val="center"/>
          </w:tcPr>
          <w:p>
            <w:pPr>
              <w:autoSpaceDE w:val="0"/>
              <w:autoSpaceDN w:val="0"/>
              <w:snapToGrid w:val="0"/>
              <w:spacing w:line="320" w:lineRule="exact"/>
              <w:ind w:firstLine="0" w:firstLineChars="0"/>
              <w:jc w:val="center"/>
              <w:rPr>
                <w:snapToGrid w:val="0"/>
                <w:kern w:val="0"/>
                <w:sz w:val="21"/>
                <w:szCs w:val="21"/>
              </w:rPr>
            </w:pPr>
            <w:r>
              <w:rPr>
                <w:rFonts w:hint="eastAsia"/>
                <w:snapToGrid w:val="0"/>
                <w:kern w:val="0"/>
                <w:sz w:val="21"/>
                <w:szCs w:val="21"/>
              </w:rPr>
              <w:t>-</w:t>
            </w:r>
          </w:p>
        </w:tc>
        <w:tc>
          <w:tcPr>
            <w:tcW w:w="2842" w:type="dxa"/>
            <w:vAlign w:val="center"/>
          </w:tcPr>
          <w:p>
            <w:pPr>
              <w:spacing w:line="320" w:lineRule="exact"/>
              <w:ind w:firstLine="0" w:firstLineChars="0"/>
              <w:jc w:val="center"/>
              <w:rPr>
                <w:sz w:val="21"/>
                <w:szCs w:val="21"/>
              </w:rPr>
            </w:pPr>
            <w:r>
              <w:rPr>
                <w:rFonts w:hint="eastAsia"/>
                <w:sz w:val="21"/>
                <w:szCs w:val="21"/>
              </w:rPr>
              <w:t>1.26</w:t>
            </w:r>
          </w:p>
        </w:tc>
        <w:tc>
          <w:tcPr>
            <w:tcW w:w="5019" w:type="dxa"/>
            <w:vAlign w:val="center"/>
          </w:tcPr>
          <w:p>
            <w:pPr>
              <w:spacing w:line="320" w:lineRule="exact"/>
              <w:ind w:firstLine="0" w:firstLineChars="0"/>
              <w:jc w:val="center"/>
              <w:rPr>
                <w:kern w:val="0"/>
                <w:sz w:val="21"/>
                <w:szCs w:val="21"/>
              </w:rPr>
            </w:pPr>
            <w:r>
              <w:rPr>
                <w:rFonts w:hint="eastAsia"/>
                <w:kern w:val="0"/>
                <w:sz w:val="21"/>
                <w:szCs w:val="21"/>
              </w:rPr>
              <w:t>环卫部门</w:t>
            </w:r>
          </w:p>
        </w:tc>
      </w:tr>
    </w:tbl>
    <w:p>
      <w:pPr>
        <w:ind w:firstLine="482"/>
        <w:jc w:val="center"/>
        <w:rPr>
          <w:b/>
        </w:rPr>
        <w:sectPr>
          <w:pgSz w:w="16838" w:h="11906" w:orient="landscape"/>
          <w:pgMar w:top="1418" w:right="1440" w:bottom="1418" w:left="1440" w:header="851" w:footer="992" w:gutter="0"/>
          <w:cols w:space="720" w:num="1"/>
          <w:docGrid w:linePitch="326" w:charSpace="-2612"/>
        </w:sectPr>
      </w:pPr>
    </w:p>
    <w:p>
      <w:pPr>
        <w:ind w:firstLine="482"/>
        <w:jc w:val="center"/>
        <w:rPr>
          <w:b/>
        </w:rPr>
      </w:pPr>
    </w:p>
    <w:p>
      <w:pPr>
        <w:keepNext/>
        <w:keepLines/>
        <w:tabs>
          <w:tab w:val="left" w:pos="2520"/>
        </w:tabs>
        <w:adjustRightInd w:val="0"/>
        <w:snapToGrid w:val="0"/>
        <w:spacing w:beforeLines="50" w:afterLines="50"/>
        <w:ind w:firstLine="0" w:firstLineChars="0"/>
        <w:outlineLvl w:val="1"/>
        <w:rPr>
          <w:b/>
          <w:bCs/>
          <w:sz w:val="30"/>
          <w:szCs w:val="30"/>
        </w:rPr>
      </w:pPr>
      <w:bookmarkStart w:id="772" w:name="_Toc1682"/>
      <w:r>
        <w:rPr>
          <w:rFonts w:hint="eastAsia"/>
          <w:b/>
          <w:bCs/>
          <w:sz w:val="30"/>
          <w:szCs w:val="30"/>
        </w:rPr>
        <w:t>9.4</w:t>
      </w:r>
      <w:r>
        <w:rPr>
          <w:b/>
          <w:bCs/>
          <w:sz w:val="30"/>
          <w:szCs w:val="30"/>
        </w:rPr>
        <w:t>环境监</w:t>
      </w:r>
      <w:bookmarkEnd w:id="759"/>
      <w:bookmarkEnd w:id="760"/>
      <w:bookmarkEnd w:id="761"/>
      <w:bookmarkEnd w:id="762"/>
      <w:bookmarkEnd w:id="763"/>
      <w:bookmarkEnd w:id="764"/>
      <w:r>
        <w:rPr>
          <w:b/>
          <w:bCs/>
          <w:sz w:val="30"/>
          <w:szCs w:val="30"/>
        </w:rPr>
        <w:t>测</w:t>
      </w:r>
      <w:bookmarkEnd w:id="765"/>
      <w:bookmarkEnd w:id="766"/>
      <w:bookmarkEnd w:id="767"/>
      <w:bookmarkEnd w:id="768"/>
      <w:bookmarkEnd w:id="772"/>
    </w:p>
    <w:p>
      <w:pPr>
        <w:keepNext/>
        <w:keepLines/>
        <w:spacing w:before="120" w:after="120"/>
        <w:ind w:firstLine="0" w:firstLineChars="0"/>
        <w:outlineLvl w:val="2"/>
        <w:rPr>
          <w:b/>
          <w:sz w:val="28"/>
          <w:szCs w:val="28"/>
        </w:rPr>
      </w:pPr>
      <w:bookmarkStart w:id="773" w:name="_Toc472331183"/>
      <w:bookmarkStart w:id="774" w:name="_Toc19237"/>
      <w:bookmarkStart w:id="775" w:name="_Toc475709413"/>
      <w:r>
        <w:rPr>
          <w:rFonts w:hint="eastAsia"/>
          <w:b/>
          <w:sz w:val="28"/>
          <w:szCs w:val="28"/>
        </w:rPr>
        <w:t>9</w:t>
      </w:r>
      <w:r>
        <w:rPr>
          <w:b/>
          <w:sz w:val="28"/>
          <w:szCs w:val="28"/>
        </w:rPr>
        <w:t>.</w:t>
      </w:r>
      <w:r>
        <w:rPr>
          <w:rFonts w:hint="eastAsia"/>
          <w:b/>
          <w:sz w:val="28"/>
          <w:szCs w:val="28"/>
        </w:rPr>
        <w:t>4</w:t>
      </w:r>
      <w:r>
        <w:rPr>
          <w:b/>
          <w:sz w:val="28"/>
          <w:szCs w:val="28"/>
        </w:rPr>
        <w:t>.1</w:t>
      </w:r>
      <w:bookmarkEnd w:id="773"/>
      <w:r>
        <w:rPr>
          <w:rFonts w:hint="eastAsia"/>
          <w:b/>
          <w:sz w:val="28"/>
          <w:szCs w:val="28"/>
        </w:rPr>
        <w:t>监测目的</w:t>
      </w:r>
      <w:bookmarkEnd w:id="774"/>
    </w:p>
    <w:p>
      <w:pPr>
        <w:ind w:firstLine="480"/>
      </w:pPr>
      <w:r>
        <w:t>环境监测是环境保护中最重要的环节和技术支持，开展环境监测的目的在于：</w:t>
      </w:r>
    </w:p>
    <w:p>
      <w:pPr>
        <w:ind w:firstLine="480"/>
      </w:pPr>
      <w:r>
        <w:rPr>
          <w:rFonts w:hint="eastAsia"/>
        </w:rPr>
        <w:t>1、</w:t>
      </w:r>
      <w:r>
        <w:t>检查项目施工期存在的对裸露施工面的保护以及施工扬尘、施工废水等环境问题，以便及时处理；</w:t>
      </w:r>
    </w:p>
    <w:p>
      <w:pPr>
        <w:ind w:firstLine="480"/>
      </w:pPr>
      <w:r>
        <w:rPr>
          <w:rFonts w:hint="eastAsia"/>
        </w:rPr>
        <w:t>2、</w:t>
      </w:r>
      <w:r>
        <w:t>检查、跟踪项目投产后运行过程中各项环保措施的实施情况和效果，掌握环境质量的变化动态；</w:t>
      </w:r>
    </w:p>
    <w:p>
      <w:pPr>
        <w:ind w:firstLine="480"/>
      </w:pPr>
      <w:r>
        <w:rPr>
          <w:rFonts w:hint="eastAsia"/>
        </w:rPr>
        <w:t>3、</w:t>
      </w:r>
      <w:r>
        <w:t>了解项目环境工程设施的运行状况，确保设施的正常运行；</w:t>
      </w:r>
    </w:p>
    <w:p>
      <w:pPr>
        <w:ind w:firstLine="480"/>
      </w:pPr>
      <w:r>
        <w:rPr>
          <w:rFonts w:hint="eastAsia"/>
        </w:rPr>
        <w:t>4、</w:t>
      </w:r>
      <w:r>
        <w:t>了解项目有关的环境质量监控实施情况；</w:t>
      </w:r>
    </w:p>
    <w:p>
      <w:pPr>
        <w:ind w:firstLine="480"/>
      </w:pPr>
      <w:r>
        <w:rPr>
          <w:rFonts w:hint="eastAsia"/>
        </w:rPr>
        <w:t>5、</w:t>
      </w:r>
      <w:r>
        <w:t>为改善项目周围区域环境质量提供技术支持。</w:t>
      </w:r>
    </w:p>
    <w:p>
      <w:pPr>
        <w:keepNext/>
        <w:keepLines/>
        <w:spacing w:before="120" w:after="120"/>
        <w:ind w:firstLine="0" w:firstLineChars="0"/>
        <w:outlineLvl w:val="2"/>
        <w:rPr>
          <w:b/>
          <w:sz w:val="28"/>
          <w:szCs w:val="28"/>
        </w:rPr>
      </w:pPr>
      <w:bookmarkStart w:id="776" w:name="_Toc12290"/>
      <w:r>
        <w:rPr>
          <w:rFonts w:hint="eastAsia"/>
          <w:b/>
          <w:sz w:val="28"/>
          <w:szCs w:val="28"/>
        </w:rPr>
        <w:t>9.4.2</w:t>
      </w:r>
      <w:r>
        <w:rPr>
          <w:b/>
          <w:sz w:val="28"/>
          <w:szCs w:val="28"/>
        </w:rPr>
        <w:t>污染源监测计划</w:t>
      </w:r>
      <w:bookmarkEnd w:id="775"/>
      <w:bookmarkEnd w:id="776"/>
    </w:p>
    <w:p>
      <w:pPr>
        <w:ind w:firstLine="480"/>
      </w:pPr>
      <w:r>
        <w:rPr>
          <w:rFonts w:hint="eastAsia"/>
        </w:rPr>
        <w:t>1、</w:t>
      </w:r>
      <w:r>
        <w:t>废水监测</w:t>
      </w:r>
    </w:p>
    <w:p>
      <w:pPr>
        <w:ind w:firstLine="480"/>
      </w:pPr>
      <w:r>
        <w:t>监测点：</w:t>
      </w:r>
      <w:r>
        <w:rPr>
          <w:rFonts w:hint="eastAsia"/>
        </w:rPr>
        <w:t>三级沉淀池、污水储池</w:t>
      </w:r>
      <w:r>
        <w:t>。</w:t>
      </w:r>
    </w:p>
    <w:p>
      <w:pPr>
        <w:ind w:firstLine="480"/>
      </w:pPr>
      <w:r>
        <w:t>监测项目：</w:t>
      </w:r>
      <w:r>
        <w:rPr>
          <w:rFonts w:hint="eastAsia"/>
        </w:rPr>
        <w:t>COD、氨氮、动植物油、SS</w:t>
      </w:r>
      <w:r>
        <w:t>，6个月监测一次，每次监测两天</w:t>
      </w:r>
      <w:r>
        <w:rPr>
          <w:rFonts w:hint="eastAsia"/>
        </w:rPr>
        <w:t>，</w:t>
      </w:r>
      <w:r>
        <w:t>每天监测三次。</w:t>
      </w:r>
    </w:p>
    <w:p>
      <w:pPr>
        <w:ind w:firstLine="480"/>
      </w:pPr>
      <w:r>
        <w:rPr>
          <w:rFonts w:hint="eastAsia"/>
        </w:rPr>
        <w:t>3、废气监测</w:t>
      </w:r>
    </w:p>
    <w:p>
      <w:pPr>
        <w:ind w:firstLine="480"/>
      </w:pPr>
      <w:r>
        <w:rPr>
          <w:rFonts w:hint="eastAsia"/>
        </w:rPr>
        <w:t>监测点：车间排气筒出口。</w:t>
      </w:r>
    </w:p>
    <w:p>
      <w:pPr>
        <w:ind w:firstLine="480"/>
      </w:pPr>
      <w:r>
        <w:rPr>
          <w:rFonts w:hint="eastAsia"/>
        </w:rPr>
        <w:t>监测项目：非甲烷总烃</w:t>
      </w:r>
      <w:r>
        <w:t>，6个月监测一次，每次监测一天。</w:t>
      </w:r>
    </w:p>
    <w:p>
      <w:pPr>
        <w:ind w:firstLine="480"/>
      </w:pPr>
      <w:r>
        <w:rPr>
          <w:rFonts w:hint="eastAsia"/>
        </w:rPr>
        <w:t>3、噪声监测计划</w:t>
      </w:r>
    </w:p>
    <w:p>
      <w:pPr>
        <w:ind w:firstLine="480"/>
      </w:pPr>
      <w:r>
        <w:t>水源井、</w:t>
      </w:r>
      <w:r>
        <w:rPr>
          <w:rFonts w:hint="eastAsia"/>
        </w:rPr>
        <w:t>水厂</w:t>
      </w:r>
      <w:r>
        <w:t>生产车间1m的声压级，每6个月监测一次，每次监测一天</w:t>
      </w:r>
      <w:r>
        <w:rPr>
          <w:rFonts w:hint="eastAsia"/>
        </w:rPr>
        <w:t>，</w:t>
      </w:r>
      <w:r>
        <w:t>每次分昼、夜两次监测、测量昼间和夜间的等效连续A声级。</w:t>
      </w:r>
    </w:p>
    <w:p>
      <w:pPr>
        <w:keepNext/>
        <w:keepLines/>
        <w:spacing w:before="120" w:after="120"/>
        <w:ind w:firstLine="0" w:firstLineChars="0"/>
        <w:outlineLvl w:val="2"/>
        <w:rPr>
          <w:b/>
          <w:sz w:val="28"/>
          <w:szCs w:val="28"/>
        </w:rPr>
      </w:pPr>
      <w:bookmarkStart w:id="777" w:name="_Toc6108"/>
      <w:bookmarkStart w:id="778" w:name="_Toc475709414"/>
      <w:r>
        <w:rPr>
          <w:rFonts w:hint="eastAsia"/>
          <w:b/>
          <w:sz w:val="28"/>
          <w:szCs w:val="28"/>
        </w:rPr>
        <w:t>9</w:t>
      </w:r>
      <w:r>
        <w:rPr>
          <w:b/>
          <w:sz w:val="28"/>
          <w:szCs w:val="28"/>
        </w:rPr>
        <w:t>.</w:t>
      </w:r>
      <w:r>
        <w:rPr>
          <w:rFonts w:hint="eastAsia"/>
          <w:b/>
          <w:sz w:val="28"/>
          <w:szCs w:val="28"/>
        </w:rPr>
        <w:t>4</w:t>
      </w:r>
      <w:r>
        <w:rPr>
          <w:b/>
          <w:sz w:val="28"/>
          <w:szCs w:val="28"/>
        </w:rPr>
        <w:t>.</w:t>
      </w:r>
      <w:r>
        <w:rPr>
          <w:rFonts w:hint="eastAsia"/>
          <w:b/>
          <w:sz w:val="28"/>
          <w:szCs w:val="28"/>
        </w:rPr>
        <w:t>3</w:t>
      </w:r>
      <w:r>
        <w:rPr>
          <w:b/>
          <w:sz w:val="28"/>
          <w:szCs w:val="28"/>
        </w:rPr>
        <w:t>环境质量监测计划</w:t>
      </w:r>
      <w:bookmarkEnd w:id="777"/>
      <w:bookmarkEnd w:id="778"/>
    </w:p>
    <w:p>
      <w:pPr>
        <w:ind w:firstLine="480"/>
      </w:pPr>
      <w:bookmarkStart w:id="779" w:name="_Toc475709416"/>
      <w:bookmarkStart w:id="780" w:name="_Toc472331187"/>
      <w:bookmarkStart w:id="781" w:name="_Toc405381198"/>
      <w:r>
        <w:t>为了及时了解工程施工和运营过程中对环境保护目标产生影响的范围和程度，以便采取相应的减缓措施，根据不同环境影响预测结论，对项目周围环境进行监测。</w:t>
      </w:r>
    </w:p>
    <w:p>
      <w:pPr>
        <w:ind w:firstLine="480"/>
      </w:pPr>
      <w:r>
        <w:rPr>
          <w:rFonts w:hint="eastAsia"/>
        </w:rPr>
        <w:t>1、环境空气</w:t>
      </w:r>
    </w:p>
    <w:p>
      <w:pPr>
        <w:ind w:firstLine="480"/>
      </w:pPr>
      <w:r>
        <w:rPr>
          <w:rFonts w:hint="eastAsia"/>
        </w:rPr>
        <w:t>监测点：矿泉水厂区内。</w:t>
      </w:r>
    </w:p>
    <w:p>
      <w:pPr>
        <w:ind w:firstLine="480"/>
      </w:pPr>
      <w:r>
        <w:rPr>
          <w:rFonts w:hint="eastAsia"/>
        </w:rPr>
        <w:t>监测项目：非甲烷总烃</w:t>
      </w:r>
      <w:r>
        <w:t>，6个月监测一次，每次监测一天。</w:t>
      </w:r>
    </w:p>
    <w:p>
      <w:pPr>
        <w:ind w:firstLine="480"/>
      </w:pPr>
      <w:r>
        <w:rPr>
          <w:rFonts w:hint="eastAsia"/>
        </w:rPr>
        <w:t>2、地下水</w:t>
      </w:r>
    </w:p>
    <w:p>
      <w:pPr>
        <w:pStyle w:val="62"/>
        <w:adjustRightInd w:val="0"/>
        <w:snapToGrid w:val="0"/>
        <w:spacing w:after="0" w:line="336" w:lineRule="auto"/>
        <w:ind w:firstLine="480" w:firstLineChars="200"/>
      </w:pPr>
      <w:r>
        <w:t>在水厂生产车间的下游村屯</w:t>
      </w:r>
      <w:r>
        <w:rPr>
          <w:rFonts w:hint="eastAsia"/>
        </w:rPr>
        <w:t>朱家窑</w:t>
      </w:r>
      <w:r>
        <w:t>设置</w:t>
      </w:r>
      <w:r>
        <w:rPr>
          <w:rFonts w:hint="eastAsia"/>
        </w:rPr>
        <w:t>1</w:t>
      </w:r>
      <w:r>
        <w:t>个地下水监测点，定期监测地下水水质，对</w:t>
      </w:r>
      <w:r>
        <w:rPr>
          <w:rFonts w:hint="eastAsia"/>
        </w:rPr>
        <w:t>高锰酸盐</w:t>
      </w:r>
      <w:r>
        <w:t>指数、氨氮、</w:t>
      </w:r>
      <w:r>
        <w:rPr>
          <w:rFonts w:hint="eastAsia"/>
        </w:rPr>
        <w:t>总</w:t>
      </w:r>
      <w:r>
        <w:t>大肠菌群及水位等每年监测一次，观察厂区下游地下水水质的变化，以便随时采取措施对受污染区域的地下水进行修复、治理。</w:t>
      </w:r>
    </w:p>
    <w:p>
      <w:pPr>
        <w:keepNext/>
        <w:keepLines/>
        <w:spacing w:before="120" w:after="120"/>
        <w:ind w:firstLine="0" w:firstLineChars="0"/>
        <w:outlineLvl w:val="2"/>
        <w:rPr>
          <w:b/>
          <w:sz w:val="28"/>
          <w:szCs w:val="28"/>
        </w:rPr>
      </w:pPr>
      <w:bookmarkStart w:id="782" w:name="_Toc21106"/>
      <w:r>
        <w:rPr>
          <w:rFonts w:hint="eastAsia"/>
          <w:b/>
          <w:sz w:val="28"/>
          <w:szCs w:val="28"/>
        </w:rPr>
        <w:t>9</w:t>
      </w:r>
      <w:r>
        <w:rPr>
          <w:b/>
          <w:sz w:val="28"/>
          <w:szCs w:val="28"/>
        </w:rPr>
        <w:t>.2.</w:t>
      </w:r>
      <w:r>
        <w:rPr>
          <w:rFonts w:hint="eastAsia"/>
          <w:b/>
          <w:sz w:val="28"/>
          <w:szCs w:val="28"/>
        </w:rPr>
        <w:t>4</w:t>
      </w:r>
      <w:r>
        <w:rPr>
          <w:b/>
          <w:sz w:val="28"/>
          <w:szCs w:val="28"/>
        </w:rPr>
        <w:t>排污口规范化</w:t>
      </w:r>
      <w:bookmarkEnd w:id="779"/>
      <w:bookmarkEnd w:id="780"/>
      <w:bookmarkEnd w:id="781"/>
      <w:bookmarkEnd w:id="782"/>
    </w:p>
    <w:p>
      <w:pPr>
        <w:adjustRightInd w:val="0"/>
        <w:snapToGrid w:val="0"/>
        <w:ind w:firstLine="480"/>
      </w:pPr>
      <w:r>
        <w:t>按照《环境保护图形标志－排放口（源）》(GB15562.1-1995)和《环境保护图形标志-固体废物贮存（处置）场》（GB15562.2-1995）的有关规定，本工程应在其</w:t>
      </w:r>
      <w:r>
        <w:rPr>
          <w:rFonts w:hint="eastAsia"/>
        </w:rPr>
        <w:t>排气筒</w:t>
      </w:r>
      <w:r>
        <w:t>、废水排放口以及主厂房等高噪声设备处设置明显的排放口图形标志，具体见图</w:t>
      </w:r>
      <w:r>
        <w:rPr>
          <w:rFonts w:hint="eastAsia"/>
        </w:rPr>
        <w:t>8</w:t>
      </w:r>
      <w:r>
        <w:t>-1。</w:t>
      </w:r>
    </w:p>
    <w:p>
      <w:pPr>
        <w:ind w:firstLine="420"/>
        <w:rPr>
          <w:sz w:val="21"/>
        </w:rPr>
      </w:pPr>
      <w:r>
        <w:rPr>
          <w:sz w:val="21"/>
        </w:rPr>
        <w:drawing>
          <wp:inline distT="0" distB="0" distL="0" distR="0">
            <wp:extent cx="5486400" cy="2607945"/>
            <wp:effectExtent l="19050" t="0" r="0" b="0"/>
            <wp:docPr id="1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7"/>
                    <pic:cNvPicPr>
                      <a:picLocks noChangeAspect="1" noChangeArrowheads="1"/>
                    </pic:cNvPicPr>
                  </pic:nvPicPr>
                  <pic:blipFill>
                    <a:blip r:embed="rId58"/>
                    <a:srcRect/>
                    <a:stretch>
                      <a:fillRect/>
                    </a:stretch>
                  </pic:blipFill>
                  <pic:spPr>
                    <a:xfrm>
                      <a:off x="0" y="0"/>
                      <a:ext cx="5486400" cy="2607945"/>
                    </a:xfrm>
                    <a:prstGeom prst="rect">
                      <a:avLst/>
                    </a:prstGeom>
                    <a:noFill/>
                    <a:ln w="9525">
                      <a:noFill/>
                      <a:miter lim="800000"/>
                      <a:headEnd/>
                      <a:tailEnd/>
                    </a:ln>
                  </pic:spPr>
                </pic:pic>
              </a:graphicData>
            </a:graphic>
          </wp:inline>
        </w:drawing>
      </w:r>
    </w:p>
    <w:p>
      <w:pPr>
        <w:ind w:firstLine="482"/>
        <w:jc w:val="center"/>
        <w:rPr>
          <w:b/>
        </w:rPr>
      </w:pPr>
      <w:r>
        <w:rPr>
          <w:b/>
        </w:rPr>
        <w:t>图</w:t>
      </w:r>
      <w:r>
        <w:rPr>
          <w:rFonts w:hint="eastAsia"/>
          <w:b/>
        </w:rPr>
        <w:t>9</w:t>
      </w:r>
      <w:r>
        <w:rPr>
          <w:b/>
        </w:rPr>
        <w:t>-1  排放口图形标志图</w:t>
      </w:r>
    </w:p>
    <w:bookmarkEnd w:id="753"/>
    <w:bookmarkEnd w:id="754"/>
    <w:bookmarkEnd w:id="755"/>
    <w:p>
      <w:pPr>
        <w:keepNext/>
        <w:keepLines/>
        <w:tabs>
          <w:tab w:val="left" w:pos="2520"/>
        </w:tabs>
        <w:adjustRightInd w:val="0"/>
        <w:snapToGrid w:val="0"/>
        <w:spacing w:beforeLines="50" w:afterLines="50"/>
        <w:ind w:firstLine="0" w:firstLineChars="0"/>
        <w:outlineLvl w:val="1"/>
        <w:rPr>
          <w:b/>
          <w:bCs/>
          <w:sz w:val="30"/>
          <w:szCs w:val="30"/>
        </w:rPr>
      </w:pPr>
      <w:bookmarkStart w:id="783" w:name="_Toc27635"/>
      <w:bookmarkStart w:id="784" w:name="_Toc472331192"/>
      <w:bookmarkStart w:id="785" w:name="_Toc475709421"/>
      <w:r>
        <w:rPr>
          <w:rFonts w:hint="eastAsia"/>
          <w:b/>
          <w:bCs/>
          <w:sz w:val="30"/>
          <w:szCs w:val="30"/>
        </w:rPr>
        <w:t>9</w:t>
      </w:r>
      <w:r>
        <w:rPr>
          <w:b/>
          <w:bCs/>
          <w:sz w:val="30"/>
          <w:szCs w:val="30"/>
        </w:rPr>
        <w:t>.</w:t>
      </w:r>
      <w:r>
        <w:rPr>
          <w:rFonts w:hint="eastAsia"/>
          <w:b/>
          <w:bCs/>
          <w:sz w:val="30"/>
          <w:szCs w:val="30"/>
        </w:rPr>
        <w:t>5企业信息公开</w:t>
      </w:r>
      <w:bookmarkEnd w:id="783"/>
    </w:p>
    <w:p>
      <w:pPr>
        <w:ind w:firstLine="480"/>
      </w:pPr>
      <w:r>
        <w:t>根据《关于&lt;建设项目环境影响评价信息公开机制方案&gt;的通知》（环发[2015]162号），企业应建立环评信息公开机制，具体公示内容如下：</w:t>
      </w:r>
    </w:p>
    <w:p>
      <w:pPr>
        <w:ind w:firstLine="480"/>
      </w:pPr>
      <w:r>
        <w:rPr>
          <w:rFonts w:hint="eastAsia"/>
        </w:rPr>
        <w:t>1、</w:t>
      </w:r>
      <w:r>
        <w:t>公开环境影响报告书编制信息</w:t>
      </w:r>
    </w:p>
    <w:p>
      <w:pPr>
        <w:ind w:firstLine="480"/>
      </w:pPr>
      <w:r>
        <w:t>根据建设项目环评公众参与相关规定，建设单位在建设项目环境影响报告书编制过程中，应当向社会公开建设项目的工程基本情况、拟定选址选线、周边主要保护目标的位置和距离、主要环境影响预测情况、拟采取的主要环境保护措施、公众参与的途经方式等。企业已经对上述内容进行两次公示。</w:t>
      </w:r>
    </w:p>
    <w:p>
      <w:pPr>
        <w:ind w:firstLine="480"/>
      </w:pPr>
      <w:r>
        <w:rPr>
          <w:rFonts w:hint="eastAsia"/>
        </w:rPr>
        <w:t>2、</w:t>
      </w:r>
      <w:r>
        <w:t>公开环境影响报告书全本</w:t>
      </w:r>
    </w:p>
    <w:p>
      <w:pPr>
        <w:ind w:firstLine="480"/>
      </w:pPr>
      <w:r>
        <w:t>根据《大气污染防治法》，建设单位在建设项目环境影响报告书编制完成后，向环境保护主管部门报批前，应当向社会公开环境影响报告书全本，其中对于编制环境影响报告书的建设项目还应一并公开公众参与情况说明。报批过程中，如对环境影响报告书进一步修改，应及时公开最后版本。企业已经对上述内容进行公示，在公示期间需及时更新公示内容。</w:t>
      </w:r>
    </w:p>
    <w:p>
      <w:pPr>
        <w:ind w:firstLine="480"/>
      </w:pPr>
      <w:r>
        <w:rPr>
          <w:rFonts w:hint="eastAsia"/>
        </w:rPr>
        <w:t>3、</w:t>
      </w:r>
      <w:r>
        <w:t>公开建设项目开工前的信息</w:t>
      </w:r>
    </w:p>
    <w:p>
      <w:pPr>
        <w:ind w:firstLine="480"/>
      </w:pPr>
      <w:r>
        <w:t>建设项目开工建设前，建设单位应当向社会公开建设项目开工日期、设计单位、施工单位和环境监理单位、工程基本情况、实际选址选线、拟采取的环境保护措施清单和实施计划、由地方政府或相关部门负责配套的环境保护措施清单和实施计划等，并确保上述信息在整个施工期内均处于公开状态。</w:t>
      </w:r>
    </w:p>
    <w:p>
      <w:pPr>
        <w:ind w:firstLine="480"/>
      </w:pPr>
      <w:r>
        <w:rPr>
          <w:rFonts w:hint="eastAsia"/>
        </w:rPr>
        <w:t>4、</w:t>
      </w:r>
      <w:r>
        <w:t>公开建设项目施工过程中的信息</w:t>
      </w:r>
    </w:p>
    <w:p>
      <w:pPr>
        <w:autoSpaceDE w:val="0"/>
        <w:autoSpaceDN w:val="0"/>
        <w:adjustRightInd w:val="0"/>
        <w:snapToGrid w:val="0"/>
        <w:ind w:firstLine="480" w:firstLineChars="0"/>
        <w:rPr>
          <w:bCs/>
        </w:rPr>
      </w:pPr>
      <w:r>
        <w:rPr>
          <w:bCs/>
        </w:rPr>
        <w:t>项目建设过程中，建设单位应当在施工中期向社会公开建设项目环境保护措施进展情况、施工期的环境保护措施落实情况、施工期环境监理情况、施工期环境监测结果等。</w:t>
      </w:r>
    </w:p>
    <w:p>
      <w:pPr>
        <w:ind w:firstLine="480"/>
      </w:pPr>
      <w:r>
        <w:rPr>
          <w:rFonts w:hint="eastAsia"/>
        </w:rPr>
        <w:t>5、</w:t>
      </w:r>
      <w:r>
        <w:t>公开建设项目建成后的信息</w:t>
      </w:r>
    </w:p>
    <w:p>
      <w:pPr>
        <w:autoSpaceDE w:val="0"/>
        <w:autoSpaceDN w:val="0"/>
        <w:adjustRightInd w:val="0"/>
        <w:snapToGrid w:val="0"/>
        <w:ind w:firstLine="480" w:firstLineChars="0"/>
        <w:rPr>
          <w:bCs/>
        </w:rPr>
      </w:pPr>
      <w:r>
        <w:rPr>
          <w:bCs/>
        </w:rPr>
        <w:t>建设项目建成后，建设单位应当向社会公开建设项目环评提出的各项环境保护设施和措施执行情况、竣工环境保护验收监测和调查结果。对主要因排放污染物对环境产生影响的建设项目，投入生产或使用后，应当定期向社会特别是周边社区公开主要污染物排放情况。</w:t>
      </w:r>
    </w:p>
    <w:p>
      <w:pPr>
        <w:keepNext/>
        <w:keepLines/>
        <w:tabs>
          <w:tab w:val="left" w:pos="2520"/>
        </w:tabs>
        <w:adjustRightInd w:val="0"/>
        <w:snapToGrid w:val="0"/>
        <w:spacing w:beforeLines="50" w:afterLines="50"/>
        <w:ind w:firstLine="0" w:firstLineChars="0"/>
        <w:outlineLvl w:val="1"/>
        <w:rPr>
          <w:b/>
          <w:bCs/>
          <w:sz w:val="30"/>
          <w:szCs w:val="30"/>
        </w:rPr>
      </w:pPr>
      <w:bookmarkStart w:id="786" w:name="_Toc9365"/>
      <w:r>
        <w:rPr>
          <w:rFonts w:hint="eastAsia"/>
          <w:b/>
          <w:bCs/>
          <w:sz w:val="30"/>
          <w:szCs w:val="30"/>
        </w:rPr>
        <w:t>9.6</w:t>
      </w:r>
      <w:r>
        <w:rPr>
          <w:b/>
          <w:bCs/>
          <w:sz w:val="30"/>
          <w:szCs w:val="30"/>
        </w:rPr>
        <w:t>环境保护设施专项验收</w:t>
      </w:r>
      <w:bookmarkEnd w:id="784"/>
      <w:bookmarkEnd w:id="785"/>
      <w:bookmarkEnd w:id="786"/>
    </w:p>
    <w:p>
      <w:pPr>
        <w:ind w:firstLine="480"/>
      </w:pPr>
      <w:r>
        <w:t>根据2017年7月16日《国务院关于修改〈建设项目环境保护管理条例〉的决定》修订），建设项目需要配套建设的环境保护设施，必须与主体工程同时设计、同时施工、同时投产使用。建设单位应当按照国务院环境保护行政主管部门规定的标准和程序，对配套建设的环境保护设施进行验收，编制验收报告</w:t>
      </w:r>
      <w:r>
        <w:rPr>
          <w:rFonts w:hint="eastAsia"/>
        </w:rPr>
        <w:t>，</w:t>
      </w:r>
      <w:r>
        <w:t>建设单位应当依法向社会公开验收报告。</w:t>
      </w:r>
      <w:r>
        <w:rPr>
          <w:rFonts w:hint="eastAsia"/>
        </w:rPr>
        <w:t>其配套建设的环境保护设施经验收合格，方可投入生产或者使用；未经验收或者验收不合格的，不得投入生产或者使用。</w:t>
      </w:r>
    </w:p>
    <w:p>
      <w:pPr>
        <w:tabs>
          <w:tab w:val="left" w:pos="5180"/>
        </w:tabs>
        <w:ind w:firstLine="480"/>
        <w:rPr>
          <w:u w:val="single"/>
        </w:rPr>
      </w:pPr>
      <w:r>
        <w:rPr>
          <w:u w:val="single"/>
        </w:rPr>
        <w:t>本项目“三同时”竣工验收内容见表</w:t>
      </w:r>
      <w:r>
        <w:rPr>
          <w:rFonts w:hint="eastAsia"/>
          <w:u w:val="single"/>
        </w:rPr>
        <w:t>9</w:t>
      </w:r>
      <w:r>
        <w:rPr>
          <w:u w:val="single"/>
        </w:rPr>
        <w:t>-</w:t>
      </w:r>
      <w:r>
        <w:rPr>
          <w:rFonts w:hint="eastAsia"/>
          <w:u w:val="single"/>
        </w:rPr>
        <w:t>5。</w:t>
      </w:r>
    </w:p>
    <w:p>
      <w:pPr>
        <w:tabs>
          <w:tab w:val="left" w:pos="5180"/>
        </w:tabs>
        <w:ind w:firstLine="480"/>
      </w:pPr>
    </w:p>
    <w:p>
      <w:pPr>
        <w:tabs>
          <w:tab w:val="left" w:pos="5180"/>
        </w:tabs>
        <w:ind w:firstLine="480"/>
      </w:pPr>
    </w:p>
    <w:p>
      <w:pPr>
        <w:tabs>
          <w:tab w:val="left" w:pos="5180"/>
        </w:tabs>
        <w:ind w:firstLine="480"/>
      </w:pPr>
    </w:p>
    <w:p>
      <w:pPr>
        <w:adjustRightInd w:val="0"/>
        <w:snapToGrid w:val="0"/>
        <w:spacing w:line="240" w:lineRule="auto"/>
        <w:ind w:firstLine="482" w:firstLineChars="0"/>
        <w:jc w:val="center"/>
        <w:rPr>
          <w:b/>
          <w:snapToGrid w:val="0"/>
          <w:kern w:val="0"/>
          <w:u w:val="single"/>
        </w:rPr>
      </w:pPr>
      <w:r>
        <w:rPr>
          <w:b/>
          <w:snapToGrid w:val="0"/>
          <w:kern w:val="0"/>
          <w:u w:val="single"/>
        </w:rPr>
        <w:t>表</w:t>
      </w:r>
      <w:r>
        <w:rPr>
          <w:rFonts w:hint="eastAsia"/>
          <w:b/>
          <w:snapToGrid w:val="0"/>
          <w:kern w:val="0"/>
          <w:u w:val="single"/>
        </w:rPr>
        <w:t>9</w:t>
      </w:r>
      <w:r>
        <w:rPr>
          <w:b/>
          <w:snapToGrid w:val="0"/>
          <w:kern w:val="0"/>
          <w:u w:val="single"/>
        </w:rPr>
        <w:t>-</w:t>
      </w:r>
      <w:r>
        <w:rPr>
          <w:rFonts w:hint="eastAsia"/>
          <w:b/>
          <w:snapToGrid w:val="0"/>
          <w:kern w:val="0"/>
          <w:u w:val="single"/>
        </w:rPr>
        <w:t>5</w:t>
      </w:r>
      <w:r>
        <w:rPr>
          <w:b/>
          <w:snapToGrid w:val="0"/>
          <w:kern w:val="0"/>
          <w:u w:val="single"/>
        </w:rPr>
        <w:t xml:space="preserve">    环境保护“三同时”验收一览表</w:t>
      </w:r>
    </w:p>
    <w:tbl>
      <w:tblPr>
        <w:tblStyle w:val="64"/>
        <w:tblW w:w="90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625"/>
        <w:gridCol w:w="3087"/>
        <w:gridCol w:w="31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15" w:type="dxa"/>
            <w:vAlign w:val="center"/>
          </w:tcPr>
          <w:p>
            <w:pPr>
              <w:autoSpaceDE w:val="0"/>
              <w:autoSpaceDN w:val="0"/>
              <w:adjustRightInd w:val="0"/>
              <w:snapToGrid w:val="0"/>
              <w:spacing w:line="240" w:lineRule="auto"/>
              <w:ind w:firstLine="0" w:firstLineChars="0"/>
              <w:jc w:val="center"/>
              <w:rPr>
                <w:sz w:val="21"/>
                <w:szCs w:val="21"/>
                <w:u w:val="single"/>
              </w:rPr>
            </w:pPr>
            <w:bookmarkStart w:id="787" w:name="_Toc270954437"/>
            <w:bookmarkStart w:id="788" w:name="_Toc472331193"/>
            <w:bookmarkStart w:id="789" w:name="_Toc175062218"/>
            <w:r>
              <w:rPr>
                <w:sz w:val="21"/>
                <w:szCs w:val="21"/>
                <w:u w:val="single"/>
              </w:rPr>
              <w:t>污染源</w:t>
            </w:r>
          </w:p>
          <w:p>
            <w:pPr>
              <w:autoSpaceDE w:val="0"/>
              <w:autoSpaceDN w:val="0"/>
              <w:adjustRightInd w:val="0"/>
              <w:snapToGrid w:val="0"/>
              <w:spacing w:line="240" w:lineRule="auto"/>
              <w:ind w:firstLine="0" w:firstLineChars="0"/>
              <w:jc w:val="center"/>
              <w:rPr>
                <w:sz w:val="21"/>
                <w:szCs w:val="21"/>
                <w:u w:val="single"/>
              </w:rPr>
            </w:pPr>
            <w:r>
              <w:rPr>
                <w:sz w:val="21"/>
                <w:szCs w:val="21"/>
                <w:u w:val="single"/>
              </w:rPr>
              <w:t>分类</w:t>
            </w:r>
          </w:p>
        </w:tc>
        <w:tc>
          <w:tcPr>
            <w:tcW w:w="1625" w:type="dxa"/>
            <w:vAlign w:val="center"/>
          </w:tcPr>
          <w:p>
            <w:pPr>
              <w:autoSpaceDE w:val="0"/>
              <w:autoSpaceDN w:val="0"/>
              <w:adjustRightInd w:val="0"/>
              <w:snapToGrid w:val="0"/>
              <w:spacing w:line="240" w:lineRule="auto"/>
              <w:ind w:firstLine="0" w:firstLineChars="0"/>
              <w:jc w:val="center"/>
              <w:rPr>
                <w:sz w:val="21"/>
                <w:szCs w:val="21"/>
                <w:u w:val="single"/>
              </w:rPr>
            </w:pPr>
            <w:r>
              <w:rPr>
                <w:rFonts w:hint="eastAsia"/>
                <w:sz w:val="21"/>
                <w:szCs w:val="21"/>
                <w:u w:val="single"/>
                <w:lang w:val="zh-CN"/>
              </w:rPr>
              <w:t>污染物</w:t>
            </w:r>
          </w:p>
        </w:tc>
        <w:tc>
          <w:tcPr>
            <w:tcW w:w="3087" w:type="dxa"/>
            <w:vAlign w:val="center"/>
          </w:tcPr>
          <w:p>
            <w:pPr>
              <w:autoSpaceDE w:val="0"/>
              <w:autoSpaceDN w:val="0"/>
              <w:adjustRightInd w:val="0"/>
              <w:snapToGrid w:val="0"/>
              <w:spacing w:line="240" w:lineRule="auto"/>
              <w:ind w:firstLine="0" w:firstLineChars="0"/>
              <w:jc w:val="center"/>
              <w:rPr>
                <w:sz w:val="21"/>
                <w:szCs w:val="21"/>
                <w:u w:val="single"/>
              </w:rPr>
            </w:pPr>
            <w:r>
              <w:rPr>
                <w:sz w:val="21"/>
                <w:szCs w:val="21"/>
                <w:u w:val="single"/>
              </w:rPr>
              <w:t>验收项目</w:t>
            </w:r>
          </w:p>
        </w:tc>
        <w:tc>
          <w:tcPr>
            <w:tcW w:w="3177" w:type="dxa"/>
            <w:vAlign w:val="center"/>
          </w:tcPr>
          <w:p>
            <w:pPr>
              <w:autoSpaceDE w:val="0"/>
              <w:autoSpaceDN w:val="0"/>
              <w:adjustRightInd w:val="0"/>
              <w:snapToGrid w:val="0"/>
              <w:spacing w:line="240" w:lineRule="auto"/>
              <w:ind w:firstLine="8" w:firstLineChars="4"/>
              <w:jc w:val="center"/>
              <w:rPr>
                <w:sz w:val="21"/>
                <w:szCs w:val="21"/>
                <w:u w:val="single"/>
              </w:rPr>
            </w:pPr>
            <w:r>
              <w:rPr>
                <w:sz w:val="21"/>
                <w:szCs w:val="21"/>
                <w:u w:val="single"/>
                <w:lang w:val="zh-CN"/>
              </w:rPr>
              <w:t>验收要求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restart"/>
            <w:vAlign w:val="center"/>
          </w:tcPr>
          <w:p>
            <w:pPr>
              <w:autoSpaceDE w:val="0"/>
              <w:autoSpaceDN w:val="0"/>
              <w:adjustRightInd w:val="0"/>
              <w:snapToGrid w:val="0"/>
              <w:spacing w:line="240" w:lineRule="auto"/>
              <w:ind w:firstLine="0" w:firstLineChars="0"/>
              <w:jc w:val="center"/>
              <w:rPr>
                <w:sz w:val="21"/>
                <w:szCs w:val="21"/>
                <w:u w:val="single"/>
              </w:rPr>
            </w:pPr>
            <w:r>
              <w:rPr>
                <w:sz w:val="21"/>
                <w:szCs w:val="21"/>
                <w:u w:val="single"/>
              </w:rPr>
              <w:t>废气</w:t>
            </w:r>
          </w:p>
          <w:p>
            <w:pPr>
              <w:autoSpaceDE w:val="0"/>
              <w:autoSpaceDN w:val="0"/>
              <w:adjustRightInd w:val="0"/>
              <w:snapToGrid w:val="0"/>
              <w:spacing w:line="240" w:lineRule="auto"/>
              <w:ind w:firstLine="0" w:firstLineChars="0"/>
              <w:jc w:val="center"/>
              <w:rPr>
                <w:sz w:val="21"/>
                <w:szCs w:val="21"/>
                <w:u w:val="single"/>
              </w:rPr>
            </w:pPr>
            <w:r>
              <w:rPr>
                <w:sz w:val="21"/>
                <w:szCs w:val="21"/>
                <w:u w:val="single"/>
              </w:rPr>
              <w:t>污染源</w:t>
            </w:r>
          </w:p>
        </w:tc>
        <w:tc>
          <w:tcPr>
            <w:tcW w:w="1625" w:type="dxa"/>
            <w:vAlign w:val="center"/>
          </w:tcPr>
          <w:p>
            <w:pPr>
              <w:autoSpaceDE w:val="0"/>
              <w:autoSpaceDN w:val="0"/>
              <w:adjustRightInd w:val="0"/>
              <w:snapToGrid w:val="0"/>
              <w:spacing w:line="240" w:lineRule="auto"/>
              <w:ind w:firstLine="0" w:firstLineChars="0"/>
              <w:jc w:val="center"/>
              <w:rPr>
                <w:sz w:val="21"/>
                <w:szCs w:val="21"/>
                <w:u w:val="single"/>
              </w:rPr>
            </w:pPr>
            <w:r>
              <w:rPr>
                <w:rFonts w:hint="eastAsia"/>
                <w:sz w:val="21"/>
                <w:szCs w:val="21"/>
                <w:u w:val="single"/>
              </w:rPr>
              <w:t>非甲烷总烃</w:t>
            </w:r>
          </w:p>
        </w:tc>
        <w:tc>
          <w:tcPr>
            <w:tcW w:w="3087" w:type="dxa"/>
            <w:vAlign w:val="center"/>
          </w:tcPr>
          <w:p>
            <w:pPr>
              <w:autoSpaceDE w:val="0"/>
              <w:autoSpaceDN w:val="0"/>
              <w:adjustRightInd w:val="0"/>
              <w:snapToGrid w:val="0"/>
              <w:spacing w:line="240" w:lineRule="auto"/>
              <w:ind w:firstLine="0" w:firstLineChars="0"/>
              <w:jc w:val="center"/>
              <w:rPr>
                <w:sz w:val="21"/>
                <w:szCs w:val="21"/>
                <w:u w:val="single"/>
              </w:rPr>
            </w:pPr>
            <w:r>
              <w:rPr>
                <w:rFonts w:hint="eastAsia"/>
                <w:sz w:val="21"/>
                <w:szCs w:val="21"/>
                <w:u w:val="single"/>
              </w:rPr>
              <w:t>集气排风装置、15m高排气筒、活性炭吸附装置</w:t>
            </w:r>
          </w:p>
        </w:tc>
        <w:tc>
          <w:tcPr>
            <w:tcW w:w="3177" w:type="dxa"/>
            <w:vAlign w:val="center"/>
          </w:tcPr>
          <w:p>
            <w:pPr>
              <w:autoSpaceDE w:val="0"/>
              <w:autoSpaceDN w:val="0"/>
              <w:adjustRightInd w:val="0"/>
              <w:snapToGrid w:val="0"/>
              <w:spacing w:line="240" w:lineRule="auto"/>
              <w:ind w:firstLine="8" w:firstLineChars="4"/>
              <w:jc w:val="center"/>
              <w:rPr>
                <w:sz w:val="21"/>
                <w:szCs w:val="21"/>
                <w:u w:val="single"/>
              </w:rPr>
            </w:pPr>
            <w:r>
              <w:rPr>
                <w:sz w:val="21"/>
                <w:szCs w:val="21"/>
                <w:u w:val="single"/>
              </w:rPr>
              <w:t>GB16297－1996《大气污染物综合排放标准》中二级标准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1625" w:type="dxa"/>
            <w:vAlign w:val="center"/>
          </w:tcPr>
          <w:p>
            <w:pPr>
              <w:autoSpaceDE w:val="0"/>
              <w:autoSpaceDN w:val="0"/>
              <w:adjustRightInd w:val="0"/>
              <w:spacing w:line="240" w:lineRule="auto"/>
              <w:ind w:firstLine="0" w:firstLineChars="0"/>
              <w:jc w:val="center"/>
              <w:rPr>
                <w:sz w:val="21"/>
                <w:szCs w:val="21"/>
                <w:u w:val="single"/>
                <w:lang w:val="zh-CN"/>
              </w:rPr>
            </w:pPr>
            <w:r>
              <w:rPr>
                <w:rFonts w:hint="eastAsia"/>
                <w:sz w:val="21"/>
                <w:szCs w:val="21"/>
                <w:u w:val="single"/>
                <w:lang w:val="zh-CN"/>
              </w:rPr>
              <w:t>食堂油烟</w:t>
            </w:r>
          </w:p>
        </w:tc>
        <w:tc>
          <w:tcPr>
            <w:tcW w:w="3087" w:type="dxa"/>
            <w:vAlign w:val="center"/>
          </w:tcPr>
          <w:p>
            <w:pPr>
              <w:spacing w:line="320" w:lineRule="exact"/>
              <w:ind w:firstLine="0" w:firstLineChars="0"/>
              <w:jc w:val="center"/>
              <w:rPr>
                <w:snapToGrid w:val="0"/>
                <w:kern w:val="0"/>
                <w:sz w:val="21"/>
                <w:szCs w:val="21"/>
                <w:u w:val="single"/>
              </w:rPr>
            </w:pPr>
            <w:r>
              <w:rPr>
                <w:rFonts w:hint="eastAsia"/>
                <w:snapToGrid w:val="0"/>
                <w:kern w:val="0"/>
                <w:sz w:val="21"/>
                <w:szCs w:val="21"/>
                <w:u w:val="single"/>
              </w:rPr>
              <w:t>油烟净化装置、排气筒</w:t>
            </w:r>
          </w:p>
        </w:tc>
        <w:tc>
          <w:tcPr>
            <w:tcW w:w="3177" w:type="dxa"/>
            <w:vAlign w:val="center"/>
          </w:tcPr>
          <w:p>
            <w:pPr>
              <w:autoSpaceDE w:val="0"/>
              <w:autoSpaceDN w:val="0"/>
              <w:snapToGrid w:val="0"/>
              <w:spacing w:line="320" w:lineRule="exact"/>
              <w:ind w:firstLine="0" w:firstLineChars="0"/>
              <w:jc w:val="center"/>
              <w:rPr>
                <w:snapToGrid w:val="0"/>
                <w:kern w:val="0"/>
                <w:sz w:val="21"/>
                <w:szCs w:val="21"/>
                <w:u w:val="single"/>
              </w:rPr>
            </w:pPr>
            <w:r>
              <w:rPr>
                <w:sz w:val="21"/>
                <w:szCs w:val="21"/>
                <w:u w:val="single"/>
              </w:rPr>
              <w:t>GB18483-2001《饮食业油烟排放标准（试行）》中的</w:t>
            </w:r>
            <w:r>
              <w:rPr>
                <w:rFonts w:hint="eastAsia"/>
                <w:sz w:val="21"/>
                <w:szCs w:val="21"/>
                <w:u w:val="single"/>
              </w:rPr>
              <w:t>小</w:t>
            </w:r>
            <w:r>
              <w:rPr>
                <w:sz w:val="21"/>
                <w:szCs w:val="21"/>
                <w:u w:val="single"/>
              </w:rPr>
              <w:t>型炉灶标准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Align w:val="center"/>
          </w:tcPr>
          <w:p>
            <w:pPr>
              <w:autoSpaceDE w:val="0"/>
              <w:autoSpaceDN w:val="0"/>
              <w:adjustRightInd w:val="0"/>
              <w:snapToGrid w:val="0"/>
              <w:spacing w:line="240" w:lineRule="auto"/>
              <w:ind w:firstLine="0" w:firstLineChars="0"/>
              <w:jc w:val="center"/>
              <w:rPr>
                <w:sz w:val="21"/>
                <w:szCs w:val="21"/>
                <w:u w:val="single"/>
              </w:rPr>
            </w:pPr>
            <w:r>
              <w:rPr>
                <w:sz w:val="21"/>
                <w:szCs w:val="21"/>
                <w:u w:val="single"/>
              </w:rPr>
              <w:t>废水</w:t>
            </w:r>
          </w:p>
          <w:p>
            <w:pPr>
              <w:autoSpaceDE w:val="0"/>
              <w:autoSpaceDN w:val="0"/>
              <w:adjustRightInd w:val="0"/>
              <w:snapToGrid w:val="0"/>
              <w:spacing w:line="240" w:lineRule="auto"/>
              <w:ind w:firstLine="0" w:firstLineChars="0"/>
              <w:jc w:val="center"/>
              <w:rPr>
                <w:sz w:val="21"/>
                <w:szCs w:val="21"/>
                <w:u w:val="single"/>
              </w:rPr>
            </w:pPr>
            <w:r>
              <w:rPr>
                <w:sz w:val="21"/>
                <w:szCs w:val="21"/>
                <w:u w:val="single"/>
              </w:rPr>
              <w:t>污染源</w:t>
            </w:r>
          </w:p>
        </w:tc>
        <w:tc>
          <w:tcPr>
            <w:tcW w:w="1625" w:type="dxa"/>
            <w:vAlign w:val="center"/>
          </w:tcPr>
          <w:p>
            <w:pPr>
              <w:autoSpaceDE w:val="0"/>
              <w:autoSpaceDN w:val="0"/>
              <w:adjustRightInd w:val="0"/>
              <w:snapToGrid w:val="0"/>
              <w:spacing w:line="240" w:lineRule="auto"/>
              <w:ind w:firstLine="0" w:firstLineChars="0"/>
              <w:jc w:val="center"/>
              <w:rPr>
                <w:sz w:val="21"/>
                <w:szCs w:val="21"/>
                <w:u w:val="single"/>
              </w:rPr>
            </w:pPr>
            <w:r>
              <w:rPr>
                <w:rFonts w:hint="eastAsia"/>
                <w:sz w:val="21"/>
                <w:szCs w:val="21"/>
                <w:u w:val="single"/>
              </w:rPr>
              <w:t>生产</w:t>
            </w:r>
            <w:r>
              <w:rPr>
                <w:sz w:val="21"/>
                <w:szCs w:val="21"/>
                <w:u w:val="single"/>
              </w:rPr>
              <w:t>废水</w:t>
            </w:r>
          </w:p>
          <w:p>
            <w:pPr>
              <w:autoSpaceDE w:val="0"/>
              <w:autoSpaceDN w:val="0"/>
              <w:adjustRightInd w:val="0"/>
              <w:snapToGrid w:val="0"/>
              <w:spacing w:line="240" w:lineRule="auto"/>
              <w:ind w:firstLine="0" w:firstLineChars="0"/>
              <w:jc w:val="center"/>
              <w:rPr>
                <w:sz w:val="21"/>
                <w:szCs w:val="21"/>
                <w:u w:val="single"/>
              </w:rPr>
            </w:pPr>
            <w:r>
              <w:rPr>
                <w:sz w:val="21"/>
                <w:szCs w:val="21"/>
                <w:u w:val="single"/>
              </w:rPr>
              <w:t>生活污水</w:t>
            </w:r>
          </w:p>
        </w:tc>
        <w:tc>
          <w:tcPr>
            <w:tcW w:w="3087" w:type="dxa"/>
            <w:vAlign w:val="center"/>
          </w:tcPr>
          <w:p>
            <w:pPr>
              <w:autoSpaceDE w:val="0"/>
              <w:autoSpaceDN w:val="0"/>
              <w:adjustRightInd w:val="0"/>
              <w:snapToGrid w:val="0"/>
              <w:spacing w:line="240" w:lineRule="auto"/>
              <w:ind w:firstLine="0" w:firstLineChars="0"/>
              <w:jc w:val="center"/>
              <w:rPr>
                <w:sz w:val="21"/>
                <w:szCs w:val="21"/>
                <w:u w:val="single"/>
              </w:rPr>
            </w:pPr>
            <w:r>
              <w:rPr>
                <w:rFonts w:hint="eastAsia"/>
                <w:sz w:val="21"/>
                <w:szCs w:val="21"/>
                <w:u w:val="single"/>
              </w:rPr>
              <w:t>三级</w:t>
            </w:r>
            <w:r>
              <w:rPr>
                <w:sz w:val="21"/>
                <w:szCs w:val="21"/>
                <w:u w:val="single"/>
              </w:rPr>
              <w:t>沉淀池</w:t>
            </w:r>
            <w:r>
              <w:rPr>
                <w:rFonts w:hint="eastAsia"/>
                <w:sz w:val="21"/>
                <w:szCs w:val="21"/>
                <w:u w:val="single"/>
              </w:rPr>
              <w:t>、</w:t>
            </w:r>
            <w:r>
              <w:rPr>
                <w:sz w:val="21"/>
                <w:szCs w:val="21"/>
                <w:u w:val="single"/>
              </w:rPr>
              <w:t>防渗储池</w:t>
            </w:r>
          </w:p>
        </w:tc>
        <w:tc>
          <w:tcPr>
            <w:tcW w:w="3177" w:type="dxa"/>
            <w:vAlign w:val="center"/>
          </w:tcPr>
          <w:p>
            <w:pPr>
              <w:autoSpaceDE w:val="0"/>
              <w:autoSpaceDN w:val="0"/>
              <w:adjustRightInd w:val="0"/>
              <w:snapToGrid w:val="0"/>
              <w:spacing w:line="240" w:lineRule="auto"/>
              <w:ind w:firstLine="8" w:firstLineChars="4"/>
              <w:jc w:val="center"/>
              <w:rPr>
                <w:sz w:val="21"/>
                <w:szCs w:val="21"/>
                <w:u w:val="single"/>
              </w:rPr>
            </w:pPr>
            <w:r>
              <w:rPr>
                <w:sz w:val="21"/>
                <w:szCs w:val="21"/>
                <w:u w:val="single"/>
              </w:rPr>
              <w:t>GB8978</w:t>
            </w:r>
            <w:r>
              <w:rPr>
                <w:rFonts w:hint="eastAsia"/>
                <w:sz w:val="21"/>
                <w:szCs w:val="21"/>
                <w:u w:val="single"/>
              </w:rPr>
              <w:t>—</w:t>
            </w:r>
            <w:r>
              <w:rPr>
                <w:sz w:val="21"/>
                <w:szCs w:val="21"/>
                <w:u w:val="single"/>
              </w:rPr>
              <w:t>1996</w:t>
            </w:r>
            <w:r>
              <w:rPr>
                <w:rFonts w:hint="eastAsia"/>
                <w:sz w:val="21"/>
                <w:szCs w:val="21"/>
                <w:u w:val="single"/>
              </w:rPr>
              <w:t>《污水综合排放标准》三级标准后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Align w:val="center"/>
          </w:tcPr>
          <w:p>
            <w:pPr>
              <w:autoSpaceDE w:val="0"/>
              <w:autoSpaceDN w:val="0"/>
              <w:adjustRightInd w:val="0"/>
              <w:spacing w:line="240" w:lineRule="auto"/>
              <w:ind w:firstLine="0" w:firstLineChars="0"/>
              <w:jc w:val="center"/>
              <w:rPr>
                <w:sz w:val="21"/>
                <w:szCs w:val="21"/>
                <w:u w:val="single"/>
                <w:lang w:val="zh-CN"/>
              </w:rPr>
            </w:pPr>
            <w:r>
              <w:rPr>
                <w:sz w:val="21"/>
                <w:szCs w:val="21"/>
                <w:u w:val="single"/>
                <w:lang w:val="zh-CN"/>
              </w:rPr>
              <w:t>噪声</w:t>
            </w:r>
          </w:p>
          <w:p>
            <w:pPr>
              <w:autoSpaceDE w:val="0"/>
              <w:autoSpaceDN w:val="0"/>
              <w:adjustRightInd w:val="0"/>
              <w:spacing w:line="240" w:lineRule="auto"/>
              <w:ind w:firstLine="0" w:firstLineChars="0"/>
              <w:jc w:val="center"/>
              <w:rPr>
                <w:sz w:val="21"/>
                <w:szCs w:val="21"/>
                <w:u w:val="single"/>
                <w:lang w:val="zh-CN"/>
              </w:rPr>
            </w:pPr>
            <w:r>
              <w:rPr>
                <w:sz w:val="21"/>
                <w:szCs w:val="21"/>
                <w:u w:val="single"/>
                <w:lang w:val="zh-CN"/>
              </w:rPr>
              <w:t>污染源</w:t>
            </w:r>
          </w:p>
        </w:tc>
        <w:tc>
          <w:tcPr>
            <w:tcW w:w="1625" w:type="dxa"/>
            <w:vAlign w:val="center"/>
          </w:tcPr>
          <w:p>
            <w:pPr>
              <w:autoSpaceDE w:val="0"/>
              <w:autoSpaceDN w:val="0"/>
              <w:adjustRightInd w:val="0"/>
              <w:spacing w:line="240" w:lineRule="auto"/>
              <w:ind w:firstLine="0" w:firstLineChars="0"/>
              <w:jc w:val="center"/>
              <w:rPr>
                <w:sz w:val="21"/>
                <w:szCs w:val="21"/>
                <w:u w:val="single"/>
                <w:lang w:val="zh-CN"/>
              </w:rPr>
            </w:pPr>
            <w:r>
              <w:rPr>
                <w:rFonts w:hint="eastAsia"/>
                <w:sz w:val="21"/>
                <w:szCs w:val="21"/>
                <w:u w:val="single"/>
                <w:lang w:val="zh-CN"/>
              </w:rPr>
              <w:t>产噪设备</w:t>
            </w:r>
          </w:p>
        </w:tc>
        <w:tc>
          <w:tcPr>
            <w:tcW w:w="3087" w:type="dxa"/>
            <w:vAlign w:val="center"/>
          </w:tcPr>
          <w:p>
            <w:pPr>
              <w:autoSpaceDE w:val="0"/>
              <w:autoSpaceDN w:val="0"/>
              <w:adjustRightInd w:val="0"/>
              <w:spacing w:line="240" w:lineRule="auto"/>
              <w:ind w:firstLine="0" w:firstLineChars="0"/>
              <w:jc w:val="center"/>
              <w:rPr>
                <w:sz w:val="21"/>
                <w:szCs w:val="21"/>
                <w:u w:val="single"/>
              </w:rPr>
            </w:pPr>
            <w:r>
              <w:rPr>
                <w:rFonts w:hint="eastAsia"/>
                <w:sz w:val="21"/>
                <w:szCs w:val="21"/>
                <w:u w:val="single"/>
              </w:rPr>
              <w:t>减震</w:t>
            </w:r>
            <w:r>
              <w:rPr>
                <w:sz w:val="21"/>
                <w:szCs w:val="21"/>
                <w:u w:val="single"/>
              </w:rPr>
              <w:t>措施，主要声源设备装设隔声罩。</w:t>
            </w:r>
          </w:p>
        </w:tc>
        <w:tc>
          <w:tcPr>
            <w:tcW w:w="3177" w:type="dxa"/>
            <w:vAlign w:val="center"/>
          </w:tcPr>
          <w:p>
            <w:pPr>
              <w:autoSpaceDE w:val="0"/>
              <w:autoSpaceDN w:val="0"/>
              <w:adjustRightInd w:val="0"/>
              <w:spacing w:line="240" w:lineRule="auto"/>
              <w:ind w:firstLine="8" w:firstLineChars="4"/>
              <w:jc w:val="center"/>
              <w:rPr>
                <w:sz w:val="21"/>
                <w:szCs w:val="21"/>
                <w:u w:val="single"/>
                <w:lang w:val="zh-CN"/>
              </w:rPr>
            </w:pPr>
            <w:r>
              <w:rPr>
                <w:sz w:val="21"/>
                <w:szCs w:val="21"/>
                <w:u w:val="single"/>
                <w:lang w:val="zh-CN"/>
              </w:rPr>
              <w:t>厂界噪声排放满足《工业企业厂界环境噪声排放标准》（GB12348－2008）中</w:t>
            </w:r>
            <w:r>
              <w:rPr>
                <w:rFonts w:hint="eastAsia"/>
                <w:sz w:val="21"/>
                <w:szCs w:val="21"/>
                <w:u w:val="single"/>
              </w:rPr>
              <w:t>1</w:t>
            </w:r>
            <w:r>
              <w:rPr>
                <w:sz w:val="21"/>
                <w:szCs w:val="21"/>
                <w:u w:val="single"/>
                <w:lang w:val="zh-CN"/>
              </w:rPr>
              <w:t>类区及</w:t>
            </w:r>
            <w:r>
              <w:rPr>
                <w:rFonts w:hint="eastAsia"/>
                <w:sz w:val="21"/>
                <w:szCs w:val="21"/>
                <w:u w:val="single"/>
                <w:lang w:val="zh-CN"/>
              </w:rPr>
              <w:t>4a类区</w:t>
            </w:r>
            <w:r>
              <w:rPr>
                <w:sz w:val="21"/>
                <w:szCs w:val="21"/>
                <w:u w:val="single"/>
                <w:lang w:val="zh-CN"/>
              </w:rPr>
              <w:t>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restart"/>
            <w:vAlign w:val="center"/>
          </w:tcPr>
          <w:p>
            <w:pPr>
              <w:autoSpaceDE w:val="0"/>
              <w:autoSpaceDN w:val="0"/>
              <w:adjustRightInd w:val="0"/>
              <w:spacing w:line="240" w:lineRule="auto"/>
              <w:ind w:firstLine="0" w:firstLineChars="0"/>
              <w:jc w:val="center"/>
              <w:rPr>
                <w:sz w:val="21"/>
                <w:szCs w:val="21"/>
                <w:u w:val="single"/>
                <w:lang w:val="zh-CN"/>
              </w:rPr>
            </w:pPr>
            <w:r>
              <w:rPr>
                <w:sz w:val="21"/>
                <w:szCs w:val="21"/>
                <w:u w:val="single"/>
                <w:lang w:val="zh-CN"/>
              </w:rPr>
              <w:t>固体</w:t>
            </w:r>
          </w:p>
          <w:p>
            <w:pPr>
              <w:autoSpaceDE w:val="0"/>
              <w:autoSpaceDN w:val="0"/>
              <w:adjustRightInd w:val="0"/>
              <w:spacing w:line="240" w:lineRule="auto"/>
              <w:ind w:firstLine="0" w:firstLineChars="0"/>
              <w:jc w:val="center"/>
              <w:rPr>
                <w:sz w:val="21"/>
                <w:szCs w:val="21"/>
                <w:u w:val="single"/>
                <w:lang w:val="zh-CN"/>
              </w:rPr>
            </w:pPr>
            <w:r>
              <w:rPr>
                <w:sz w:val="21"/>
                <w:szCs w:val="21"/>
                <w:u w:val="single"/>
                <w:lang w:val="zh-CN"/>
              </w:rPr>
              <w:t>废物</w:t>
            </w:r>
          </w:p>
        </w:tc>
        <w:tc>
          <w:tcPr>
            <w:tcW w:w="1625" w:type="dxa"/>
            <w:vAlign w:val="center"/>
          </w:tcPr>
          <w:p>
            <w:pPr>
              <w:autoSpaceDE w:val="0"/>
              <w:autoSpaceDN w:val="0"/>
              <w:adjustRightInd w:val="0"/>
              <w:snapToGrid w:val="0"/>
              <w:spacing w:line="240" w:lineRule="auto"/>
              <w:ind w:firstLine="0" w:firstLineChars="0"/>
              <w:jc w:val="center"/>
              <w:rPr>
                <w:sz w:val="21"/>
                <w:szCs w:val="21"/>
                <w:u w:val="single"/>
              </w:rPr>
            </w:pPr>
            <w:r>
              <w:rPr>
                <w:rFonts w:cs="宋体"/>
                <w:kern w:val="0"/>
                <w:sz w:val="21"/>
                <w:szCs w:val="21"/>
                <w:u w:val="single"/>
              </w:rPr>
              <w:t>废包装物</w:t>
            </w:r>
          </w:p>
        </w:tc>
        <w:tc>
          <w:tcPr>
            <w:tcW w:w="3087" w:type="dxa"/>
            <w:vMerge w:val="restart"/>
            <w:vAlign w:val="center"/>
          </w:tcPr>
          <w:p>
            <w:pPr>
              <w:autoSpaceDE w:val="0"/>
              <w:autoSpaceDN w:val="0"/>
              <w:adjustRightInd w:val="0"/>
              <w:snapToGrid w:val="0"/>
              <w:spacing w:line="240" w:lineRule="auto"/>
              <w:ind w:firstLine="0" w:firstLineChars="0"/>
              <w:jc w:val="center"/>
              <w:rPr>
                <w:sz w:val="21"/>
                <w:szCs w:val="21"/>
                <w:u w:val="single"/>
              </w:rPr>
            </w:pPr>
            <w:r>
              <w:rPr>
                <w:rFonts w:hint="eastAsia"/>
                <w:sz w:val="21"/>
                <w:szCs w:val="21"/>
                <w:u w:val="single"/>
              </w:rPr>
              <w:t>垃圾箱、危废储存装置</w:t>
            </w:r>
          </w:p>
        </w:tc>
        <w:tc>
          <w:tcPr>
            <w:tcW w:w="3177" w:type="dxa"/>
            <w:vMerge w:val="restart"/>
            <w:vAlign w:val="center"/>
          </w:tcPr>
          <w:p>
            <w:pPr>
              <w:autoSpaceDE w:val="0"/>
              <w:autoSpaceDN w:val="0"/>
              <w:adjustRightInd w:val="0"/>
              <w:snapToGrid w:val="0"/>
              <w:spacing w:line="240" w:lineRule="auto"/>
              <w:ind w:firstLine="8" w:firstLineChars="4"/>
              <w:jc w:val="center"/>
              <w:rPr>
                <w:sz w:val="21"/>
                <w:szCs w:val="21"/>
                <w:u w:val="single"/>
              </w:rPr>
            </w:pPr>
            <w:r>
              <w:rPr>
                <w:rFonts w:hint="eastAsia"/>
                <w:sz w:val="21"/>
                <w:szCs w:val="21"/>
                <w:u w:val="single"/>
              </w:rPr>
              <w:t>不产生二次污染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pacing w:line="240" w:lineRule="auto"/>
              <w:ind w:firstLine="0" w:firstLineChars="0"/>
              <w:jc w:val="center"/>
              <w:rPr>
                <w:sz w:val="21"/>
                <w:szCs w:val="21"/>
                <w:u w:val="single"/>
                <w:lang w:val="zh-CN"/>
              </w:rPr>
            </w:pPr>
          </w:p>
        </w:tc>
        <w:tc>
          <w:tcPr>
            <w:tcW w:w="1625" w:type="dxa"/>
            <w:vAlign w:val="center"/>
          </w:tcPr>
          <w:p>
            <w:pPr>
              <w:pStyle w:val="62"/>
              <w:adjustRightInd w:val="0"/>
              <w:snapToGrid w:val="0"/>
              <w:spacing w:after="0" w:line="240" w:lineRule="auto"/>
              <w:ind w:firstLine="0" w:firstLineChars="0"/>
              <w:jc w:val="center"/>
              <w:rPr>
                <w:rFonts w:cs="宋体"/>
                <w:kern w:val="0"/>
                <w:sz w:val="21"/>
                <w:szCs w:val="21"/>
                <w:u w:val="single"/>
              </w:rPr>
            </w:pPr>
            <w:r>
              <w:rPr>
                <w:rFonts w:cs="宋体"/>
                <w:kern w:val="0"/>
                <w:sz w:val="21"/>
                <w:szCs w:val="21"/>
                <w:u w:val="single"/>
              </w:rPr>
              <w:t>废瓶胚</w:t>
            </w:r>
          </w:p>
        </w:tc>
        <w:tc>
          <w:tcPr>
            <w:tcW w:w="3087"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3177" w:type="dxa"/>
            <w:vMerge w:val="continue"/>
            <w:vAlign w:val="center"/>
          </w:tcPr>
          <w:p>
            <w:pPr>
              <w:autoSpaceDE w:val="0"/>
              <w:autoSpaceDN w:val="0"/>
              <w:adjustRightInd w:val="0"/>
              <w:snapToGrid w:val="0"/>
              <w:spacing w:line="240" w:lineRule="auto"/>
              <w:ind w:firstLine="8" w:firstLineChars="4"/>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pacing w:line="240" w:lineRule="auto"/>
              <w:ind w:firstLine="0" w:firstLineChars="0"/>
              <w:jc w:val="center"/>
              <w:rPr>
                <w:sz w:val="21"/>
                <w:szCs w:val="21"/>
                <w:u w:val="single"/>
                <w:lang w:val="zh-CN"/>
              </w:rPr>
            </w:pPr>
          </w:p>
        </w:tc>
        <w:tc>
          <w:tcPr>
            <w:tcW w:w="1625" w:type="dxa"/>
            <w:vAlign w:val="center"/>
          </w:tcPr>
          <w:p>
            <w:pPr>
              <w:pStyle w:val="62"/>
              <w:adjustRightInd w:val="0"/>
              <w:snapToGrid w:val="0"/>
              <w:spacing w:after="0" w:line="240" w:lineRule="auto"/>
              <w:ind w:firstLine="0" w:firstLineChars="0"/>
              <w:jc w:val="center"/>
              <w:rPr>
                <w:rFonts w:cs="宋体"/>
                <w:kern w:val="0"/>
                <w:sz w:val="21"/>
                <w:szCs w:val="21"/>
                <w:u w:val="single"/>
              </w:rPr>
            </w:pPr>
            <w:r>
              <w:rPr>
                <w:rFonts w:cs="宋体"/>
                <w:kern w:val="0"/>
                <w:sz w:val="21"/>
                <w:szCs w:val="21"/>
                <w:u w:val="single"/>
              </w:rPr>
              <w:t>废瓶盖</w:t>
            </w:r>
          </w:p>
        </w:tc>
        <w:tc>
          <w:tcPr>
            <w:tcW w:w="3087"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3177" w:type="dxa"/>
            <w:vMerge w:val="continue"/>
            <w:vAlign w:val="center"/>
          </w:tcPr>
          <w:p>
            <w:pPr>
              <w:autoSpaceDE w:val="0"/>
              <w:autoSpaceDN w:val="0"/>
              <w:adjustRightInd w:val="0"/>
              <w:snapToGrid w:val="0"/>
              <w:spacing w:line="240" w:lineRule="auto"/>
              <w:ind w:firstLine="8" w:firstLineChars="4"/>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pacing w:line="240" w:lineRule="auto"/>
              <w:ind w:firstLine="0" w:firstLineChars="0"/>
              <w:jc w:val="center"/>
              <w:rPr>
                <w:sz w:val="21"/>
                <w:szCs w:val="21"/>
                <w:u w:val="single"/>
                <w:lang w:val="zh-CN"/>
              </w:rPr>
            </w:pPr>
          </w:p>
        </w:tc>
        <w:tc>
          <w:tcPr>
            <w:tcW w:w="1625" w:type="dxa"/>
            <w:vAlign w:val="center"/>
          </w:tcPr>
          <w:p>
            <w:pPr>
              <w:pStyle w:val="62"/>
              <w:adjustRightInd w:val="0"/>
              <w:snapToGrid w:val="0"/>
              <w:spacing w:after="0" w:line="240" w:lineRule="auto"/>
              <w:ind w:firstLine="0" w:firstLineChars="0"/>
              <w:jc w:val="center"/>
              <w:rPr>
                <w:rFonts w:cs="宋体"/>
                <w:kern w:val="0"/>
                <w:sz w:val="21"/>
                <w:szCs w:val="21"/>
                <w:u w:val="single"/>
              </w:rPr>
            </w:pPr>
            <w:r>
              <w:rPr>
                <w:rFonts w:cs="宋体"/>
                <w:kern w:val="0"/>
                <w:sz w:val="21"/>
                <w:szCs w:val="21"/>
                <w:u w:val="single"/>
              </w:rPr>
              <w:t>废标签</w:t>
            </w:r>
          </w:p>
        </w:tc>
        <w:tc>
          <w:tcPr>
            <w:tcW w:w="3087"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3177" w:type="dxa"/>
            <w:vMerge w:val="continue"/>
            <w:vAlign w:val="center"/>
          </w:tcPr>
          <w:p>
            <w:pPr>
              <w:autoSpaceDE w:val="0"/>
              <w:autoSpaceDN w:val="0"/>
              <w:adjustRightInd w:val="0"/>
              <w:snapToGrid w:val="0"/>
              <w:spacing w:line="240" w:lineRule="auto"/>
              <w:ind w:firstLine="8" w:firstLineChars="4"/>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pacing w:line="240" w:lineRule="auto"/>
              <w:ind w:firstLine="0" w:firstLineChars="0"/>
              <w:jc w:val="center"/>
              <w:rPr>
                <w:sz w:val="21"/>
                <w:szCs w:val="21"/>
                <w:u w:val="single"/>
                <w:lang w:val="zh-CN"/>
              </w:rPr>
            </w:pPr>
          </w:p>
        </w:tc>
        <w:tc>
          <w:tcPr>
            <w:tcW w:w="1625" w:type="dxa"/>
            <w:vAlign w:val="center"/>
          </w:tcPr>
          <w:p>
            <w:pPr>
              <w:pStyle w:val="62"/>
              <w:adjustRightInd w:val="0"/>
              <w:snapToGrid w:val="0"/>
              <w:spacing w:after="0" w:line="240" w:lineRule="auto"/>
              <w:ind w:firstLine="0" w:firstLineChars="0"/>
              <w:jc w:val="center"/>
              <w:rPr>
                <w:rFonts w:cs="宋体"/>
                <w:kern w:val="0"/>
                <w:sz w:val="21"/>
                <w:szCs w:val="21"/>
                <w:u w:val="single"/>
              </w:rPr>
            </w:pPr>
            <w:r>
              <w:rPr>
                <w:rFonts w:cs="宋体"/>
                <w:kern w:val="0"/>
                <w:sz w:val="21"/>
                <w:szCs w:val="21"/>
                <w:u w:val="single"/>
              </w:rPr>
              <w:t>废滤料</w:t>
            </w:r>
          </w:p>
        </w:tc>
        <w:tc>
          <w:tcPr>
            <w:tcW w:w="3087"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3177" w:type="dxa"/>
            <w:vMerge w:val="continue"/>
            <w:vAlign w:val="center"/>
          </w:tcPr>
          <w:p>
            <w:pPr>
              <w:autoSpaceDE w:val="0"/>
              <w:autoSpaceDN w:val="0"/>
              <w:adjustRightInd w:val="0"/>
              <w:snapToGrid w:val="0"/>
              <w:spacing w:line="240" w:lineRule="auto"/>
              <w:ind w:firstLine="8" w:firstLineChars="4"/>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pacing w:line="240" w:lineRule="auto"/>
              <w:ind w:firstLine="0" w:firstLineChars="0"/>
              <w:jc w:val="center"/>
              <w:rPr>
                <w:sz w:val="21"/>
                <w:szCs w:val="21"/>
                <w:u w:val="single"/>
                <w:lang w:val="zh-CN"/>
              </w:rPr>
            </w:pPr>
          </w:p>
        </w:tc>
        <w:tc>
          <w:tcPr>
            <w:tcW w:w="1625" w:type="dxa"/>
            <w:vAlign w:val="center"/>
          </w:tcPr>
          <w:p>
            <w:pPr>
              <w:pStyle w:val="62"/>
              <w:adjustRightInd w:val="0"/>
              <w:snapToGrid w:val="0"/>
              <w:spacing w:after="0" w:line="240" w:lineRule="auto"/>
              <w:ind w:firstLine="0" w:firstLineChars="0"/>
              <w:jc w:val="center"/>
              <w:rPr>
                <w:rFonts w:cs="宋体"/>
                <w:kern w:val="0"/>
                <w:sz w:val="21"/>
                <w:szCs w:val="21"/>
                <w:u w:val="single"/>
              </w:rPr>
            </w:pPr>
            <w:r>
              <w:rPr>
                <w:rFonts w:cs="宋体"/>
                <w:kern w:val="0"/>
                <w:sz w:val="21"/>
                <w:szCs w:val="21"/>
                <w:u w:val="single"/>
              </w:rPr>
              <w:t>废活性炭</w:t>
            </w:r>
          </w:p>
        </w:tc>
        <w:tc>
          <w:tcPr>
            <w:tcW w:w="3087"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3177" w:type="dxa"/>
            <w:vMerge w:val="continue"/>
            <w:vAlign w:val="center"/>
          </w:tcPr>
          <w:p>
            <w:pPr>
              <w:autoSpaceDE w:val="0"/>
              <w:autoSpaceDN w:val="0"/>
              <w:adjustRightInd w:val="0"/>
              <w:snapToGrid w:val="0"/>
              <w:spacing w:line="240" w:lineRule="auto"/>
              <w:ind w:firstLine="8" w:firstLineChars="4"/>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pacing w:line="240" w:lineRule="auto"/>
              <w:ind w:firstLine="0" w:firstLineChars="0"/>
              <w:jc w:val="center"/>
              <w:rPr>
                <w:sz w:val="21"/>
                <w:szCs w:val="21"/>
                <w:u w:val="single"/>
                <w:lang w:val="zh-CN"/>
              </w:rPr>
            </w:pPr>
          </w:p>
        </w:tc>
        <w:tc>
          <w:tcPr>
            <w:tcW w:w="1625" w:type="dxa"/>
            <w:vAlign w:val="center"/>
          </w:tcPr>
          <w:p>
            <w:pPr>
              <w:pStyle w:val="62"/>
              <w:adjustRightInd w:val="0"/>
              <w:snapToGrid w:val="0"/>
              <w:spacing w:after="0" w:line="240" w:lineRule="auto"/>
              <w:ind w:firstLine="0" w:firstLineChars="0"/>
              <w:jc w:val="center"/>
              <w:rPr>
                <w:rFonts w:cs="宋体"/>
                <w:kern w:val="0"/>
                <w:sz w:val="21"/>
                <w:szCs w:val="21"/>
                <w:u w:val="single"/>
              </w:rPr>
            </w:pPr>
            <w:r>
              <w:rPr>
                <w:rFonts w:cs="宋体"/>
                <w:kern w:val="0"/>
                <w:sz w:val="21"/>
                <w:szCs w:val="21"/>
                <w:u w:val="single"/>
              </w:rPr>
              <w:t>化验室废物</w:t>
            </w:r>
          </w:p>
        </w:tc>
        <w:tc>
          <w:tcPr>
            <w:tcW w:w="3087"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3177" w:type="dxa"/>
            <w:vMerge w:val="continue"/>
            <w:vAlign w:val="center"/>
          </w:tcPr>
          <w:p>
            <w:pPr>
              <w:autoSpaceDE w:val="0"/>
              <w:autoSpaceDN w:val="0"/>
              <w:adjustRightInd w:val="0"/>
              <w:snapToGrid w:val="0"/>
              <w:spacing w:line="240" w:lineRule="auto"/>
              <w:ind w:firstLine="8" w:firstLineChars="4"/>
              <w:jc w:val="center"/>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autoSpaceDE w:val="0"/>
              <w:autoSpaceDN w:val="0"/>
              <w:adjustRightInd w:val="0"/>
              <w:spacing w:line="240" w:lineRule="auto"/>
              <w:ind w:firstLine="0" w:firstLineChars="0"/>
              <w:jc w:val="center"/>
              <w:rPr>
                <w:sz w:val="21"/>
                <w:szCs w:val="21"/>
                <w:u w:val="single"/>
                <w:lang w:val="zh-CN"/>
              </w:rPr>
            </w:pPr>
          </w:p>
        </w:tc>
        <w:tc>
          <w:tcPr>
            <w:tcW w:w="1625" w:type="dxa"/>
            <w:vAlign w:val="center"/>
          </w:tcPr>
          <w:p>
            <w:pPr>
              <w:pStyle w:val="62"/>
              <w:adjustRightInd w:val="0"/>
              <w:snapToGrid w:val="0"/>
              <w:spacing w:after="0" w:line="240" w:lineRule="auto"/>
              <w:ind w:firstLine="0" w:firstLineChars="0"/>
              <w:jc w:val="center"/>
              <w:rPr>
                <w:rFonts w:cs="宋体"/>
                <w:kern w:val="0"/>
                <w:sz w:val="21"/>
                <w:szCs w:val="21"/>
                <w:u w:val="single"/>
              </w:rPr>
            </w:pPr>
            <w:r>
              <w:rPr>
                <w:rFonts w:cs="宋体"/>
                <w:kern w:val="0"/>
                <w:sz w:val="21"/>
                <w:szCs w:val="21"/>
                <w:u w:val="single"/>
              </w:rPr>
              <w:t>员工生活垃圾</w:t>
            </w:r>
          </w:p>
        </w:tc>
        <w:tc>
          <w:tcPr>
            <w:tcW w:w="3087" w:type="dxa"/>
            <w:vMerge w:val="continue"/>
            <w:vAlign w:val="center"/>
          </w:tcPr>
          <w:p>
            <w:pPr>
              <w:autoSpaceDE w:val="0"/>
              <w:autoSpaceDN w:val="0"/>
              <w:adjustRightInd w:val="0"/>
              <w:snapToGrid w:val="0"/>
              <w:spacing w:line="240" w:lineRule="auto"/>
              <w:ind w:firstLine="0" w:firstLineChars="0"/>
              <w:jc w:val="center"/>
              <w:rPr>
                <w:sz w:val="21"/>
                <w:szCs w:val="21"/>
                <w:u w:val="single"/>
              </w:rPr>
            </w:pPr>
          </w:p>
        </w:tc>
        <w:tc>
          <w:tcPr>
            <w:tcW w:w="3177" w:type="dxa"/>
            <w:vMerge w:val="continue"/>
            <w:vAlign w:val="center"/>
          </w:tcPr>
          <w:p>
            <w:pPr>
              <w:autoSpaceDE w:val="0"/>
              <w:autoSpaceDN w:val="0"/>
              <w:adjustRightInd w:val="0"/>
              <w:snapToGrid w:val="0"/>
              <w:spacing w:line="240" w:lineRule="auto"/>
              <w:ind w:firstLine="8" w:firstLineChars="4"/>
              <w:jc w:val="center"/>
              <w:rPr>
                <w:sz w:val="21"/>
                <w:szCs w:val="21"/>
                <w:u w:val="single"/>
              </w:rPr>
            </w:pPr>
          </w:p>
        </w:tc>
      </w:tr>
    </w:tbl>
    <w:p>
      <w:pPr>
        <w:ind w:left="454" w:firstLine="0" w:firstLineChars="0"/>
      </w:pPr>
    </w:p>
    <w:p>
      <w:pPr>
        <w:keepNext/>
        <w:keepLines/>
        <w:spacing w:before="340" w:after="330"/>
        <w:ind w:firstLine="0" w:firstLineChars="0"/>
        <w:jc w:val="center"/>
        <w:outlineLvl w:val="0"/>
        <w:rPr>
          <w:b/>
          <w:bCs/>
          <w:kern w:val="44"/>
          <w:sz w:val="36"/>
          <w:szCs w:val="36"/>
        </w:rPr>
        <w:sectPr>
          <w:pgSz w:w="11906" w:h="16838"/>
          <w:pgMar w:top="1440" w:right="1418" w:bottom="1440" w:left="1418" w:header="851" w:footer="992" w:gutter="0"/>
          <w:cols w:space="720" w:num="1"/>
          <w:docGrid w:linePitch="326" w:charSpace="-2612"/>
        </w:sectPr>
      </w:pPr>
    </w:p>
    <w:bookmarkEnd w:id="743"/>
    <w:bookmarkEnd w:id="744"/>
    <w:bookmarkEnd w:id="745"/>
    <w:bookmarkEnd w:id="746"/>
    <w:bookmarkEnd w:id="787"/>
    <w:bookmarkEnd w:id="788"/>
    <w:bookmarkEnd w:id="789"/>
    <w:p>
      <w:pPr>
        <w:pStyle w:val="3"/>
        <w:adjustRightInd w:val="0"/>
        <w:snapToGrid w:val="0"/>
        <w:spacing w:before="240" w:after="120" w:line="360" w:lineRule="auto"/>
        <w:ind w:firstLine="0" w:firstLineChars="0"/>
        <w:jc w:val="center"/>
        <w:rPr>
          <w:rFonts w:eastAsia="黑体"/>
          <w:sz w:val="32"/>
          <w:szCs w:val="32"/>
        </w:rPr>
      </w:pPr>
      <w:bookmarkStart w:id="790" w:name="_Toc2158"/>
      <w:bookmarkStart w:id="791" w:name="_Toc475709441"/>
      <w:bookmarkStart w:id="792" w:name="_Toc474789130"/>
      <w:r>
        <w:rPr>
          <w:rFonts w:hint="eastAsia" w:eastAsia="黑体"/>
          <w:sz w:val="32"/>
          <w:szCs w:val="32"/>
        </w:rPr>
        <w:t>10.环境影响</w:t>
      </w:r>
      <w:r>
        <w:rPr>
          <w:rFonts w:eastAsia="黑体"/>
          <w:sz w:val="32"/>
          <w:szCs w:val="32"/>
        </w:rPr>
        <w:t>评价结论</w:t>
      </w:r>
      <w:bookmarkEnd w:id="790"/>
      <w:bookmarkEnd w:id="791"/>
      <w:bookmarkEnd w:id="792"/>
    </w:p>
    <w:p>
      <w:pPr>
        <w:pStyle w:val="4"/>
        <w:adjustRightInd w:val="0"/>
        <w:snapToGrid w:val="0"/>
        <w:spacing w:before="120" w:after="0" w:line="360" w:lineRule="auto"/>
        <w:ind w:firstLine="0" w:firstLineChars="0"/>
        <w:rPr>
          <w:rFonts w:ascii="Times New Roman" w:hAnsi="Times New Roman"/>
          <w:sz w:val="28"/>
          <w:szCs w:val="28"/>
        </w:rPr>
      </w:pPr>
      <w:bookmarkStart w:id="793" w:name="_Toc7190"/>
      <w:bookmarkStart w:id="794" w:name="_Toc120930224"/>
      <w:bookmarkStart w:id="795" w:name="_Toc88124405"/>
      <w:bookmarkStart w:id="796" w:name="_Toc120930513"/>
      <w:bookmarkStart w:id="797" w:name="_Toc90263075"/>
      <w:bookmarkStart w:id="798" w:name="_Toc63659576"/>
      <w:bookmarkStart w:id="799" w:name="_Toc475709442"/>
      <w:bookmarkStart w:id="800" w:name="_Toc199501310"/>
      <w:bookmarkStart w:id="801" w:name="_Toc88455390"/>
      <w:bookmarkStart w:id="802" w:name="_Toc56909375"/>
      <w:bookmarkStart w:id="803" w:name="_Toc104605557"/>
      <w:bookmarkStart w:id="804" w:name="_Toc120941407"/>
      <w:bookmarkStart w:id="805" w:name="_Toc63659792"/>
      <w:bookmarkStart w:id="806" w:name="_Toc474789131"/>
      <w:bookmarkStart w:id="807" w:name="_Toc56909697"/>
      <w:bookmarkStart w:id="808" w:name="_Toc120941687"/>
      <w:bookmarkStart w:id="809" w:name="_Toc104605210"/>
      <w:bookmarkStart w:id="810" w:name="_Toc90262855"/>
      <w:r>
        <w:rPr>
          <w:rFonts w:hint="eastAsia" w:ascii="Times New Roman" w:hAnsi="Times New Roman"/>
          <w:sz w:val="28"/>
          <w:szCs w:val="28"/>
        </w:rPr>
        <w:t>10</w:t>
      </w:r>
      <w:r>
        <w:rPr>
          <w:rFonts w:ascii="Times New Roman" w:hAnsi="Times New Roman"/>
          <w:sz w:val="28"/>
          <w:szCs w:val="28"/>
        </w:rPr>
        <w:t>.1建设项目概况</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ind w:firstLine="480"/>
      </w:pPr>
      <w:r>
        <w:rPr>
          <w:rFonts w:hint="eastAsia"/>
          <w:iCs/>
          <w:szCs w:val="20"/>
        </w:rPr>
        <w:t>乐天长白饮料有限公司汇龙泉新建21万吨矿泉水项目</w:t>
      </w:r>
      <w:r>
        <w:rPr>
          <w:iCs/>
          <w:szCs w:val="20"/>
        </w:rPr>
        <w:t>选址于</w:t>
      </w:r>
      <w:r>
        <w:rPr>
          <w:rFonts w:hint="eastAsia"/>
        </w:rPr>
        <w:t>长白县马鹿沟镇</w:t>
      </w:r>
      <w:r>
        <w:t>，项目建设单位为</w:t>
      </w:r>
      <w:r>
        <w:rPr>
          <w:rFonts w:hint="eastAsia"/>
        </w:rPr>
        <w:t>乐天长白饮料有限公司</w:t>
      </w:r>
      <w:r>
        <w:rPr>
          <w:kern w:val="0"/>
          <w:szCs w:val="20"/>
        </w:rPr>
        <w:t>。</w:t>
      </w:r>
      <w:r>
        <w:t>项目总投资</w:t>
      </w:r>
      <w:r>
        <w:rPr>
          <w:rFonts w:hint="eastAsia"/>
        </w:rPr>
        <w:t>35000</w:t>
      </w:r>
      <w:r>
        <w:t>万元，总占地面积2</w:t>
      </w:r>
      <w:r>
        <w:rPr>
          <w:rFonts w:hint="eastAsia"/>
        </w:rPr>
        <w:t>.1公顷</w:t>
      </w:r>
      <w:r>
        <w:t>，项目建成后</w:t>
      </w:r>
      <w:r>
        <w:rPr>
          <w:rFonts w:hint="eastAsia"/>
        </w:rPr>
        <w:t>年灌装天然矿泉水21万吨。其中：350ml瓶装矿泉水1.46亿瓶、500ml瓶装矿泉水1.822亿瓶、2L瓶装矿泉水3390万瓶。</w:t>
      </w:r>
    </w:p>
    <w:p>
      <w:pPr>
        <w:pStyle w:val="4"/>
        <w:adjustRightInd w:val="0"/>
        <w:snapToGrid w:val="0"/>
        <w:spacing w:before="120" w:after="0" w:line="360" w:lineRule="auto"/>
        <w:ind w:firstLine="0" w:firstLineChars="0"/>
        <w:rPr>
          <w:rFonts w:ascii="Times New Roman" w:hAnsi="Times New Roman"/>
          <w:sz w:val="28"/>
          <w:szCs w:val="28"/>
        </w:rPr>
      </w:pPr>
      <w:bookmarkStart w:id="811" w:name="_Toc475709443"/>
      <w:bookmarkStart w:id="812" w:name="_Toc474789132"/>
      <w:bookmarkStart w:id="813" w:name="_Toc10807"/>
      <w:r>
        <w:rPr>
          <w:rFonts w:hint="eastAsia" w:ascii="Times New Roman" w:hAnsi="Times New Roman"/>
          <w:sz w:val="28"/>
          <w:szCs w:val="28"/>
        </w:rPr>
        <w:t>10</w:t>
      </w:r>
      <w:r>
        <w:rPr>
          <w:rFonts w:ascii="Times New Roman" w:hAnsi="Times New Roman"/>
          <w:sz w:val="28"/>
          <w:szCs w:val="28"/>
        </w:rPr>
        <w:t>.2环境质量现状</w:t>
      </w:r>
      <w:bookmarkEnd w:id="811"/>
      <w:bookmarkEnd w:id="812"/>
      <w:bookmarkEnd w:id="813"/>
    </w:p>
    <w:p>
      <w:pPr>
        <w:pStyle w:val="5"/>
        <w:adjustRightInd w:val="0"/>
        <w:snapToGrid w:val="0"/>
        <w:spacing w:before="0" w:after="0" w:line="360" w:lineRule="auto"/>
        <w:rPr>
          <w:sz w:val="24"/>
          <w:szCs w:val="24"/>
        </w:rPr>
      </w:pPr>
      <w:bookmarkStart w:id="814" w:name="_Toc474789133"/>
      <w:bookmarkStart w:id="815" w:name="_Toc475709444"/>
      <w:bookmarkStart w:id="816" w:name="_Toc20599"/>
      <w:r>
        <w:rPr>
          <w:rFonts w:hint="eastAsia"/>
          <w:sz w:val="24"/>
          <w:szCs w:val="24"/>
        </w:rPr>
        <w:t>10</w:t>
      </w:r>
      <w:r>
        <w:rPr>
          <w:sz w:val="24"/>
          <w:szCs w:val="24"/>
        </w:rPr>
        <w:t>.2.1环境空气</w:t>
      </w:r>
      <w:bookmarkEnd w:id="814"/>
      <w:bookmarkEnd w:id="815"/>
      <w:bookmarkEnd w:id="816"/>
    </w:p>
    <w:p>
      <w:pPr>
        <w:ind w:firstLine="480"/>
        <w:rPr>
          <w:iCs/>
          <w:szCs w:val="20"/>
        </w:rPr>
      </w:pPr>
      <w:bookmarkStart w:id="817" w:name="_Toc474789134"/>
      <w:r>
        <w:rPr>
          <w:iCs/>
          <w:szCs w:val="20"/>
        </w:rPr>
        <w:t>区域内各监测点位污染物监测值均能满足GB3095-2012《环境空气质量标准》二级标准及《大气污染物综合排放标准详解》中规定的非甲烷总烃小时平均值。</w:t>
      </w:r>
    </w:p>
    <w:p>
      <w:pPr>
        <w:pStyle w:val="5"/>
        <w:adjustRightInd w:val="0"/>
        <w:snapToGrid w:val="0"/>
        <w:spacing w:before="0" w:after="0" w:line="360" w:lineRule="auto"/>
        <w:rPr>
          <w:sz w:val="24"/>
          <w:szCs w:val="24"/>
        </w:rPr>
      </w:pPr>
      <w:bookmarkStart w:id="818" w:name="_Toc475709445"/>
      <w:bookmarkStart w:id="819" w:name="_Toc10242"/>
      <w:r>
        <w:rPr>
          <w:rFonts w:hint="eastAsia"/>
          <w:sz w:val="24"/>
          <w:szCs w:val="24"/>
        </w:rPr>
        <w:t>10</w:t>
      </w:r>
      <w:r>
        <w:rPr>
          <w:sz w:val="24"/>
          <w:szCs w:val="24"/>
        </w:rPr>
        <w:t>.2.2地表水</w:t>
      </w:r>
      <w:bookmarkEnd w:id="817"/>
      <w:bookmarkEnd w:id="818"/>
      <w:bookmarkEnd w:id="819"/>
    </w:p>
    <w:p>
      <w:pPr>
        <w:snapToGrid w:val="0"/>
        <w:ind w:firstLine="480"/>
        <w:rPr>
          <w:kern w:val="0"/>
        </w:rPr>
      </w:pPr>
      <w:bookmarkStart w:id="820" w:name="_Toc474789135"/>
      <w:r>
        <w:rPr>
          <w:rFonts w:hint="eastAsia"/>
        </w:rPr>
        <w:t>监测断面的</w:t>
      </w:r>
      <w:r>
        <w:t>各项监测指标均能满足《地表水环境质量标准》(GB3838－2002)</w:t>
      </w:r>
      <w:r>
        <w:rPr>
          <w:rFonts w:hint="eastAsia"/>
          <w:iCs/>
          <w:szCs w:val="20"/>
        </w:rPr>
        <w:t>Ⅲ</w:t>
      </w:r>
      <w:r>
        <w:t>类标准。</w:t>
      </w:r>
    </w:p>
    <w:p>
      <w:pPr>
        <w:pStyle w:val="5"/>
        <w:adjustRightInd w:val="0"/>
        <w:snapToGrid w:val="0"/>
        <w:spacing w:before="0" w:after="0" w:line="360" w:lineRule="auto"/>
        <w:rPr>
          <w:sz w:val="24"/>
          <w:szCs w:val="24"/>
        </w:rPr>
      </w:pPr>
      <w:bookmarkStart w:id="821" w:name="_Toc475709446"/>
      <w:bookmarkStart w:id="822" w:name="_Toc19950"/>
      <w:r>
        <w:rPr>
          <w:rFonts w:hint="eastAsia"/>
          <w:sz w:val="24"/>
          <w:szCs w:val="24"/>
        </w:rPr>
        <w:t>10</w:t>
      </w:r>
      <w:r>
        <w:rPr>
          <w:sz w:val="24"/>
          <w:szCs w:val="24"/>
        </w:rPr>
        <w:t>.2.3地下水</w:t>
      </w:r>
      <w:bookmarkEnd w:id="820"/>
      <w:bookmarkEnd w:id="821"/>
      <w:bookmarkEnd w:id="822"/>
    </w:p>
    <w:p>
      <w:pPr>
        <w:ind w:firstLine="480"/>
        <w:rPr>
          <w:iCs/>
          <w:szCs w:val="20"/>
        </w:rPr>
      </w:pPr>
      <w:bookmarkStart w:id="823" w:name="_Toc474789136"/>
      <w:r>
        <w:rPr>
          <w:iCs/>
          <w:szCs w:val="20"/>
        </w:rPr>
        <w:t>本工程厂址所在区域地下水各监测点位的各监测因子均满足《地下水质量标准》（GB/T14848-</w:t>
      </w:r>
      <w:r>
        <w:rPr>
          <w:rFonts w:hint="eastAsia"/>
          <w:iCs/>
          <w:szCs w:val="20"/>
        </w:rPr>
        <w:t>2017</w:t>
      </w:r>
      <w:r>
        <w:rPr>
          <w:iCs/>
          <w:szCs w:val="20"/>
        </w:rPr>
        <w:t>）中</w:t>
      </w:r>
      <w:r>
        <w:rPr>
          <w:rFonts w:hint="eastAsia"/>
          <w:iCs/>
          <w:szCs w:val="20"/>
        </w:rPr>
        <w:t>Ⅲ</w:t>
      </w:r>
      <w:r>
        <w:rPr>
          <w:iCs/>
          <w:szCs w:val="20"/>
        </w:rPr>
        <w:t>类标准要求。</w:t>
      </w:r>
    </w:p>
    <w:p>
      <w:pPr>
        <w:pStyle w:val="5"/>
        <w:adjustRightInd w:val="0"/>
        <w:snapToGrid w:val="0"/>
        <w:spacing w:before="0" w:after="0" w:line="360" w:lineRule="auto"/>
        <w:rPr>
          <w:sz w:val="24"/>
          <w:szCs w:val="24"/>
        </w:rPr>
      </w:pPr>
      <w:bookmarkStart w:id="824" w:name="_Toc475709447"/>
      <w:bookmarkStart w:id="825" w:name="_Toc29750"/>
      <w:r>
        <w:rPr>
          <w:rFonts w:hint="eastAsia"/>
          <w:sz w:val="24"/>
          <w:szCs w:val="24"/>
        </w:rPr>
        <w:t>10</w:t>
      </w:r>
      <w:r>
        <w:rPr>
          <w:sz w:val="24"/>
          <w:szCs w:val="24"/>
        </w:rPr>
        <w:t>.2.4噪声</w:t>
      </w:r>
      <w:bookmarkEnd w:id="823"/>
      <w:bookmarkEnd w:id="824"/>
      <w:bookmarkEnd w:id="825"/>
    </w:p>
    <w:p>
      <w:pPr>
        <w:ind w:firstLine="480"/>
        <w:rPr>
          <w:iCs/>
          <w:szCs w:val="20"/>
        </w:rPr>
      </w:pPr>
      <w:r>
        <w:rPr>
          <w:iCs/>
          <w:szCs w:val="20"/>
        </w:rPr>
        <w:t>厂址四周厂界声环境及敏感点处声环境均能够满足《声环境质量标准》(GB3096-2008)</w:t>
      </w:r>
      <w:r>
        <w:rPr>
          <w:rFonts w:hint="eastAsia"/>
          <w:iCs/>
          <w:szCs w:val="20"/>
        </w:rPr>
        <w:t>1</w:t>
      </w:r>
      <w:r>
        <w:rPr>
          <w:iCs/>
          <w:szCs w:val="20"/>
        </w:rPr>
        <w:t>类区及</w:t>
      </w:r>
      <w:r>
        <w:rPr>
          <w:rFonts w:hint="eastAsia"/>
          <w:iCs/>
          <w:szCs w:val="20"/>
        </w:rPr>
        <w:t>4a类区</w:t>
      </w:r>
      <w:r>
        <w:rPr>
          <w:iCs/>
          <w:szCs w:val="20"/>
        </w:rPr>
        <w:t>限值要求。</w:t>
      </w:r>
    </w:p>
    <w:p>
      <w:pPr>
        <w:pStyle w:val="4"/>
        <w:adjustRightInd w:val="0"/>
        <w:snapToGrid w:val="0"/>
        <w:spacing w:before="120" w:after="0" w:line="360" w:lineRule="auto"/>
        <w:ind w:firstLine="0" w:firstLineChars="0"/>
        <w:rPr>
          <w:rFonts w:ascii="Times New Roman" w:hAnsi="Times New Roman"/>
          <w:sz w:val="28"/>
          <w:szCs w:val="28"/>
        </w:rPr>
      </w:pPr>
      <w:bookmarkStart w:id="826" w:name="_Toc474789138"/>
      <w:bookmarkStart w:id="827" w:name="_Toc475709449"/>
      <w:bookmarkStart w:id="828" w:name="_Toc8231"/>
      <w:r>
        <w:rPr>
          <w:rFonts w:hint="eastAsia" w:ascii="Times New Roman" w:hAnsi="Times New Roman"/>
          <w:sz w:val="28"/>
          <w:szCs w:val="28"/>
        </w:rPr>
        <w:t>10</w:t>
      </w:r>
      <w:r>
        <w:rPr>
          <w:rFonts w:ascii="Times New Roman" w:hAnsi="Times New Roman"/>
          <w:sz w:val="28"/>
          <w:szCs w:val="28"/>
        </w:rPr>
        <w:t>.3污染物排放情况</w:t>
      </w:r>
      <w:bookmarkEnd w:id="826"/>
      <w:bookmarkEnd w:id="827"/>
      <w:bookmarkEnd w:id="828"/>
    </w:p>
    <w:p>
      <w:pPr>
        <w:ind w:firstLine="480"/>
        <w:rPr>
          <w:szCs w:val="20"/>
          <w:lang w:val="zh-CN"/>
        </w:rPr>
      </w:pPr>
      <w:bookmarkStart w:id="829" w:name="_Toc475709450"/>
      <w:bookmarkStart w:id="830" w:name="_Toc474789139"/>
      <w:r>
        <w:rPr>
          <w:szCs w:val="20"/>
        </w:rPr>
        <w:t>矿泉水厂</w:t>
      </w:r>
      <w:r>
        <w:rPr>
          <w:szCs w:val="20"/>
          <w:lang w:val="zh-CN"/>
        </w:rPr>
        <w:t>正常运行过程中，将产生各种废气、废水、固体废物及噪声。</w:t>
      </w:r>
    </w:p>
    <w:p>
      <w:pPr>
        <w:pStyle w:val="5"/>
        <w:adjustRightInd w:val="0"/>
        <w:snapToGrid w:val="0"/>
        <w:spacing w:before="0" w:after="0" w:line="360" w:lineRule="auto"/>
        <w:rPr>
          <w:sz w:val="24"/>
          <w:szCs w:val="24"/>
        </w:rPr>
      </w:pPr>
      <w:bookmarkStart w:id="831" w:name="_Toc19242"/>
      <w:r>
        <w:rPr>
          <w:rFonts w:hint="eastAsia"/>
          <w:sz w:val="24"/>
          <w:szCs w:val="24"/>
        </w:rPr>
        <w:t>10</w:t>
      </w:r>
      <w:r>
        <w:rPr>
          <w:sz w:val="24"/>
          <w:szCs w:val="24"/>
        </w:rPr>
        <w:t>.3.1废气</w:t>
      </w:r>
      <w:bookmarkEnd w:id="829"/>
      <w:bookmarkEnd w:id="830"/>
      <w:bookmarkEnd w:id="831"/>
    </w:p>
    <w:p>
      <w:pPr>
        <w:ind w:firstLine="480"/>
      </w:pPr>
      <w:bookmarkStart w:id="832" w:name="_Toc474789140"/>
      <w:bookmarkStart w:id="833" w:name="_Toc475709451"/>
      <w:r>
        <w:t>废气污染物产生于生产车间吹瓶过程，主要的废气污染物为</w:t>
      </w:r>
      <w:r>
        <w:rPr>
          <w:rFonts w:hint="eastAsia"/>
        </w:rPr>
        <w:t>非甲烷</w:t>
      </w:r>
      <w:r>
        <w:t>总烃，员工</w:t>
      </w:r>
      <w:r>
        <w:rPr>
          <w:rFonts w:hint="eastAsia"/>
        </w:rPr>
        <w:t>食堂</w:t>
      </w:r>
      <w:r>
        <w:t>内还会产生少量</w:t>
      </w:r>
      <w:r>
        <w:rPr>
          <w:rFonts w:hint="eastAsia"/>
        </w:rPr>
        <w:t>食堂</w:t>
      </w:r>
      <w:r>
        <w:t>油烟。</w:t>
      </w:r>
    </w:p>
    <w:p>
      <w:pPr>
        <w:pStyle w:val="5"/>
        <w:adjustRightInd w:val="0"/>
        <w:snapToGrid w:val="0"/>
        <w:spacing w:before="0" w:after="0" w:line="360" w:lineRule="auto"/>
        <w:rPr>
          <w:sz w:val="24"/>
          <w:szCs w:val="24"/>
        </w:rPr>
      </w:pPr>
      <w:bookmarkStart w:id="834" w:name="_Toc23570"/>
      <w:r>
        <w:rPr>
          <w:rFonts w:hint="eastAsia"/>
          <w:sz w:val="24"/>
          <w:szCs w:val="24"/>
        </w:rPr>
        <w:t>10</w:t>
      </w:r>
      <w:r>
        <w:rPr>
          <w:sz w:val="24"/>
          <w:szCs w:val="24"/>
        </w:rPr>
        <w:t>.3.2废水</w:t>
      </w:r>
      <w:bookmarkEnd w:id="832"/>
      <w:bookmarkEnd w:id="833"/>
      <w:bookmarkEnd w:id="834"/>
    </w:p>
    <w:p>
      <w:pPr>
        <w:autoSpaceDE w:val="0"/>
        <w:autoSpaceDN w:val="0"/>
        <w:ind w:firstLine="480"/>
      </w:pPr>
      <w:bookmarkStart w:id="835" w:name="_Toc475709452"/>
      <w:bookmarkStart w:id="836" w:name="_Toc474789141"/>
      <w:r>
        <w:t>本项目废水主要包括设备清洗废水、反冲洗废水</w:t>
      </w:r>
      <w:r>
        <w:rPr>
          <w:rFonts w:hint="eastAsia"/>
        </w:rPr>
        <w:t>、</w:t>
      </w:r>
      <w:r>
        <w:t>洗瓶废水</w:t>
      </w:r>
      <w:r>
        <w:rPr>
          <w:rFonts w:hint="eastAsia"/>
        </w:rPr>
        <w:t>、</w:t>
      </w:r>
      <w:r>
        <w:t>生活污水</w:t>
      </w:r>
      <w:r>
        <w:rPr>
          <w:rFonts w:hint="eastAsia"/>
        </w:rPr>
        <w:t>（含食堂废水）</w:t>
      </w:r>
      <w:r>
        <w:t>及收集的初期雨水等。</w:t>
      </w:r>
    </w:p>
    <w:p>
      <w:pPr>
        <w:pStyle w:val="5"/>
        <w:adjustRightInd w:val="0"/>
        <w:snapToGrid w:val="0"/>
        <w:spacing w:before="0" w:after="0" w:line="360" w:lineRule="auto"/>
        <w:rPr>
          <w:sz w:val="24"/>
          <w:szCs w:val="24"/>
        </w:rPr>
      </w:pPr>
      <w:bookmarkStart w:id="837" w:name="_Toc22581"/>
      <w:r>
        <w:rPr>
          <w:rFonts w:hint="eastAsia"/>
          <w:sz w:val="24"/>
          <w:szCs w:val="24"/>
        </w:rPr>
        <w:t>10</w:t>
      </w:r>
      <w:r>
        <w:rPr>
          <w:sz w:val="24"/>
          <w:szCs w:val="24"/>
        </w:rPr>
        <w:t>.3.3噪声</w:t>
      </w:r>
      <w:bookmarkEnd w:id="835"/>
      <w:bookmarkEnd w:id="836"/>
      <w:bookmarkEnd w:id="837"/>
    </w:p>
    <w:p>
      <w:pPr>
        <w:ind w:firstLine="480"/>
      </w:pPr>
      <w:bookmarkStart w:id="838" w:name="_Toc474789142"/>
      <w:bookmarkStart w:id="839" w:name="_Toc475709453"/>
      <w:r>
        <w:t>矿泉水厂各种机械设备的噪声范围约为</w:t>
      </w:r>
      <w:r>
        <w:rPr>
          <w:rFonts w:hint="eastAsia"/>
        </w:rPr>
        <w:t>80</w:t>
      </w:r>
      <w:r>
        <w:t>～</w:t>
      </w:r>
      <w:r>
        <w:rPr>
          <w:rFonts w:hint="eastAsia"/>
        </w:rPr>
        <w:t>9</w:t>
      </w:r>
      <w:r>
        <w:t>0dB(A)。主要噪声源为生产过程中的空压机</w:t>
      </w:r>
      <w:r>
        <w:rPr>
          <w:rFonts w:hint="eastAsia"/>
        </w:rPr>
        <w:t>、</w:t>
      </w:r>
      <w:r>
        <w:t>灌装机和各种泵类设备。</w:t>
      </w:r>
    </w:p>
    <w:p>
      <w:pPr>
        <w:pStyle w:val="5"/>
        <w:adjustRightInd w:val="0"/>
        <w:snapToGrid w:val="0"/>
        <w:spacing w:before="0" w:after="0" w:line="360" w:lineRule="auto"/>
        <w:rPr>
          <w:sz w:val="24"/>
          <w:szCs w:val="24"/>
        </w:rPr>
      </w:pPr>
      <w:bookmarkStart w:id="840" w:name="_Toc26920"/>
      <w:r>
        <w:rPr>
          <w:rFonts w:hint="eastAsia"/>
          <w:sz w:val="24"/>
          <w:szCs w:val="24"/>
        </w:rPr>
        <w:t>10</w:t>
      </w:r>
      <w:r>
        <w:rPr>
          <w:sz w:val="24"/>
          <w:szCs w:val="24"/>
        </w:rPr>
        <w:t>.3.4固体废物</w:t>
      </w:r>
      <w:bookmarkEnd w:id="838"/>
      <w:bookmarkEnd w:id="839"/>
      <w:bookmarkEnd w:id="840"/>
    </w:p>
    <w:p>
      <w:pPr>
        <w:autoSpaceDE w:val="0"/>
        <w:autoSpaceDN w:val="0"/>
        <w:ind w:firstLine="480"/>
      </w:pPr>
      <w:bookmarkStart w:id="841" w:name="_Toc88124418"/>
      <w:bookmarkStart w:id="842" w:name="_Toc120941700"/>
      <w:bookmarkStart w:id="843" w:name="_Toc475709461"/>
      <w:bookmarkStart w:id="844" w:name="_Toc63659805"/>
      <w:bookmarkStart w:id="845" w:name="_Toc88455403"/>
      <w:bookmarkStart w:id="846" w:name="_Toc90263088"/>
      <w:bookmarkStart w:id="847" w:name="_Toc120930237"/>
      <w:bookmarkStart w:id="848" w:name="_Toc63659589"/>
      <w:bookmarkStart w:id="849" w:name="_Toc56909388"/>
      <w:bookmarkStart w:id="850" w:name="_Toc199501323"/>
      <w:bookmarkStart w:id="851" w:name="_Toc90262868"/>
      <w:bookmarkStart w:id="852" w:name="_Toc104605223"/>
      <w:bookmarkStart w:id="853" w:name="_Toc474789150"/>
      <w:bookmarkStart w:id="854" w:name="_Toc56909710"/>
      <w:bookmarkStart w:id="855" w:name="_Toc120930526"/>
      <w:bookmarkStart w:id="856" w:name="_Toc104605570"/>
      <w:bookmarkStart w:id="857" w:name="_Toc120941420"/>
      <w:bookmarkStart w:id="858" w:name="_Toc90262857"/>
      <w:bookmarkStart w:id="859" w:name="_Toc120930515"/>
      <w:bookmarkStart w:id="860" w:name="_Toc199501312"/>
      <w:bookmarkStart w:id="861" w:name="_Toc474789143"/>
      <w:bookmarkStart w:id="862" w:name="_Toc88455392"/>
      <w:bookmarkStart w:id="863" w:name="_Toc63659578"/>
      <w:bookmarkStart w:id="864" w:name="_Toc90263077"/>
      <w:bookmarkStart w:id="865" w:name="_Toc56909699"/>
      <w:bookmarkStart w:id="866" w:name="_Toc104605212"/>
      <w:bookmarkStart w:id="867" w:name="_Toc104605559"/>
      <w:bookmarkStart w:id="868" w:name="_Toc56909377"/>
      <w:bookmarkStart w:id="869" w:name="_Toc120941409"/>
      <w:bookmarkStart w:id="870" w:name="_Toc120941689"/>
      <w:bookmarkStart w:id="871" w:name="_Toc120930226"/>
      <w:bookmarkStart w:id="872" w:name="_Toc63659794"/>
      <w:bookmarkStart w:id="873" w:name="_Toc88124407"/>
      <w:bookmarkStart w:id="874" w:name="_Toc475709454"/>
      <w:r>
        <w:rPr>
          <w:rFonts w:hint="eastAsia"/>
        </w:rPr>
        <w:t>本项目建成后产生的固体废物主要为废包装物、废瓶坯、废瓶盖、废标签、废滤料、废活性炭、化验室废物、生活垃圾等。</w:t>
      </w:r>
    </w:p>
    <w:p>
      <w:pPr>
        <w:pStyle w:val="4"/>
        <w:adjustRightInd w:val="0"/>
        <w:snapToGrid w:val="0"/>
        <w:spacing w:before="120" w:after="0" w:line="360" w:lineRule="auto"/>
        <w:ind w:firstLine="0" w:firstLineChars="0"/>
        <w:rPr>
          <w:rFonts w:ascii="Times New Roman" w:hAnsi="Times New Roman"/>
          <w:sz w:val="28"/>
          <w:szCs w:val="28"/>
        </w:rPr>
      </w:pPr>
      <w:bookmarkStart w:id="875" w:name="_Toc12392"/>
      <w:r>
        <w:rPr>
          <w:rFonts w:hint="eastAsia" w:ascii="Times New Roman" w:hAnsi="Times New Roman"/>
          <w:sz w:val="28"/>
          <w:szCs w:val="28"/>
        </w:rPr>
        <w:t>10</w:t>
      </w:r>
      <w:r>
        <w:rPr>
          <w:rFonts w:ascii="Times New Roman" w:hAnsi="Times New Roman"/>
          <w:sz w:val="28"/>
          <w:szCs w:val="28"/>
        </w:rPr>
        <w:t>.4主要环境影响</w:t>
      </w:r>
      <w:bookmarkEnd w:id="875"/>
    </w:p>
    <w:p>
      <w:pPr>
        <w:pStyle w:val="5"/>
        <w:adjustRightInd w:val="0"/>
        <w:snapToGrid w:val="0"/>
        <w:spacing w:before="0" w:after="0" w:line="360" w:lineRule="auto"/>
        <w:rPr>
          <w:sz w:val="24"/>
          <w:szCs w:val="24"/>
        </w:rPr>
      </w:pPr>
      <w:bookmarkStart w:id="876" w:name="_Toc3531"/>
      <w:r>
        <w:rPr>
          <w:rFonts w:hint="eastAsia"/>
          <w:sz w:val="24"/>
          <w:szCs w:val="24"/>
        </w:rPr>
        <w:t>10</w:t>
      </w:r>
      <w:r>
        <w:rPr>
          <w:sz w:val="24"/>
          <w:szCs w:val="24"/>
        </w:rPr>
        <w:t>.4.1废气</w:t>
      </w:r>
      <w:bookmarkEnd w:id="876"/>
    </w:p>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Pr>
        <w:adjustRightInd w:val="0"/>
        <w:snapToGrid w:val="0"/>
        <w:ind w:firstLine="360" w:firstLineChars="150"/>
      </w:pPr>
      <w:bookmarkStart w:id="877" w:name="_Toc475709464"/>
      <w:bookmarkStart w:id="878" w:name="_Toc474789153"/>
      <w:bookmarkStart w:id="879" w:name="_Toc283382035"/>
      <w:r>
        <w:rPr>
          <w:rFonts w:hint="eastAsia"/>
        </w:rPr>
        <w:t>本项目消毒灭菌采用紫外线进行灭菌，在灭菌过程中没有废气产生。本项目产生的废气主要为非甲烷总烃及食堂油烟。</w:t>
      </w:r>
    </w:p>
    <w:p>
      <w:pPr>
        <w:adjustRightInd w:val="0"/>
        <w:snapToGrid w:val="0"/>
        <w:ind w:firstLine="360" w:firstLineChars="150"/>
      </w:pPr>
      <w:r>
        <w:rPr>
          <w:rFonts w:hint="eastAsia"/>
        </w:rPr>
        <w:t>1、生产废气</w:t>
      </w:r>
    </w:p>
    <w:p>
      <w:pPr>
        <w:adjustRightInd w:val="0"/>
        <w:snapToGrid w:val="0"/>
        <w:ind w:firstLine="360" w:firstLineChars="150"/>
      </w:pPr>
      <w:r>
        <w:rPr>
          <w:rFonts w:hint="eastAsia"/>
        </w:rPr>
        <w:t>（1）有组织</w:t>
      </w:r>
    </w:p>
    <w:p>
      <w:pPr>
        <w:adjustRightInd w:val="0"/>
        <w:snapToGrid w:val="0"/>
        <w:ind w:firstLine="360" w:firstLineChars="150"/>
      </w:pPr>
      <w:r>
        <w:rPr>
          <w:rFonts w:hint="eastAsia"/>
        </w:rPr>
        <w:t>根据《空气污染物排放和控制手册工业污染源调查与研究第二辑》（美国环境保护局编），同时根据同类型企业污染物排放系数统计，非甲烷总烃的产生量按照其物料使用量的万分之一至万分之五计算。本次环评采用中间值计算，即万分之三，PET的总用量为5820t/a，则非甲烷总烃的产生量约为1.746t/a。建议企业在车间内安装</w:t>
      </w:r>
      <w:r>
        <w:t>6</w:t>
      </w:r>
      <w:r>
        <w:rPr>
          <w:rFonts w:hint="eastAsia"/>
        </w:rPr>
        <w:t>个集气装置，每个集气装置的通风量</w:t>
      </w:r>
      <w:r>
        <w:t>2.08m</w:t>
      </w:r>
      <w:r>
        <w:rPr>
          <w:rFonts w:hint="eastAsia"/>
        </w:rPr>
        <w:t>³</w:t>
      </w:r>
      <w:r>
        <w:t>/s</w:t>
      </w:r>
      <w:r>
        <w:rPr>
          <w:rFonts w:hint="eastAsia"/>
        </w:rPr>
        <w:t>（</w:t>
      </w:r>
      <w:r>
        <w:t>7500m</w:t>
      </w:r>
      <w:r>
        <w:rPr>
          <w:rFonts w:hint="eastAsia"/>
        </w:rPr>
        <w:t>³</w:t>
      </w:r>
      <w:r>
        <w:t>/h</w:t>
      </w:r>
      <w:r>
        <w:rPr>
          <w:rFonts w:hint="eastAsia"/>
        </w:rPr>
        <w:t>），总通风量为</w:t>
      </w:r>
      <w:r>
        <w:t>12.48m</w:t>
      </w:r>
      <w:r>
        <w:rPr>
          <w:rFonts w:hint="eastAsia"/>
        </w:rPr>
        <w:t>³</w:t>
      </w:r>
      <w:r>
        <w:t>/s</w:t>
      </w:r>
      <w:r>
        <w:rPr>
          <w:rFonts w:hint="eastAsia"/>
        </w:rPr>
        <w:t>计，其产生浓度为29.1</w:t>
      </w:r>
      <w:r>
        <w:t>mg/m</w:t>
      </w:r>
      <w:r>
        <w:rPr>
          <w:rFonts w:hint="eastAsia"/>
        </w:rPr>
        <w:t>³。建议采用活性炭吸附装置对其进行净化处理，该套装置处理效率可达</w:t>
      </w:r>
      <w:r>
        <w:t>85%</w:t>
      </w:r>
      <w:r>
        <w:rPr>
          <w:rFonts w:hint="eastAsia"/>
        </w:rPr>
        <w:t>以上，因此在经该套装置处理后，非甲烷总烃的排放浓度约为4.37</w:t>
      </w:r>
      <w:r>
        <w:t>mg/m</w:t>
      </w:r>
      <w:r>
        <w:rPr>
          <w:rFonts w:hint="eastAsia"/>
        </w:rPr>
        <w:t>³，排放量为0.236</w:t>
      </w:r>
      <w:r>
        <w:t>t/a</w:t>
      </w:r>
      <w:r>
        <w:rPr>
          <w:rFonts w:hint="eastAsia"/>
        </w:rPr>
        <w:t>，排放速率为</w:t>
      </w:r>
      <w:r>
        <w:t>0.</w:t>
      </w:r>
      <w:r>
        <w:rPr>
          <w:rFonts w:hint="eastAsia"/>
        </w:rPr>
        <w:t>033</w:t>
      </w:r>
      <w:r>
        <w:t>kg/h</w:t>
      </w:r>
      <w:r>
        <w:rPr>
          <w:rFonts w:hint="eastAsia"/>
        </w:rPr>
        <w:t>，经</w:t>
      </w:r>
      <w:r>
        <w:t>15m</w:t>
      </w:r>
      <w:r>
        <w:rPr>
          <w:rFonts w:hint="eastAsia"/>
        </w:rPr>
        <w:t>高排气筒高空排放，能够满足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w:t>
      </w:r>
    </w:p>
    <w:p>
      <w:pPr>
        <w:adjustRightInd w:val="0"/>
        <w:snapToGrid w:val="0"/>
        <w:ind w:firstLine="360" w:firstLineChars="150"/>
      </w:pPr>
      <w:r>
        <w:rPr>
          <w:rFonts w:hint="eastAsia"/>
        </w:rPr>
        <w:t>（2）无组织</w:t>
      </w:r>
    </w:p>
    <w:p>
      <w:pPr>
        <w:adjustRightInd w:val="0"/>
        <w:snapToGrid w:val="0"/>
        <w:ind w:firstLine="360" w:firstLineChars="150"/>
      </w:pPr>
      <w:r>
        <w:rPr>
          <w:rFonts w:hint="eastAsia"/>
        </w:rPr>
        <w:t>本项目吹瓶车间集气排风装置集气率为90%，其余10%以无组织形式排放，排放量为0.1746t/a（0.024kg/h），能够满足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w:t>
      </w:r>
    </w:p>
    <w:p>
      <w:pPr>
        <w:ind w:firstLine="480"/>
      </w:pPr>
      <w:r>
        <w:rPr>
          <w:rFonts w:hint="eastAsia"/>
        </w:rPr>
        <w:t>2、食堂油烟</w:t>
      </w:r>
    </w:p>
    <w:p>
      <w:pPr>
        <w:ind w:firstLine="480"/>
      </w:pPr>
      <w:r>
        <w:rPr>
          <w:rFonts w:hint="eastAsia"/>
        </w:rPr>
        <w:t>本项目食堂共设2个灶头，属于小型标准。食堂食用油用量平均按15g/人·d计，就餐人数按42人计，则日耗油量为6.3kg/d，油的平均挥发量为总耗油量的1%，油烟产生量为18.9kg/a，产生浓度为4.5mg/m</w:t>
      </w:r>
      <w:r>
        <w:rPr>
          <w:rFonts w:hint="eastAsia"/>
          <w:vertAlign w:val="superscript"/>
        </w:rPr>
        <w:t>3</w:t>
      </w:r>
      <w:r>
        <w:rPr>
          <w:rFonts w:hint="eastAsia"/>
        </w:rPr>
        <w:t>。烹饪时间按3.5h/d计算，则该项目所排油烟量为7.56kg/a，油烟排放浓度为1.8mg/m</w:t>
      </w:r>
      <w:r>
        <w:rPr>
          <w:rFonts w:hint="eastAsia"/>
          <w:vertAlign w:val="superscript"/>
        </w:rPr>
        <w:t>3</w:t>
      </w:r>
      <w:r>
        <w:rPr>
          <w:rFonts w:hint="eastAsia"/>
        </w:rPr>
        <w:t>（按风量4000m</w:t>
      </w:r>
      <w:r>
        <w:rPr>
          <w:rFonts w:hint="eastAsia"/>
          <w:vertAlign w:val="superscript"/>
        </w:rPr>
        <w:t>3</w:t>
      </w:r>
      <w:r>
        <w:rPr>
          <w:rFonts w:hint="eastAsia"/>
        </w:rPr>
        <w:t>/h计）。</w:t>
      </w:r>
    </w:p>
    <w:p>
      <w:pPr>
        <w:pStyle w:val="5"/>
        <w:adjustRightInd w:val="0"/>
        <w:snapToGrid w:val="0"/>
        <w:spacing w:before="0" w:after="0" w:line="360" w:lineRule="auto"/>
        <w:rPr>
          <w:sz w:val="24"/>
          <w:szCs w:val="24"/>
        </w:rPr>
      </w:pPr>
      <w:bookmarkStart w:id="880" w:name="_Toc14314"/>
      <w:r>
        <w:rPr>
          <w:rFonts w:hint="eastAsia"/>
          <w:sz w:val="24"/>
          <w:szCs w:val="24"/>
        </w:rPr>
        <w:t>10</w:t>
      </w:r>
      <w:r>
        <w:rPr>
          <w:sz w:val="24"/>
          <w:szCs w:val="24"/>
        </w:rPr>
        <w:t>.4.2地表水</w:t>
      </w:r>
      <w:bookmarkEnd w:id="880"/>
    </w:p>
    <w:bookmarkEnd w:id="877"/>
    <w:bookmarkEnd w:id="878"/>
    <w:bookmarkEnd w:id="879"/>
    <w:p>
      <w:pPr>
        <w:ind w:firstLine="480"/>
        <w:rPr>
          <w:bCs/>
        </w:rPr>
      </w:pPr>
      <w:bookmarkStart w:id="881" w:name="_Toc474789154"/>
      <w:bookmarkStart w:id="882" w:name="_Toc475709465"/>
      <w:r>
        <w:rPr>
          <w:rFonts w:hint="eastAsia"/>
        </w:rPr>
        <w:t>生产废水为反冲洗废水、清洗设备废水、洗瓶废水和管道消毒废水，生产废水排入三级沉淀池处理。生活污水排入防渗储池。食堂污水经隔油处理后排入防渗储池。废水均定期外运至长白县清源污水处理厂，</w:t>
      </w:r>
      <w:r>
        <w:rPr>
          <w:rFonts w:hint="eastAsia" w:hAnsi="宋体"/>
          <w:bCs/>
        </w:rPr>
        <w:t>处理达到</w:t>
      </w:r>
      <w:r>
        <w:rPr>
          <w:bCs/>
        </w:rPr>
        <w:t>GB18918-2002</w:t>
      </w:r>
      <w:r>
        <w:rPr>
          <w:rFonts w:hint="eastAsia" w:hAnsi="宋体"/>
          <w:bCs/>
        </w:rPr>
        <w:t>《城镇污水处理厂污染物排放标准》中一级</w:t>
      </w:r>
      <w:r>
        <w:rPr>
          <w:bCs/>
        </w:rPr>
        <w:t>B</w:t>
      </w:r>
      <w:r>
        <w:rPr>
          <w:rFonts w:hint="eastAsia" w:hAnsi="宋体"/>
          <w:bCs/>
        </w:rPr>
        <w:t>标准后外排</w:t>
      </w:r>
      <w:r>
        <w:rPr>
          <w:rFonts w:hint="eastAsia" w:hAnsi="宋体"/>
        </w:rPr>
        <w:t>。</w:t>
      </w:r>
    </w:p>
    <w:p>
      <w:pPr>
        <w:pStyle w:val="5"/>
        <w:adjustRightInd w:val="0"/>
        <w:snapToGrid w:val="0"/>
        <w:spacing w:before="0" w:after="0" w:line="360" w:lineRule="auto"/>
        <w:rPr>
          <w:sz w:val="24"/>
          <w:szCs w:val="24"/>
        </w:rPr>
      </w:pPr>
      <w:bookmarkStart w:id="883" w:name="_Toc8106"/>
      <w:r>
        <w:rPr>
          <w:rFonts w:hint="eastAsia"/>
          <w:sz w:val="24"/>
          <w:szCs w:val="24"/>
        </w:rPr>
        <w:t>10</w:t>
      </w:r>
      <w:r>
        <w:rPr>
          <w:sz w:val="24"/>
          <w:szCs w:val="24"/>
        </w:rPr>
        <w:t>.4.3地下水</w:t>
      </w:r>
      <w:bookmarkEnd w:id="883"/>
    </w:p>
    <w:p>
      <w:pPr>
        <w:autoSpaceDE w:val="0"/>
        <w:autoSpaceDN w:val="0"/>
        <w:ind w:firstLine="480"/>
      </w:pPr>
      <w:r>
        <w:t>本项目对各污染环节制定了严格的控制措施，在落实好防渗、防污措施后，本项目污染物能得到有效处理，项目的建设基本不会产生其他环境地质问题，因此对地下水环境质量影响较小。</w:t>
      </w:r>
    </w:p>
    <w:bookmarkEnd w:id="881"/>
    <w:bookmarkEnd w:id="882"/>
    <w:p>
      <w:pPr>
        <w:pStyle w:val="5"/>
        <w:adjustRightInd w:val="0"/>
        <w:snapToGrid w:val="0"/>
        <w:spacing w:before="0" w:after="0" w:line="360" w:lineRule="auto"/>
        <w:rPr>
          <w:sz w:val="24"/>
          <w:szCs w:val="24"/>
        </w:rPr>
      </w:pPr>
      <w:bookmarkStart w:id="884" w:name="_Toc28484"/>
      <w:bookmarkStart w:id="885" w:name="_Toc475709466"/>
      <w:bookmarkStart w:id="886" w:name="_Toc474789155"/>
      <w:r>
        <w:rPr>
          <w:rFonts w:hint="eastAsia"/>
          <w:sz w:val="24"/>
          <w:szCs w:val="24"/>
        </w:rPr>
        <w:t>10</w:t>
      </w:r>
      <w:r>
        <w:rPr>
          <w:sz w:val="24"/>
          <w:szCs w:val="24"/>
        </w:rPr>
        <w:t>.4.4噪声</w:t>
      </w:r>
      <w:bookmarkEnd w:id="884"/>
    </w:p>
    <w:p>
      <w:pPr>
        <w:adjustRightInd w:val="0"/>
        <w:snapToGrid w:val="0"/>
        <w:ind w:firstLine="480"/>
        <w:rPr>
          <w:kern w:val="0"/>
        </w:rPr>
      </w:pPr>
      <w:r>
        <w:t>经预测，厂界及敏感点处噪声能够满足《工业企业厂界环境噪声排放标准》（GB12348-2008）</w:t>
      </w:r>
      <w:r>
        <w:rPr>
          <w:rFonts w:hint="eastAsia"/>
        </w:rPr>
        <w:t>1</w:t>
      </w:r>
      <w:r>
        <w:t>类及</w:t>
      </w:r>
      <w:r>
        <w:rPr>
          <w:rFonts w:hint="eastAsia"/>
        </w:rPr>
        <w:t>4a类</w:t>
      </w:r>
      <w:r>
        <w:t>标准要求。</w:t>
      </w:r>
      <w:r>
        <w:rPr>
          <w:kern w:val="0"/>
        </w:rPr>
        <w:t>因此，本项目建成后对区域声环境的影响是可接受的。</w:t>
      </w:r>
    </w:p>
    <w:bookmarkEnd w:id="885"/>
    <w:bookmarkEnd w:id="886"/>
    <w:p>
      <w:pPr>
        <w:pStyle w:val="5"/>
        <w:adjustRightInd w:val="0"/>
        <w:snapToGrid w:val="0"/>
        <w:spacing w:before="0" w:after="0" w:line="360" w:lineRule="auto"/>
        <w:rPr>
          <w:sz w:val="24"/>
          <w:szCs w:val="24"/>
        </w:rPr>
      </w:pPr>
      <w:bookmarkStart w:id="887" w:name="_Toc85"/>
      <w:bookmarkStart w:id="888" w:name="_Toc283382038"/>
      <w:bookmarkStart w:id="889" w:name="_Toc475709467"/>
      <w:bookmarkStart w:id="890" w:name="_Toc268183998"/>
      <w:bookmarkStart w:id="891" w:name="_Toc474789156"/>
      <w:bookmarkStart w:id="892" w:name="_Toc271543161"/>
      <w:r>
        <w:rPr>
          <w:rFonts w:hint="eastAsia"/>
          <w:sz w:val="24"/>
          <w:szCs w:val="24"/>
        </w:rPr>
        <w:t>10</w:t>
      </w:r>
      <w:r>
        <w:rPr>
          <w:sz w:val="24"/>
          <w:szCs w:val="24"/>
        </w:rPr>
        <w:t>.4.</w:t>
      </w:r>
      <w:r>
        <w:rPr>
          <w:rFonts w:hint="eastAsia"/>
          <w:sz w:val="24"/>
          <w:szCs w:val="24"/>
        </w:rPr>
        <w:t>5固体废物</w:t>
      </w:r>
      <w:bookmarkEnd w:id="887"/>
    </w:p>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88"/>
    <w:bookmarkEnd w:id="889"/>
    <w:bookmarkEnd w:id="890"/>
    <w:bookmarkEnd w:id="891"/>
    <w:bookmarkEnd w:id="892"/>
    <w:p>
      <w:pPr>
        <w:adjustRightInd w:val="0"/>
        <w:snapToGrid w:val="0"/>
        <w:ind w:firstLine="470" w:firstLineChars="0"/>
        <w:rPr>
          <w:bCs/>
        </w:rPr>
      </w:pPr>
      <w:bookmarkStart w:id="893" w:name="_Toc223493125"/>
      <w:bookmarkStart w:id="894" w:name="_Toc124573689"/>
      <w:bookmarkStart w:id="895" w:name="_Toc122156921"/>
      <w:bookmarkStart w:id="896" w:name="_Toc88124417"/>
      <w:bookmarkStart w:id="897" w:name="_Toc206828214"/>
      <w:bookmarkStart w:id="898" w:name="_Toc63659588"/>
      <w:bookmarkStart w:id="899" w:name="_Toc208736420"/>
      <w:bookmarkStart w:id="900" w:name="_Toc104605569"/>
      <w:bookmarkStart w:id="901" w:name="_Toc104605222"/>
      <w:bookmarkStart w:id="902" w:name="_Toc218839931"/>
      <w:bookmarkStart w:id="903" w:name="_Toc63659804"/>
      <w:bookmarkStart w:id="904" w:name="_Toc56909387"/>
      <w:bookmarkStart w:id="905" w:name="_Toc208736161"/>
      <w:bookmarkStart w:id="906" w:name="_Toc56909709"/>
      <w:bookmarkStart w:id="907" w:name="_Toc125890755"/>
      <w:bookmarkStart w:id="908" w:name="_Toc88455402"/>
      <w:bookmarkStart w:id="909" w:name="_Toc240704057"/>
      <w:bookmarkStart w:id="910" w:name="_Toc214265817"/>
      <w:bookmarkStart w:id="911" w:name="_Toc240703801"/>
      <w:bookmarkStart w:id="912" w:name="_Toc124572461"/>
      <w:bookmarkStart w:id="913" w:name="_Toc90262867"/>
      <w:bookmarkStart w:id="914" w:name="_Toc206829382"/>
      <w:bookmarkStart w:id="915" w:name="_Toc240892680"/>
      <w:bookmarkStart w:id="916" w:name="_Toc208737830"/>
      <w:bookmarkStart w:id="917" w:name="_Toc240942239"/>
      <w:bookmarkStart w:id="918" w:name="_Toc240709603"/>
      <w:bookmarkStart w:id="919" w:name="_Toc217202129"/>
      <w:bookmarkStart w:id="920" w:name="_Toc90263087"/>
      <w:bookmarkStart w:id="921" w:name="_Toc475709460"/>
      <w:bookmarkStart w:id="922" w:name="_Toc474789149"/>
      <w:bookmarkStart w:id="923" w:name="_Toc214678948"/>
      <w:bookmarkStart w:id="924" w:name="_Toc216664837"/>
      <w:bookmarkStart w:id="925" w:name="_Toc215886848"/>
      <w:bookmarkStart w:id="926" w:name="_Toc215886847"/>
      <w:bookmarkStart w:id="927" w:name="_Toc120930232"/>
      <w:bookmarkStart w:id="928" w:name="_Toc214678947"/>
      <w:bookmarkStart w:id="929" w:name="_Toc216664836"/>
      <w:bookmarkStart w:id="930" w:name="_Toc56909705"/>
      <w:bookmarkStart w:id="931" w:name="_Toc120941415"/>
      <w:bookmarkStart w:id="932" w:name="_Toc216664841"/>
      <w:bookmarkStart w:id="933" w:name="_Toc214678623"/>
      <w:bookmarkStart w:id="934" w:name="_Toc88455398"/>
      <w:bookmarkStart w:id="935" w:name="_Toc56909383"/>
      <w:bookmarkStart w:id="936" w:name="_Toc63659800"/>
      <w:bookmarkStart w:id="937" w:name="_Toc120930521"/>
      <w:bookmarkStart w:id="938" w:name="_Toc90262863"/>
      <w:bookmarkStart w:id="939" w:name="_Toc120941695"/>
      <w:bookmarkStart w:id="940" w:name="_Toc90263083"/>
      <w:bookmarkStart w:id="941" w:name="_Toc104605565"/>
      <w:bookmarkStart w:id="942" w:name="_Toc63659584"/>
      <w:bookmarkStart w:id="943" w:name="_Toc88124413"/>
      <w:bookmarkStart w:id="944" w:name="_Toc199501318"/>
      <w:bookmarkStart w:id="945" w:name="_Toc214678624"/>
      <w:bookmarkStart w:id="946" w:name="_Toc104605218"/>
      <w:bookmarkStart w:id="947" w:name="_Toc475709456"/>
      <w:bookmarkStart w:id="948" w:name="_Toc63659795"/>
      <w:bookmarkStart w:id="949" w:name="_Toc90262858"/>
      <w:bookmarkStart w:id="950" w:name="_Toc56909700"/>
      <w:bookmarkStart w:id="951" w:name="_Toc104605213"/>
      <w:bookmarkStart w:id="952" w:name="_Toc88455393"/>
      <w:bookmarkStart w:id="953" w:name="_Toc56909378"/>
      <w:bookmarkStart w:id="954" w:name="_Toc88124408"/>
      <w:bookmarkStart w:id="955" w:name="_Toc120941690"/>
      <w:bookmarkStart w:id="956" w:name="_Toc63659579"/>
      <w:bookmarkStart w:id="957" w:name="_Toc120930516"/>
      <w:bookmarkStart w:id="958" w:name="_Toc120930227"/>
      <w:bookmarkStart w:id="959" w:name="_Toc104605560"/>
      <w:bookmarkStart w:id="960" w:name="_Toc90263078"/>
      <w:bookmarkStart w:id="961" w:name="_Toc474789145"/>
      <w:bookmarkStart w:id="962" w:name="_Toc199501313"/>
      <w:bookmarkStart w:id="963" w:name="_Toc120941410"/>
      <w:r>
        <w:rPr>
          <w:rFonts w:hint="eastAsia"/>
          <w:bCs/>
        </w:rPr>
        <w:t>1、废包装物、废瓶坯、废瓶盖、废标签集中收集外卖废品回收部门。</w:t>
      </w:r>
    </w:p>
    <w:p>
      <w:pPr>
        <w:adjustRightInd w:val="0"/>
        <w:snapToGrid w:val="0"/>
        <w:ind w:firstLine="470" w:firstLineChars="0"/>
        <w:rPr>
          <w:bCs/>
        </w:rPr>
      </w:pPr>
      <w:r>
        <w:rPr>
          <w:rFonts w:hint="eastAsia"/>
          <w:bCs/>
        </w:rPr>
        <w:t>2、废滤料</w:t>
      </w:r>
    </w:p>
    <w:p>
      <w:pPr>
        <w:adjustRightInd w:val="0"/>
        <w:snapToGrid w:val="0"/>
        <w:ind w:firstLine="470" w:firstLineChars="0"/>
      </w:pPr>
      <w:r>
        <w:rPr>
          <w:rFonts w:hint="eastAsia"/>
        </w:rPr>
        <w:t>本项目处理的物质为天然矿泉水，成品为直接饮用，处理过程中为添加任何化学物质，过滤采用物理过滤的方法，灭菌采用紫外线灭菌，因而矿泉水过滤过程中产生的废滤料为一般固体废物，由厂家回收处理。</w:t>
      </w:r>
    </w:p>
    <w:p>
      <w:pPr>
        <w:adjustRightInd w:val="0"/>
        <w:snapToGrid w:val="0"/>
        <w:ind w:firstLine="470" w:firstLineChars="0"/>
        <w:rPr>
          <w:bCs/>
        </w:rPr>
      </w:pPr>
      <w:r>
        <w:rPr>
          <w:rFonts w:hint="eastAsia"/>
          <w:bCs/>
        </w:rPr>
        <w:t>3、废活性炭</w:t>
      </w:r>
    </w:p>
    <w:p>
      <w:pPr>
        <w:adjustRightInd w:val="0"/>
        <w:snapToGrid w:val="0"/>
        <w:ind w:firstLine="470" w:firstLineChars="0"/>
        <w:rPr>
          <w:bCs/>
        </w:rPr>
      </w:pPr>
      <w:r>
        <w:rPr>
          <w:rFonts w:hint="eastAsia"/>
          <w:bCs/>
        </w:rPr>
        <w:t>本项目废气处理会产生废活性炭，为一般固体废物，由厂家回收利用。</w:t>
      </w:r>
    </w:p>
    <w:p>
      <w:pPr>
        <w:adjustRightInd w:val="0"/>
        <w:snapToGrid w:val="0"/>
        <w:ind w:firstLine="470" w:firstLineChars="0"/>
        <w:rPr>
          <w:bCs/>
        </w:rPr>
      </w:pPr>
      <w:r>
        <w:rPr>
          <w:rFonts w:hint="eastAsia"/>
          <w:bCs/>
        </w:rPr>
        <w:t>4、化验室废物</w:t>
      </w:r>
    </w:p>
    <w:p>
      <w:pPr>
        <w:adjustRightInd w:val="0"/>
        <w:snapToGrid w:val="0"/>
        <w:ind w:firstLine="470" w:firstLineChars="0"/>
        <w:rPr>
          <w:bCs/>
        </w:rPr>
      </w:pPr>
      <w:r>
        <w:rPr>
          <w:rFonts w:hint="eastAsia"/>
          <w:bCs/>
        </w:rPr>
        <w:t>化验室化验量较小，废药品、废药液产生量较小，属于危险废物（HW49 900-049-49），储存在化验室内，设危废临时处置点，定期送有资质单位统一处理。</w:t>
      </w:r>
    </w:p>
    <w:p>
      <w:pPr>
        <w:adjustRightInd w:val="0"/>
        <w:snapToGrid w:val="0"/>
        <w:ind w:firstLine="470" w:firstLineChars="0"/>
        <w:rPr>
          <w:bCs/>
        </w:rPr>
      </w:pPr>
      <w:r>
        <w:rPr>
          <w:rFonts w:hint="eastAsia"/>
          <w:bCs/>
        </w:rPr>
        <w:t>5、</w:t>
      </w:r>
      <w:r>
        <w:rPr>
          <w:bCs/>
        </w:rPr>
        <w:t>生活垃圾</w:t>
      </w:r>
    </w:p>
    <w:p>
      <w:pPr>
        <w:ind w:firstLine="480"/>
      </w:pPr>
      <w:r>
        <w:t>营运期生活垃圾由</w:t>
      </w:r>
      <w:r>
        <w:rPr>
          <w:rFonts w:hint="eastAsia"/>
        </w:rPr>
        <w:t>工作人员</w:t>
      </w:r>
      <w:r>
        <w:t>产生，为一般生活垃圾，一般生活垃圾由环卫部门统一收集，集中处置。</w:t>
      </w:r>
    </w:p>
    <w:p>
      <w:pPr>
        <w:ind w:firstLine="480"/>
      </w:pPr>
      <w:r>
        <w:t>综上</w:t>
      </w:r>
      <w:r>
        <w:rPr>
          <w:rFonts w:hint="eastAsia"/>
        </w:rPr>
        <w:t>，</w:t>
      </w:r>
      <w:r>
        <w:t>本项目产生的固体废物均得到了有效的处理/处置，不会产生二次污染。项目固体废物的处置技术可行，经济合理。</w:t>
      </w:r>
    </w:p>
    <w:p>
      <w:pPr>
        <w:pStyle w:val="4"/>
        <w:adjustRightInd w:val="0"/>
        <w:snapToGrid w:val="0"/>
        <w:spacing w:before="120" w:after="0" w:line="360" w:lineRule="auto"/>
        <w:ind w:firstLine="0" w:firstLineChars="0"/>
        <w:rPr>
          <w:rFonts w:ascii="Times New Roman" w:hAnsi="Times New Roman"/>
          <w:sz w:val="28"/>
          <w:szCs w:val="28"/>
        </w:rPr>
      </w:pPr>
      <w:bookmarkStart w:id="964" w:name="_Toc20529"/>
      <w:r>
        <w:rPr>
          <w:rFonts w:hint="eastAsia" w:ascii="Times New Roman" w:hAnsi="Times New Roman"/>
          <w:sz w:val="28"/>
          <w:szCs w:val="28"/>
        </w:rPr>
        <w:t>10</w:t>
      </w:r>
      <w:r>
        <w:rPr>
          <w:rFonts w:ascii="Times New Roman" w:hAnsi="Times New Roman"/>
          <w:sz w:val="28"/>
          <w:szCs w:val="28"/>
        </w:rPr>
        <w:t>.5公众</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Pr>
          <w:rFonts w:ascii="Times New Roman" w:hAnsi="Times New Roman"/>
          <w:sz w:val="28"/>
          <w:szCs w:val="28"/>
        </w:rPr>
        <w:t>意见采纳情况</w:t>
      </w:r>
      <w:bookmarkEnd w:id="921"/>
      <w:bookmarkEnd w:id="922"/>
      <w:bookmarkEnd w:id="964"/>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Pr>
        <w:ind w:firstLine="480"/>
      </w:pPr>
      <w:r>
        <w:rPr>
          <w:rFonts w:hint="eastAsia"/>
        </w:rPr>
        <w:t>建设单位于2018年1月18日进行了现场第一次公示；于2018年2月8日进行了现场第二次公示，并同时在新文化报进行报纸公示和网上进行第二次公示；2018年2月23日对十九道沟村村民发放个人公参调查表，征求十九道沟村村民对</w:t>
      </w:r>
      <w:r>
        <w:t>于本项目的建设</w:t>
      </w:r>
      <w:r>
        <w:rPr>
          <w:rFonts w:hint="eastAsia"/>
        </w:rPr>
        <w:t>的意见</w:t>
      </w:r>
      <w:r>
        <w:t>，被调查群众</w:t>
      </w:r>
      <w:r>
        <w:rPr>
          <w:rFonts w:hint="eastAsia"/>
        </w:rPr>
        <w:t>均</w:t>
      </w:r>
      <w:r>
        <w:t>表示支持和认同。</w:t>
      </w:r>
      <w:r>
        <w:rPr>
          <w:rFonts w:hint="eastAsia"/>
        </w:rPr>
        <w:t>虽然部分公众先前对于本项目不甚了解，但经过进一步的说明和宣传工作，公众均认为该项目建设对环境影响减小，矿泉水厂的建成投产可促进地区经济发展。</w:t>
      </w:r>
    </w:p>
    <w:p>
      <w:pPr>
        <w:ind w:firstLine="480"/>
      </w:pPr>
      <w:r>
        <w:rPr>
          <w:rFonts w:hint="eastAsia"/>
          <w:szCs w:val="28"/>
          <w:lang w:val="zh-CN"/>
        </w:rPr>
        <w:t>同时，受调查群众也提出了一些关于保护环境的建议和要求，要求</w:t>
      </w:r>
      <w:r>
        <w:t>企业应严格按照国家的法律法规</w:t>
      </w:r>
      <w:r>
        <w:rPr>
          <w:rFonts w:hint="eastAsia"/>
        </w:rPr>
        <w:t>建设和生产</w:t>
      </w:r>
      <w:r>
        <w:t>，</w:t>
      </w:r>
      <w:r>
        <w:rPr>
          <w:rFonts w:hint="eastAsia"/>
        </w:rPr>
        <w:t>并</w:t>
      </w:r>
      <w:r>
        <w:t>认真落实污染治理“三同时”，严格管理各项污染治理设施，杜绝事故隐患</w:t>
      </w:r>
      <w:r>
        <w:rPr>
          <w:rFonts w:hint="eastAsia"/>
        </w:rPr>
        <w:t>，</w:t>
      </w:r>
      <w:r>
        <w:t>保障各项环保设备正常运行，使各类污染物能够达标排放</w:t>
      </w:r>
      <w:r>
        <w:rPr>
          <w:rFonts w:hint="eastAsia"/>
        </w:rPr>
        <w:t>；企业应该加强自我监管，并主动接受地方环境保护部门的监管</w:t>
      </w:r>
      <w:r>
        <w:t>。</w:t>
      </w:r>
      <w:r>
        <w:rPr>
          <w:rFonts w:hint="eastAsia"/>
        </w:rPr>
        <w:t>同时地方环境保护部门也应该</w:t>
      </w:r>
      <w:r>
        <w:t>强化环境管理，加强环境监测，增加监督管理的力度。保护并改善</w:t>
      </w:r>
      <w:r>
        <w:rPr>
          <w:rFonts w:hint="eastAsia"/>
        </w:rPr>
        <w:t>地区</w:t>
      </w:r>
      <w:r>
        <w:t>环境空气、地表水、噪声等环境质量，改善居民的居住环境。</w:t>
      </w:r>
    </w:p>
    <w:p>
      <w:pPr>
        <w:pStyle w:val="4"/>
        <w:adjustRightInd w:val="0"/>
        <w:snapToGrid w:val="0"/>
        <w:spacing w:before="120" w:after="0" w:line="360" w:lineRule="auto"/>
        <w:ind w:firstLine="0" w:firstLineChars="0"/>
        <w:rPr>
          <w:rFonts w:ascii="Times New Roman" w:hAnsi="Times New Roman"/>
          <w:sz w:val="28"/>
          <w:szCs w:val="28"/>
        </w:rPr>
      </w:pPr>
      <w:bookmarkStart w:id="965" w:name="_Toc3942"/>
      <w:r>
        <w:rPr>
          <w:rFonts w:hint="eastAsia" w:ascii="Times New Roman" w:hAnsi="Times New Roman"/>
          <w:sz w:val="28"/>
          <w:szCs w:val="28"/>
        </w:rPr>
        <w:t>10</w:t>
      </w:r>
      <w:r>
        <w:rPr>
          <w:rFonts w:ascii="Times New Roman" w:hAnsi="Times New Roman"/>
          <w:sz w:val="28"/>
          <w:szCs w:val="28"/>
        </w:rPr>
        <w:t>.6环境保护措施</w:t>
      </w:r>
      <w:bookmarkEnd w:id="965"/>
    </w:p>
    <w:p>
      <w:pPr>
        <w:pStyle w:val="5"/>
        <w:adjustRightInd w:val="0"/>
        <w:snapToGrid w:val="0"/>
        <w:spacing w:before="0" w:after="0" w:line="360" w:lineRule="auto"/>
        <w:rPr>
          <w:sz w:val="24"/>
          <w:szCs w:val="24"/>
        </w:rPr>
      </w:pPr>
      <w:bookmarkStart w:id="966" w:name="_Toc474789151"/>
      <w:bookmarkStart w:id="967" w:name="_Toc475709462"/>
      <w:bookmarkStart w:id="968" w:name="_Toc23965"/>
      <w:r>
        <w:rPr>
          <w:rFonts w:hint="eastAsia"/>
          <w:sz w:val="24"/>
          <w:szCs w:val="24"/>
        </w:rPr>
        <w:t>10</w:t>
      </w:r>
      <w:r>
        <w:rPr>
          <w:sz w:val="24"/>
          <w:szCs w:val="24"/>
        </w:rPr>
        <w:t>.6.1大气污染防治</w:t>
      </w:r>
      <w:bookmarkEnd w:id="966"/>
      <w:bookmarkEnd w:id="967"/>
      <w:r>
        <w:rPr>
          <w:sz w:val="24"/>
          <w:szCs w:val="24"/>
        </w:rPr>
        <w:t>措施</w:t>
      </w:r>
      <w:bookmarkEnd w:id="968"/>
    </w:p>
    <w:p>
      <w:pPr>
        <w:adjustRightInd w:val="0"/>
        <w:snapToGrid w:val="0"/>
        <w:ind w:firstLine="360" w:firstLineChars="150"/>
      </w:pPr>
      <w:r>
        <w:rPr>
          <w:rFonts w:hint="eastAsia"/>
        </w:rPr>
        <w:t>1、生产废气</w:t>
      </w:r>
    </w:p>
    <w:p>
      <w:pPr>
        <w:adjustRightInd w:val="0"/>
        <w:snapToGrid w:val="0"/>
        <w:ind w:firstLine="360" w:firstLineChars="150"/>
      </w:pPr>
      <w:r>
        <w:rPr>
          <w:rFonts w:hint="eastAsia"/>
        </w:rPr>
        <w:t>（1）有组织</w:t>
      </w:r>
    </w:p>
    <w:p>
      <w:pPr>
        <w:adjustRightInd w:val="0"/>
        <w:snapToGrid w:val="0"/>
        <w:ind w:firstLine="360" w:firstLineChars="150"/>
      </w:pPr>
      <w:r>
        <w:rPr>
          <w:rFonts w:hint="eastAsia"/>
        </w:rPr>
        <w:t>本项目在吹瓶过程会产生有机废气，主要成分为非甲烷总烃，车间内设置集气排风装置，采用活性炭吸附装置对其进行净化处理，该套装置处理效率可达</w:t>
      </w:r>
      <w:r>
        <w:t>85%</w:t>
      </w:r>
      <w:r>
        <w:rPr>
          <w:rFonts w:hint="eastAsia"/>
        </w:rPr>
        <w:t>以上，处理后经</w:t>
      </w:r>
      <w:r>
        <w:t>15m</w:t>
      </w:r>
      <w:r>
        <w:rPr>
          <w:rFonts w:hint="eastAsia"/>
        </w:rPr>
        <w:t>高排气筒高空排放，能够满足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，对周围环境影响较小。</w:t>
      </w:r>
    </w:p>
    <w:p>
      <w:pPr>
        <w:adjustRightInd w:val="0"/>
        <w:snapToGrid w:val="0"/>
        <w:ind w:firstLine="360" w:firstLineChars="150"/>
      </w:pPr>
      <w:r>
        <w:rPr>
          <w:rFonts w:hint="eastAsia"/>
        </w:rPr>
        <w:t>（2）无组织</w:t>
      </w:r>
    </w:p>
    <w:p>
      <w:pPr>
        <w:adjustRightInd w:val="0"/>
        <w:snapToGrid w:val="0"/>
        <w:ind w:firstLine="360" w:firstLineChars="150"/>
      </w:pPr>
      <w:r>
        <w:rPr>
          <w:rFonts w:hint="eastAsia"/>
        </w:rPr>
        <w:t>本项目吹瓶车间集气排风装置集气率为90%，其余10%以无组织形式排放，排放量为0.1746t/a（0.024kg/h），能够满足</w:t>
      </w:r>
      <w:r>
        <w:rPr>
          <w:rFonts w:hint="eastAsia"/>
          <w:bCs/>
        </w:rPr>
        <w:t>GB</w:t>
      </w:r>
      <w:r>
        <w:rPr>
          <w:bCs/>
        </w:rPr>
        <w:t>31572-2015《</w:t>
      </w:r>
      <w:r>
        <w:rPr>
          <w:rFonts w:hint="eastAsia"/>
          <w:bCs/>
        </w:rPr>
        <w:t>合成树脂</w:t>
      </w:r>
      <w:r>
        <w:rPr>
          <w:bCs/>
        </w:rPr>
        <w:t>工业污染物排放标准》</w:t>
      </w:r>
      <w:r>
        <w:rPr>
          <w:rFonts w:hint="eastAsia"/>
          <w:bCs/>
        </w:rPr>
        <w:t>要求</w:t>
      </w:r>
      <w:r>
        <w:rPr>
          <w:rFonts w:hint="eastAsia"/>
        </w:rPr>
        <w:t>，对周围环境影响较小。</w:t>
      </w:r>
    </w:p>
    <w:p>
      <w:pPr>
        <w:ind w:firstLine="480"/>
      </w:pPr>
      <w:r>
        <w:rPr>
          <w:rFonts w:hint="eastAsia"/>
        </w:rPr>
        <w:t>2、食堂油烟</w:t>
      </w:r>
    </w:p>
    <w:p>
      <w:pPr>
        <w:ind w:firstLine="480"/>
      </w:pPr>
      <w:r>
        <w:rPr>
          <w:rFonts w:hint="eastAsia"/>
        </w:rPr>
        <w:t>本项目食堂共设2个灶头，属于小型标准。食堂油烟经油烟净化装置处理后能够满足</w:t>
      </w:r>
      <w:r>
        <w:t>《饮食业油烟排放标准（试行）》(GB18483-2001)中的</w:t>
      </w:r>
      <w:r>
        <w:rPr>
          <w:rFonts w:hint="eastAsia"/>
        </w:rPr>
        <w:t>小</w:t>
      </w:r>
      <w:r>
        <w:t>型炉灶标准</w:t>
      </w:r>
      <w:r>
        <w:rPr>
          <w:rFonts w:hint="eastAsia"/>
        </w:rPr>
        <w:t>。</w:t>
      </w:r>
    </w:p>
    <w:p>
      <w:pPr>
        <w:pStyle w:val="5"/>
        <w:adjustRightInd w:val="0"/>
        <w:snapToGrid w:val="0"/>
        <w:spacing w:before="0" w:after="0" w:line="360" w:lineRule="auto"/>
        <w:rPr>
          <w:sz w:val="24"/>
          <w:szCs w:val="24"/>
        </w:rPr>
      </w:pPr>
      <w:bookmarkStart w:id="969" w:name="_Toc18147"/>
      <w:r>
        <w:rPr>
          <w:rFonts w:hint="eastAsia"/>
          <w:sz w:val="24"/>
          <w:szCs w:val="24"/>
        </w:rPr>
        <w:t>10</w:t>
      </w:r>
      <w:r>
        <w:rPr>
          <w:sz w:val="24"/>
          <w:szCs w:val="24"/>
        </w:rPr>
        <w:t>.6.2地表水污染防治措施</w:t>
      </w:r>
      <w:bookmarkEnd w:id="969"/>
    </w:p>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Pr>
        <w:autoSpaceDE w:val="0"/>
        <w:autoSpaceDN w:val="0"/>
        <w:adjustRightInd w:val="0"/>
        <w:snapToGrid w:val="0"/>
        <w:ind w:firstLine="480"/>
      </w:pPr>
      <w:bookmarkStart w:id="970" w:name="_Toc120930228"/>
      <w:bookmarkStart w:id="971" w:name="_Toc120930517"/>
      <w:bookmarkStart w:id="972" w:name="_Toc199501314"/>
      <w:bookmarkStart w:id="973" w:name="_Toc474789146"/>
      <w:bookmarkStart w:id="974" w:name="_Toc90263079"/>
      <w:bookmarkStart w:id="975" w:name="_Toc120941411"/>
      <w:bookmarkStart w:id="976" w:name="_Toc63659796"/>
      <w:bookmarkStart w:id="977" w:name="_Toc90262859"/>
      <w:bookmarkStart w:id="978" w:name="_Toc63659580"/>
      <w:bookmarkStart w:id="979" w:name="_Toc88124409"/>
      <w:bookmarkStart w:id="980" w:name="_Toc56909379"/>
      <w:bookmarkStart w:id="981" w:name="_Toc56909701"/>
      <w:bookmarkStart w:id="982" w:name="_Toc88455394"/>
      <w:bookmarkStart w:id="983" w:name="_Toc120941691"/>
      <w:bookmarkStart w:id="984" w:name="_Toc104605214"/>
      <w:bookmarkStart w:id="985" w:name="_Toc104605561"/>
      <w:bookmarkStart w:id="986" w:name="_Toc475709457"/>
      <w:r>
        <w:t>本项目水源井无废水产生</w:t>
      </w:r>
      <w:r>
        <w:rPr>
          <w:rFonts w:hint="eastAsia"/>
        </w:rPr>
        <w:t>。本项目主要废水为</w:t>
      </w:r>
      <w:r>
        <w:t>矿泉水产区排放废水包括生产废水</w:t>
      </w:r>
      <w:r>
        <w:rPr>
          <w:rFonts w:hint="eastAsia"/>
        </w:rPr>
        <w:t>、</w:t>
      </w:r>
      <w:r>
        <w:t>生活污水及食堂废水</w:t>
      </w:r>
      <w:r>
        <w:rPr>
          <w:rFonts w:hint="eastAsia"/>
        </w:rPr>
        <w:t>。生产废水排入三级沉淀池处理，生活污水排入防渗储池，食堂污水经隔油处理后排入防渗储池。污水每周清运一次，由专门污水储运车经</w:t>
      </w:r>
      <w:r>
        <w:t>S303</w:t>
      </w:r>
      <w:r>
        <w:rPr>
          <w:rFonts w:hint="eastAsia"/>
        </w:rPr>
        <w:t>省道运至长白县清源污水处理厂，运输距离约</w:t>
      </w:r>
      <w:r>
        <w:t>1</w:t>
      </w:r>
      <w:r>
        <w:rPr>
          <w:rFonts w:hint="eastAsia"/>
        </w:rPr>
        <w:t>3</w:t>
      </w:r>
      <w:r>
        <w:t>km</w:t>
      </w:r>
      <w:r>
        <w:rPr>
          <w:rFonts w:hint="eastAsia"/>
        </w:rPr>
        <w:t>。</w:t>
      </w:r>
    </w:p>
    <w:p>
      <w:pPr>
        <w:pStyle w:val="5"/>
        <w:adjustRightInd w:val="0"/>
        <w:snapToGrid w:val="0"/>
        <w:spacing w:before="0" w:after="0" w:line="360" w:lineRule="auto"/>
        <w:rPr>
          <w:sz w:val="24"/>
          <w:szCs w:val="24"/>
        </w:rPr>
      </w:pPr>
      <w:bookmarkStart w:id="987" w:name="_Toc26880"/>
      <w:r>
        <w:rPr>
          <w:rFonts w:hint="eastAsia"/>
          <w:sz w:val="24"/>
          <w:szCs w:val="24"/>
        </w:rPr>
        <w:t>10</w:t>
      </w:r>
      <w:r>
        <w:rPr>
          <w:sz w:val="24"/>
          <w:szCs w:val="24"/>
        </w:rPr>
        <w:t>.6.3地下水污染防治措施</w:t>
      </w:r>
      <w:bookmarkEnd w:id="987"/>
    </w:p>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Pr>
        <w:ind w:firstLine="480"/>
      </w:pPr>
      <w:bookmarkStart w:id="988" w:name="_Toc120930520"/>
      <w:bookmarkStart w:id="989" w:name="_Toc120941414"/>
      <w:bookmarkStart w:id="990" w:name="_Toc104605217"/>
      <w:bookmarkStart w:id="991" w:name="_Toc474789147"/>
      <w:bookmarkStart w:id="992" w:name="_Toc63659583"/>
      <w:bookmarkStart w:id="993" w:name="_Toc120930231"/>
      <w:bookmarkStart w:id="994" w:name="_Toc63659799"/>
      <w:bookmarkStart w:id="995" w:name="_Toc90262862"/>
      <w:bookmarkStart w:id="996" w:name="_Toc56909382"/>
      <w:bookmarkStart w:id="997" w:name="_Toc199501316"/>
      <w:bookmarkStart w:id="998" w:name="_Toc120941694"/>
      <w:bookmarkStart w:id="999" w:name="_Toc199501317"/>
      <w:bookmarkStart w:id="1000" w:name="_Toc88455397"/>
      <w:bookmarkStart w:id="1001" w:name="_Toc56909704"/>
      <w:bookmarkStart w:id="1002" w:name="_Toc104605216"/>
      <w:bookmarkStart w:id="1003" w:name="_Toc104605564"/>
      <w:bookmarkStart w:id="1004" w:name="_Toc88455396"/>
      <w:bookmarkStart w:id="1005" w:name="_Toc90263081"/>
      <w:bookmarkStart w:id="1006" w:name="_Toc120930519"/>
      <w:bookmarkStart w:id="1007" w:name="_Toc90262861"/>
      <w:bookmarkStart w:id="1008" w:name="_Toc120941693"/>
      <w:bookmarkStart w:id="1009" w:name="_Toc63659582"/>
      <w:bookmarkStart w:id="1010" w:name="_Toc104605563"/>
      <w:bookmarkStart w:id="1011" w:name="_Toc475709458"/>
      <w:bookmarkStart w:id="1012" w:name="_Toc120930230"/>
      <w:bookmarkStart w:id="1013" w:name="_Toc56909381"/>
      <w:bookmarkStart w:id="1014" w:name="_Toc63659798"/>
      <w:bookmarkStart w:id="1015" w:name="_Toc88124411"/>
      <w:bookmarkStart w:id="1016" w:name="_Toc56909703"/>
      <w:bookmarkStart w:id="1017" w:name="_Toc90263082"/>
      <w:bookmarkStart w:id="1018" w:name="_Toc88124412"/>
      <w:bookmarkStart w:id="1019" w:name="_Toc120941413"/>
      <w:bookmarkStart w:id="1020" w:name="_Toc104605562"/>
      <w:bookmarkStart w:id="1021" w:name="_Toc56909380"/>
      <w:bookmarkStart w:id="1022" w:name="_Toc63659581"/>
      <w:bookmarkStart w:id="1023" w:name="_Toc88124410"/>
      <w:bookmarkStart w:id="1024" w:name="_Toc88455395"/>
      <w:bookmarkStart w:id="1025" w:name="_Toc90263080"/>
      <w:bookmarkStart w:id="1026" w:name="_Toc56909702"/>
      <w:bookmarkStart w:id="1027" w:name="_Toc104605215"/>
      <w:bookmarkStart w:id="1028" w:name="_Toc90262860"/>
      <w:bookmarkStart w:id="1029" w:name="_Toc199501315"/>
      <w:bookmarkStart w:id="1030" w:name="_Toc63659797"/>
      <w:bookmarkStart w:id="1031" w:name="_Toc120941692"/>
      <w:bookmarkStart w:id="1032" w:name="_Toc120930518"/>
      <w:bookmarkStart w:id="1033" w:name="_Toc120930229"/>
      <w:bookmarkStart w:id="1034" w:name="_Toc120941412"/>
      <w:r>
        <w:t>在本工程建设时，把地下水的污染防治作为厂房设计和运行的重点工作内容，通过以“堵”为主，“疏堵”结合的的防渗漏措施，做好废水收集池及污水收集专用管道的防渗处理，则本项目对周边地下水环境的影响可以得到控制。</w:t>
      </w:r>
    </w:p>
    <w:p>
      <w:pPr>
        <w:pStyle w:val="5"/>
        <w:adjustRightInd w:val="0"/>
        <w:snapToGrid w:val="0"/>
        <w:spacing w:before="0" w:after="0" w:line="360" w:lineRule="auto"/>
        <w:rPr>
          <w:sz w:val="24"/>
          <w:szCs w:val="24"/>
        </w:rPr>
      </w:pPr>
      <w:bookmarkStart w:id="1035" w:name="_Toc7114"/>
      <w:r>
        <w:rPr>
          <w:rFonts w:hint="eastAsia"/>
          <w:sz w:val="24"/>
          <w:szCs w:val="24"/>
        </w:rPr>
        <w:t>10</w:t>
      </w:r>
      <w:r>
        <w:rPr>
          <w:sz w:val="24"/>
          <w:szCs w:val="24"/>
        </w:rPr>
        <w:t>.6.4噪声污染防治措施</w:t>
      </w:r>
      <w:bookmarkEnd w:id="1035"/>
    </w:p>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Pr>
        <w:ind w:firstLine="480"/>
      </w:pPr>
      <w:bookmarkStart w:id="1036" w:name="_Toc474789148"/>
      <w:bookmarkStart w:id="1037" w:name="_Toc475709459"/>
      <w:r>
        <w:t>本项目对一般机泵、风机等尽可能选择低噪声设备，并采用减振、隔音、消声措施降低噪声，经预测，厂界及敏感点处噪声能够满足《工业企业厂界环境噪声排放标准》（GB12348-2008）</w:t>
      </w:r>
      <w:r>
        <w:rPr>
          <w:rFonts w:hint="eastAsia"/>
        </w:rPr>
        <w:t>1</w:t>
      </w:r>
      <w:r>
        <w:t>类区及</w:t>
      </w:r>
      <w:r>
        <w:rPr>
          <w:rFonts w:hint="eastAsia"/>
        </w:rPr>
        <w:t>4类区</w:t>
      </w:r>
      <w:r>
        <w:t>标准要求。</w:t>
      </w:r>
    </w:p>
    <w:p>
      <w:pPr>
        <w:pStyle w:val="5"/>
        <w:adjustRightInd w:val="0"/>
        <w:snapToGrid w:val="0"/>
        <w:spacing w:before="0" w:after="0" w:line="360" w:lineRule="auto"/>
        <w:rPr>
          <w:sz w:val="24"/>
          <w:szCs w:val="24"/>
        </w:rPr>
      </w:pPr>
      <w:bookmarkStart w:id="1038" w:name="_Toc24381"/>
      <w:r>
        <w:rPr>
          <w:rFonts w:hint="eastAsia"/>
          <w:sz w:val="24"/>
          <w:szCs w:val="24"/>
        </w:rPr>
        <w:t>10</w:t>
      </w:r>
      <w:r>
        <w:rPr>
          <w:sz w:val="24"/>
          <w:szCs w:val="24"/>
        </w:rPr>
        <w:t>.6.5固体废物污染防治措施</w:t>
      </w:r>
      <w:bookmarkEnd w:id="1038"/>
    </w:p>
    <w:p>
      <w:pPr>
        <w:adjustRightInd w:val="0"/>
        <w:snapToGrid w:val="0"/>
        <w:ind w:firstLine="470" w:firstLineChars="0"/>
        <w:rPr>
          <w:bCs/>
        </w:rPr>
      </w:pPr>
      <w:r>
        <w:rPr>
          <w:rFonts w:hint="eastAsia"/>
          <w:bCs/>
        </w:rPr>
        <w:t>本项目空压机系统为无油空压机，该系统中的除油过滤器过滤主要去除空气中的极少量油分和杂质，根据厂家提供资料，基本不用更换。本项目建成后产生的固体废物主要为废包装物、废瓶坯、废瓶盖、废标签、废滤料、废活性炭、化验室废物、生活垃圾等。</w:t>
      </w:r>
    </w:p>
    <w:p>
      <w:pPr>
        <w:adjustRightInd w:val="0"/>
        <w:snapToGrid w:val="0"/>
        <w:ind w:firstLine="470" w:firstLineChars="0"/>
        <w:rPr>
          <w:bCs/>
        </w:rPr>
      </w:pPr>
      <w:r>
        <w:rPr>
          <w:rFonts w:hint="eastAsia"/>
          <w:bCs/>
        </w:rPr>
        <w:t>1、废包装物、废瓶坯、废瓶盖、废标签集中收集外卖废品回收部门。</w:t>
      </w:r>
    </w:p>
    <w:p>
      <w:pPr>
        <w:adjustRightInd w:val="0"/>
        <w:snapToGrid w:val="0"/>
        <w:ind w:firstLine="470" w:firstLineChars="0"/>
        <w:rPr>
          <w:bCs/>
        </w:rPr>
      </w:pPr>
      <w:r>
        <w:rPr>
          <w:rFonts w:hint="eastAsia"/>
          <w:bCs/>
        </w:rPr>
        <w:t>2、废滤料</w:t>
      </w:r>
    </w:p>
    <w:p>
      <w:pPr>
        <w:adjustRightInd w:val="0"/>
        <w:snapToGrid w:val="0"/>
        <w:ind w:firstLine="470" w:firstLineChars="0"/>
      </w:pPr>
      <w:r>
        <w:rPr>
          <w:rFonts w:hint="eastAsia"/>
        </w:rPr>
        <w:t>本项目处理的物质为天然矿泉水，成品为直接饮用，处理过程中为添加任何化学物质，过滤采用物理过滤的方法，灭菌采用紫外线灭菌，因而矿泉水过滤过程中产生的废滤料为一般固体废物，由厂家回收处理。</w:t>
      </w:r>
    </w:p>
    <w:p>
      <w:pPr>
        <w:adjustRightInd w:val="0"/>
        <w:snapToGrid w:val="0"/>
        <w:ind w:firstLine="470" w:firstLineChars="0"/>
        <w:rPr>
          <w:bCs/>
        </w:rPr>
      </w:pPr>
      <w:r>
        <w:rPr>
          <w:rFonts w:hint="eastAsia"/>
        </w:rPr>
        <w:t>3</w:t>
      </w:r>
      <w:r>
        <w:rPr>
          <w:rFonts w:hint="eastAsia"/>
          <w:bCs/>
        </w:rPr>
        <w:t>、废活性炭</w:t>
      </w:r>
    </w:p>
    <w:p>
      <w:pPr>
        <w:adjustRightInd w:val="0"/>
        <w:snapToGrid w:val="0"/>
        <w:ind w:firstLine="470" w:firstLineChars="0"/>
        <w:rPr>
          <w:bCs/>
        </w:rPr>
      </w:pPr>
      <w:r>
        <w:rPr>
          <w:rFonts w:hint="eastAsia"/>
          <w:bCs/>
        </w:rPr>
        <w:t>本项目废气处理会产生废活性炭，为一般固体废物，由厂家回收利用。</w:t>
      </w:r>
    </w:p>
    <w:p>
      <w:pPr>
        <w:adjustRightInd w:val="0"/>
        <w:snapToGrid w:val="0"/>
        <w:ind w:firstLine="470" w:firstLineChars="0"/>
        <w:rPr>
          <w:bCs/>
        </w:rPr>
      </w:pPr>
      <w:r>
        <w:rPr>
          <w:rFonts w:hint="eastAsia"/>
          <w:bCs/>
        </w:rPr>
        <w:t>4、化验室废物</w:t>
      </w:r>
    </w:p>
    <w:p>
      <w:pPr>
        <w:adjustRightInd w:val="0"/>
        <w:snapToGrid w:val="0"/>
        <w:ind w:firstLine="470" w:firstLineChars="0"/>
      </w:pPr>
      <w:r>
        <w:rPr>
          <w:rFonts w:hint="eastAsia"/>
          <w:bCs/>
        </w:rPr>
        <w:t>化验室化验量较小，废药品、废</w:t>
      </w:r>
      <w:r>
        <w:rPr>
          <w:rFonts w:hint="eastAsia"/>
        </w:rPr>
        <w:t>药液产生量较小，属于危险废物（HW49 900-049-49），储存在化验室内，设危废临时处置点，定期送有资质单位统一处理。</w:t>
      </w:r>
    </w:p>
    <w:p>
      <w:pPr>
        <w:adjustRightInd w:val="0"/>
        <w:snapToGrid w:val="0"/>
        <w:ind w:firstLine="470" w:firstLineChars="0"/>
        <w:rPr>
          <w:bCs/>
        </w:rPr>
      </w:pPr>
      <w:r>
        <w:rPr>
          <w:rFonts w:hint="eastAsia"/>
          <w:bCs/>
        </w:rPr>
        <w:t>5、</w:t>
      </w:r>
      <w:r>
        <w:rPr>
          <w:bCs/>
        </w:rPr>
        <w:t>生活垃圾</w:t>
      </w:r>
    </w:p>
    <w:p>
      <w:pPr>
        <w:ind w:firstLine="480"/>
      </w:pPr>
      <w:r>
        <w:t>营运期生活垃圾由</w:t>
      </w:r>
      <w:r>
        <w:rPr>
          <w:rFonts w:hint="eastAsia"/>
        </w:rPr>
        <w:t>工作人员</w:t>
      </w:r>
      <w:r>
        <w:t>产生，为一般生活垃圾，一般生活垃圾由环卫部门统一收集，集中处置。</w:t>
      </w:r>
    </w:p>
    <w:p>
      <w:pPr>
        <w:ind w:firstLine="480"/>
      </w:pPr>
      <w:r>
        <w:t>综上</w:t>
      </w:r>
      <w:r>
        <w:rPr>
          <w:rFonts w:hint="eastAsia"/>
        </w:rPr>
        <w:t>，</w:t>
      </w:r>
      <w:r>
        <w:t>本项目产生的固体废物均得到了有效的处理/处置，不会产生二次污染。项目固体废物的处置技术可行，经济合理。</w:t>
      </w:r>
    </w:p>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6"/>
    <w:bookmarkEnd w:id="1037"/>
    <w:p>
      <w:pPr>
        <w:pStyle w:val="4"/>
        <w:adjustRightInd w:val="0"/>
        <w:snapToGrid w:val="0"/>
        <w:spacing w:before="120" w:after="0" w:line="360" w:lineRule="auto"/>
        <w:ind w:firstLine="0" w:firstLineChars="0"/>
        <w:rPr>
          <w:rFonts w:ascii="Times New Roman" w:hAnsi="Times New Roman"/>
          <w:sz w:val="28"/>
          <w:szCs w:val="28"/>
        </w:rPr>
      </w:pPr>
      <w:bookmarkStart w:id="1039" w:name="_Toc19428"/>
      <w:bookmarkStart w:id="1040" w:name="_Toc474789157"/>
      <w:bookmarkStart w:id="1041" w:name="_Toc475709468"/>
      <w:bookmarkStart w:id="1042" w:name="_Toc104605224"/>
      <w:bookmarkStart w:id="1043" w:name="_Toc120930527"/>
      <w:bookmarkStart w:id="1044" w:name="_Toc88124419"/>
      <w:bookmarkStart w:id="1045" w:name="_Toc120930238"/>
      <w:bookmarkStart w:id="1046" w:name="_Toc56909389"/>
      <w:bookmarkStart w:id="1047" w:name="_Toc120941701"/>
      <w:bookmarkStart w:id="1048" w:name="_Toc120941421"/>
      <w:bookmarkStart w:id="1049" w:name="_Toc63659806"/>
      <w:bookmarkStart w:id="1050" w:name="_Toc199501324"/>
      <w:bookmarkStart w:id="1051" w:name="_Toc88455404"/>
      <w:bookmarkStart w:id="1052" w:name="_Toc56909711"/>
      <w:bookmarkStart w:id="1053" w:name="_Toc63659590"/>
      <w:bookmarkStart w:id="1054" w:name="_Toc90262869"/>
      <w:bookmarkStart w:id="1055" w:name="_Toc90263089"/>
      <w:bookmarkStart w:id="1056" w:name="_Toc104605571"/>
      <w:r>
        <w:rPr>
          <w:rFonts w:hint="eastAsia" w:ascii="Times New Roman" w:hAnsi="Times New Roman"/>
          <w:sz w:val="28"/>
          <w:szCs w:val="28"/>
        </w:rPr>
        <w:t>10</w:t>
      </w:r>
      <w:r>
        <w:rPr>
          <w:rFonts w:ascii="Times New Roman" w:hAnsi="Times New Roman"/>
          <w:sz w:val="28"/>
          <w:szCs w:val="28"/>
        </w:rPr>
        <w:t>.7环境影响经济损益分析</w:t>
      </w:r>
      <w:bookmarkEnd w:id="1039"/>
      <w:bookmarkEnd w:id="1040"/>
      <w:bookmarkEnd w:id="1041"/>
    </w:p>
    <w:p>
      <w:pPr>
        <w:adjustRightInd w:val="0"/>
        <w:snapToGrid w:val="0"/>
        <w:ind w:firstLine="480"/>
        <w:rPr>
          <w:bCs/>
          <w:kern w:val="0"/>
          <w:szCs w:val="20"/>
        </w:rPr>
      </w:pPr>
      <w:bookmarkStart w:id="1057" w:name="_Toc474789158"/>
      <w:bookmarkStart w:id="1058" w:name="_Toc475709469"/>
      <w:r>
        <w:rPr>
          <w:kern w:val="0"/>
          <w:szCs w:val="20"/>
        </w:rPr>
        <w:t>项目总投资</w:t>
      </w:r>
      <w:r>
        <w:rPr>
          <w:iCs/>
        </w:rPr>
        <w:t>3</w:t>
      </w:r>
      <w:r>
        <w:rPr>
          <w:rFonts w:hint="eastAsia"/>
          <w:iCs/>
        </w:rPr>
        <w:t>5000</w:t>
      </w:r>
      <w:r>
        <w:t>万元</w:t>
      </w:r>
      <w:r>
        <w:rPr>
          <w:kern w:val="0"/>
          <w:szCs w:val="20"/>
        </w:rPr>
        <w:t>，其中环保投资</w:t>
      </w:r>
      <w:r>
        <w:rPr>
          <w:rFonts w:hint="eastAsia"/>
          <w:kern w:val="0"/>
          <w:szCs w:val="20"/>
        </w:rPr>
        <w:t>87</w:t>
      </w:r>
      <w:r>
        <w:rPr>
          <w:kern w:val="0"/>
          <w:szCs w:val="20"/>
        </w:rPr>
        <w:t>万元，占总投资的比例为</w:t>
      </w:r>
      <w:r>
        <w:rPr>
          <w:rFonts w:hint="eastAsia"/>
          <w:kern w:val="0"/>
          <w:szCs w:val="20"/>
        </w:rPr>
        <w:t>0.25</w:t>
      </w:r>
      <w:r>
        <w:rPr>
          <w:kern w:val="0"/>
          <w:szCs w:val="20"/>
        </w:rPr>
        <w:t>%。</w:t>
      </w:r>
      <w:r>
        <w:t>其环境效益以及经济效益显著。</w:t>
      </w:r>
      <w:r>
        <w:rPr>
          <w:bCs/>
          <w:kern w:val="0"/>
          <w:szCs w:val="20"/>
        </w:rPr>
        <w:t>本工程在加强环境保护、重视节能降耗的情况下，可实现经济效益、社会效益、环境效益三效益的和谐统一。该项目从环境经济损益的角度考虑是可行的。</w:t>
      </w:r>
    </w:p>
    <w:p>
      <w:pPr>
        <w:pStyle w:val="4"/>
        <w:adjustRightInd w:val="0"/>
        <w:snapToGrid w:val="0"/>
        <w:spacing w:before="120" w:after="0" w:line="360" w:lineRule="auto"/>
        <w:ind w:firstLine="0" w:firstLineChars="0"/>
        <w:rPr>
          <w:rFonts w:ascii="Times New Roman" w:hAnsi="Times New Roman"/>
          <w:sz w:val="28"/>
          <w:szCs w:val="28"/>
        </w:rPr>
      </w:pPr>
      <w:bookmarkStart w:id="1059" w:name="_Toc16797"/>
      <w:r>
        <w:rPr>
          <w:rFonts w:hint="eastAsia" w:ascii="Times New Roman" w:hAnsi="Times New Roman"/>
          <w:sz w:val="28"/>
          <w:szCs w:val="28"/>
        </w:rPr>
        <w:t>10</w:t>
      </w:r>
      <w:r>
        <w:rPr>
          <w:rFonts w:ascii="Times New Roman" w:hAnsi="Times New Roman"/>
          <w:sz w:val="28"/>
          <w:szCs w:val="28"/>
        </w:rPr>
        <w:t>.8环境管理与监测</w:t>
      </w:r>
      <w:bookmarkEnd w:id="1057"/>
      <w:r>
        <w:rPr>
          <w:rFonts w:ascii="Times New Roman" w:hAnsi="Times New Roman"/>
          <w:sz w:val="28"/>
          <w:szCs w:val="28"/>
        </w:rPr>
        <w:t>计划</w:t>
      </w:r>
      <w:bookmarkEnd w:id="1058"/>
      <w:bookmarkEnd w:id="1059"/>
    </w:p>
    <w:p>
      <w:pPr>
        <w:ind w:firstLine="480"/>
      </w:pPr>
      <w:r>
        <w:t>该工程无论建设期或营运期均会对周边环境产生一定的影响，必须通过环境措施来减缓和消除不利的环境影响。为了保证环保措施的切实落实，使项目的社会、经济和环境效益得以协调发展，必须加强环境管理，</w:t>
      </w:r>
      <w:r>
        <w:rPr>
          <w:rFonts w:hint="eastAsia"/>
        </w:rPr>
        <w:t>严格落实本项目基础的的建立日常环境管理制度、组织机构和环境管理台账的要求，确保项目</w:t>
      </w:r>
      <w:r>
        <w:t>建设符合国家要求经济建设、社会发展和环境建设的步同规划、同步发展和同步实施的方针。</w:t>
      </w:r>
    </w:p>
    <w:p>
      <w:pPr>
        <w:ind w:firstLine="480"/>
        <w:rPr>
          <w:rFonts w:cs="宋体"/>
          <w:kern w:val="0"/>
        </w:rPr>
      </w:pPr>
      <w:r>
        <w:rPr>
          <w:rFonts w:hint="eastAsia"/>
        </w:rPr>
        <w:t>对本项目产生的废气、废水、噪声和固废等按照本环评所提污染源监测计划认真落实，确保不对周围环境造成影响；对项目周围环境质量定期监测，并进行跟踪监测，</w:t>
      </w:r>
      <w:r>
        <w:rPr>
          <w:rFonts w:cs="宋体"/>
          <w:kern w:val="0"/>
        </w:rPr>
        <w:t>以便及时了解掌握</w:t>
      </w:r>
      <w:r>
        <w:rPr>
          <w:rFonts w:hint="eastAsia" w:cs="宋体"/>
          <w:kern w:val="0"/>
        </w:rPr>
        <w:t>矿泉水</w:t>
      </w:r>
      <w:r>
        <w:rPr>
          <w:rFonts w:cs="宋体"/>
          <w:kern w:val="0"/>
        </w:rPr>
        <w:t>灌装项目及其周围环境的情况</w:t>
      </w:r>
      <w:r>
        <w:rPr>
          <w:rFonts w:hint="eastAsia" w:cs="宋体"/>
          <w:kern w:val="0"/>
        </w:rPr>
        <w:t>。</w:t>
      </w:r>
    </w:p>
    <w:p>
      <w:pPr>
        <w:ind w:firstLine="480"/>
      </w:pPr>
      <w:r>
        <w:rPr>
          <w:rFonts w:hint="eastAsia" w:cs="宋体"/>
          <w:kern w:val="0"/>
        </w:rPr>
        <w:t>综上所述，要认真落实本项目所提的环境管理要求和监测计划，确保</w:t>
      </w:r>
      <w:r>
        <w:rPr>
          <w:rFonts w:cs="宋体"/>
          <w:kern w:val="0"/>
        </w:rPr>
        <w:t>及时了解掌握垃圾焚烧发电项目及其周围环境的情况</w:t>
      </w:r>
      <w:r>
        <w:rPr>
          <w:rFonts w:hint="eastAsia" w:cs="宋体"/>
          <w:kern w:val="0"/>
        </w:rPr>
        <w:t>。</w:t>
      </w:r>
    </w:p>
    <w:p>
      <w:pPr>
        <w:pStyle w:val="4"/>
        <w:adjustRightInd w:val="0"/>
        <w:snapToGrid w:val="0"/>
        <w:spacing w:before="120" w:after="0" w:line="360" w:lineRule="auto"/>
        <w:ind w:firstLine="0" w:firstLineChars="0"/>
        <w:rPr>
          <w:rFonts w:ascii="Times New Roman" w:hAnsi="Times New Roman" w:eastAsia="宋体"/>
          <w:bCs w:val="0"/>
          <w:sz w:val="30"/>
          <w:szCs w:val="30"/>
          <w:u w:val="single"/>
        </w:rPr>
      </w:pPr>
      <w:bookmarkStart w:id="1060" w:name="_Toc475709470"/>
      <w:bookmarkStart w:id="1061" w:name="_Toc19286"/>
      <w:bookmarkStart w:id="1062" w:name="_Toc474789159"/>
      <w:r>
        <w:rPr>
          <w:rFonts w:hint="eastAsia" w:ascii="Times New Roman" w:hAnsi="Times New Roman"/>
          <w:sz w:val="28"/>
          <w:szCs w:val="28"/>
          <w:u w:val="single"/>
        </w:rPr>
        <w:t>10</w:t>
      </w:r>
      <w:r>
        <w:rPr>
          <w:rFonts w:ascii="Times New Roman" w:hAnsi="Times New Roman"/>
          <w:sz w:val="28"/>
          <w:szCs w:val="28"/>
          <w:u w:val="single"/>
        </w:rPr>
        <w:t>.9</w:t>
      </w:r>
      <w:r>
        <w:rPr>
          <w:rFonts w:ascii="Times New Roman" w:hAnsi="Times New Roman" w:eastAsia="宋体"/>
          <w:bCs w:val="0"/>
          <w:sz w:val="30"/>
          <w:szCs w:val="30"/>
          <w:u w:val="single"/>
        </w:rPr>
        <w:t>项目建设的环境可行性</w:t>
      </w:r>
      <w:bookmarkEnd w:id="1060"/>
      <w:bookmarkEnd w:id="1061"/>
    </w:p>
    <w:p>
      <w:pPr>
        <w:ind w:firstLine="480"/>
        <w:rPr>
          <w:u w:val="single"/>
        </w:rPr>
      </w:pPr>
      <w:r>
        <w:rPr>
          <w:rFonts w:hint="eastAsia"/>
          <w:u w:val="single"/>
        </w:rPr>
        <w:t>本项目水源井及部分输水管线位于长白县双山饮用水水源一级保护区及吉林长白山天然矿泉水长白饮用水水源保护区内，选址较敏感，在双山饮用水水源保护区取消后，项目可行。且</w:t>
      </w:r>
      <w:r>
        <w:rPr>
          <w:rFonts w:hint="eastAsia" w:hAnsi="宋体"/>
          <w:u w:val="single"/>
        </w:rPr>
        <w:t>根据《产业结构调整指导目录（</w:t>
      </w:r>
      <w:r>
        <w:rPr>
          <w:u w:val="single"/>
        </w:rPr>
        <w:t>2011</w:t>
      </w:r>
      <w:r>
        <w:rPr>
          <w:rFonts w:hint="eastAsia" w:hAnsi="宋体"/>
          <w:u w:val="single"/>
        </w:rPr>
        <w:t>年本）》（2013年修正），《产业结构调整指导目录》由鼓励、限制和淘汰三类目录组成。本项目属于矿泉水生产项目，不属于《产业结构调整指导目录（</w:t>
      </w:r>
      <w:r>
        <w:rPr>
          <w:u w:val="single"/>
        </w:rPr>
        <w:t>2011</w:t>
      </w:r>
      <w:r>
        <w:rPr>
          <w:rFonts w:hint="eastAsia" w:hAnsi="宋体"/>
          <w:u w:val="single"/>
        </w:rPr>
        <w:t>年本）》（</w:t>
      </w:r>
      <w:r>
        <w:rPr>
          <w:u w:val="single"/>
        </w:rPr>
        <w:t>2013</w:t>
      </w:r>
      <w:r>
        <w:rPr>
          <w:rFonts w:hint="eastAsia" w:hAnsi="宋体"/>
          <w:u w:val="single"/>
        </w:rPr>
        <w:t>年修正）中的任一类，故本项目符合国家产业政策；</w:t>
      </w:r>
      <w:r>
        <w:rPr>
          <w:rFonts w:hint="eastAsia"/>
          <w:u w:val="single"/>
        </w:rPr>
        <w:t>符合《吉林省国民经济和社会发展第十三个五年规划纲要》；</w:t>
      </w:r>
      <w:r>
        <w:rPr>
          <w:u w:val="single"/>
        </w:rPr>
        <w:t>经采用报告书提出的治理措施后，</w:t>
      </w:r>
      <w:r>
        <w:rPr>
          <w:rFonts w:hint="eastAsia"/>
          <w:u w:val="single"/>
        </w:rPr>
        <w:t>本项目产生的</w:t>
      </w:r>
      <w:r>
        <w:rPr>
          <w:u w:val="single"/>
        </w:rPr>
        <w:t>各种污染物</w:t>
      </w:r>
      <w:r>
        <w:rPr>
          <w:rFonts w:hint="eastAsia"/>
          <w:u w:val="single"/>
        </w:rPr>
        <w:t>均可</w:t>
      </w:r>
      <w:r>
        <w:rPr>
          <w:u w:val="single"/>
        </w:rPr>
        <w:t>实现达标排放，由环境影响预测可知，项目的环境影响是可以接受的</w:t>
      </w:r>
      <w:r>
        <w:rPr>
          <w:rFonts w:hint="eastAsia"/>
          <w:u w:val="single"/>
        </w:rPr>
        <w:t>。</w:t>
      </w:r>
    </w:p>
    <w:p>
      <w:pPr>
        <w:pStyle w:val="4"/>
        <w:adjustRightInd w:val="0"/>
        <w:snapToGrid w:val="0"/>
        <w:spacing w:before="120" w:after="0" w:line="360" w:lineRule="auto"/>
        <w:ind w:firstLine="0" w:firstLineChars="0"/>
        <w:rPr>
          <w:rFonts w:ascii="Times New Roman" w:hAnsi="Times New Roman"/>
          <w:sz w:val="28"/>
          <w:szCs w:val="28"/>
        </w:rPr>
      </w:pPr>
      <w:bookmarkStart w:id="1063" w:name="_Toc475709471"/>
      <w:bookmarkStart w:id="1064" w:name="_Toc21424"/>
      <w:r>
        <w:rPr>
          <w:rFonts w:hint="eastAsia" w:ascii="Times New Roman" w:hAnsi="Times New Roman"/>
          <w:sz w:val="28"/>
          <w:szCs w:val="28"/>
        </w:rPr>
        <w:t>10</w:t>
      </w:r>
      <w:r>
        <w:rPr>
          <w:rFonts w:ascii="Times New Roman" w:hAnsi="Times New Roman"/>
          <w:sz w:val="28"/>
          <w:szCs w:val="28"/>
        </w:rPr>
        <w:t>.10综合评价结论</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62"/>
      <w:bookmarkEnd w:id="1063"/>
      <w:bookmarkEnd w:id="1064"/>
    </w:p>
    <w:p>
      <w:pPr>
        <w:pStyle w:val="2"/>
        <w:ind w:firstLine="480"/>
      </w:pPr>
      <w:r>
        <w:rPr>
          <w:rFonts w:hint="eastAsia"/>
        </w:rPr>
        <w:t>乐天长白饮料有限公司汇龙泉新建21万吨矿泉水项目总投资35000万元，建设地点位于吉林省白山市长白朝鲜族自治县马路沟镇，占地面积2.1公顷，建设内容主要为利用现有水源井和配套泵房，新建9.1km输水管线和水厂生产车间。工程以汇龙泉为取水水源，采用过滤、灭菌、灌装的生产工艺，年产天然矿泉水系列产品21万吨。</w:t>
      </w:r>
    </w:p>
    <w:p>
      <w:pPr>
        <w:pStyle w:val="2"/>
        <w:ind w:firstLine="480"/>
      </w:pPr>
      <w:r>
        <w:rPr>
          <w:rFonts w:hint="eastAsia"/>
        </w:rPr>
        <w:t>项目水源井及850m输水管线位于长白县双山饮用水水源保护区一级保护内（不涉及二级保护区）。根据长白县人民政府出具的水源地说明，长白县县城供水工程项目将于2019年8月建成运行，届时长白县将按水源地管理相关要求，将二十三道沟河转升级为县城饮用水主水源，停止使用十九道沟河水源地（双山饮用水水源保护区）并报请撤销水源地。乐天长白饮料有限公司已承诺在撤销双山饮用水水源保护区后再进行双山饮用水水源保护区内输水管线的施工建设。因此在长白县双山饮用水水源保护区撤销后，该项目建设是可行的。</w:t>
      </w:r>
    </w:p>
    <w:sectPr>
      <w:pgSz w:w="11906" w:h="16838"/>
      <w:pgMar w:top="1440" w:right="1418" w:bottom="1440" w:left="1418" w:header="851" w:footer="992" w:gutter="0"/>
      <w:cols w:space="720" w:num="1"/>
      <w:docGrid w:linePitch="331"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简体">
    <w:altName w:val="Arial Unicode MS"/>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adjustRightInd w:val="0"/>
      <w:ind w:firstLine="0" w:firstLineChars="0"/>
      <w:jc w:val="both"/>
    </w:pPr>
    <w:r>
      <w:pict>
        <v:shape id="_x0000_s2049" o:spid="_x0000_s2049" o:spt="202" type="#_x0000_t202" style="position:absolute;left:0pt;margin-top:0pt;height:144pt;width:144pt;mso-position-horizontal:lef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5"/>
                  <w:adjustRightInd w:val="0"/>
                  <w:ind w:firstLine="0" w:firstLineChars="0"/>
                  <w:jc w:val="both"/>
                </w:pPr>
                <w:r>
                  <w:rPr>
                    <w:rStyle w:val="71"/>
                    <w:rFonts w:hint="eastAsia" w:ascii="黑体" w:hAnsi="黑体" w:eastAsia="黑体"/>
                    <w:sz w:val="21"/>
                    <w:szCs w:val="21"/>
                  </w:rPr>
                  <w:t xml:space="preserve">吉林省师泽环保科技有限公司                  </w:t>
                </w:r>
                <w:r>
                  <w:fldChar w:fldCharType="begin"/>
                </w:r>
                <w:r>
                  <w:rPr>
                    <w:rStyle w:val="71"/>
                  </w:rPr>
                  <w:instrText xml:space="preserve"> PAGE   \* MERGEFORMAT </w:instrText>
                </w:r>
                <w:r>
                  <w:fldChar w:fldCharType="separate"/>
                </w:r>
                <w:r>
                  <w:rPr>
                    <w:rStyle w:val="71"/>
                    <w:lang w:val="zh-CN"/>
                  </w:rP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adjustRightInd w:val="0"/>
      <w:ind w:firstLine="0" w:firstLineChars="0"/>
      <w:jc w:val="both"/>
    </w:pPr>
    <w:r>
      <w:pict>
        <v:shape id="_x0000_s2052" o:spid="_x0000_s2052"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5"/>
                  <w:adjustRightInd w:val="0"/>
                  <w:ind w:firstLine="0" w:firstLineChars="0"/>
                  <w:jc w:val="both"/>
                </w:pPr>
                <w:r>
                  <w:rPr>
                    <w:rStyle w:val="71"/>
                    <w:rFonts w:hint="eastAsia" w:ascii="黑体" w:hAnsi="黑体" w:eastAsia="黑体"/>
                    <w:sz w:val="21"/>
                    <w:szCs w:val="21"/>
                  </w:rPr>
                  <w:t>吉林省师泽环保科技有限公司</w:t>
                </w:r>
                <w:r>
                  <w:fldChar w:fldCharType="begin"/>
                </w:r>
                <w:r>
                  <w:rPr>
                    <w:rStyle w:val="71"/>
                  </w:rPr>
                  <w:instrText xml:space="preserve"> PAGE   \* MERGEFORMAT </w:instrText>
                </w:r>
                <w:r>
                  <w:fldChar w:fldCharType="separate"/>
                </w:r>
                <w:r>
                  <w:rPr>
                    <w:rStyle w:val="71"/>
                    <w:lang w:val="zh-CN"/>
                  </w:rPr>
                  <w:t>40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adjustRightInd w:val="0"/>
      <w:ind w:firstLine="0" w:firstLineChars="0"/>
      <w:jc w:val="both"/>
    </w:pPr>
    <w:r>
      <w:pict>
        <v:shape id="_x0000_s2053" o:spid="_x0000_s2053"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5"/>
                  <w:adjustRightInd w:val="0"/>
                  <w:ind w:firstLine="0" w:firstLineChars="0"/>
                  <w:jc w:val="both"/>
                </w:pPr>
                <w:r>
                  <w:rPr>
                    <w:rStyle w:val="71"/>
                    <w:rFonts w:hint="eastAsia" w:ascii="黑体" w:hAnsi="黑体" w:eastAsia="黑体"/>
                    <w:sz w:val="21"/>
                    <w:szCs w:val="21"/>
                  </w:rPr>
                  <w:t xml:space="preserve">吉林省师泽环保科技有限公司                  </w:t>
                </w:r>
                <w:r>
                  <w:fldChar w:fldCharType="begin"/>
                </w:r>
                <w:r>
                  <w:rPr>
                    <w:rStyle w:val="71"/>
                  </w:rPr>
                  <w:instrText xml:space="preserve"> PAGE   \* MERGEFORMAT </w:instrText>
                </w:r>
                <w:r>
                  <w:fldChar w:fldCharType="separate"/>
                </w:r>
                <w:r>
                  <w:rPr>
                    <w:rStyle w:val="71"/>
                    <w:lang w:val="zh-CN"/>
                  </w:rPr>
                  <w:t>110</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ind w:firstLine="360"/>
      <w:rPr>
        <w:rStyle w:val="71"/>
      </w:rPr>
    </w:pPr>
    <w:r>
      <w:fldChar w:fldCharType="begin"/>
    </w:r>
    <w:r>
      <w:rPr>
        <w:rStyle w:val="71"/>
      </w:rPr>
      <w:instrText xml:space="preserve">PAGE  </w:instrText>
    </w:r>
    <w:r>
      <w:fldChar w:fldCharType="end"/>
    </w:r>
  </w:p>
  <w:p>
    <w:pPr>
      <w:pStyle w:val="35"/>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adjustRightInd w:val="0"/>
      <w:ind w:firstLine="0" w:firstLineChars="0"/>
      <w:jc w:val="both"/>
    </w:pPr>
    <w:r>
      <w:pict>
        <v:shape id="_x0000_s2054" o:spid="_x0000_s2054" o:spt="202" type="#_x0000_t202" style="position:absolute;left:0pt;margin-top:0pt;height:144pt;width:144pt;mso-position-horizontal:lef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5"/>
                  <w:adjustRightInd w:val="0"/>
                  <w:ind w:firstLine="0" w:firstLineChars="0"/>
                  <w:jc w:val="both"/>
                </w:pPr>
                <w:r>
                  <w:rPr>
                    <w:rStyle w:val="71"/>
                    <w:rFonts w:hint="eastAsia" w:ascii="黑体" w:hAnsi="黑体" w:eastAsia="黑体"/>
                    <w:sz w:val="21"/>
                    <w:szCs w:val="21"/>
                  </w:rPr>
                  <w:t xml:space="preserve">吉林省师泽环保科技有限公司                  </w:t>
                </w:r>
                <w:r>
                  <w:fldChar w:fldCharType="begin"/>
                </w:r>
                <w:r>
                  <w:rPr>
                    <w:rStyle w:val="71"/>
                  </w:rPr>
                  <w:instrText xml:space="preserve"> PAGE   \* MERGEFORMAT </w:instrText>
                </w:r>
                <w:r>
                  <w:fldChar w:fldCharType="separate"/>
                </w:r>
                <w:r>
                  <w:rPr>
                    <w:rStyle w:val="71"/>
                    <w:lang w:val="zh-CN"/>
                  </w:rPr>
                  <w:t>V</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adjustRightInd w:val="0"/>
      <w:ind w:firstLine="0" w:firstLineChars="0"/>
      <w:jc w:val="both"/>
    </w:pPr>
    <w:r>
      <w:rPr>
        <w:rFonts w:ascii="华文新魏" w:eastAsia="华文新魏"/>
        <w:b/>
      </w:rPr>
      <w:pict>
        <v:line id="_x0000_s2057" o:spid="_x0000_s2057" o:spt="20" style="position:absolute;left:0pt;margin-left:0.05pt;margin-top:-6.15pt;height:0pt;width:453.6pt;z-index:251675648;mso-width-relative:page;mso-height-relative:page;" coordsize="21600,21600">
          <v:path arrowok="t"/>
          <v:fill focussize="0,0"/>
          <v:stroke/>
          <v:imagedata o:title=""/>
          <o:lock v:ext="edit"/>
        </v:line>
      </w:pict>
    </w:r>
    <w:r>
      <w:pict>
        <v:shape id="_x0000_s2055" o:spid="_x0000_s2055" o:spt="202" type="#_x0000_t202" style="position:absolute;left:0pt;margin-top:0pt;height:144pt;width:144pt;mso-position-horizontal:left;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35"/>
                  <w:adjustRightInd w:val="0"/>
                  <w:ind w:firstLine="0" w:firstLineChars="0"/>
                  <w:jc w:val="both"/>
                </w:pPr>
                <w:r>
                  <w:rPr>
                    <w:rStyle w:val="71"/>
                    <w:rFonts w:hint="eastAsia" w:ascii="黑体" w:hAnsi="黑体" w:eastAsia="黑体"/>
                    <w:sz w:val="21"/>
                    <w:szCs w:val="21"/>
                  </w:rPr>
                  <w:t xml:space="preserve">吉林省师泽环保科技有限公司                  </w:t>
                </w:r>
                <w:r>
                  <w:fldChar w:fldCharType="begin"/>
                </w:r>
                <w:r>
                  <w:rPr>
                    <w:rStyle w:val="71"/>
                  </w:rPr>
                  <w:instrText xml:space="preserve"> PAGE   \* MERGEFORMAT </w:instrText>
                </w:r>
                <w:r>
                  <w:fldChar w:fldCharType="separate"/>
                </w:r>
                <w:r>
                  <w:rPr>
                    <w:rStyle w:val="71"/>
                    <w:lang w:val="zh-CN"/>
                  </w:rP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adjustRightInd w:val="0"/>
      <w:ind w:firstLine="0" w:firstLineChars="0"/>
      <w:jc w:val="both"/>
    </w:pPr>
    <w:r>
      <w:rPr>
        <w:rFonts w:ascii="华文新魏" w:eastAsia="华文新魏"/>
        <w:b/>
      </w:rPr>
      <w:pict>
        <v:line id="_x0000_s2058" o:spid="_x0000_s2058" o:spt="20" style="position:absolute;left:0pt;margin-left:0.05pt;margin-top:-5.4pt;height:0pt;width:453.6pt;z-index:251679744;mso-width-relative:page;mso-height-relative:page;" coordsize="21600,21600">
          <v:path arrowok="t"/>
          <v:fill focussize="0,0"/>
          <v:stroke/>
          <v:imagedata o:title=""/>
          <o:lock v:ext="edit"/>
        </v:line>
      </w:pict>
    </w:r>
    <w:r>
      <w:pict>
        <v:shape id="_x0000_s2050" o:spid="_x0000_s2050"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5"/>
                  <w:adjustRightInd w:val="0"/>
                  <w:ind w:firstLine="0" w:firstLineChars="0"/>
                  <w:jc w:val="both"/>
                </w:pPr>
                <w:r>
                  <w:rPr>
                    <w:rStyle w:val="71"/>
                    <w:rFonts w:hint="eastAsia" w:ascii="黑体" w:hAnsi="黑体" w:eastAsia="黑体"/>
                    <w:sz w:val="21"/>
                    <w:szCs w:val="21"/>
                  </w:rPr>
                  <w:t xml:space="preserve">吉林省师泽环保科技有限公司                 </w:t>
                </w:r>
                <w:r>
                  <w:fldChar w:fldCharType="begin"/>
                </w:r>
                <w:r>
                  <w:rPr>
                    <w:rStyle w:val="71"/>
                  </w:rPr>
                  <w:instrText xml:space="preserve"> PAGE   \* MERGEFORMAT </w:instrText>
                </w:r>
                <w:r>
                  <w:fldChar w:fldCharType="separate"/>
                </w:r>
                <w:r>
                  <w:rPr>
                    <w:rStyle w:val="71"/>
                    <w:lang w:val="zh-CN"/>
                  </w:rPr>
                  <w:t>19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adjustRightInd w:val="0"/>
      <w:ind w:firstLine="0" w:firstLineChars="0"/>
      <w:jc w:val="both"/>
    </w:pPr>
    <w:r>
      <w:pict>
        <v:shape id="_x0000_s2051" o:spid="_x0000_s2051"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5"/>
                  <w:adjustRightInd w:val="0"/>
                  <w:ind w:firstLine="0" w:firstLineChars="0"/>
                  <w:jc w:val="both"/>
                </w:pPr>
                <w:r>
                  <w:rPr>
                    <w:rStyle w:val="71"/>
                    <w:rFonts w:hint="eastAsia" w:ascii="黑体" w:hAnsi="黑体" w:eastAsia="黑体"/>
                    <w:sz w:val="21"/>
                    <w:szCs w:val="21"/>
                  </w:rPr>
                  <w:t xml:space="preserve">吉林省师泽环保科技有限公司              </w:t>
                </w:r>
                <w:r>
                  <w:fldChar w:fldCharType="begin"/>
                </w:r>
                <w:r>
                  <w:rPr>
                    <w:rStyle w:val="71"/>
                  </w:rPr>
                  <w:instrText xml:space="preserve"> PAGE   \* MERGEFORMAT </w:instrText>
                </w:r>
                <w:r>
                  <w:fldChar w:fldCharType="separate"/>
                </w:r>
                <w:r>
                  <w:rPr>
                    <w:rStyle w:val="71"/>
                    <w:lang w:val="zh-CN"/>
                  </w:rPr>
                  <w:t>37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ind w:firstLine="360"/>
      <w:rPr>
        <w:rStyle w:val="71"/>
      </w:rPr>
    </w:pPr>
    <w:r>
      <w:fldChar w:fldCharType="begin"/>
    </w:r>
    <w:r>
      <w:rPr>
        <w:rStyle w:val="71"/>
      </w:rPr>
      <w:instrText xml:space="preserve">PAGE  </w:instrText>
    </w:r>
    <w:r>
      <w:fldChar w:fldCharType="end"/>
    </w:r>
  </w:p>
  <w:p>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ind w:firstLine="0" w:firstLineChars="0"/>
      <w:jc w:val="center"/>
    </w:pPr>
    <w:r>
      <w:rPr>
        <w:rFonts w:eastAsia="黑体"/>
        <w:b/>
        <w:sz w:val="21"/>
        <w:szCs w:val="21"/>
      </w:rPr>
      <w:pict>
        <v:line id="_x0000_s2056" o:spid="_x0000_s2056" o:spt="20" style="position:absolute;left:0pt;margin-left:-1.5pt;margin-top:15.95pt;height:0pt;width:453.6pt;z-index:251671552;mso-width-relative:page;mso-height-relative:page;" coordsize="21600,21600">
          <v:path arrowok="t"/>
          <v:fill focussize="0,0"/>
          <v:stroke/>
          <v:imagedata o:title=""/>
          <o:lock v:ext="edit"/>
        </v:line>
      </w:pict>
    </w:r>
    <w:r>
      <w:rPr>
        <w:rFonts w:hint="eastAsia" w:eastAsia="黑体"/>
        <w:b/>
        <w:sz w:val="21"/>
        <w:szCs w:val="21"/>
      </w:rPr>
      <w:t>乐天长白饮料有限公司汇龙泉新建21万吨矿泉水项目</w:t>
    </w:r>
    <w:r>
      <w:rPr>
        <w:rFonts w:hAnsi="黑体" w:eastAsia="黑体"/>
        <w:b/>
        <w:sz w:val="21"/>
        <w:szCs w:val="21"/>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y="1"/>
      <w:ind w:firstLine="360"/>
      <w:rPr>
        <w:rStyle w:val="71"/>
      </w:rPr>
    </w:pPr>
    <w:r>
      <w:fldChar w:fldCharType="begin"/>
    </w:r>
    <w:r>
      <w:rPr>
        <w:rStyle w:val="71"/>
      </w:rPr>
      <w:instrText xml:space="preserve">PAGE  </w:instrText>
    </w:r>
    <w:r>
      <w:fldChar w:fldCharType="end"/>
    </w:r>
  </w:p>
  <w:p>
    <w:pPr>
      <w:pStyle w:val="3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y="1"/>
      <w:ind w:firstLine="360"/>
      <w:rPr>
        <w:rStyle w:val="71"/>
      </w:rPr>
    </w:pPr>
    <w:r>
      <w:fldChar w:fldCharType="begin"/>
    </w:r>
    <w:r>
      <w:rPr>
        <w:rStyle w:val="71"/>
      </w:rPr>
      <w:instrText xml:space="preserve">PAGE  </w:instrText>
    </w:r>
    <w:r>
      <w:fldChar w:fldCharType="end"/>
    </w:r>
  </w:p>
  <w:p>
    <w:pPr>
      <w:pStyle w:val="3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double" w:color="auto" w:sz="4" w:space="1"/>
      </w:pBdr>
      <w:ind w:firstLine="360"/>
    </w:pPr>
    <w:r>
      <w:rPr>
        <w:rFonts w:hint="eastAsia"/>
      </w:rPr>
      <w:t>14污染物排放总量控制分析</w:t>
    </w:r>
    <w:r>
      <w:rPr>
        <w:rFonts w:hint="eastAsia" w:ascii="宋体" w:hAnsi="宋体"/>
        <w:bCs/>
        <w:spacing w:val="10"/>
      </w:rPr>
      <w:t>大情字井油田产能建设项目</w:t>
    </w:r>
    <w:r>
      <w:rPr>
        <w:rFonts w:ascii="宋体" w:hAnsi="宋体"/>
        <w:bCs/>
      </w:rPr>
      <w:t>环境影响</w:t>
    </w:r>
    <w:r>
      <w:rPr>
        <w:rFonts w:hint="eastAsia" w:ascii="宋体" w:hAnsi="宋体"/>
        <w:bCs/>
      </w:rPr>
      <w:t>报告书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227"/>
  <w:drawingGridVerticalSpacing w:val="331"/>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E7"/>
    <w:rsid w:val="00000DD8"/>
    <w:rsid w:val="00001512"/>
    <w:rsid w:val="00001D64"/>
    <w:rsid w:val="000032A7"/>
    <w:rsid w:val="000035CD"/>
    <w:rsid w:val="00005441"/>
    <w:rsid w:val="00005C79"/>
    <w:rsid w:val="000061A8"/>
    <w:rsid w:val="00006461"/>
    <w:rsid w:val="00006793"/>
    <w:rsid w:val="000067C8"/>
    <w:rsid w:val="000068A1"/>
    <w:rsid w:val="00006AC9"/>
    <w:rsid w:val="00006C9F"/>
    <w:rsid w:val="00007032"/>
    <w:rsid w:val="00007044"/>
    <w:rsid w:val="000074EB"/>
    <w:rsid w:val="00007D0F"/>
    <w:rsid w:val="00007FD2"/>
    <w:rsid w:val="0001093E"/>
    <w:rsid w:val="00011448"/>
    <w:rsid w:val="00012205"/>
    <w:rsid w:val="00012357"/>
    <w:rsid w:val="00012490"/>
    <w:rsid w:val="000124DD"/>
    <w:rsid w:val="000131E3"/>
    <w:rsid w:val="000136F9"/>
    <w:rsid w:val="00014273"/>
    <w:rsid w:val="00014402"/>
    <w:rsid w:val="000144A0"/>
    <w:rsid w:val="000150EE"/>
    <w:rsid w:val="000153A7"/>
    <w:rsid w:val="00015828"/>
    <w:rsid w:val="00016160"/>
    <w:rsid w:val="0001663E"/>
    <w:rsid w:val="00017464"/>
    <w:rsid w:val="000175F1"/>
    <w:rsid w:val="00017D5E"/>
    <w:rsid w:val="00020954"/>
    <w:rsid w:val="00020FBC"/>
    <w:rsid w:val="000215A2"/>
    <w:rsid w:val="00023055"/>
    <w:rsid w:val="00023338"/>
    <w:rsid w:val="00023783"/>
    <w:rsid w:val="000241DE"/>
    <w:rsid w:val="000247BA"/>
    <w:rsid w:val="000247F9"/>
    <w:rsid w:val="00025AA7"/>
    <w:rsid w:val="00025AC6"/>
    <w:rsid w:val="00025F3F"/>
    <w:rsid w:val="0002610C"/>
    <w:rsid w:val="000264C3"/>
    <w:rsid w:val="000266B8"/>
    <w:rsid w:val="00026B7C"/>
    <w:rsid w:val="00026C47"/>
    <w:rsid w:val="000272F0"/>
    <w:rsid w:val="000275F1"/>
    <w:rsid w:val="0002772D"/>
    <w:rsid w:val="000278A7"/>
    <w:rsid w:val="00027E2F"/>
    <w:rsid w:val="000301EC"/>
    <w:rsid w:val="00030C88"/>
    <w:rsid w:val="00031BEC"/>
    <w:rsid w:val="00031F59"/>
    <w:rsid w:val="00032144"/>
    <w:rsid w:val="000324C0"/>
    <w:rsid w:val="000324D1"/>
    <w:rsid w:val="000325D6"/>
    <w:rsid w:val="000328DC"/>
    <w:rsid w:val="00033A2B"/>
    <w:rsid w:val="00034453"/>
    <w:rsid w:val="00034585"/>
    <w:rsid w:val="000345FD"/>
    <w:rsid w:val="00034B8E"/>
    <w:rsid w:val="00035673"/>
    <w:rsid w:val="000359F4"/>
    <w:rsid w:val="00035BF4"/>
    <w:rsid w:val="0003658C"/>
    <w:rsid w:val="0003698B"/>
    <w:rsid w:val="00036F39"/>
    <w:rsid w:val="00037C67"/>
    <w:rsid w:val="00037C9B"/>
    <w:rsid w:val="000402C8"/>
    <w:rsid w:val="00040C68"/>
    <w:rsid w:val="00040F72"/>
    <w:rsid w:val="0004129D"/>
    <w:rsid w:val="000412FA"/>
    <w:rsid w:val="0004169F"/>
    <w:rsid w:val="00041BB9"/>
    <w:rsid w:val="00041EBB"/>
    <w:rsid w:val="00042605"/>
    <w:rsid w:val="00042E24"/>
    <w:rsid w:val="00042E72"/>
    <w:rsid w:val="000437B2"/>
    <w:rsid w:val="00043939"/>
    <w:rsid w:val="00043D7B"/>
    <w:rsid w:val="000442F6"/>
    <w:rsid w:val="0004444A"/>
    <w:rsid w:val="00044470"/>
    <w:rsid w:val="00044C79"/>
    <w:rsid w:val="00044F51"/>
    <w:rsid w:val="0004512E"/>
    <w:rsid w:val="00045706"/>
    <w:rsid w:val="000457C4"/>
    <w:rsid w:val="00045E5E"/>
    <w:rsid w:val="000465BB"/>
    <w:rsid w:val="00046CFD"/>
    <w:rsid w:val="000470A1"/>
    <w:rsid w:val="000474D0"/>
    <w:rsid w:val="000477BD"/>
    <w:rsid w:val="000503C4"/>
    <w:rsid w:val="00050478"/>
    <w:rsid w:val="00051895"/>
    <w:rsid w:val="000519A8"/>
    <w:rsid w:val="00052322"/>
    <w:rsid w:val="000523A2"/>
    <w:rsid w:val="000527DD"/>
    <w:rsid w:val="00052996"/>
    <w:rsid w:val="00053B22"/>
    <w:rsid w:val="0005481C"/>
    <w:rsid w:val="000548F7"/>
    <w:rsid w:val="0005599C"/>
    <w:rsid w:val="000604A2"/>
    <w:rsid w:val="00060955"/>
    <w:rsid w:val="00060B74"/>
    <w:rsid w:val="00060C9C"/>
    <w:rsid w:val="00061205"/>
    <w:rsid w:val="000617CF"/>
    <w:rsid w:val="00062D73"/>
    <w:rsid w:val="00063067"/>
    <w:rsid w:val="000634B4"/>
    <w:rsid w:val="00063602"/>
    <w:rsid w:val="00063C56"/>
    <w:rsid w:val="00063D90"/>
    <w:rsid w:val="00063FDB"/>
    <w:rsid w:val="000640AE"/>
    <w:rsid w:val="000643A1"/>
    <w:rsid w:val="00064417"/>
    <w:rsid w:val="000646EE"/>
    <w:rsid w:val="00064768"/>
    <w:rsid w:val="000648A0"/>
    <w:rsid w:val="000649BC"/>
    <w:rsid w:val="000655BB"/>
    <w:rsid w:val="00065DE5"/>
    <w:rsid w:val="000661DC"/>
    <w:rsid w:val="00066E1F"/>
    <w:rsid w:val="00067016"/>
    <w:rsid w:val="00067923"/>
    <w:rsid w:val="000701BD"/>
    <w:rsid w:val="00070BB2"/>
    <w:rsid w:val="00071AE5"/>
    <w:rsid w:val="00071E79"/>
    <w:rsid w:val="000720B8"/>
    <w:rsid w:val="00072143"/>
    <w:rsid w:val="000726B5"/>
    <w:rsid w:val="00074070"/>
    <w:rsid w:val="00074F0C"/>
    <w:rsid w:val="000755E6"/>
    <w:rsid w:val="00075FCD"/>
    <w:rsid w:val="00076051"/>
    <w:rsid w:val="00077F00"/>
    <w:rsid w:val="00080A97"/>
    <w:rsid w:val="00080FAD"/>
    <w:rsid w:val="00082043"/>
    <w:rsid w:val="00082054"/>
    <w:rsid w:val="0008206D"/>
    <w:rsid w:val="000820F3"/>
    <w:rsid w:val="0008256B"/>
    <w:rsid w:val="00082A16"/>
    <w:rsid w:val="00082B08"/>
    <w:rsid w:val="00082FD0"/>
    <w:rsid w:val="00084B5F"/>
    <w:rsid w:val="0008504C"/>
    <w:rsid w:val="000856DE"/>
    <w:rsid w:val="00086348"/>
    <w:rsid w:val="00087120"/>
    <w:rsid w:val="0008762A"/>
    <w:rsid w:val="000876AC"/>
    <w:rsid w:val="00087D42"/>
    <w:rsid w:val="00087F1E"/>
    <w:rsid w:val="000907DA"/>
    <w:rsid w:val="00090B22"/>
    <w:rsid w:val="0009116E"/>
    <w:rsid w:val="000915C0"/>
    <w:rsid w:val="00091808"/>
    <w:rsid w:val="00091DAE"/>
    <w:rsid w:val="000921E7"/>
    <w:rsid w:val="00092B86"/>
    <w:rsid w:val="000930A4"/>
    <w:rsid w:val="000931B9"/>
    <w:rsid w:val="0009339E"/>
    <w:rsid w:val="00094485"/>
    <w:rsid w:val="0009449B"/>
    <w:rsid w:val="000955E6"/>
    <w:rsid w:val="00095628"/>
    <w:rsid w:val="00096327"/>
    <w:rsid w:val="0009664B"/>
    <w:rsid w:val="00097277"/>
    <w:rsid w:val="00097481"/>
    <w:rsid w:val="00097D35"/>
    <w:rsid w:val="000A039B"/>
    <w:rsid w:val="000A0710"/>
    <w:rsid w:val="000A1150"/>
    <w:rsid w:val="000A116C"/>
    <w:rsid w:val="000A155A"/>
    <w:rsid w:val="000A1D67"/>
    <w:rsid w:val="000A2277"/>
    <w:rsid w:val="000A2495"/>
    <w:rsid w:val="000A277C"/>
    <w:rsid w:val="000A2AAB"/>
    <w:rsid w:val="000A2B6D"/>
    <w:rsid w:val="000A4C28"/>
    <w:rsid w:val="000A5407"/>
    <w:rsid w:val="000A569B"/>
    <w:rsid w:val="000A5810"/>
    <w:rsid w:val="000A582D"/>
    <w:rsid w:val="000A58D0"/>
    <w:rsid w:val="000A5DBE"/>
    <w:rsid w:val="000A6B52"/>
    <w:rsid w:val="000A6E26"/>
    <w:rsid w:val="000A772E"/>
    <w:rsid w:val="000A7E8C"/>
    <w:rsid w:val="000B01B2"/>
    <w:rsid w:val="000B0501"/>
    <w:rsid w:val="000B06E0"/>
    <w:rsid w:val="000B0C06"/>
    <w:rsid w:val="000B0EA2"/>
    <w:rsid w:val="000B1BD4"/>
    <w:rsid w:val="000B232B"/>
    <w:rsid w:val="000B25B7"/>
    <w:rsid w:val="000B32AF"/>
    <w:rsid w:val="000B366C"/>
    <w:rsid w:val="000B3AC4"/>
    <w:rsid w:val="000B3D74"/>
    <w:rsid w:val="000B442D"/>
    <w:rsid w:val="000B4A18"/>
    <w:rsid w:val="000B5839"/>
    <w:rsid w:val="000B5E16"/>
    <w:rsid w:val="000B60D1"/>
    <w:rsid w:val="000B6947"/>
    <w:rsid w:val="000B6C07"/>
    <w:rsid w:val="000B6D7D"/>
    <w:rsid w:val="000B72EA"/>
    <w:rsid w:val="000B747A"/>
    <w:rsid w:val="000B77B2"/>
    <w:rsid w:val="000B7CA6"/>
    <w:rsid w:val="000C0227"/>
    <w:rsid w:val="000C111E"/>
    <w:rsid w:val="000C149F"/>
    <w:rsid w:val="000C1C3D"/>
    <w:rsid w:val="000C22B0"/>
    <w:rsid w:val="000C2486"/>
    <w:rsid w:val="000C26A9"/>
    <w:rsid w:val="000C2A1B"/>
    <w:rsid w:val="000C2CE9"/>
    <w:rsid w:val="000C378B"/>
    <w:rsid w:val="000C3BE3"/>
    <w:rsid w:val="000C3E2E"/>
    <w:rsid w:val="000C4EC9"/>
    <w:rsid w:val="000C515F"/>
    <w:rsid w:val="000C54CF"/>
    <w:rsid w:val="000C54F0"/>
    <w:rsid w:val="000C5EBB"/>
    <w:rsid w:val="000C6154"/>
    <w:rsid w:val="000C624C"/>
    <w:rsid w:val="000C708D"/>
    <w:rsid w:val="000C7592"/>
    <w:rsid w:val="000D03B1"/>
    <w:rsid w:val="000D09B3"/>
    <w:rsid w:val="000D0B6D"/>
    <w:rsid w:val="000D1185"/>
    <w:rsid w:val="000D2D7C"/>
    <w:rsid w:val="000D2EEB"/>
    <w:rsid w:val="000D3B70"/>
    <w:rsid w:val="000D4D9F"/>
    <w:rsid w:val="000D506A"/>
    <w:rsid w:val="000D51FA"/>
    <w:rsid w:val="000D55F8"/>
    <w:rsid w:val="000D63D9"/>
    <w:rsid w:val="000D68F2"/>
    <w:rsid w:val="000D69FA"/>
    <w:rsid w:val="000D6B7B"/>
    <w:rsid w:val="000D7BAF"/>
    <w:rsid w:val="000D7EE1"/>
    <w:rsid w:val="000E220C"/>
    <w:rsid w:val="000E227F"/>
    <w:rsid w:val="000E2979"/>
    <w:rsid w:val="000E2C11"/>
    <w:rsid w:val="000E30EF"/>
    <w:rsid w:val="000E382D"/>
    <w:rsid w:val="000E4BF8"/>
    <w:rsid w:val="000E50B0"/>
    <w:rsid w:val="000E532B"/>
    <w:rsid w:val="000E5957"/>
    <w:rsid w:val="000E5F0A"/>
    <w:rsid w:val="000E65B6"/>
    <w:rsid w:val="000E6901"/>
    <w:rsid w:val="000E6992"/>
    <w:rsid w:val="000E71CE"/>
    <w:rsid w:val="000E7528"/>
    <w:rsid w:val="000E7E79"/>
    <w:rsid w:val="000F023A"/>
    <w:rsid w:val="000F0774"/>
    <w:rsid w:val="000F0F26"/>
    <w:rsid w:val="000F14C5"/>
    <w:rsid w:val="000F1EC5"/>
    <w:rsid w:val="000F23DB"/>
    <w:rsid w:val="000F26D9"/>
    <w:rsid w:val="000F2A37"/>
    <w:rsid w:val="000F30A2"/>
    <w:rsid w:val="000F4826"/>
    <w:rsid w:val="000F49A3"/>
    <w:rsid w:val="000F49EE"/>
    <w:rsid w:val="000F5358"/>
    <w:rsid w:val="000F5510"/>
    <w:rsid w:val="000F684C"/>
    <w:rsid w:val="000F6A9C"/>
    <w:rsid w:val="000F6F9B"/>
    <w:rsid w:val="000F75D8"/>
    <w:rsid w:val="000F7674"/>
    <w:rsid w:val="000F7709"/>
    <w:rsid w:val="000F7B25"/>
    <w:rsid w:val="000F7B59"/>
    <w:rsid w:val="000F7DF8"/>
    <w:rsid w:val="00101FA6"/>
    <w:rsid w:val="001029E2"/>
    <w:rsid w:val="00102E6A"/>
    <w:rsid w:val="001032C7"/>
    <w:rsid w:val="00103615"/>
    <w:rsid w:val="00103B13"/>
    <w:rsid w:val="001044C5"/>
    <w:rsid w:val="00104950"/>
    <w:rsid w:val="00104B12"/>
    <w:rsid w:val="00104BAC"/>
    <w:rsid w:val="00104CAA"/>
    <w:rsid w:val="00104ECF"/>
    <w:rsid w:val="00105558"/>
    <w:rsid w:val="00105585"/>
    <w:rsid w:val="00105ADC"/>
    <w:rsid w:val="00105B3A"/>
    <w:rsid w:val="00106B28"/>
    <w:rsid w:val="001074CF"/>
    <w:rsid w:val="00107B5C"/>
    <w:rsid w:val="00107F0D"/>
    <w:rsid w:val="001102D0"/>
    <w:rsid w:val="00110E41"/>
    <w:rsid w:val="00110F9F"/>
    <w:rsid w:val="001110E2"/>
    <w:rsid w:val="00111637"/>
    <w:rsid w:val="00111816"/>
    <w:rsid w:val="00111D3E"/>
    <w:rsid w:val="001129DD"/>
    <w:rsid w:val="00112A13"/>
    <w:rsid w:val="0011367B"/>
    <w:rsid w:val="00113712"/>
    <w:rsid w:val="0011392F"/>
    <w:rsid w:val="00113EC0"/>
    <w:rsid w:val="00114000"/>
    <w:rsid w:val="00114099"/>
    <w:rsid w:val="0011488E"/>
    <w:rsid w:val="00114C90"/>
    <w:rsid w:val="00114EB2"/>
    <w:rsid w:val="00115BF0"/>
    <w:rsid w:val="00115F65"/>
    <w:rsid w:val="001160F8"/>
    <w:rsid w:val="0011649B"/>
    <w:rsid w:val="00116528"/>
    <w:rsid w:val="001167D7"/>
    <w:rsid w:val="00117A5C"/>
    <w:rsid w:val="00117AE5"/>
    <w:rsid w:val="00117F2F"/>
    <w:rsid w:val="00117FB7"/>
    <w:rsid w:val="001200EE"/>
    <w:rsid w:val="0012064B"/>
    <w:rsid w:val="00121279"/>
    <w:rsid w:val="001219B3"/>
    <w:rsid w:val="00122124"/>
    <w:rsid w:val="00122802"/>
    <w:rsid w:val="001229D5"/>
    <w:rsid w:val="001231B6"/>
    <w:rsid w:val="00123301"/>
    <w:rsid w:val="001240C9"/>
    <w:rsid w:val="00124446"/>
    <w:rsid w:val="001246BF"/>
    <w:rsid w:val="001247A7"/>
    <w:rsid w:val="0012555A"/>
    <w:rsid w:val="00125F3E"/>
    <w:rsid w:val="00126FB5"/>
    <w:rsid w:val="0012769D"/>
    <w:rsid w:val="0013034B"/>
    <w:rsid w:val="00130B3A"/>
    <w:rsid w:val="001319A1"/>
    <w:rsid w:val="00131C7A"/>
    <w:rsid w:val="00132055"/>
    <w:rsid w:val="001324C6"/>
    <w:rsid w:val="00132625"/>
    <w:rsid w:val="00133181"/>
    <w:rsid w:val="00133715"/>
    <w:rsid w:val="001337BD"/>
    <w:rsid w:val="00134C66"/>
    <w:rsid w:val="00134EDF"/>
    <w:rsid w:val="001357BB"/>
    <w:rsid w:val="00135FAA"/>
    <w:rsid w:val="00136187"/>
    <w:rsid w:val="0013624C"/>
    <w:rsid w:val="001367F7"/>
    <w:rsid w:val="00136CF6"/>
    <w:rsid w:val="001372B3"/>
    <w:rsid w:val="001374DA"/>
    <w:rsid w:val="00137C57"/>
    <w:rsid w:val="00140165"/>
    <w:rsid w:val="001420A9"/>
    <w:rsid w:val="0014226D"/>
    <w:rsid w:val="001426E9"/>
    <w:rsid w:val="00142738"/>
    <w:rsid w:val="00142750"/>
    <w:rsid w:val="0014280B"/>
    <w:rsid w:val="00142D76"/>
    <w:rsid w:val="001435D2"/>
    <w:rsid w:val="001438DC"/>
    <w:rsid w:val="00143906"/>
    <w:rsid w:val="00143DBE"/>
    <w:rsid w:val="001443D0"/>
    <w:rsid w:val="00144B72"/>
    <w:rsid w:val="00144BA9"/>
    <w:rsid w:val="001452A5"/>
    <w:rsid w:val="00145CA4"/>
    <w:rsid w:val="001464A6"/>
    <w:rsid w:val="0014671F"/>
    <w:rsid w:val="00147612"/>
    <w:rsid w:val="001477D9"/>
    <w:rsid w:val="00147D70"/>
    <w:rsid w:val="00147FF8"/>
    <w:rsid w:val="00150298"/>
    <w:rsid w:val="00150327"/>
    <w:rsid w:val="001506D7"/>
    <w:rsid w:val="00151346"/>
    <w:rsid w:val="00151618"/>
    <w:rsid w:val="00151E22"/>
    <w:rsid w:val="00152283"/>
    <w:rsid w:val="001527AF"/>
    <w:rsid w:val="00152B71"/>
    <w:rsid w:val="0015451E"/>
    <w:rsid w:val="00154774"/>
    <w:rsid w:val="00155273"/>
    <w:rsid w:val="00155E8D"/>
    <w:rsid w:val="00156092"/>
    <w:rsid w:val="001562B5"/>
    <w:rsid w:val="0015694D"/>
    <w:rsid w:val="00156B66"/>
    <w:rsid w:val="00157B51"/>
    <w:rsid w:val="00157D24"/>
    <w:rsid w:val="00157E9E"/>
    <w:rsid w:val="00160832"/>
    <w:rsid w:val="00160F04"/>
    <w:rsid w:val="00161156"/>
    <w:rsid w:val="00161553"/>
    <w:rsid w:val="00161AAE"/>
    <w:rsid w:val="00161E00"/>
    <w:rsid w:val="00161FC3"/>
    <w:rsid w:val="00162839"/>
    <w:rsid w:val="00163C61"/>
    <w:rsid w:val="00163D6F"/>
    <w:rsid w:val="00164862"/>
    <w:rsid w:val="00164FF9"/>
    <w:rsid w:val="001653B4"/>
    <w:rsid w:val="0016616B"/>
    <w:rsid w:val="00166C91"/>
    <w:rsid w:val="0016717F"/>
    <w:rsid w:val="001675A2"/>
    <w:rsid w:val="001676BE"/>
    <w:rsid w:val="00167B2B"/>
    <w:rsid w:val="00167B4F"/>
    <w:rsid w:val="00167C93"/>
    <w:rsid w:val="001719EE"/>
    <w:rsid w:val="00171F4F"/>
    <w:rsid w:val="00172036"/>
    <w:rsid w:val="00172A27"/>
    <w:rsid w:val="00172CBE"/>
    <w:rsid w:val="001736ED"/>
    <w:rsid w:val="00173E8E"/>
    <w:rsid w:val="00174275"/>
    <w:rsid w:val="00174B5F"/>
    <w:rsid w:val="00175CF3"/>
    <w:rsid w:val="00175F4B"/>
    <w:rsid w:val="0017601C"/>
    <w:rsid w:val="00176751"/>
    <w:rsid w:val="00177259"/>
    <w:rsid w:val="001778AF"/>
    <w:rsid w:val="001800C3"/>
    <w:rsid w:val="00180809"/>
    <w:rsid w:val="00180C17"/>
    <w:rsid w:val="00180E3F"/>
    <w:rsid w:val="00180E9B"/>
    <w:rsid w:val="00181A3D"/>
    <w:rsid w:val="00182392"/>
    <w:rsid w:val="0018264B"/>
    <w:rsid w:val="001837AD"/>
    <w:rsid w:val="00183928"/>
    <w:rsid w:val="00184891"/>
    <w:rsid w:val="00184C4E"/>
    <w:rsid w:val="00184D49"/>
    <w:rsid w:val="001851BF"/>
    <w:rsid w:val="00185743"/>
    <w:rsid w:val="00185A66"/>
    <w:rsid w:val="00185B74"/>
    <w:rsid w:val="00186028"/>
    <w:rsid w:val="001877CA"/>
    <w:rsid w:val="001879D8"/>
    <w:rsid w:val="00190BC9"/>
    <w:rsid w:val="00191605"/>
    <w:rsid w:val="001920DD"/>
    <w:rsid w:val="00192223"/>
    <w:rsid w:val="00192326"/>
    <w:rsid w:val="00192371"/>
    <w:rsid w:val="001923FA"/>
    <w:rsid w:val="00192F61"/>
    <w:rsid w:val="00193053"/>
    <w:rsid w:val="00193B43"/>
    <w:rsid w:val="00193E33"/>
    <w:rsid w:val="001941AA"/>
    <w:rsid w:val="00194CA7"/>
    <w:rsid w:val="0019513D"/>
    <w:rsid w:val="00195AB1"/>
    <w:rsid w:val="00196203"/>
    <w:rsid w:val="00196F17"/>
    <w:rsid w:val="00197E8B"/>
    <w:rsid w:val="001A0021"/>
    <w:rsid w:val="001A01F3"/>
    <w:rsid w:val="001A0D2E"/>
    <w:rsid w:val="001A1406"/>
    <w:rsid w:val="001A195A"/>
    <w:rsid w:val="001A231C"/>
    <w:rsid w:val="001A2840"/>
    <w:rsid w:val="001A29F2"/>
    <w:rsid w:val="001A308F"/>
    <w:rsid w:val="001A31F6"/>
    <w:rsid w:val="001A32D4"/>
    <w:rsid w:val="001A3D8D"/>
    <w:rsid w:val="001A43E0"/>
    <w:rsid w:val="001A517B"/>
    <w:rsid w:val="001A5223"/>
    <w:rsid w:val="001A5253"/>
    <w:rsid w:val="001A5570"/>
    <w:rsid w:val="001A64A8"/>
    <w:rsid w:val="001A6A41"/>
    <w:rsid w:val="001A6C30"/>
    <w:rsid w:val="001A6CD0"/>
    <w:rsid w:val="001A7266"/>
    <w:rsid w:val="001B02E1"/>
    <w:rsid w:val="001B049E"/>
    <w:rsid w:val="001B0B82"/>
    <w:rsid w:val="001B0B9A"/>
    <w:rsid w:val="001B101F"/>
    <w:rsid w:val="001B15AF"/>
    <w:rsid w:val="001B18E9"/>
    <w:rsid w:val="001B206C"/>
    <w:rsid w:val="001B2622"/>
    <w:rsid w:val="001B3113"/>
    <w:rsid w:val="001B3135"/>
    <w:rsid w:val="001B3618"/>
    <w:rsid w:val="001B36EC"/>
    <w:rsid w:val="001B4468"/>
    <w:rsid w:val="001B45E5"/>
    <w:rsid w:val="001B46E0"/>
    <w:rsid w:val="001B494F"/>
    <w:rsid w:val="001B4CD4"/>
    <w:rsid w:val="001B51B4"/>
    <w:rsid w:val="001B59B9"/>
    <w:rsid w:val="001B5A4D"/>
    <w:rsid w:val="001B5F95"/>
    <w:rsid w:val="001B656B"/>
    <w:rsid w:val="001B6597"/>
    <w:rsid w:val="001B6E75"/>
    <w:rsid w:val="001B6E83"/>
    <w:rsid w:val="001B72BA"/>
    <w:rsid w:val="001B72D1"/>
    <w:rsid w:val="001B7457"/>
    <w:rsid w:val="001B7C83"/>
    <w:rsid w:val="001C04EF"/>
    <w:rsid w:val="001C1607"/>
    <w:rsid w:val="001C24C3"/>
    <w:rsid w:val="001C311C"/>
    <w:rsid w:val="001C4093"/>
    <w:rsid w:val="001C5E5F"/>
    <w:rsid w:val="001C601F"/>
    <w:rsid w:val="001C61DA"/>
    <w:rsid w:val="001C62EA"/>
    <w:rsid w:val="001C6F96"/>
    <w:rsid w:val="001C6FE6"/>
    <w:rsid w:val="001C7353"/>
    <w:rsid w:val="001C762D"/>
    <w:rsid w:val="001D04BF"/>
    <w:rsid w:val="001D25BA"/>
    <w:rsid w:val="001D2879"/>
    <w:rsid w:val="001D2D0E"/>
    <w:rsid w:val="001D4545"/>
    <w:rsid w:val="001D497A"/>
    <w:rsid w:val="001D4EB4"/>
    <w:rsid w:val="001D5148"/>
    <w:rsid w:val="001D52AB"/>
    <w:rsid w:val="001D5971"/>
    <w:rsid w:val="001D5C05"/>
    <w:rsid w:val="001D6D63"/>
    <w:rsid w:val="001E014F"/>
    <w:rsid w:val="001E0276"/>
    <w:rsid w:val="001E0597"/>
    <w:rsid w:val="001E166A"/>
    <w:rsid w:val="001E1671"/>
    <w:rsid w:val="001E2061"/>
    <w:rsid w:val="001E214B"/>
    <w:rsid w:val="001E22FD"/>
    <w:rsid w:val="001E263A"/>
    <w:rsid w:val="001E27BF"/>
    <w:rsid w:val="001E2EA4"/>
    <w:rsid w:val="001E401E"/>
    <w:rsid w:val="001E43AC"/>
    <w:rsid w:val="001E4437"/>
    <w:rsid w:val="001E4EA7"/>
    <w:rsid w:val="001E5086"/>
    <w:rsid w:val="001E5876"/>
    <w:rsid w:val="001E5C3A"/>
    <w:rsid w:val="001E5EDF"/>
    <w:rsid w:val="001E60C3"/>
    <w:rsid w:val="001E6D01"/>
    <w:rsid w:val="001E7648"/>
    <w:rsid w:val="001E7B18"/>
    <w:rsid w:val="001E7EAF"/>
    <w:rsid w:val="001F0833"/>
    <w:rsid w:val="001F0E6B"/>
    <w:rsid w:val="001F0EB6"/>
    <w:rsid w:val="001F1003"/>
    <w:rsid w:val="001F2119"/>
    <w:rsid w:val="001F21D0"/>
    <w:rsid w:val="001F26E1"/>
    <w:rsid w:val="001F29A5"/>
    <w:rsid w:val="001F2B6F"/>
    <w:rsid w:val="001F2D03"/>
    <w:rsid w:val="001F3268"/>
    <w:rsid w:val="001F4F51"/>
    <w:rsid w:val="001F5C64"/>
    <w:rsid w:val="001F6272"/>
    <w:rsid w:val="001F64D4"/>
    <w:rsid w:val="001F6DC3"/>
    <w:rsid w:val="00200122"/>
    <w:rsid w:val="002003C2"/>
    <w:rsid w:val="002005FE"/>
    <w:rsid w:val="00200A61"/>
    <w:rsid w:val="00201DDA"/>
    <w:rsid w:val="00201FD2"/>
    <w:rsid w:val="00202695"/>
    <w:rsid w:val="00202F87"/>
    <w:rsid w:val="00203288"/>
    <w:rsid w:val="002034F3"/>
    <w:rsid w:val="002035D1"/>
    <w:rsid w:val="00203C04"/>
    <w:rsid w:val="00204010"/>
    <w:rsid w:val="00204297"/>
    <w:rsid w:val="00204996"/>
    <w:rsid w:val="00204A6D"/>
    <w:rsid w:val="00204B71"/>
    <w:rsid w:val="002062C1"/>
    <w:rsid w:val="00206F2D"/>
    <w:rsid w:val="00207570"/>
    <w:rsid w:val="002108AD"/>
    <w:rsid w:val="00210B38"/>
    <w:rsid w:val="00210BEE"/>
    <w:rsid w:val="0021117A"/>
    <w:rsid w:val="002126EF"/>
    <w:rsid w:val="00212FD3"/>
    <w:rsid w:val="00213C98"/>
    <w:rsid w:val="00214807"/>
    <w:rsid w:val="00214B1D"/>
    <w:rsid w:val="00215C3F"/>
    <w:rsid w:val="00216708"/>
    <w:rsid w:val="0021674D"/>
    <w:rsid w:val="00216A8F"/>
    <w:rsid w:val="00216B13"/>
    <w:rsid w:val="002171FE"/>
    <w:rsid w:val="00217469"/>
    <w:rsid w:val="0021771F"/>
    <w:rsid w:val="00217747"/>
    <w:rsid w:val="00217A4D"/>
    <w:rsid w:val="0022031A"/>
    <w:rsid w:val="002206B5"/>
    <w:rsid w:val="00221C8F"/>
    <w:rsid w:val="00222008"/>
    <w:rsid w:val="00223986"/>
    <w:rsid w:val="00224233"/>
    <w:rsid w:val="0022555A"/>
    <w:rsid w:val="0022642C"/>
    <w:rsid w:val="00226460"/>
    <w:rsid w:val="002265CF"/>
    <w:rsid w:val="0022691B"/>
    <w:rsid w:val="00226B08"/>
    <w:rsid w:val="00226CE6"/>
    <w:rsid w:val="002273E6"/>
    <w:rsid w:val="0022760C"/>
    <w:rsid w:val="00227B83"/>
    <w:rsid w:val="00227C58"/>
    <w:rsid w:val="00227D95"/>
    <w:rsid w:val="00230B88"/>
    <w:rsid w:val="00231046"/>
    <w:rsid w:val="0023189B"/>
    <w:rsid w:val="002318CE"/>
    <w:rsid w:val="00231D42"/>
    <w:rsid w:val="00232E88"/>
    <w:rsid w:val="002333C9"/>
    <w:rsid w:val="00233E50"/>
    <w:rsid w:val="0023422C"/>
    <w:rsid w:val="00234288"/>
    <w:rsid w:val="002346DD"/>
    <w:rsid w:val="00234828"/>
    <w:rsid w:val="00234EC8"/>
    <w:rsid w:val="00235160"/>
    <w:rsid w:val="002361E0"/>
    <w:rsid w:val="0023651D"/>
    <w:rsid w:val="00236534"/>
    <w:rsid w:val="002368A9"/>
    <w:rsid w:val="00236F5F"/>
    <w:rsid w:val="00237ED7"/>
    <w:rsid w:val="00237EFD"/>
    <w:rsid w:val="00237F2D"/>
    <w:rsid w:val="002407DB"/>
    <w:rsid w:val="00240A4C"/>
    <w:rsid w:val="00240E24"/>
    <w:rsid w:val="00241697"/>
    <w:rsid w:val="00241DBF"/>
    <w:rsid w:val="00241FAB"/>
    <w:rsid w:val="002421E8"/>
    <w:rsid w:val="00242939"/>
    <w:rsid w:val="00242D35"/>
    <w:rsid w:val="00242FD5"/>
    <w:rsid w:val="00243832"/>
    <w:rsid w:val="00243BA0"/>
    <w:rsid w:val="0024438E"/>
    <w:rsid w:val="00244E36"/>
    <w:rsid w:val="00245791"/>
    <w:rsid w:val="0024634A"/>
    <w:rsid w:val="00246A73"/>
    <w:rsid w:val="00246EF5"/>
    <w:rsid w:val="0024714A"/>
    <w:rsid w:val="002473A6"/>
    <w:rsid w:val="00247A87"/>
    <w:rsid w:val="00247AB2"/>
    <w:rsid w:val="00247AE8"/>
    <w:rsid w:val="00247B9B"/>
    <w:rsid w:val="00247BF2"/>
    <w:rsid w:val="00247FEE"/>
    <w:rsid w:val="002504F5"/>
    <w:rsid w:val="002507BF"/>
    <w:rsid w:val="00250BCD"/>
    <w:rsid w:val="00251EF0"/>
    <w:rsid w:val="00252106"/>
    <w:rsid w:val="00252332"/>
    <w:rsid w:val="00252387"/>
    <w:rsid w:val="0025283B"/>
    <w:rsid w:val="0025287E"/>
    <w:rsid w:val="00252985"/>
    <w:rsid w:val="00252C0B"/>
    <w:rsid w:val="002533E0"/>
    <w:rsid w:val="002535B3"/>
    <w:rsid w:val="00253A00"/>
    <w:rsid w:val="00253DCC"/>
    <w:rsid w:val="00253E61"/>
    <w:rsid w:val="00253F5E"/>
    <w:rsid w:val="002556B6"/>
    <w:rsid w:val="002557F4"/>
    <w:rsid w:val="00257A0C"/>
    <w:rsid w:val="00257BDA"/>
    <w:rsid w:val="00257DF9"/>
    <w:rsid w:val="0026005F"/>
    <w:rsid w:val="002603C8"/>
    <w:rsid w:val="0026060B"/>
    <w:rsid w:val="00260894"/>
    <w:rsid w:val="002608C5"/>
    <w:rsid w:val="00260A9F"/>
    <w:rsid w:val="00261353"/>
    <w:rsid w:val="002614AB"/>
    <w:rsid w:val="002624FC"/>
    <w:rsid w:val="002643D9"/>
    <w:rsid w:val="00264BAF"/>
    <w:rsid w:val="00264FA2"/>
    <w:rsid w:val="00265047"/>
    <w:rsid w:val="00265427"/>
    <w:rsid w:val="00265558"/>
    <w:rsid w:val="0026580F"/>
    <w:rsid w:val="002664B9"/>
    <w:rsid w:val="002668FF"/>
    <w:rsid w:val="00266A8A"/>
    <w:rsid w:val="00266E83"/>
    <w:rsid w:val="00267598"/>
    <w:rsid w:val="0026793B"/>
    <w:rsid w:val="00270D0E"/>
    <w:rsid w:val="00271742"/>
    <w:rsid w:val="00271D0F"/>
    <w:rsid w:val="00271D59"/>
    <w:rsid w:val="00272116"/>
    <w:rsid w:val="0027303C"/>
    <w:rsid w:val="002736E1"/>
    <w:rsid w:val="002737BD"/>
    <w:rsid w:val="002739CE"/>
    <w:rsid w:val="00274548"/>
    <w:rsid w:val="00274894"/>
    <w:rsid w:val="00274D81"/>
    <w:rsid w:val="00274EFB"/>
    <w:rsid w:val="00274F6F"/>
    <w:rsid w:val="002754C8"/>
    <w:rsid w:val="002765F1"/>
    <w:rsid w:val="00276CE8"/>
    <w:rsid w:val="00276D84"/>
    <w:rsid w:val="00277016"/>
    <w:rsid w:val="00277306"/>
    <w:rsid w:val="00277361"/>
    <w:rsid w:val="00277C54"/>
    <w:rsid w:val="00277E3C"/>
    <w:rsid w:val="00277F7A"/>
    <w:rsid w:val="0028006C"/>
    <w:rsid w:val="00280735"/>
    <w:rsid w:val="002807F8"/>
    <w:rsid w:val="00281063"/>
    <w:rsid w:val="002813A6"/>
    <w:rsid w:val="0028159A"/>
    <w:rsid w:val="00283238"/>
    <w:rsid w:val="00283505"/>
    <w:rsid w:val="0028396D"/>
    <w:rsid w:val="00283DC1"/>
    <w:rsid w:val="002841D3"/>
    <w:rsid w:val="00284B28"/>
    <w:rsid w:val="00284B49"/>
    <w:rsid w:val="00285127"/>
    <w:rsid w:val="00285879"/>
    <w:rsid w:val="00285D72"/>
    <w:rsid w:val="0028680C"/>
    <w:rsid w:val="002874B7"/>
    <w:rsid w:val="00290FCB"/>
    <w:rsid w:val="002919EC"/>
    <w:rsid w:val="00291D92"/>
    <w:rsid w:val="0029232B"/>
    <w:rsid w:val="00292BFD"/>
    <w:rsid w:val="002930FE"/>
    <w:rsid w:val="00293203"/>
    <w:rsid w:val="00293733"/>
    <w:rsid w:val="00293F51"/>
    <w:rsid w:val="002948B6"/>
    <w:rsid w:val="00294C2C"/>
    <w:rsid w:val="00294E60"/>
    <w:rsid w:val="00295BF5"/>
    <w:rsid w:val="00295CBA"/>
    <w:rsid w:val="00295D65"/>
    <w:rsid w:val="002967EE"/>
    <w:rsid w:val="002A0017"/>
    <w:rsid w:val="002A0459"/>
    <w:rsid w:val="002A04D6"/>
    <w:rsid w:val="002A0D37"/>
    <w:rsid w:val="002A1041"/>
    <w:rsid w:val="002A1434"/>
    <w:rsid w:val="002A1AA9"/>
    <w:rsid w:val="002A2222"/>
    <w:rsid w:val="002A3080"/>
    <w:rsid w:val="002A3FF4"/>
    <w:rsid w:val="002A462A"/>
    <w:rsid w:val="002A4DEE"/>
    <w:rsid w:val="002A4F62"/>
    <w:rsid w:val="002A5117"/>
    <w:rsid w:val="002A5335"/>
    <w:rsid w:val="002A5A4A"/>
    <w:rsid w:val="002A61BA"/>
    <w:rsid w:val="002A6F44"/>
    <w:rsid w:val="002A7841"/>
    <w:rsid w:val="002B009D"/>
    <w:rsid w:val="002B07FE"/>
    <w:rsid w:val="002B0935"/>
    <w:rsid w:val="002B0B8C"/>
    <w:rsid w:val="002B0F1D"/>
    <w:rsid w:val="002B11FC"/>
    <w:rsid w:val="002B15CF"/>
    <w:rsid w:val="002B20BD"/>
    <w:rsid w:val="002B20D9"/>
    <w:rsid w:val="002B2BC9"/>
    <w:rsid w:val="002B353E"/>
    <w:rsid w:val="002B42EF"/>
    <w:rsid w:val="002B4379"/>
    <w:rsid w:val="002B4AEE"/>
    <w:rsid w:val="002B571F"/>
    <w:rsid w:val="002B65B6"/>
    <w:rsid w:val="002B665A"/>
    <w:rsid w:val="002B6698"/>
    <w:rsid w:val="002B669A"/>
    <w:rsid w:val="002B6A9F"/>
    <w:rsid w:val="002B6B76"/>
    <w:rsid w:val="002B728A"/>
    <w:rsid w:val="002B7B50"/>
    <w:rsid w:val="002C0295"/>
    <w:rsid w:val="002C081C"/>
    <w:rsid w:val="002C164A"/>
    <w:rsid w:val="002C17BA"/>
    <w:rsid w:val="002C1C1A"/>
    <w:rsid w:val="002C2113"/>
    <w:rsid w:val="002C2841"/>
    <w:rsid w:val="002C2B1E"/>
    <w:rsid w:val="002C2C13"/>
    <w:rsid w:val="002C33E8"/>
    <w:rsid w:val="002C429C"/>
    <w:rsid w:val="002C5399"/>
    <w:rsid w:val="002C53A2"/>
    <w:rsid w:val="002C554A"/>
    <w:rsid w:val="002C6043"/>
    <w:rsid w:val="002C66B2"/>
    <w:rsid w:val="002C6FFC"/>
    <w:rsid w:val="002C7377"/>
    <w:rsid w:val="002C77DA"/>
    <w:rsid w:val="002C7961"/>
    <w:rsid w:val="002C7F8F"/>
    <w:rsid w:val="002D0422"/>
    <w:rsid w:val="002D08C1"/>
    <w:rsid w:val="002D0A90"/>
    <w:rsid w:val="002D0C31"/>
    <w:rsid w:val="002D221B"/>
    <w:rsid w:val="002D29CF"/>
    <w:rsid w:val="002D44EE"/>
    <w:rsid w:val="002D48E6"/>
    <w:rsid w:val="002D4BC1"/>
    <w:rsid w:val="002D4E37"/>
    <w:rsid w:val="002D4E60"/>
    <w:rsid w:val="002D4EA1"/>
    <w:rsid w:val="002D4FDC"/>
    <w:rsid w:val="002D530B"/>
    <w:rsid w:val="002D63AB"/>
    <w:rsid w:val="002D6966"/>
    <w:rsid w:val="002D6D6A"/>
    <w:rsid w:val="002D6EC1"/>
    <w:rsid w:val="002E0D6A"/>
    <w:rsid w:val="002E2A82"/>
    <w:rsid w:val="002E2ABD"/>
    <w:rsid w:val="002E3431"/>
    <w:rsid w:val="002E39D4"/>
    <w:rsid w:val="002E3DE5"/>
    <w:rsid w:val="002E43D2"/>
    <w:rsid w:val="002E4C5F"/>
    <w:rsid w:val="002E4FF6"/>
    <w:rsid w:val="002E52E2"/>
    <w:rsid w:val="002E59FC"/>
    <w:rsid w:val="002E66E5"/>
    <w:rsid w:val="002E7774"/>
    <w:rsid w:val="002E7C59"/>
    <w:rsid w:val="002F0492"/>
    <w:rsid w:val="002F081D"/>
    <w:rsid w:val="002F0929"/>
    <w:rsid w:val="002F09E1"/>
    <w:rsid w:val="002F0E68"/>
    <w:rsid w:val="002F32FB"/>
    <w:rsid w:val="002F3CA2"/>
    <w:rsid w:val="002F419A"/>
    <w:rsid w:val="002F538E"/>
    <w:rsid w:val="002F559D"/>
    <w:rsid w:val="002F57A8"/>
    <w:rsid w:val="002F5A6B"/>
    <w:rsid w:val="002F6A34"/>
    <w:rsid w:val="002F7BD2"/>
    <w:rsid w:val="00300639"/>
    <w:rsid w:val="0030153F"/>
    <w:rsid w:val="00301752"/>
    <w:rsid w:val="0030185A"/>
    <w:rsid w:val="00301CAC"/>
    <w:rsid w:val="00302899"/>
    <w:rsid w:val="00302B52"/>
    <w:rsid w:val="003031DF"/>
    <w:rsid w:val="003035CB"/>
    <w:rsid w:val="003046B6"/>
    <w:rsid w:val="00304972"/>
    <w:rsid w:val="00304FD6"/>
    <w:rsid w:val="0030524C"/>
    <w:rsid w:val="003053BE"/>
    <w:rsid w:val="00305B4D"/>
    <w:rsid w:val="00305D9B"/>
    <w:rsid w:val="00306003"/>
    <w:rsid w:val="00306237"/>
    <w:rsid w:val="00306D09"/>
    <w:rsid w:val="0030734E"/>
    <w:rsid w:val="0030759F"/>
    <w:rsid w:val="00310B1E"/>
    <w:rsid w:val="0031148F"/>
    <w:rsid w:val="00311D98"/>
    <w:rsid w:val="00312107"/>
    <w:rsid w:val="0031216D"/>
    <w:rsid w:val="00312429"/>
    <w:rsid w:val="0031246F"/>
    <w:rsid w:val="00312B9B"/>
    <w:rsid w:val="00312D7A"/>
    <w:rsid w:val="00312F8C"/>
    <w:rsid w:val="003136BB"/>
    <w:rsid w:val="00313822"/>
    <w:rsid w:val="003139D4"/>
    <w:rsid w:val="00314091"/>
    <w:rsid w:val="00314599"/>
    <w:rsid w:val="00314A8A"/>
    <w:rsid w:val="003162B2"/>
    <w:rsid w:val="003172EC"/>
    <w:rsid w:val="00320EEC"/>
    <w:rsid w:val="0032116E"/>
    <w:rsid w:val="00321D93"/>
    <w:rsid w:val="003225B7"/>
    <w:rsid w:val="00322B5F"/>
    <w:rsid w:val="00323206"/>
    <w:rsid w:val="00324003"/>
    <w:rsid w:val="00324018"/>
    <w:rsid w:val="003241CC"/>
    <w:rsid w:val="003241FA"/>
    <w:rsid w:val="003248ED"/>
    <w:rsid w:val="00324954"/>
    <w:rsid w:val="00324AAD"/>
    <w:rsid w:val="00324AF3"/>
    <w:rsid w:val="00325010"/>
    <w:rsid w:val="003255AC"/>
    <w:rsid w:val="00325B2E"/>
    <w:rsid w:val="00325FE3"/>
    <w:rsid w:val="0032635B"/>
    <w:rsid w:val="003263AF"/>
    <w:rsid w:val="0032659A"/>
    <w:rsid w:val="00326BD3"/>
    <w:rsid w:val="003277CA"/>
    <w:rsid w:val="003278D9"/>
    <w:rsid w:val="00327F33"/>
    <w:rsid w:val="00330432"/>
    <w:rsid w:val="003306BD"/>
    <w:rsid w:val="00330A5A"/>
    <w:rsid w:val="00330D0F"/>
    <w:rsid w:val="00331581"/>
    <w:rsid w:val="00331AED"/>
    <w:rsid w:val="00331B06"/>
    <w:rsid w:val="00331CC6"/>
    <w:rsid w:val="0033204A"/>
    <w:rsid w:val="00332BFF"/>
    <w:rsid w:val="00332CFD"/>
    <w:rsid w:val="00333246"/>
    <w:rsid w:val="00333843"/>
    <w:rsid w:val="00334122"/>
    <w:rsid w:val="003349A8"/>
    <w:rsid w:val="00334A3E"/>
    <w:rsid w:val="00334D65"/>
    <w:rsid w:val="00334EC8"/>
    <w:rsid w:val="00335356"/>
    <w:rsid w:val="003355AD"/>
    <w:rsid w:val="0033566D"/>
    <w:rsid w:val="003359CB"/>
    <w:rsid w:val="00335CF5"/>
    <w:rsid w:val="0033622E"/>
    <w:rsid w:val="003364F0"/>
    <w:rsid w:val="003365F0"/>
    <w:rsid w:val="00336730"/>
    <w:rsid w:val="00336CA1"/>
    <w:rsid w:val="0033707C"/>
    <w:rsid w:val="00337293"/>
    <w:rsid w:val="003373B4"/>
    <w:rsid w:val="00337434"/>
    <w:rsid w:val="003378AF"/>
    <w:rsid w:val="00337AE2"/>
    <w:rsid w:val="003403DC"/>
    <w:rsid w:val="00340749"/>
    <w:rsid w:val="003415BA"/>
    <w:rsid w:val="00341D71"/>
    <w:rsid w:val="00342A50"/>
    <w:rsid w:val="00342C6F"/>
    <w:rsid w:val="00343184"/>
    <w:rsid w:val="00343A2E"/>
    <w:rsid w:val="00343B0E"/>
    <w:rsid w:val="003441A3"/>
    <w:rsid w:val="00344850"/>
    <w:rsid w:val="00344EC5"/>
    <w:rsid w:val="0034527A"/>
    <w:rsid w:val="003453A0"/>
    <w:rsid w:val="003453CE"/>
    <w:rsid w:val="00345CC7"/>
    <w:rsid w:val="00345E55"/>
    <w:rsid w:val="00346CCC"/>
    <w:rsid w:val="00346F22"/>
    <w:rsid w:val="003474D5"/>
    <w:rsid w:val="003475DC"/>
    <w:rsid w:val="00347790"/>
    <w:rsid w:val="00347991"/>
    <w:rsid w:val="00351018"/>
    <w:rsid w:val="00351130"/>
    <w:rsid w:val="00351372"/>
    <w:rsid w:val="003514E7"/>
    <w:rsid w:val="00351A74"/>
    <w:rsid w:val="00351F77"/>
    <w:rsid w:val="00352914"/>
    <w:rsid w:val="00352AE9"/>
    <w:rsid w:val="00352D07"/>
    <w:rsid w:val="00353A3B"/>
    <w:rsid w:val="00353CE6"/>
    <w:rsid w:val="0035410E"/>
    <w:rsid w:val="0035468B"/>
    <w:rsid w:val="0035476D"/>
    <w:rsid w:val="00354D2C"/>
    <w:rsid w:val="003551A1"/>
    <w:rsid w:val="0035554C"/>
    <w:rsid w:val="00355A31"/>
    <w:rsid w:val="00356740"/>
    <w:rsid w:val="00356F48"/>
    <w:rsid w:val="003570D8"/>
    <w:rsid w:val="003576B9"/>
    <w:rsid w:val="0035775A"/>
    <w:rsid w:val="0035797B"/>
    <w:rsid w:val="00357A33"/>
    <w:rsid w:val="0036086A"/>
    <w:rsid w:val="00360C26"/>
    <w:rsid w:val="0036119C"/>
    <w:rsid w:val="0036135E"/>
    <w:rsid w:val="0036185B"/>
    <w:rsid w:val="00362364"/>
    <w:rsid w:val="003629B8"/>
    <w:rsid w:val="003633D9"/>
    <w:rsid w:val="00363439"/>
    <w:rsid w:val="0036357D"/>
    <w:rsid w:val="00363F3C"/>
    <w:rsid w:val="003652C8"/>
    <w:rsid w:val="003660D0"/>
    <w:rsid w:val="00366363"/>
    <w:rsid w:val="003671E8"/>
    <w:rsid w:val="003673E3"/>
    <w:rsid w:val="00371A34"/>
    <w:rsid w:val="003720CE"/>
    <w:rsid w:val="00372198"/>
    <w:rsid w:val="003731A6"/>
    <w:rsid w:val="00373D48"/>
    <w:rsid w:val="0037471C"/>
    <w:rsid w:val="00374989"/>
    <w:rsid w:val="00374E93"/>
    <w:rsid w:val="00375263"/>
    <w:rsid w:val="00375616"/>
    <w:rsid w:val="00375A01"/>
    <w:rsid w:val="00375A3A"/>
    <w:rsid w:val="00376026"/>
    <w:rsid w:val="003761EF"/>
    <w:rsid w:val="003765B4"/>
    <w:rsid w:val="00376984"/>
    <w:rsid w:val="0037699B"/>
    <w:rsid w:val="00376BA7"/>
    <w:rsid w:val="00376F49"/>
    <w:rsid w:val="00377038"/>
    <w:rsid w:val="00377C70"/>
    <w:rsid w:val="003807DA"/>
    <w:rsid w:val="003812AA"/>
    <w:rsid w:val="00381B4C"/>
    <w:rsid w:val="00381F24"/>
    <w:rsid w:val="00382336"/>
    <w:rsid w:val="0038260B"/>
    <w:rsid w:val="0038277F"/>
    <w:rsid w:val="00382877"/>
    <w:rsid w:val="00382EC2"/>
    <w:rsid w:val="003835FE"/>
    <w:rsid w:val="003839AF"/>
    <w:rsid w:val="0038405B"/>
    <w:rsid w:val="0038440D"/>
    <w:rsid w:val="00385073"/>
    <w:rsid w:val="0038536F"/>
    <w:rsid w:val="00386145"/>
    <w:rsid w:val="00386182"/>
    <w:rsid w:val="003869CD"/>
    <w:rsid w:val="00386C7B"/>
    <w:rsid w:val="003876CF"/>
    <w:rsid w:val="00387716"/>
    <w:rsid w:val="00387B69"/>
    <w:rsid w:val="00390912"/>
    <w:rsid w:val="0039135F"/>
    <w:rsid w:val="003921ED"/>
    <w:rsid w:val="003922C4"/>
    <w:rsid w:val="0039396C"/>
    <w:rsid w:val="003948D1"/>
    <w:rsid w:val="00394A3E"/>
    <w:rsid w:val="00394B01"/>
    <w:rsid w:val="00395041"/>
    <w:rsid w:val="003959E7"/>
    <w:rsid w:val="00395B90"/>
    <w:rsid w:val="003966B1"/>
    <w:rsid w:val="00396716"/>
    <w:rsid w:val="00396B54"/>
    <w:rsid w:val="00396BF1"/>
    <w:rsid w:val="00396D43"/>
    <w:rsid w:val="003976E9"/>
    <w:rsid w:val="00397828"/>
    <w:rsid w:val="00397AEE"/>
    <w:rsid w:val="003A0267"/>
    <w:rsid w:val="003A0B6B"/>
    <w:rsid w:val="003A11C8"/>
    <w:rsid w:val="003A1257"/>
    <w:rsid w:val="003A2AEA"/>
    <w:rsid w:val="003A323E"/>
    <w:rsid w:val="003A3341"/>
    <w:rsid w:val="003A3C8B"/>
    <w:rsid w:val="003A5024"/>
    <w:rsid w:val="003A5C51"/>
    <w:rsid w:val="003A5C60"/>
    <w:rsid w:val="003A6377"/>
    <w:rsid w:val="003A6A6D"/>
    <w:rsid w:val="003A6FCF"/>
    <w:rsid w:val="003A7063"/>
    <w:rsid w:val="003A727C"/>
    <w:rsid w:val="003A727F"/>
    <w:rsid w:val="003A77F7"/>
    <w:rsid w:val="003B0036"/>
    <w:rsid w:val="003B0E70"/>
    <w:rsid w:val="003B0FA8"/>
    <w:rsid w:val="003B0FF9"/>
    <w:rsid w:val="003B1111"/>
    <w:rsid w:val="003B11F9"/>
    <w:rsid w:val="003B270C"/>
    <w:rsid w:val="003B3AF5"/>
    <w:rsid w:val="003B4661"/>
    <w:rsid w:val="003B4770"/>
    <w:rsid w:val="003B47D8"/>
    <w:rsid w:val="003B49C3"/>
    <w:rsid w:val="003B4DD4"/>
    <w:rsid w:val="003B6009"/>
    <w:rsid w:val="003B6250"/>
    <w:rsid w:val="003B66A3"/>
    <w:rsid w:val="003B6764"/>
    <w:rsid w:val="003B6E18"/>
    <w:rsid w:val="003B7639"/>
    <w:rsid w:val="003B7E92"/>
    <w:rsid w:val="003C0788"/>
    <w:rsid w:val="003C0E4C"/>
    <w:rsid w:val="003C1E24"/>
    <w:rsid w:val="003C21A0"/>
    <w:rsid w:val="003C29AA"/>
    <w:rsid w:val="003C33EA"/>
    <w:rsid w:val="003C3A2E"/>
    <w:rsid w:val="003C3B90"/>
    <w:rsid w:val="003C460A"/>
    <w:rsid w:val="003C47EC"/>
    <w:rsid w:val="003C4938"/>
    <w:rsid w:val="003C5300"/>
    <w:rsid w:val="003C53C6"/>
    <w:rsid w:val="003C5E6D"/>
    <w:rsid w:val="003C69EA"/>
    <w:rsid w:val="003C6BA7"/>
    <w:rsid w:val="003C7146"/>
    <w:rsid w:val="003C71A9"/>
    <w:rsid w:val="003C75DF"/>
    <w:rsid w:val="003C7EE0"/>
    <w:rsid w:val="003C7F73"/>
    <w:rsid w:val="003D018D"/>
    <w:rsid w:val="003D0BA0"/>
    <w:rsid w:val="003D0D74"/>
    <w:rsid w:val="003D165D"/>
    <w:rsid w:val="003D2033"/>
    <w:rsid w:val="003D257A"/>
    <w:rsid w:val="003D2605"/>
    <w:rsid w:val="003D2D31"/>
    <w:rsid w:val="003D3111"/>
    <w:rsid w:val="003D3AB5"/>
    <w:rsid w:val="003D74E7"/>
    <w:rsid w:val="003D7AFC"/>
    <w:rsid w:val="003D7D33"/>
    <w:rsid w:val="003E02BE"/>
    <w:rsid w:val="003E0474"/>
    <w:rsid w:val="003E0B16"/>
    <w:rsid w:val="003E0C7F"/>
    <w:rsid w:val="003E11F2"/>
    <w:rsid w:val="003E1D31"/>
    <w:rsid w:val="003E2153"/>
    <w:rsid w:val="003E38CE"/>
    <w:rsid w:val="003E425C"/>
    <w:rsid w:val="003E598A"/>
    <w:rsid w:val="003E5F75"/>
    <w:rsid w:val="003E63AC"/>
    <w:rsid w:val="003E695D"/>
    <w:rsid w:val="003E6C35"/>
    <w:rsid w:val="003E7009"/>
    <w:rsid w:val="003E7CF1"/>
    <w:rsid w:val="003F03CD"/>
    <w:rsid w:val="003F04A4"/>
    <w:rsid w:val="003F06F2"/>
    <w:rsid w:val="003F079E"/>
    <w:rsid w:val="003F0CCE"/>
    <w:rsid w:val="003F1EDF"/>
    <w:rsid w:val="003F20B0"/>
    <w:rsid w:val="003F20C9"/>
    <w:rsid w:val="003F22C8"/>
    <w:rsid w:val="003F315F"/>
    <w:rsid w:val="003F34B8"/>
    <w:rsid w:val="003F40B9"/>
    <w:rsid w:val="003F6E5D"/>
    <w:rsid w:val="003F7434"/>
    <w:rsid w:val="003F7BF3"/>
    <w:rsid w:val="0040003C"/>
    <w:rsid w:val="004002AA"/>
    <w:rsid w:val="00401325"/>
    <w:rsid w:val="00401393"/>
    <w:rsid w:val="00401707"/>
    <w:rsid w:val="00401C71"/>
    <w:rsid w:val="00401EB9"/>
    <w:rsid w:val="00401FBE"/>
    <w:rsid w:val="0040202D"/>
    <w:rsid w:val="00402036"/>
    <w:rsid w:val="004023CF"/>
    <w:rsid w:val="00402BF8"/>
    <w:rsid w:val="00403886"/>
    <w:rsid w:val="00403A11"/>
    <w:rsid w:val="00403B98"/>
    <w:rsid w:val="0040618B"/>
    <w:rsid w:val="0040638E"/>
    <w:rsid w:val="00407C92"/>
    <w:rsid w:val="00407E64"/>
    <w:rsid w:val="00410085"/>
    <w:rsid w:val="004107F1"/>
    <w:rsid w:val="00411577"/>
    <w:rsid w:val="004119C9"/>
    <w:rsid w:val="00411A74"/>
    <w:rsid w:val="00412B30"/>
    <w:rsid w:val="004133E7"/>
    <w:rsid w:val="00413901"/>
    <w:rsid w:val="00413B7E"/>
    <w:rsid w:val="004142FC"/>
    <w:rsid w:val="00415029"/>
    <w:rsid w:val="00415D98"/>
    <w:rsid w:val="00415F31"/>
    <w:rsid w:val="00416AA2"/>
    <w:rsid w:val="00416B20"/>
    <w:rsid w:val="0041714D"/>
    <w:rsid w:val="004172DB"/>
    <w:rsid w:val="00417384"/>
    <w:rsid w:val="004177FC"/>
    <w:rsid w:val="00417B33"/>
    <w:rsid w:val="0042008A"/>
    <w:rsid w:val="00420AE1"/>
    <w:rsid w:val="00421905"/>
    <w:rsid w:val="004224D4"/>
    <w:rsid w:val="004236E9"/>
    <w:rsid w:val="00423BFE"/>
    <w:rsid w:val="00423E4A"/>
    <w:rsid w:val="004242D7"/>
    <w:rsid w:val="00424A59"/>
    <w:rsid w:val="00425939"/>
    <w:rsid w:val="00425E9B"/>
    <w:rsid w:val="00425E9F"/>
    <w:rsid w:val="004260B4"/>
    <w:rsid w:val="00426367"/>
    <w:rsid w:val="00426EEC"/>
    <w:rsid w:val="00427269"/>
    <w:rsid w:val="00427D90"/>
    <w:rsid w:val="00430351"/>
    <w:rsid w:val="00430CB5"/>
    <w:rsid w:val="00431990"/>
    <w:rsid w:val="00431AAE"/>
    <w:rsid w:val="00431B7C"/>
    <w:rsid w:val="00432126"/>
    <w:rsid w:val="0043233E"/>
    <w:rsid w:val="00433BDE"/>
    <w:rsid w:val="00433C50"/>
    <w:rsid w:val="00433EE9"/>
    <w:rsid w:val="004343D4"/>
    <w:rsid w:val="00434671"/>
    <w:rsid w:val="004352B1"/>
    <w:rsid w:val="00435F58"/>
    <w:rsid w:val="00435FFD"/>
    <w:rsid w:val="004360CE"/>
    <w:rsid w:val="004370C8"/>
    <w:rsid w:val="004372E2"/>
    <w:rsid w:val="00437B5A"/>
    <w:rsid w:val="00437C48"/>
    <w:rsid w:val="004401A2"/>
    <w:rsid w:val="004401EE"/>
    <w:rsid w:val="00440415"/>
    <w:rsid w:val="0044057E"/>
    <w:rsid w:val="004410B2"/>
    <w:rsid w:val="0044135F"/>
    <w:rsid w:val="00442CE7"/>
    <w:rsid w:val="00442EA9"/>
    <w:rsid w:val="004434EB"/>
    <w:rsid w:val="004445C4"/>
    <w:rsid w:val="00444BE2"/>
    <w:rsid w:val="004462CD"/>
    <w:rsid w:val="00446583"/>
    <w:rsid w:val="00446EB9"/>
    <w:rsid w:val="00447AB9"/>
    <w:rsid w:val="00447C05"/>
    <w:rsid w:val="00447D94"/>
    <w:rsid w:val="00450525"/>
    <w:rsid w:val="00450E7F"/>
    <w:rsid w:val="00451154"/>
    <w:rsid w:val="00452377"/>
    <w:rsid w:val="00452BC5"/>
    <w:rsid w:val="00452C0A"/>
    <w:rsid w:val="00453648"/>
    <w:rsid w:val="00453970"/>
    <w:rsid w:val="00453C2A"/>
    <w:rsid w:val="00453D73"/>
    <w:rsid w:val="00453DCA"/>
    <w:rsid w:val="00454639"/>
    <w:rsid w:val="004548A5"/>
    <w:rsid w:val="00454BED"/>
    <w:rsid w:val="004553AB"/>
    <w:rsid w:val="004553F6"/>
    <w:rsid w:val="00455669"/>
    <w:rsid w:val="00455756"/>
    <w:rsid w:val="0045586D"/>
    <w:rsid w:val="004561F2"/>
    <w:rsid w:val="004565FA"/>
    <w:rsid w:val="004565FD"/>
    <w:rsid w:val="004600AB"/>
    <w:rsid w:val="004605DD"/>
    <w:rsid w:val="00460CDD"/>
    <w:rsid w:val="0046186E"/>
    <w:rsid w:val="00462220"/>
    <w:rsid w:val="004624B5"/>
    <w:rsid w:val="0046258A"/>
    <w:rsid w:val="0046270A"/>
    <w:rsid w:val="004632EE"/>
    <w:rsid w:val="00463597"/>
    <w:rsid w:val="0046384E"/>
    <w:rsid w:val="00463C6D"/>
    <w:rsid w:val="00463D77"/>
    <w:rsid w:val="00463FF9"/>
    <w:rsid w:val="004643C5"/>
    <w:rsid w:val="00465FD8"/>
    <w:rsid w:val="0046638C"/>
    <w:rsid w:val="00466757"/>
    <w:rsid w:val="00466C36"/>
    <w:rsid w:val="00466CE6"/>
    <w:rsid w:val="00466F76"/>
    <w:rsid w:val="00467179"/>
    <w:rsid w:val="00467451"/>
    <w:rsid w:val="00467486"/>
    <w:rsid w:val="004701B6"/>
    <w:rsid w:val="004708BD"/>
    <w:rsid w:val="00470FB4"/>
    <w:rsid w:val="004712BA"/>
    <w:rsid w:val="004713F4"/>
    <w:rsid w:val="00471AE8"/>
    <w:rsid w:val="00471D11"/>
    <w:rsid w:val="004734A3"/>
    <w:rsid w:val="00473924"/>
    <w:rsid w:val="0047394D"/>
    <w:rsid w:val="00473BD8"/>
    <w:rsid w:val="00473DA3"/>
    <w:rsid w:val="00476681"/>
    <w:rsid w:val="004768AF"/>
    <w:rsid w:val="00476963"/>
    <w:rsid w:val="00477244"/>
    <w:rsid w:val="00480441"/>
    <w:rsid w:val="00481635"/>
    <w:rsid w:val="00481EEE"/>
    <w:rsid w:val="004821DC"/>
    <w:rsid w:val="004823CE"/>
    <w:rsid w:val="00482C5C"/>
    <w:rsid w:val="004837A6"/>
    <w:rsid w:val="004837C9"/>
    <w:rsid w:val="004838F4"/>
    <w:rsid w:val="00483A9A"/>
    <w:rsid w:val="00483AD7"/>
    <w:rsid w:val="00483B00"/>
    <w:rsid w:val="00483B06"/>
    <w:rsid w:val="00484102"/>
    <w:rsid w:val="00484283"/>
    <w:rsid w:val="0048453E"/>
    <w:rsid w:val="00484849"/>
    <w:rsid w:val="004849DE"/>
    <w:rsid w:val="00484C25"/>
    <w:rsid w:val="00484D30"/>
    <w:rsid w:val="00484EAF"/>
    <w:rsid w:val="00485253"/>
    <w:rsid w:val="004857DC"/>
    <w:rsid w:val="004859C6"/>
    <w:rsid w:val="004869ED"/>
    <w:rsid w:val="00487839"/>
    <w:rsid w:val="00487DB5"/>
    <w:rsid w:val="004908FA"/>
    <w:rsid w:val="0049149F"/>
    <w:rsid w:val="00491617"/>
    <w:rsid w:val="004919ED"/>
    <w:rsid w:val="00491A7E"/>
    <w:rsid w:val="0049264D"/>
    <w:rsid w:val="004929DD"/>
    <w:rsid w:val="00492BEE"/>
    <w:rsid w:val="00492ED6"/>
    <w:rsid w:val="00494195"/>
    <w:rsid w:val="00494BF3"/>
    <w:rsid w:val="00495E15"/>
    <w:rsid w:val="00495E63"/>
    <w:rsid w:val="00496847"/>
    <w:rsid w:val="00496D8C"/>
    <w:rsid w:val="00496E9F"/>
    <w:rsid w:val="0049712E"/>
    <w:rsid w:val="004975F7"/>
    <w:rsid w:val="00497D39"/>
    <w:rsid w:val="004A112A"/>
    <w:rsid w:val="004A15D4"/>
    <w:rsid w:val="004A1C1A"/>
    <w:rsid w:val="004A20B4"/>
    <w:rsid w:val="004A25C8"/>
    <w:rsid w:val="004A2CD0"/>
    <w:rsid w:val="004A37DE"/>
    <w:rsid w:val="004A3FB3"/>
    <w:rsid w:val="004A47AF"/>
    <w:rsid w:val="004A4C59"/>
    <w:rsid w:val="004A5384"/>
    <w:rsid w:val="004A5EED"/>
    <w:rsid w:val="004A6088"/>
    <w:rsid w:val="004A6501"/>
    <w:rsid w:val="004A65CB"/>
    <w:rsid w:val="004A6824"/>
    <w:rsid w:val="004A6FD2"/>
    <w:rsid w:val="004A6FED"/>
    <w:rsid w:val="004B00E7"/>
    <w:rsid w:val="004B1689"/>
    <w:rsid w:val="004B198D"/>
    <w:rsid w:val="004B1FD6"/>
    <w:rsid w:val="004B208E"/>
    <w:rsid w:val="004B315A"/>
    <w:rsid w:val="004B3374"/>
    <w:rsid w:val="004B3CFA"/>
    <w:rsid w:val="004B3FE6"/>
    <w:rsid w:val="004B41A8"/>
    <w:rsid w:val="004B47A1"/>
    <w:rsid w:val="004B51A9"/>
    <w:rsid w:val="004B5361"/>
    <w:rsid w:val="004B5C7B"/>
    <w:rsid w:val="004B5FCD"/>
    <w:rsid w:val="004B61B2"/>
    <w:rsid w:val="004B6627"/>
    <w:rsid w:val="004B66F2"/>
    <w:rsid w:val="004B7146"/>
    <w:rsid w:val="004B74BB"/>
    <w:rsid w:val="004B7AB2"/>
    <w:rsid w:val="004C01DF"/>
    <w:rsid w:val="004C12B2"/>
    <w:rsid w:val="004C15A8"/>
    <w:rsid w:val="004C1AE8"/>
    <w:rsid w:val="004C20FA"/>
    <w:rsid w:val="004C250E"/>
    <w:rsid w:val="004C2E6E"/>
    <w:rsid w:val="004C2EE5"/>
    <w:rsid w:val="004C30F7"/>
    <w:rsid w:val="004C3117"/>
    <w:rsid w:val="004C3582"/>
    <w:rsid w:val="004C3697"/>
    <w:rsid w:val="004C3C8D"/>
    <w:rsid w:val="004C467F"/>
    <w:rsid w:val="004C4811"/>
    <w:rsid w:val="004C4FA0"/>
    <w:rsid w:val="004C599E"/>
    <w:rsid w:val="004C5F5D"/>
    <w:rsid w:val="004C60D0"/>
    <w:rsid w:val="004C6A4D"/>
    <w:rsid w:val="004C6D80"/>
    <w:rsid w:val="004C7477"/>
    <w:rsid w:val="004C76E7"/>
    <w:rsid w:val="004C7CCB"/>
    <w:rsid w:val="004C7CE1"/>
    <w:rsid w:val="004D0EFF"/>
    <w:rsid w:val="004D0FDA"/>
    <w:rsid w:val="004D1088"/>
    <w:rsid w:val="004D1260"/>
    <w:rsid w:val="004D1498"/>
    <w:rsid w:val="004D1603"/>
    <w:rsid w:val="004D1959"/>
    <w:rsid w:val="004D19EF"/>
    <w:rsid w:val="004D2D3E"/>
    <w:rsid w:val="004D3075"/>
    <w:rsid w:val="004D34B1"/>
    <w:rsid w:val="004D35CE"/>
    <w:rsid w:val="004D3CC4"/>
    <w:rsid w:val="004D43D6"/>
    <w:rsid w:val="004D4D90"/>
    <w:rsid w:val="004D52F8"/>
    <w:rsid w:val="004D6631"/>
    <w:rsid w:val="004D68C6"/>
    <w:rsid w:val="004D6F80"/>
    <w:rsid w:val="004D6FBA"/>
    <w:rsid w:val="004E0C98"/>
    <w:rsid w:val="004E0F45"/>
    <w:rsid w:val="004E238D"/>
    <w:rsid w:val="004E2619"/>
    <w:rsid w:val="004E2B44"/>
    <w:rsid w:val="004E4732"/>
    <w:rsid w:val="004E48FD"/>
    <w:rsid w:val="004E69BC"/>
    <w:rsid w:val="004E70C3"/>
    <w:rsid w:val="004E70F2"/>
    <w:rsid w:val="004E73D4"/>
    <w:rsid w:val="004E762A"/>
    <w:rsid w:val="004E76BF"/>
    <w:rsid w:val="004E7AEC"/>
    <w:rsid w:val="004E7D79"/>
    <w:rsid w:val="004F04F2"/>
    <w:rsid w:val="004F08D3"/>
    <w:rsid w:val="004F0950"/>
    <w:rsid w:val="004F09D5"/>
    <w:rsid w:val="004F108A"/>
    <w:rsid w:val="004F1390"/>
    <w:rsid w:val="004F1618"/>
    <w:rsid w:val="004F1708"/>
    <w:rsid w:val="004F17F4"/>
    <w:rsid w:val="004F1BDF"/>
    <w:rsid w:val="004F1D04"/>
    <w:rsid w:val="004F1D9E"/>
    <w:rsid w:val="004F23B4"/>
    <w:rsid w:val="004F24D2"/>
    <w:rsid w:val="004F366D"/>
    <w:rsid w:val="004F398A"/>
    <w:rsid w:val="004F3A7B"/>
    <w:rsid w:val="004F3D1F"/>
    <w:rsid w:val="004F412D"/>
    <w:rsid w:val="004F506C"/>
    <w:rsid w:val="004F5318"/>
    <w:rsid w:val="004F543C"/>
    <w:rsid w:val="004F553F"/>
    <w:rsid w:val="004F5A44"/>
    <w:rsid w:val="004F6254"/>
    <w:rsid w:val="004F6FAE"/>
    <w:rsid w:val="004F7417"/>
    <w:rsid w:val="004F743A"/>
    <w:rsid w:val="004F7472"/>
    <w:rsid w:val="005008B0"/>
    <w:rsid w:val="00501291"/>
    <w:rsid w:val="005016E2"/>
    <w:rsid w:val="00501713"/>
    <w:rsid w:val="00501905"/>
    <w:rsid w:val="00502AF4"/>
    <w:rsid w:val="005034C4"/>
    <w:rsid w:val="00503B5B"/>
    <w:rsid w:val="00503DA5"/>
    <w:rsid w:val="00503FCB"/>
    <w:rsid w:val="00505C29"/>
    <w:rsid w:val="00505C84"/>
    <w:rsid w:val="00506908"/>
    <w:rsid w:val="00507012"/>
    <w:rsid w:val="00507025"/>
    <w:rsid w:val="00507971"/>
    <w:rsid w:val="005102ED"/>
    <w:rsid w:val="00510489"/>
    <w:rsid w:val="00510C66"/>
    <w:rsid w:val="00511B59"/>
    <w:rsid w:val="00511D44"/>
    <w:rsid w:val="00512227"/>
    <w:rsid w:val="00512454"/>
    <w:rsid w:val="00512C25"/>
    <w:rsid w:val="00512D52"/>
    <w:rsid w:val="00513884"/>
    <w:rsid w:val="00513EBB"/>
    <w:rsid w:val="005143D9"/>
    <w:rsid w:val="00514591"/>
    <w:rsid w:val="00514AEC"/>
    <w:rsid w:val="00514F7C"/>
    <w:rsid w:val="005152B1"/>
    <w:rsid w:val="00515515"/>
    <w:rsid w:val="00515584"/>
    <w:rsid w:val="00515DC9"/>
    <w:rsid w:val="005166F4"/>
    <w:rsid w:val="00517067"/>
    <w:rsid w:val="00517890"/>
    <w:rsid w:val="00517936"/>
    <w:rsid w:val="00517C75"/>
    <w:rsid w:val="005201CF"/>
    <w:rsid w:val="005204FB"/>
    <w:rsid w:val="00520982"/>
    <w:rsid w:val="00520EF3"/>
    <w:rsid w:val="00520FD1"/>
    <w:rsid w:val="005211F7"/>
    <w:rsid w:val="00521287"/>
    <w:rsid w:val="00521797"/>
    <w:rsid w:val="005219A0"/>
    <w:rsid w:val="005225D7"/>
    <w:rsid w:val="00522693"/>
    <w:rsid w:val="005229A2"/>
    <w:rsid w:val="00522F3E"/>
    <w:rsid w:val="00523608"/>
    <w:rsid w:val="00523693"/>
    <w:rsid w:val="005236D6"/>
    <w:rsid w:val="00523936"/>
    <w:rsid w:val="0052413D"/>
    <w:rsid w:val="00524529"/>
    <w:rsid w:val="00524584"/>
    <w:rsid w:val="00524F24"/>
    <w:rsid w:val="00526162"/>
    <w:rsid w:val="005262CC"/>
    <w:rsid w:val="005267A7"/>
    <w:rsid w:val="00526D42"/>
    <w:rsid w:val="00527FE1"/>
    <w:rsid w:val="0053012C"/>
    <w:rsid w:val="005307DD"/>
    <w:rsid w:val="0053110E"/>
    <w:rsid w:val="005313A3"/>
    <w:rsid w:val="00531DC4"/>
    <w:rsid w:val="0053200D"/>
    <w:rsid w:val="00532664"/>
    <w:rsid w:val="00532FD7"/>
    <w:rsid w:val="005331E7"/>
    <w:rsid w:val="0053332A"/>
    <w:rsid w:val="005336A9"/>
    <w:rsid w:val="00533B1D"/>
    <w:rsid w:val="00533EFD"/>
    <w:rsid w:val="0053417A"/>
    <w:rsid w:val="005344FD"/>
    <w:rsid w:val="0053568D"/>
    <w:rsid w:val="0053687E"/>
    <w:rsid w:val="00536ABF"/>
    <w:rsid w:val="005377C5"/>
    <w:rsid w:val="00540510"/>
    <w:rsid w:val="00542183"/>
    <w:rsid w:val="00542321"/>
    <w:rsid w:val="005425D1"/>
    <w:rsid w:val="005429E0"/>
    <w:rsid w:val="00543171"/>
    <w:rsid w:val="00543AA6"/>
    <w:rsid w:val="005443AC"/>
    <w:rsid w:val="00544471"/>
    <w:rsid w:val="00544664"/>
    <w:rsid w:val="0054466D"/>
    <w:rsid w:val="00544F3E"/>
    <w:rsid w:val="0054518F"/>
    <w:rsid w:val="00545313"/>
    <w:rsid w:val="00545481"/>
    <w:rsid w:val="00545FA0"/>
    <w:rsid w:val="00546B5B"/>
    <w:rsid w:val="00546C4A"/>
    <w:rsid w:val="00546F6F"/>
    <w:rsid w:val="00546F8F"/>
    <w:rsid w:val="005470C6"/>
    <w:rsid w:val="005470FD"/>
    <w:rsid w:val="0054789B"/>
    <w:rsid w:val="00547DFC"/>
    <w:rsid w:val="0055054D"/>
    <w:rsid w:val="00550B97"/>
    <w:rsid w:val="005512FB"/>
    <w:rsid w:val="00551676"/>
    <w:rsid w:val="00551899"/>
    <w:rsid w:val="00551CCA"/>
    <w:rsid w:val="00552C7E"/>
    <w:rsid w:val="005531D8"/>
    <w:rsid w:val="005540F8"/>
    <w:rsid w:val="00554361"/>
    <w:rsid w:val="00554409"/>
    <w:rsid w:val="0055442F"/>
    <w:rsid w:val="0055475B"/>
    <w:rsid w:val="00554876"/>
    <w:rsid w:val="005549A1"/>
    <w:rsid w:val="00554D69"/>
    <w:rsid w:val="00555204"/>
    <w:rsid w:val="005557B6"/>
    <w:rsid w:val="00555F2D"/>
    <w:rsid w:val="005561F6"/>
    <w:rsid w:val="00556847"/>
    <w:rsid w:val="00556BA7"/>
    <w:rsid w:val="0055717C"/>
    <w:rsid w:val="00557BAF"/>
    <w:rsid w:val="00560C08"/>
    <w:rsid w:val="00560DF7"/>
    <w:rsid w:val="005611DE"/>
    <w:rsid w:val="005618B9"/>
    <w:rsid w:val="00561CBE"/>
    <w:rsid w:val="00562075"/>
    <w:rsid w:val="005622D3"/>
    <w:rsid w:val="00562537"/>
    <w:rsid w:val="005627A7"/>
    <w:rsid w:val="00562AAE"/>
    <w:rsid w:val="00562CBA"/>
    <w:rsid w:val="00564027"/>
    <w:rsid w:val="005641D7"/>
    <w:rsid w:val="005641E9"/>
    <w:rsid w:val="0056425C"/>
    <w:rsid w:val="00564D60"/>
    <w:rsid w:val="00564F17"/>
    <w:rsid w:val="00565A8B"/>
    <w:rsid w:val="00566AC4"/>
    <w:rsid w:val="00566C01"/>
    <w:rsid w:val="00567393"/>
    <w:rsid w:val="005676AA"/>
    <w:rsid w:val="00570022"/>
    <w:rsid w:val="005700C9"/>
    <w:rsid w:val="005702AA"/>
    <w:rsid w:val="005703A1"/>
    <w:rsid w:val="00570610"/>
    <w:rsid w:val="005707E3"/>
    <w:rsid w:val="00570C01"/>
    <w:rsid w:val="005717E3"/>
    <w:rsid w:val="00571925"/>
    <w:rsid w:val="00571DE0"/>
    <w:rsid w:val="00571F2C"/>
    <w:rsid w:val="005727BA"/>
    <w:rsid w:val="005729C3"/>
    <w:rsid w:val="00572B1E"/>
    <w:rsid w:val="00572C08"/>
    <w:rsid w:val="00572E8A"/>
    <w:rsid w:val="0057347D"/>
    <w:rsid w:val="005734BA"/>
    <w:rsid w:val="00573C5B"/>
    <w:rsid w:val="00574F97"/>
    <w:rsid w:val="005752DF"/>
    <w:rsid w:val="00575AF9"/>
    <w:rsid w:val="00575C82"/>
    <w:rsid w:val="00575D10"/>
    <w:rsid w:val="005763F2"/>
    <w:rsid w:val="005768D2"/>
    <w:rsid w:val="0057775C"/>
    <w:rsid w:val="00577EF3"/>
    <w:rsid w:val="00580396"/>
    <w:rsid w:val="00580655"/>
    <w:rsid w:val="0058090A"/>
    <w:rsid w:val="00581BDE"/>
    <w:rsid w:val="00582725"/>
    <w:rsid w:val="00582EAA"/>
    <w:rsid w:val="00583124"/>
    <w:rsid w:val="005833D0"/>
    <w:rsid w:val="00583C21"/>
    <w:rsid w:val="00584926"/>
    <w:rsid w:val="005850C0"/>
    <w:rsid w:val="00585218"/>
    <w:rsid w:val="0058540B"/>
    <w:rsid w:val="00585723"/>
    <w:rsid w:val="00585DB8"/>
    <w:rsid w:val="00586663"/>
    <w:rsid w:val="00586F57"/>
    <w:rsid w:val="00586FDB"/>
    <w:rsid w:val="00587359"/>
    <w:rsid w:val="00587BAF"/>
    <w:rsid w:val="00587D40"/>
    <w:rsid w:val="00587E73"/>
    <w:rsid w:val="00587E8E"/>
    <w:rsid w:val="00590B81"/>
    <w:rsid w:val="00590C00"/>
    <w:rsid w:val="00590D2B"/>
    <w:rsid w:val="005912CC"/>
    <w:rsid w:val="00591BCD"/>
    <w:rsid w:val="00591CC2"/>
    <w:rsid w:val="00591DE7"/>
    <w:rsid w:val="005920C2"/>
    <w:rsid w:val="0059229E"/>
    <w:rsid w:val="005927AA"/>
    <w:rsid w:val="005930F3"/>
    <w:rsid w:val="00593585"/>
    <w:rsid w:val="0059410B"/>
    <w:rsid w:val="005949BE"/>
    <w:rsid w:val="005952AE"/>
    <w:rsid w:val="0059531C"/>
    <w:rsid w:val="00596289"/>
    <w:rsid w:val="00596700"/>
    <w:rsid w:val="00596A7C"/>
    <w:rsid w:val="00597674"/>
    <w:rsid w:val="005978CF"/>
    <w:rsid w:val="005979CF"/>
    <w:rsid w:val="005A0BD7"/>
    <w:rsid w:val="005A0F5E"/>
    <w:rsid w:val="005A13E8"/>
    <w:rsid w:val="005A1CAF"/>
    <w:rsid w:val="005A284D"/>
    <w:rsid w:val="005A32DF"/>
    <w:rsid w:val="005A344F"/>
    <w:rsid w:val="005A36F1"/>
    <w:rsid w:val="005A3CE4"/>
    <w:rsid w:val="005A4BBA"/>
    <w:rsid w:val="005A543F"/>
    <w:rsid w:val="005A59C0"/>
    <w:rsid w:val="005A5B79"/>
    <w:rsid w:val="005A5CF6"/>
    <w:rsid w:val="005A6869"/>
    <w:rsid w:val="005A6FB8"/>
    <w:rsid w:val="005A6FB9"/>
    <w:rsid w:val="005A7C44"/>
    <w:rsid w:val="005B0C71"/>
    <w:rsid w:val="005B2043"/>
    <w:rsid w:val="005B23A0"/>
    <w:rsid w:val="005B2F11"/>
    <w:rsid w:val="005B3493"/>
    <w:rsid w:val="005B37D7"/>
    <w:rsid w:val="005B3D40"/>
    <w:rsid w:val="005B45A6"/>
    <w:rsid w:val="005B4B74"/>
    <w:rsid w:val="005B50DC"/>
    <w:rsid w:val="005B5ED9"/>
    <w:rsid w:val="005B6BDF"/>
    <w:rsid w:val="005B6EFF"/>
    <w:rsid w:val="005B703A"/>
    <w:rsid w:val="005C052D"/>
    <w:rsid w:val="005C0B5D"/>
    <w:rsid w:val="005C1376"/>
    <w:rsid w:val="005C1511"/>
    <w:rsid w:val="005C1800"/>
    <w:rsid w:val="005C19DC"/>
    <w:rsid w:val="005C1CC4"/>
    <w:rsid w:val="005C1E85"/>
    <w:rsid w:val="005C2021"/>
    <w:rsid w:val="005C2159"/>
    <w:rsid w:val="005C30CA"/>
    <w:rsid w:val="005C30FE"/>
    <w:rsid w:val="005C310F"/>
    <w:rsid w:val="005C352C"/>
    <w:rsid w:val="005C4739"/>
    <w:rsid w:val="005C47AD"/>
    <w:rsid w:val="005C5247"/>
    <w:rsid w:val="005C6418"/>
    <w:rsid w:val="005C68C5"/>
    <w:rsid w:val="005C691E"/>
    <w:rsid w:val="005C69E2"/>
    <w:rsid w:val="005C6B4B"/>
    <w:rsid w:val="005C6FA1"/>
    <w:rsid w:val="005C72E7"/>
    <w:rsid w:val="005C746C"/>
    <w:rsid w:val="005C7A07"/>
    <w:rsid w:val="005C7B29"/>
    <w:rsid w:val="005D0781"/>
    <w:rsid w:val="005D109B"/>
    <w:rsid w:val="005D172C"/>
    <w:rsid w:val="005D1945"/>
    <w:rsid w:val="005D287F"/>
    <w:rsid w:val="005D2993"/>
    <w:rsid w:val="005D2D77"/>
    <w:rsid w:val="005D4D60"/>
    <w:rsid w:val="005D507F"/>
    <w:rsid w:val="005D5406"/>
    <w:rsid w:val="005D5A59"/>
    <w:rsid w:val="005D5EFD"/>
    <w:rsid w:val="005D66F8"/>
    <w:rsid w:val="005D6A4E"/>
    <w:rsid w:val="005D6D8E"/>
    <w:rsid w:val="005D71F9"/>
    <w:rsid w:val="005D7673"/>
    <w:rsid w:val="005D7873"/>
    <w:rsid w:val="005D7A1E"/>
    <w:rsid w:val="005E0BE6"/>
    <w:rsid w:val="005E0CDF"/>
    <w:rsid w:val="005E18F3"/>
    <w:rsid w:val="005E2E00"/>
    <w:rsid w:val="005E3998"/>
    <w:rsid w:val="005E3DA1"/>
    <w:rsid w:val="005E4848"/>
    <w:rsid w:val="005E4884"/>
    <w:rsid w:val="005E51E5"/>
    <w:rsid w:val="005E5AFF"/>
    <w:rsid w:val="005E5B89"/>
    <w:rsid w:val="005E5DF6"/>
    <w:rsid w:val="005E6134"/>
    <w:rsid w:val="005E640D"/>
    <w:rsid w:val="005E7B12"/>
    <w:rsid w:val="005F096D"/>
    <w:rsid w:val="005F0BE4"/>
    <w:rsid w:val="005F103B"/>
    <w:rsid w:val="005F1443"/>
    <w:rsid w:val="005F14F9"/>
    <w:rsid w:val="005F159D"/>
    <w:rsid w:val="005F1650"/>
    <w:rsid w:val="005F1755"/>
    <w:rsid w:val="005F1ABE"/>
    <w:rsid w:val="005F24C5"/>
    <w:rsid w:val="005F2A42"/>
    <w:rsid w:val="005F2B27"/>
    <w:rsid w:val="005F3073"/>
    <w:rsid w:val="005F391B"/>
    <w:rsid w:val="005F3D81"/>
    <w:rsid w:val="005F3D91"/>
    <w:rsid w:val="005F445E"/>
    <w:rsid w:val="005F4FD1"/>
    <w:rsid w:val="005F55A4"/>
    <w:rsid w:val="005F68FB"/>
    <w:rsid w:val="005F6BAA"/>
    <w:rsid w:val="005F7218"/>
    <w:rsid w:val="005F7531"/>
    <w:rsid w:val="005F7532"/>
    <w:rsid w:val="005F7540"/>
    <w:rsid w:val="00600AC0"/>
    <w:rsid w:val="00600E76"/>
    <w:rsid w:val="0060142C"/>
    <w:rsid w:val="0060265E"/>
    <w:rsid w:val="00602738"/>
    <w:rsid w:val="00602B0C"/>
    <w:rsid w:val="00602FD6"/>
    <w:rsid w:val="00603B65"/>
    <w:rsid w:val="00603E71"/>
    <w:rsid w:val="0060471E"/>
    <w:rsid w:val="00604BCF"/>
    <w:rsid w:val="0060547A"/>
    <w:rsid w:val="00605FEE"/>
    <w:rsid w:val="0060608D"/>
    <w:rsid w:val="0060752D"/>
    <w:rsid w:val="00610089"/>
    <w:rsid w:val="00610556"/>
    <w:rsid w:val="006107A1"/>
    <w:rsid w:val="00610EB7"/>
    <w:rsid w:val="00611498"/>
    <w:rsid w:val="00611768"/>
    <w:rsid w:val="0061187C"/>
    <w:rsid w:val="00611EDA"/>
    <w:rsid w:val="00612D5D"/>
    <w:rsid w:val="00612F0B"/>
    <w:rsid w:val="006131E9"/>
    <w:rsid w:val="0061320C"/>
    <w:rsid w:val="00613235"/>
    <w:rsid w:val="0061365A"/>
    <w:rsid w:val="00613CD0"/>
    <w:rsid w:val="00613F7E"/>
    <w:rsid w:val="00614045"/>
    <w:rsid w:val="006148F2"/>
    <w:rsid w:val="00615509"/>
    <w:rsid w:val="006158BC"/>
    <w:rsid w:val="00615987"/>
    <w:rsid w:val="006164E4"/>
    <w:rsid w:val="00616BE4"/>
    <w:rsid w:val="00616D17"/>
    <w:rsid w:val="00616D24"/>
    <w:rsid w:val="00617449"/>
    <w:rsid w:val="00617751"/>
    <w:rsid w:val="00617D18"/>
    <w:rsid w:val="0062095C"/>
    <w:rsid w:val="00621D26"/>
    <w:rsid w:val="0062229F"/>
    <w:rsid w:val="00622DD8"/>
    <w:rsid w:val="00623227"/>
    <w:rsid w:val="006235AC"/>
    <w:rsid w:val="00624292"/>
    <w:rsid w:val="00624405"/>
    <w:rsid w:val="0062499E"/>
    <w:rsid w:val="006251C0"/>
    <w:rsid w:val="00625346"/>
    <w:rsid w:val="00625779"/>
    <w:rsid w:val="00625DC4"/>
    <w:rsid w:val="00625EA2"/>
    <w:rsid w:val="00625F2B"/>
    <w:rsid w:val="0062705C"/>
    <w:rsid w:val="006272D9"/>
    <w:rsid w:val="00627750"/>
    <w:rsid w:val="006278B3"/>
    <w:rsid w:val="006305EA"/>
    <w:rsid w:val="0063081E"/>
    <w:rsid w:val="00630EC8"/>
    <w:rsid w:val="0063173B"/>
    <w:rsid w:val="00631897"/>
    <w:rsid w:val="006319DB"/>
    <w:rsid w:val="00631A12"/>
    <w:rsid w:val="00631AA7"/>
    <w:rsid w:val="00631E25"/>
    <w:rsid w:val="0063203C"/>
    <w:rsid w:val="006321DC"/>
    <w:rsid w:val="00632830"/>
    <w:rsid w:val="00632A8F"/>
    <w:rsid w:val="00633262"/>
    <w:rsid w:val="00633737"/>
    <w:rsid w:val="00633A69"/>
    <w:rsid w:val="00633E12"/>
    <w:rsid w:val="00634EFA"/>
    <w:rsid w:val="006350F5"/>
    <w:rsid w:val="0063565F"/>
    <w:rsid w:val="006356C0"/>
    <w:rsid w:val="00635B58"/>
    <w:rsid w:val="00635BF6"/>
    <w:rsid w:val="00635E23"/>
    <w:rsid w:val="0063684A"/>
    <w:rsid w:val="00636B60"/>
    <w:rsid w:val="00636FE2"/>
    <w:rsid w:val="006370D1"/>
    <w:rsid w:val="006376BD"/>
    <w:rsid w:val="00637B17"/>
    <w:rsid w:val="006407E7"/>
    <w:rsid w:val="00640AF1"/>
    <w:rsid w:val="00641027"/>
    <w:rsid w:val="00641461"/>
    <w:rsid w:val="00641A60"/>
    <w:rsid w:val="00642249"/>
    <w:rsid w:val="00642FF3"/>
    <w:rsid w:val="0064311B"/>
    <w:rsid w:val="00643218"/>
    <w:rsid w:val="006435E1"/>
    <w:rsid w:val="0064424D"/>
    <w:rsid w:val="006446F7"/>
    <w:rsid w:val="00644DA7"/>
    <w:rsid w:val="006451F5"/>
    <w:rsid w:val="006453BE"/>
    <w:rsid w:val="006455DF"/>
    <w:rsid w:val="0064590A"/>
    <w:rsid w:val="00645F6A"/>
    <w:rsid w:val="00646218"/>
    <w:rsid w:val="0064659F"/>
    <w:rsid w:val="0064699A"/>
    <w:rsid w:val="006469A7"/>
    <w:rsid w:val="006471FF"/>
    <w:rsid w:val="006473B9"/>
    <w:rsid w:val="00647564"/>
    <w:rsid w:val="00650178"/>
    <w:rsid w:val="00650606"/>
    <w:rsid w:val="0065117A"/>
    <w:rsid w:val="00652194"/>
    <w:rsid w:val="006529C4"/>
    <w:rsid w:val="00652B82"/>
    <w:rsid w:val="00652BED"/>
    <w:rsid w:val="0065358D"/>
    <w:rsid w:val="00653A54"/>
    <w:rsid w:val="006546B4"/>
    <w:rsid w:val="006547E1"/>
    <w:rsid w:val="00654BB7"/>
    <w:rsid w:val="006566A6"/>
    <w:rsid w:val="00656A4E"/>
    <w:rsid w:val="00657270"/>
    <w:rsid w:val="0065753E"/>
    <w:rsid w:val="00657CB0"/>
    <w:rsid w:val="00657E22"/>
    <w:rsid w:val="006602BA"/>
    <w:rsid w:val="0066063F"/>
    <w:rsid w:val="00660E20"/>
    <w:rsid w:val="00660EA1"/>
    <w:rsid w:val="0066112C"/>
    <w:rsid w:val="00661EFE"/>
    <w:rsid w:val="006621B7"/>
    <w:rsid w:val="006621BD"/>
    <w:rsid w:val="006622F4"/>
    <w:rsid w:val="00662DF4"/>
    <w:rsid w:val="00662F67"/>
    <w:rsid w:val="006637EA"/>
    <w:rsid w:val="0066386F"/>
    <w:rsid w:val="00663E17"/>
    <w:rsid w:val="006650DB"/>
    <w:rsid w:val="006652C6"/>
    <w:rsid w:val="006653D1"/>
    <w:rsid w:val="00666B0F"/>
    <w:rsid w:val="006672E4"/>
    <w:rsid w:val="00667559"/>
    <w:rsid w:val="0066797D"/>
    <w:rsid w:val="00667B26"/>
    <w:rsid w:val="00667B33"/>
    <w:rsid w:val="00667D2D"/>
    <w:rsid w:val="006705BA"/>
    <w:rsid w:val="006707E7"/>
    <w:rsid w:val="00670F28"/>
    <w:rsid w:val="00671735"/>
    <w:rsid w:val="00671952"/>
    <w:rsid w:val="00671A45"/>
    <w:rsid w:val="00671C61"/>
    <w:rsid w:val="00672062"/>
    <w:rsid w:val="00672393"/>
    <w:rsid w:val="006725BA"/>
    <w:rsid w:val="00673D1C"/>
    <w:rsid w:val="00674325"/>
    <w:rsid w:val="006745FD"/>
    <w:rsid w:val="006748F9"/>
    <w:rsid w:val="006756FF"/>
    <w:rsid w:val="006764CC"/>
    <w:rsid w:val="006767DC"/>
    <w:rsid w:val="00676BAC"/>
    <w:rsid w:val="00677176"/>
    <w:rsid w:val="00677CE2"/>
    <w:rsid w:val="00680086"/>
    <w:rsid w:val="0068029C"/>
    <w:rsid w:val="00680415"/>
    <w:rsid w:val="00680479"/>
    <w:rsid w:val="00680784"/>
    <w:rsid w:val="00680D71"/>
    <w:rsid w:val="006811CE"/>
    <w:rsid w:val="00681497"/>
    <w:rsid w:val="0068202E"/>
    <w:rsid w:val="0068271A"/>
    <w:rsid w:val="00682D37"/>
    <w:rsid w:val="00683809"/>
    <w:rsid w:val="00683E52"/>
    <w:rsid w:val="006840C7"/>
    <w:rsid w:val="0068454C"/>
    <w:rsid w:val="0068468C"/>
    <w:rsid w:val="00684EA1"/>
    <w:rsid w:val="00686468"/>
    <w:rsid w:val="00686907"/>
    <w:rsid w:val="00686AD2"/>
    <w:rsid w:val="00686ADE"/>
    <w:rsid w:val="00686B7F"/>
    <w:rsid w:val="0069026A"/>
    <w:rsid w:val="00690A28"/>
    <w:rsid w:val="00690CBB"/>
    <w:rsid w:val="00691A87"/>
    <w:rsid w:val="00691DCA"/>
    <w:rsid w:val="0069215C"/>
    <w:rsid w:val="00692BED"/>
    <w:rsid w:val="00692FB6"/>
    <w:rsid w:val="00693208"/>
    <w:rsid w:val="00693795"/>
    <w:rsid w:val="0069413D"/>
    <w:rsid w:val="00694358"/>
    <w:rsid w:val="00694A50"/>
    <w:rsid w:val="00694D52"/>
    <w:rsid w:val="00695C57"/>
    <w:rsid w:val="0069631E"/>
    <w:rsid w:val="00696458"/>
    <w:rsid w:val="00696BE3"/>
    <w:rsid w:val="00697445"/>
    <w:rsid w:val="00697509"/>
    <w:rsid w:val="00697785"/>
    <w:rsid w:val="006A057E"/>
    <w:rsid w:val="006A082F"/>
    <w:rsid w:val="006A091D"/>
    <w:rsid w:val="006A0A09"/>
    <w:rsid w:val="006A0C8D"/>
    <w:rsid w:val="006A0FB3"/>
    <w:rsid w:val="006A30EA"/>
    <w:rsid w:val="006A32CA"/>
    <w:rsid w:val="006A34FB"/>
    <w:rsid w:val="006A38BD"/>
    <w:rsid w:val="006A44B2"/>
    <w:rsid w:val="006A596F"/>
    <w:rsid w:val="006A5D0B"/>
    <w:rsid w:val="006A60A2"/>
    <w:rsid w:val="006A6162"/>
    <w:rsid w:val="006A6AFE"/>
    <w:rsid w:val="006A6CE7"/>
    <w:rsid w:val="006A6F5B"/>
    <w:rsid w:val="006A7497"/>
    <w:rsid w:val="006A78DE"/>
    <w:rsid w:val="006B0018"/>
    <w:rsid w:val="006B0D71"/>
    <w:rsid w:val="006B0F90"/>
    <w:rsid w:val="006B1811"/>
    <w:rsid w:val="006B1A89"/>
    <w:rsid w:val="006B1F17"/>
    <w:rsid w:val="006B2040"/>
    <w:rsid w:val="006B2524"/>
    <w:rsid w:val="006B2C66"/>
    <w:rsid w:val="006B2EBD"/>
    <w:rsid w:val="006B3671"/>
    <w:rsid w:val="006B37FF"/>
    <w:rsid w:val="006B3E2D"/>
    <w:rsid w:val="006B43A9"/>
    <w:rsid w:val="006B4AF3"/>
    <w:rsid w:val="006B50DE"/>
    <w:rsid w:val="006B51D0"/>
    <w:rsid w:val="006B59A6"/>
    <w:rsid w:val="006B5FCA"/>
    <w:rsid w:val="006B6CF5"/>
    <w:rsid w:val="006B75D1"/>
    <w:rsid w:val="006B785A"/>
    <w:rsid w:val="006B7A9F"/>
    <w:rsid w:val="006B7D4E"/>
    <w:rsid w:val="006C0126"/>
    <w:rsid w:val="006C0F73"/>
    <w:rsid w:val="006C1319"/>
    <w:rsid w:val="006C1A9B"/>
    <w:rsid w:val="006C2031"/>
    <w:rsid w:val="006C3383"/>
    <w:rsid w:val="006C3AC1"/>
    <w:rsid w:val="006C449E"/>
    <w:rsid w:val="006C4DED"/>
    <w:rsid w:val="006C582D"/>
    <w:rsid w:val="006C5B61"/>
    <w:rsid w:val="006C5CAE"/>
    <w:rsid w:val="006C67BB"/>
    <w:rsid w:val="006C6C18"/>
    <w:rsid w:val="006C6D08"/>
    <w:rsid w:val="006C7577"/>
    <w:rsid w:val="006C786C"/>
    <w:rsid w:val="006D0101"/>
    <w:rsid w:val="006D0658"/>
    <w:rsid w:val="006D0F78"/>
    <w:rsid w:val="006D1663"/>
    <w:rsid w:val="006D2909"/>
    <w:rsid w:val="006D2AF3"/>
    <w:rsid w:val="006D3053"/>
    <w:rsid w:val="006D31BC"/>
    <w:rsid w:val="006D352E"/>
    <w:rsid w:val="006D3D79"/>
    <w:rsid w:val="006D492A"/>
    <w:rsid w:val="006D5833"/>
    <w:rsid w:val="006E0271"/>
    <w:rsid w:val="006E06CA"/>
    <w:rsid w:val="006E07C9"/>
    <w:rsid w:val="006E0BC5"/>
    <w:rsid w:val="006E1063"/>
    <w:rsid w:val="006E1460"/>
    <w:rsid w:val="006E1FCB"/>
    <w:rsid w:val="006E2065"/>
    <w:rsid w:val="006E2658"/>
    <w:rsid w:val="006E286E"/>
    <w:rsid w:val="006E319C"/>
    <w:rsid w:val="006E3872"/>
    <w:rsid w:val="006E3A44"/>
    <w:rsid w:val="006E46D7"/>
    <w:rsid w:val="006E4980"/>
    <w:rsid w:val="006E4F57"/>
    <w:rsid w:val="006E5FF8"/>
    <w:rsid w:val="006E63E1"/>
    <w:rsid w:val="006E652A"/>
    <w:rsid w:val="006E7301"/>
    <w:rsid w:val="006E7519"/>
    <w:rsid w:val="006E7924"/>
    <w:rsid w:val="006E7F6A"/>
    <w:rsid w:val="006F28B9"/>
    <w:rsid w:val="006F2AB1"/>
    <w:rsid w:val="006F3247"/>
    <w:rsid w:val="006F362A"/>
    <w:rsid w:val="006F470F"/>
    <w:rsid w:val="006F4BF7"/>
    <w:rsid w:val="006F4EA1"/>
    <w:rsid w:val="006F5033"/>
    <w:rsid w:val="006F50CC"/>
    <w:rsid w:val="006F51FE"/>
    <w:rsid w:val="006F574C"/>
    <w:rsid w:val="006F64C4"/>
    <w:rsid w:val="006F736F"/>
    <w:rsid w:val="006F73AF"/>
    <w:rsid w:val="007008D4"/>
    <w:rsid w:val="00700AC9"/>
    <w:rsid w:val="00702079"/>
    <w:rsid w:val="00702486"/>
    <w:rsid w:val="007024FF"/>
    <w:rsid w:val="00702DB9"/>
    <w:rsid w:val="0070314A"/>
    <w:rsid w:val="00703280"/>
    <w:rsid w:val="00703E24"/>
    <w:rsid w:val="00703EF5"/>
    <w:rsid w:val="0070458B"/>
    <w:rsid w:val="00704E7E"/>
    <w:rsid w:val="00704FF3"/>
    <w:rsid w:val="00705231"/>
    <w:rsid w:val="007055FF"/>
    <w:rsid w:val="007062DA"/>
    <w:rsid w:val="007063FF"/>
    <w:rsid w:val="007064A5"/>
    <w:rsid w:val="00706577"/>
    <w:rsid w:val="00707BB5"/>
    <w:rsid w:val="00710776"/>
    <w:rsid w:val="00710FB9"/>
    <w:rsid w:val="007110BE"/>
    <w:rsid w:val="00711741"/>
    <w:rsid w:val="0071217B"/>
    <w:rsid w:val="0071228B"/>
    <w:rsid w:val="00712716"/>
    <w:rsid w:val="0071380F"/>
    <w:rsid w:val="007147C8"/>
    <w:rsid w:val="00714A07"/>
    <w:rsid w:val="00714E6B"/>
    <w:rsid w:val="00715410"/>
    <w:rsid w:val="00715672"/>
    <w:rsid w:val="00715A82"/>
    <w:rsid w:val="00715BB0"/>
    <w:rsid w:val="007160B6"/>
    <w:rsid w:val="007172AC"/>
    <w:rsid w:val="00717BC7"/>
    <w:rsid w:val="00720541"/>
    <w:rsid w:val="00721569"/>
    <w:rsid w:val="007216A3"/>
    <w:rsid w:val="0072178C"/>
    <w:rsid w:val="00721890"/>
    <w:rsid w:val="00721EF1"/>
    <w:rsid w:val="00722488"/>
    <w:rsid w:val="00722652"/>
    <w:rsid w:val="00722F1F"/>
    <w:rsid w:val="007238CA"/>
    <w:rsid w:val="00723A3D"/>
    <w:rsid w:val="00723AF7"/>
    <w:rsid w:val="00723FCD"/>
    <w:rsid w:val="0072431C"/>
    <w:rsid w:val="0072443B"/>
    <w:rsid w:val="0072444D"/>
    <w:rsid w:val="00725370"/>
    <w:rsid w:val="007253FA"/>
    <w:rsid w:val="00725490"/>
    <w:rsid w:val="00725C3C"/>
    <w:rsid w:val="00726421"/>
    <w:rsid w:val="0072695C"/>
    <w:rsid w:val="00726A41"/>
    <w:rsid w:val="00726C44"/>
    <w:rsid w:val="0072702A"/>
    <w:rsid w:val="007274FF"/>
    <w:rsid w:val="007278C5"/>
    <w:rsid w:val="007304F3"/>
    <w:rsid w:val="00730C93"/>
    <w:rsid w:val="007313C7"/>
    <w:rsid w:val="00731453"/>
    <w:rsid w:val="007315FC"/>
    <w:rsid w:val="0073173A"/>
    <w:rsid w:val="00731E28"/>
    <w:rsid w:val="007327DF"/>
    <w:rsid w:val="00732819"/>
    <w:rsid w:val="00732855"/>
    <w:rsid w:val="0073286E"/>
    <w:rsid w:val="007334C5"/>
    <w:rsid w:val="007337C2"/>
    <w:rsid w:val="00734085"/>
    <w:rsid w:val="00734E49"/>
    <w:rsid w:val="00735465"/>
    <w:rsid w:val="007355B0"/>
    <w:rsid w:val="00735791"/>
    <w:rsid w:val="00735DEA"/>
    <w:rsid w:val="00736D53"/>
    <w:rsid w:val="00736DA0"/>
    <w:rsid w:val="00737684"/>
    <w:rsid w:val="007376B7"/>
    <w:rsid w:val="00737D2C"/>
    <w:rsid w:val="00741005"/>
    <w:rsid w:val="00741A04"/>
    <w:rsid w:val="00741E01"/>
    <w:rsid w:val="00741EFC"/>
    <w:rsid w:val="00741F4D"/>
    <w:rsid w:val="007422D7"/>
    <w:rsid w:val="00744B55"/>
    <w:rsid w:val="00745BF0"/>
    <w:rsid w:val="00746140"/>
    <w:rsid w:val="00746912"/>
    <w:rsid w:val="007469CC"/>
    <w:rsid w:val="00746D31"/>
    <w:rsid w:val="00747557"/>
    <w:rsid w:val="007477F9"/>
    <w:rsid w:val="007500AE"/>
    <w:rsid w:val="007505A2"/>
    <w:rsid w:val="00750B6D"/>
    <w:rsid w:val="007511C9"/>
    <w:rsid w:val="007531F0"/>
    <w:rsid w:val="00753529"/>
    <w:rsid w:val="00753A19"/>
    <w:rsid w:val="00753B05"/>
    <w:rsid w:val="00753DA6"/>
    <w:rsid w:val="00755529"/>
    <w:rsid w:val="0075602A"/>
    <w:rsid w:val="007560FA"/>
    <w:rsid w:val="00756FB1"/>
    <w:rsid w:val="00757119"/>
    <w:rsid w:val="007571DD"/>
    <w:rsid w:val="00757529"/>
    <w:rsid w:val="0075780B"/>
    <w:rsid w:val="007579BC"/>
    <w:rsid w:val="00757C97"/>
    <w:rsid w:val="00757C9E"/>
    <w:rsid w:val="0076029A"/>
    <w:rsid w:val="007607EE"/>
    <w:rsid w:val="00760D4F"/>
    <w:rsid w:val="007613E9"/>
    <w:rsid w:val="00761D74"/>
    <w:rsid w:val="00761DB7"/>
    <w:rsid w:val="00762041"/>
    <w:rsid w:val="007622FF"/>
    <w:rsid w:val="00762392"/>
    <w:rsid w:val="0076248A"/>
    <w:rsid w:val="00762607"/>
    <w:rsid w:val="007627C6"/>
    <w:rsid w:val="00762E4F"/>
    <w:rsid w:val="00762FFC"/>
    <w:rsid w:val="007633D5"/>
    <w:rsid w:val="0076357F"/>
    <w:rsid w:val="00763AE4"/>
    <w:rsid w:val="00763B5A"/>
    <w:rsid w:val="00763E29"/>
    <w:rsid w:val="007647FD"/>
    <w:rsid w:val="00764834"/>
    <w:rsid w:val="0076505F"/>
    <w:rsid w:val="00765309"/>
    <w:rsid w:val="00765A20"/>
    <w:rsid w:val="00766CAC"/>
    <w:rsid w:val="007712DD"/>
    <w:rsid w:val="00771971"/>
    <w:rsid w:val="00771D6B"/>
    <w:rsid w:val="00771F56"/>
    <w:rsid w:val="00772277"/>
    <w:rsid w:val="007728E1"/>
    <w:rsid w:val="00773099"/>
    <w:rsid w:val="0077395B"/>
    <w:rsid w:val="00773B0F"/>
    <w:rsid w:val="00773EC6"/>
    <w:rsid w:val="007743AE"/>
    <w:rsid w:val="007745E2"/>
    <w:rsid w:val="00774E12"/>
    <w:rsid w:val="00775728"/>
    <w:rsid w:val="007758B2"/>
    <w:rsid w:val="0077599F"/>
    <w:rsid w:val="00775AF5"/>
    <w:rsid w:val="00775CE1"/>
    <w:rsid w:val="007761CC"/>
    <w:rsid w:val="00776B35"/>
    <w:rsid w:val="00776B95"/>
    <w:rsid w:val="00777B09"/>
    <w:rsid w:val="007802B6"/>
    <w:rsid w:val="00780558"/>
    <w:rsid w:val="0078091F"/>
    <w:rsid w:val="00780944"/>
    <w:rsid w:val="00780A3C"/>
    <w:rsid w:val="00780BC4"/>
    <w:rsid w:val="00780C9E"/>
    <w:rsid w:val="00781491"/>
    <w:rsid w:val="007819D6"/>
    <w:rsid w:val="00781C3D"/>
    <w:rsid w:val="0078365F"/>
    <w:rsid w:val="00783B26"/>
    <w:rsid w:val="00784108"/>
    <w:rsid w:val="00784A4D"/>
    <w:rsid w:val="00784C15"/>
    <w:rsid w:val="00784C23"/>
    <w:rsid w:val="0078576F"/>
    <w:rsid w:val="00786062"/>
    <w:rsid w:val="0078623B"/>
    <w:rsid w:val="007864D6"/>
    <w:rsid w:val="00786694"/>
    <w:rsid w:val="00786A7B"/>
    <w:rsid w:val="00786DED"/>
    <w:rsid w:val="00787C73"/>
    <w:rsid w:val="00787DA2"/>
    <w:rsid w:val="007903F6"/>
    <w:rsid w:val="0079092C"/>
    <w:rsid w:val="00790E95"/>
    <w:rsid w:val="00791221"/>
    <w:rsid w:val="00791446"/>
    <w:rsid w:val="007916F8"/>
    <w:rsid w:val="00791EC2"/>
    <w:rsid w:val="00792189"/>
    <w:rsid w:val="00792537"/>
    <w:rsid w:val="00792610"/>
    <w:rsid w:val="0079262E"/>
    <w:rsid w:val="00792669"/>
    <w:rsid w:val="00793391"/>
    <w:rsid w:val="007937A4"/>
    <w:rsid w:val="00793A38"/>
    <w:rsid w:val="00794A6B"/>
    <w:rsid w:val="00795CEE"/>
    <w:rsid w:val="00795D77"/>
    <w:rsid w:val="00796C50"/>
    <w:rsid w:val="00797B9E"/>
    <w:rsid w:val="007A0331"/>
    <w:rsid w:val="007A11F3"/>
    <w:rsid w:val="007A1327"/>
    <w:rsid w:val="007A17FF"/>
    <w:rsid w:val="007A2FD3"/>
    <w:rsid w:val="007A338D"/>
    <w:rsid w:val="007A3691"/>
    <w:rsid w:val="007A36C5"/>
    <w:rsid w:val="007A3A6D"/>
    <w:rsid w:val="007A3BAC"/>
    <w:rsid w:val="007A3C9F"/>
    <w:rsid w:val="007A4694"/>
    <w:rsid w:val="007A4B95"/>
    <w:rsid w:val="007A5050"/>
    <w:rsid w:val="007A5519"/>
    <w:rsid w:val="007A5891"/>
    <w:rsid w:val="007A6079"/>
    <w:rsid w:val="007A615F"/>
    <w:rsid w:val="007A6384"/>
    <w:rsid w:val="007A6480"/>
    <w:rsid w:val="007A7344"/>
    <w:rsid w:val="007A788D"/>
    <w:rsid w:val="007A7AA6"/>
    <w:rsid w:val="007A7AAF"/>
    <w:rsid w:val="007A7C12"/>
    <w:rsid w:val="007A7CD3"/>
    <w:rsid w:val="007A7D95"/>
    <w:rsid w:val="007B0409"/>
    <w:rsid w:val="007B1361"/>
    <w:rsid w:val="007B15B2"/>
    <w:rsid w:val="007B2428"/>
    <w:rsid w:val="007B2FB9"/>
    <w:rsid w:val="007B3297"/>
    <w:rsid w:val="007B4339"/>
    <w:rsid w:val="007B51A6"/>
    <w:rsid w:val="007B55FF"/>
    <w:rsid w:val="007B59C9"/>
    <w:rsid w:val="007B5F66"/>
    <w:rsid w:val="007B62AA"/>
    <w:rsid w:val="007B62BD"/>
    <w:rsid w:val="007B643C"/>
    <w:rsid w:val="007B6BD5"/>
    <w:rsid w:val="007B6EC4"/>
    <w:rsid w:val="007B70ED"/>
    <w:rsid w:val="007B7C5F"/>
    <w:rsid w:val="007B7CC2"/>
    <w:rsid w:val="007C00FF"/>
    <w:rsid w:val="007C09AC"/>
    <w:rsid w:val="007C10D8"/>
    <w:rsid w:val="007C1964"/>
    <w:rsid w:val="007C2547"/>
    <w:rsid w:val="007C2B05"/>
    <w:rsid w:val="007C2E07"/>
    <w:rsid w:val="007C32BB"/>
    <w:rsid w:val="007C344B"/>
    <w:rsid w:val="007C3FE0"/>
    <w:rsid w:val="007C40F4"/>
    <w:rsid w:val="007C4527"/>
    <w:rsid w:val="007C5C92"/>
    <w:rsid w:val="007C6625"/>
    <w:rsid w:val="007C6CE2"/>
    <w:rsid w:val="007C7717"/>
    <w:rsid w:val="007C773E"/>
    <w:rsid w:val="007C7C47"/>
    <w:rsid w:val="007C7F20"/>
    <w:rsid w:val="007D002D"/>
    <w:rsid w:val="007D0056"/>
    <w:rsid w:val="007D041A"/>
    <w:rsid w:val="007D0AC4"/>
    <w:rsid w:val="007D1B76"/>
    <w:rsid w:val="007D1D49"/>
    <w:rsid w:val="007D2145"/>
    <w:rsid w:val="007D2201"/>
    <w:rsid w:val="007D2E09"/>
    <w:rsid w:val="007D44DB"/>
    <w:rsid w:val="007D4CFA"/>
    <w:rsid w:val="007D4F55"/>
    <w:rsid w:val="007D5134"/>
    <w:rsid w:val="007D6B7C"/>
    <w:rsid w:val="007D6F1A"/>
    <w:rsid w:val="007D7103"/>
    <w:rsid w:val="007D7A95"/>
    <w:rsid w:val="007E04EF"/>
    <w:rsid w:val="007E147D"/>
    <w:rsid w:val="007E182A"/>
    <w:rsid w:val="007E1B3A"/>
    <w:rsid w:val="007E285A"/>
    <w:rsid w:val="007E2BAD"/>
    <w:rsid w:val="007E3288"/>
    <w:rsid w:val="007E3D6D"/>
    <w:rsid w:val="007E414E"/>
    <w:rsid w:val="007E4BE2"/>
    <w:rsid w:val="007E4E85"/>
    <w:rsid w:val="007E59B5"/>
    <w:rsid w:val="007E615A"/>
    <w:rsid w:val="007E627E"/>
    <w:rsid w:val="007E68CE"/>
    <w:rsid w:val="007E6BA1"/>
    <w:rsid w:val="007E6D21"/>
    <w:rsid w:val="007E70E1"/>
    <w:rsid w:val="007E7584"/>
    <w:rsid w:val="007F0210"/>
    <w:rsid w:val="007F08FD"/>
    <w:rsid w:val="007F0A07"/>
    <w:rsid w:val="007F0B46"/>
    <w:rsid w:val="007F10B1"/>
    <w:rsid w:val="007F1A79"/>
    <w:rsid w:val="007F23ED"/>
    <w:rsid w:val="007F27B0"/>
    <w:rsid w:val="007F2841"/>
    <w:rsid w:val="007F2AC7"/>
    <w:rsid w:val="007F2F18"/>
    <w:rsid w:val="007F32E4"/>
    <w:rsid w:val="007F3F73"/>
    <w:rsid w:val="007F4941"/>
    <w:rsid w:val="007F4E63"/>
    <w:rsid w:val="007F4ED3"/>
    <w:rsid w:val="007F5574"/>
    <w:rsid w:val="007F5928"/>
    <w:rsid w:val="007F6172"/>
    <w:rsid w:val="007F6B1A"/>
    <w:rsid w:val="007F6C71"/>
    <w:rsid w:val="007F71C9"/>
    <w:rsid w:val="007F76B9"/>
    <w:rsid w:val="007F7BC6"/>
    <w:rsid w:val="00800EDC"/>
    <w:rsid w:val="008012B6"/>
    <w:rsid w:val="00801409"/>
    <w:rsid w:val="00801E87"/>
    <w:rsid w:val="00802107"/>
    <w:rsid w:val="0080347A"/>
    <w:rsid w:val="0080379E"/>
    <w:rsid w:val="0080392A"/>
    <w:rsid w:val="008039AD"/>
    <w:rsid w:val="008040DA"/>
    <w:rsid w:val="0080422E"/>
    <w:rsid w:val="008052B0"/>
    <w:rsid w:val="0080656E"/>
    <w:rsid w:val="00806EBF"/>
    <w:rsid w:val="0080774B"/>
    <w:rsid w:val="00807EC4"/>
    <w:rsid w:val="008107A9"/>
    <w:rsid w:val="00810C1A"/>
    <w:rsid w:val="00811288"/>
    <w:rsid w:val="0081136A"/>
    <w:rsid w:val="008123C0"/>
    <w:rsid w:val="0081290F"/>
    <w:rsid w:val="008152EE"/>
    <w:rsid w:val="0081558E"/>
    <w:rsid w:val="0081585E"/>
    <w:rsid w:val="008164A1"/>
    <w:rsid w:val="00816547"/>
    <w:rsid w:val="008165BE"/>
    <w:rsid w:val="0081739F"/>
    <w:rsid w:val="00817689"/>
    <w:rsid w:val="00817C38"/>
    <w:rsid w:val="00820078"/>
    <w:rsid w:val="008208D8"/>
    <w:rsid w:val="00822474"/>
    <w:rsid w:val="00822969"/>
    <w:rsid w:val="00822FD0"/>
    <w:rsid w:val="008230F3"/>
    <w:rsid w:val="00823810"/>
    <w:rsid w:val="00823D9D"/>
    <w:rsid w:val="008246D2"/>
    <w:rsid w:val="00824E75"/>
    <w:rsid w:val="00824E82"/>
    <w:rsid w:val="00824F01"/>
    <w:rsid w:val="00825BE2"/>
    <w:rsid w:val="00825D39"/>
    <w:rsid w:val="0082616A"/>
    <w:rsid w:val="0082618E"/>
    <w:rsid w:val="00826C52"/>
    <w:rsid w:val="00826CC6"/>
    <w:rsid w:val="00826E93"/>
    <w:rsid w:val="008272B9"/>
    <w:rsid w:val="00830396"/>
    <w:rsid w:val="008303D3"/>
    <w:rsid w:val="0083089E"/>
    <w:rsid w:val="008309C2"/>
    <w:rsid w:val="00830A1A"/>
    <w:rsid w:val="0083184F"/>
    <w:rsid w:val="00831953"/>
    <w:rsid w:val="008324B9"/>
    <w:rsid w:val="00832527"/>
    <w:rsid w:val="00832BBC"/>
    <w:rsid w:val="008330EC"/>
    <w:rsid w:val="00833646"/>
    <w:rsid w:val="00834640"/>
    <w:rsid w:val="00834915"/>
    <w:rsid w:val="00835422"/>
    <w:rsid w:val="00835467"/>
    <w:rsid w:val="00835634"/>
    <w:rsid w:val="00835881"/>
    <w:rsid w:val="00835905"/>
    <w:rsid w:val="00836E3B"/>
    <w:rsid w:val="0083705A"/>
    <w:rsid w:val="008373F1"/>
    <w:rsid w:val="008403DD"/>
    <w:rsid w:val="00840DD2"/>
    <w:rsid w:val="00841066"/>
    <w:rsid w:val="008417D9"/>
    <w:rsid w:val="00841BC8"/>
    <w:rsid w:val="0084214D"/>
    <w:rsid w:val="0084222D"/>
    <w:rsid w:val="00842292"/>
    <w:rsid w:val="00842AB8"/>
    <w:rsid w:val="008438E6"/>
    <w:rsid w:val="00843FCA"/>
    <w:rsid w:val="008447DA"/>
    <w:rsid w:val="008448DC"/>
    <w:rsid w:val="00844CA4"/>
    <w:rsid w:val="00844CBA"/>
    <w:rsid w:val="00844E19"/>
    <w:rsid w:val="00845C1A"/>
    <w:rsid w:val="00845D28"/>
    <w:rsid w:val="00846360"/>
    <w:rsid w:val="0084647C"/>
    <w:rsid w:val="0084666E"/>
    <w:rsid w:val="00846779"/>
    <w:rsid w:val="00847860"/>
    <w:rsid w:val="00850434"/>
    <w:rsid w:val="00850971"/>
    <w:rsid w:val="00850F25"/>
    <w:rsid w:val="008528DF"/>
    <w:rsid w:val="00853558"/>
    <w:rsid w:val="00853AFC"/>
    <w:rsid w:val="00853D85"/>
    <w:rsid w:val="00854010"/>
    <w:rsid w:val="0085513A"/>
    <w:rsid w:val="008553C3"/>
    <w:rsid w:val="00855448"/>
    <w:rsid w:val="008560EF"/>
    <w:rsid w:val="008562B7"/>
    <w:rsid w:val="00856A58"/>
    <w:rsid w:val="008572E8"/>
    <w:rsid w:val="00857D99"/>
    <w:rsid w:val="0086100A"/>
    <w:rsid w:val="00861D4A"/>
    <w:rsid w:val="0086205D"/>
    <w:rsid w:val="0086223F"/>
    <w:rsid w:val="00862D7A"/>
    <w:rsid w:val="00863305"/>
    <w:rsid w:val="00863344"/>
    <w:rsid w:val="0086398F"/>
    <w:rsid w:val="00863C78"/>
    <w:rsid w:val="008642E2"/>
    <w:rsid w:val="0086443A"/>
    <w:rsid w:val="0086472B"/>
    <w:rsid w:val="00864B0A"/>
    <w:rsid w:val="00864FBE"/>
    <w:rsid w:val="008651B2"/>
    <w:rsid w:val="00865B27"/>
    <w:rsid w:val="00866054"/>
    <w:rsid w:val="00867DA2"/>
    <w:rsid w:val="00870049"/>
    <w:rsid w:val="00870A69"/>
    <w:rsid w:val="00870C3B"/>
    <w:rsid w:val="00870CCD"/>
    <w:rsid w:val="00870D49"/>
    <w:rsid w:val="00870FBE"/>
    <w:rsid w:val="008712D7"/>
    <w:rsid w:val="0087130B"/>
    <w:rsid w:val="00871385"/>
    <w:rsid w:val="0087173A"/>
    <w:rsid w:val="00872136"/>
    <w:rsid w:val="008724B5"/>
    <w:rsid w:val="00872AB9"/>
    <w:rsid w:val="00872B38"/>
    <w:rsid w:val="00873FB2"/>
    <w:rsid w:val="00874A10"/>
    <w:rsid w:val="00874A82"/>
    <w:rsid w:val="00874A88"/>
    <w:rsid w:val="00874BC4"/>
    <w:rsid w:val="00874DDD"/>
    <w:rsid w:val="00876686"/>
    <w:rsid w:val="00876845"/>
    <w:rsid w:val="00877099"/>
    <w:rsid w:val="00877B92"/>
    <w:rsid w:val="00877CAC"/>
    <w:rsid w:val="00877F6E"/>
    <w:rsid w:val="0088005D"/>
    <w:rsid w:val="00880411"/>
    <w:rsid w:val="008805C8"/>
    <w:rsid w:val="00880736"/>
    <w:rsid w:val="00880742"/>
    <w:rsid w:val="00880931"/>
    <w:rsid w:val="00881781"/>
    <w:rsid w:val="008818DD"/>
    <w:rsid w:val="008823B7"/>
    <w:rsid w:val="00883D02"/>
    <w:rsid w:val="00883E71"/>
    <w:rsid w:val="00884130"/>
    <w:rsid w:val="00885116"/>
    <w:rsid w:val="008854E2"/>
    <w:rsid w:val="00885743"/>
    <w:rsid w:val="00885DFF"/>
    <w:rsid w:val="00885EC7"/>
    <w:rsid w:val="008866FA"/>
    <w:rsid w:val="00886F3D"/>
    <w:rsid w:val="00887596"/>
    <w:rsid w:val="0088785A"/>
    <w:rsid w:val="00887A07"/>
    <w:rsid w:val="00890346"/>
    <w:rsid w:val="00890422"/>
    <w:rsid w:val="00890444"/>
    <w:rsid w:val="0089083B"/>
    <w:rsid w:val="008910A1"/>
    <w:rsid w:val="00891659"/>
    <w:rsid w:val="0089167A"/>
    <w:rsid w:val="00891FF2"/>
    <w:rsid w:val="008923B6"/>
    <w:rsid w:val="008928A4"/>
    <w:rsid w:val="00892A85"/>
    <w:rsid w:val="008932A5"/>
    <w:rsid w:val="00893797"/>
    <w:rsid w:val="008938C2"/>
    <w:rsid w:val="00893DF1"/>
    <w:rsid w:val="0089476B"/>
    <w:rsid w:val="00894E81"/>
    <w:rsid w:val="00896C77"/>
    <w:rsid w:val="00896FAF"/>
    <w:rsid w:val="00897803"/>
    <w:rsid w:val="00897A68"/>
    <w:rsid w:val="00897DF8"/>
    <w:rsid w:val="00897E1D"/>
    <w:rsid w:val="008A0135"/>
    <w:rsid w:val="008A0C40"/>
    <w:rsid w:val="008A152E"/>
    <w:rsid w:val="008A156F"/>
    <w:rsid w:val="008A18AF"/>
    <w:rsid w:val="008A2157"/>
    <w:rsid w:val="008A300A"/>
    <w:rsid w:val="008A3690"/>
    <w:rsid w:val="008A3809"/>
    <w:rsid w:val="008A3A96"/>
    <w:rsid w:val="008A3E03"/>
    <w:rsid w:val="008A446B"/>
    <w:rsid w:val="008A4634"/>
    <w:rsid w:val="008A4C6D"/>
    <w:rsid w:val="008A51F2"/>
    <w:rsid w:val="008A6093"/>
    <w:rsid w:val="008A624D"/>
    <w:rsid w:val="008A6796"/>
    <w:rsid w:val="008A7692"/>
    <w:rsid w:val="008A7B65"/>
    <w:rsid w:val="008A7CD9"/>
    <w:rsid w:val="008A7DA4"/>
    <w:rsid w:val="008B0153"/>
    <w:rsid w:val="008B0E22"/>
    <w:rsid w:val="008B1479"/>
    <w:rsid w:val="008B156F"/>
    <w:rsid w:val="008B1C53"/>
    <w:rsid w:val="008B1CB4"/>
    <w:rsid w:val="008B4322"/>
    <w:rsid w:val="008B4528"/>
    <w:rsid w:val="008B452F"/>
    <w:rsid w:val="008B4618"/>
    <w:rsid w:val="008B5052"/>
    <w:rsid w:val="008B5885"/>
    <w:rsid w:val="008B5EFE"/>
    <w:rsid w:val="008B68CE"/>
    <w:rsid w:val="008B703B"/>
    <w:rsid w:val="008B73F1"/>
    <w:rsid w:val="008B762C"/>
    <w:rsid w:val="008C012B"/>
    <w:rsid w:val="008C028F"/>
    <w:rsid w:val="008C0537"/>
    <w:rsid w:val="008C064B"/>
    <w:rsid w:val="008C1142"/>
    <w:rsid w:val="008C163B"/>
    <w:rsid w:val="008C1707"/>
    <w:rsid w:val="008C1FD1"/>
    <w:rsid w:val="008C2BA7"/>
    <w:rsid w:val="008C2C20"/>
    <w:rsid w:val="008C2DAC"/>
    <w:rsid w:val="008C30DA"/>
    <w:rsid w:val="008C3A9A"/>
    <w:rsid w:val="008C3B7D"/>
    <w:rsid w:val="008C3F3A"/>
    <w:rsid w:val="008C484C"/>
    <w:rsid w:val="008C67F5"/>
    <w:rsid w:val="008C69C8"/>
    <w:rsid w:val="008C6A68"/>
    <w:rsid w:val="008C6B63"/>
    <w:rsid w:val="008C6ECE"/>
    <w:rsid w:val="008C7153"/>
    <w:rsid w:val="008C7F8F"/>
    <w:rsid w:val="008D0447"/>
    <w:rsid w:val="008D0BBE"/>
    <w:rsid w:val="008D120F"/>
    <w:rsid w:val="008D1256"/>
    <w:rsid w:val="008D1A9F"/>
    <w:rsid w:val="008D25AA"/>
    <w:rsid w:val="008D356B"/>
    <w:rsid w:val="008D38D3"/>
    <w:rsid w:val="008D3A03"/>
    <w:rsid w:val="008D3E37"/>
    <w:rsid w:val="008D451C"/>
    <w:rsid w:val="008D4954"/>
    <w:rsid w:val="008D4DBA"/>
    <w:rsid w:val="008D4EB5"/>
    <w:rsid w:val="008D5125"/>
    <w:rsid w:val="008D5705"/>
    <w:rsid w:val="008D58F5"/>
    <w:rsid w:val="008D631F"/>
    <w:rsid w:val="008D6A9F"/>
    <w:rsid w:val="008D7195"/>
    <w:rsid w:val="008E07B2"/>
    <w:rsid w:val="008E0DF8"/>
    <w:rsid w:val="008E142D"/>
    <w:rsid w:val="008E2528"/>
    <w:rsid w:val="008E25F0"/>
    <w:rsid w:val="008E267A"/>
    <w:rsid w:val="008E2A40"/>
    <w:rsid w:val="008E2E04"/>
    <w:rsid w:val="008E30CF"/>
    <w:rsid w:val="008E3F1F"/>
    <w:rsid w:val="008E40D5"/>
    <w:rsid w:val="008E46BA"/>
    <w:rsid w:val="008E4C24"/>
    <w:rsid w:val="008E4DF3"/>
    <w:rsid w:val="008E5709"/>
    <w:rsid w:val="008E57D6"/>
    <w:rsid w:val="008E59DC"/>
    <w:rsid w:val="008E74EA"/>
    <w:rsid w:val="008E7FD6"/>
    <w:rsid w:val="008F0B17"/>
    <w:rsid w:val="008F1602"/>
    <w:rsid w:val="008F18A9"/>
    <w:rsid w:val="008F243C"/>
    <w:rsid w:val="008F3952"/>
    <w:rsid w:val="008F3EBA"/>
    <w:rsid w:val="008F433B"/>
    <w:rsid w:val="008F43F3"/>
    <w:rsid w:val="008F443D"/>
    <w:rsid w:val="008F447F"/>
    <w:rsid w:val="008F473E"/>
    <w:rsid w:val="008F4844"/>
    <w:rsid w:val="008F486F"/>
    <w:rsid w:val="008F4AFC"/>
    <w:rsid w:val="008F4F83"/>
    <w:rsid w:val="008F50A6"/>
    <w:rsid w:val="008F513B"/>
    <w:rsid w:val="008F54DD"/>
    <w:rsid w:val="008F64AF"/>
    <w:rsid w:val="008F7324"/>
    <w:rsid w:val="008F78C2"/>
    <w:rsid w:val="008F7F7A"/>
    <w:rsid w:val="00900175"/>
    <w:rsid w:val="00900A5F"/>
    <w:rsid w:val="00900DEA"/>
    <w:rsid w:val="00901B09"/>
    <w:rsid w:val="00901B0A"/>
    <w:rsid w:val="00901F04"/>
    <w:rsid w:val="00901F5D"/>
    <w:rsid w:val="00903E51"/>
    <w:rsid w:val="00904719"/>
    <w:rsid w:val="0090473B"/>
    <w:rsid w:val="00904DEC"/>
    <w:rsid w:val="009051AE"/>
    <w:rsid w:val="0090540A"/>
    <w:rsid w:val="009054CA"/>
    <w:rsid w:val="009055AD"/>
    <w:rsid w:val="009060C5"/>
    <w:rsid w:val="00906133"/>
    <w:rsid w:val="009078C2"/>
    <w:rsid w:val="00912706"/>
    <w:rsid w:val="0091271E"/>
    <w:rsid w:val="009127AB"/>
    <w:rsid w:val="00913018"/>
    <w:rsid w:val="009134DE"/>
    <w:rsid w:val="0091351C"/>
    <w:rsid w:val="009135F4"/>
    <w:rsid w:val="00913BD8"/>
    <w:rsid w:val="00913DC8"/>
    <w:rsid w:val="00913EC6"/>
    <w:rsid w:val="0091481B"/>
    <w:rsid w:val="00914CB6"/>
    <w:rsid w:val="00914D5C"/>
    <w:rsid w:val="0091514B"/>
    <w:rsid w:val="00915350"/>
    <w:rsid w:val="0091575D"/>
    <w:rsid w:val="00916038"/>
    <w:rsid w:val="009165B6"/>
    <w:rsid w:val="00916734"/>
    <w:rsid w:val="00916B42"/>
    <w:rsid w:val="00916B6D"/>
    <w:rsid w:val="0091709F"/>
    <w:rsid w:val="009173CA"/>
    <w:rsid w:val="00920A1D"/>
    <w:rsid w:val="00920E43"/>
    <w:rsid w:val="0092108A"/>
    <w:rsid w:val="00921648"/>
    <w:rsid w:val="0092211C"/>
    <w:rsid w:val="009228D0"/>
    <w:rsid w:val="00922C7F"/>
    <w:rsid w:val="00922E0B"/>
    <w:rsid w:val="009238FB"/>
    <w:rsid w:val="00924622"/>
    <w:rsid w:val="009247DD"/>
    <w:rsid w:val="009256FF"/>
    <w:rsid w:val="00925723"/>
    <w:rsid w:val="00925A20"/>
    <w:rsid w:val="0093071C"/>
    <w:rsid w:val="00930868"/>
    <w:rsid w:val="00930BA0"/>
    <w:rsid w:val="00930C54"/>
    <w:rsid w:val="00930CC2"/>
    <w:rsid w:val="00930D10"/>
    <w:rsid w:val="00930E37"/>
    <w:rsid w:val="00930EFA"/>
    <w:rsid w:val="00930FB6"/>
    <w:rsid w:val="00931162"/>
    <w:rsid w:val="0093143E"/>
    <w:rsid w:val="009314ED"/>
    <w:rsid w:val="0093151D"/>
    <w:rsid w:val="00931EF3"/>
    <w:rsid w:val="00931FE2"/>
    <w:rsid w:val="0093213E"/>
    <w:rsid w:val="009327E8"/>
    <w:rsid w:val="00932D0A"/>
    <w:rsid w:val="00932E50"/>
    <w:rsid w:val="00932E9E"/>
    <w:rsid w:val="00932F90"/>
    <w:rsid w:val="009336DA"/>
    <w:rsid w:val="00933A1A"/>
    <w:rsid w:val="00933A85"/>
    <w:rsid w:val="00933C89"/>
    <w:rsid w:val="0093401B"/>
    <w:rsid w:val="009341EE"/>
    <w:rsid w:val="0093423A"/>
    <w:rsid w:val="009346D4"/>
    <w:rsid w:val="00934A4D"/>
    <w:rsid w:val="009350A9"/>
    <w:rsid w:val="0093550E"/>
    <w:rsid w:val="00935676"/>
    <w:rsid w:val="00935991"/>
    <w:rsid w:val="00935B66"/>
    <w:rsid w:val="00936561"/>
    <w:rsid w:val="00936EF1"/>
    <w:rsid w:val="009409D9"/>
    <w:rsid w:val="00940A80"/>
    <w:rsid w:val="009418DA"/>
    <w:rsid w:val="00941FBE"/>
    <w:rsid w:val="0094200F"/>
    <w:rsid w:val="0094233F"/>
    <w:rsid w:val="00942652"/>
    <w:rsid w:val="00943A49"/>
    <w:rsid w:val="00943B6E"/>
    <w:rsid w:val="00945854"/>
    <w:rsid w:val="00945CD7"/>
    <w:rsid w:val="00945E62"/>
    <w:rsid w:val="0094691F"/>
    <w:rsid w:val="00947420"/>
    <w:rsid w:val="00947BDF"/>
    <w:rsid w:val="00950DCF"/>
    <w:rsid w:val="00951449"/>
    <w:rsid w:val="00951B22"/>
    <w:rsid w:val="00951E49"/>
    <w:rsid w:val="00952437"/>
    <w:rsid w:val="00952AFA"/>
    <w:rsid w:val="00952EE7"/>
    <w:rsid w:val="00953403"/>
    <w:rsid w:val="00953605"/>
    <w:rsid w:val="00954B6B"/>
    <w:rsid w:val="00955108"/>
    <w:rsid w:val="00955189"/>
    <w:rsid w:val="009551B2"/>
    <w:rsid w:val="00955629"/>
    <w:rsid w:val="00955639"/>
    <w:rsid w:val="00955828"/>
    <w:rsid w:val="00955CB3"/>
    <w:rsid w:val="00956206"/>
    <w:rsid w:val="00956858"/>
    <w:rsid w:val="00956E31"/>
    <w:rsid w:val="0095731C"/>
    <w:rsid w:val="0095779D"/>
    <w:rsid w:val="00957A64"/>
    <w:rsid w:val="00960DB6"/>
    <w:rsid w:val="00961005"/>
    <w:rsid w:val="0096134D"/>
    <w:rsid w:val="009623A3"/>
    <w:rsid w:val="009623C7"/>
    <w:rsid w:val="00963805"/>
    <w:rsid w:val="0096397E"/>
    <w:rsid w:val="00963DFD"/>
    <w:rsid w:val="0096431D"/>
    <w:rsid w:val="00964B81"/>
    <w:rsid w:val="00964E67"/>
    <w:rsid w:val="009650FF"/>
    <w:rsid w:val="00965AAF"/>
    <w:rsid w:val="00965C32"/>
    <w:rsid w:val="00965E07"/>
    <w:rsid w:val="00966225"/>
    <w:rsid w:val="00966A19"/>
    <w:rsid w:val="00967A9F"/>
    <w:rsid w:val="0097066A"/>
    <w:rsid w:val="009709CB"/>
    <w:rsid w:val="00970F3F"/>
    <w:rsid w:val="009710A3"/>
    <w:rsid w:val="00971BF9"/>
    <w:rsid w:val="00972227"/>
    <w:rsid w:val="0097254A"/>
    <w:rsid w:val="0097257E"/>
    <w:rsid w:val="00972D7E"/>
    <w:rsid w:val="009731E8"/>
    <w:rsid w:val="00973F78"/>
    <w:rsid w:val="00973FBF"/>
    <w:rsid w:val="00974101"/>
    <w:rsid w:val="00974897"/>
    <w:rsid w:val="00974EE9"/>
    <w:rsid w:val="009752F2"/>
    <w:rsid w:val="00976062"/>
    <w:rsid w:val="00976211"/>
    <w:rsid w:val="009766D1"/>
    <w:rsid w:val="00977282"/>
    <w:rsid w:val="00980BBB"/>
    <w:rsid w:val="00981221"/>
    <w:rsid w:val="00981CED"/>
    <w:rsid w:val="0098246E"/>
    <w:rsid w:val="009826F7"/>
    <w:rsid w:val="00982800"/>
    <w:rsid w:val="00982CB2"/>
    <w:rsid w:val="00982D6B"/>
    <w:rsid w:val="00983303"/>
    <w:rsid w:val="00984284"/>
    <w:rsid w:val="0098482F"/>
    <w:rsid w:val="009849B2"/>
    <w:rsid w:val="00984F96"/>
    <w:rsid w:val="009853D0"/>
    <w:rsid w:val="009854AE"/>
    <w:rsid w:val="009856A7"/>
    <w:rsid w:val="009859CA"/>
    <w:rsid w:val="00985B60"/>
    <w:rsid w:val="00986BB3"/>
    <w:rsid w:val="00986DCF"/>
    <w:rsid w:val="00986F63"/>
    <w:rsid w:val="00987492"/>
    <w:rsid w:val="00987B79"/>
    <w:rsid w:val="00990052"/>
    <w:rsid w:val="00990F93"/>
    <w:rsid w:val="00991053"/>
    <w:rsid w:val="0099113F"/>
    <w:rsid w:val="00991364"/>
    <w:rsid w:val="00992324"/>
    <w:rsid w:val="009924CD"/>
    <w:rsid w:val="009926BC"/>
    <w:rsid w:val="009926FC"/>
    <w:rsid w:val="009939A1"/>
    <w:rsid w:val="00993E10"/>
    <w:rsid w:val="00994F3E"/>
    <w:rsid w:val="0099530F"/>
    <w:rsid w:val="00995541"/>
    <w:rsid w:val="00995C18"/>
    <w:rsid w:val="00996311"/>
    <w:rsid w:val="009967D0"/>
    <w:rsid w:val="00996D6A"/>
    <w:rsid w:val="009979CD"/>
    <w:rsid w:val="00997CA4"/>
    <w:rsid w:val="009A0490"/>
    <w:rsid w:val="009A1278"/>
    <w:rsid w:val="009A1671"/>
    <w:rsid w:val="009A2AAE"/>
    <w:rsid w:val="009A310C"/>
    <w:rsid w:val="009A353E"/>
    <w:rsid w:val="009A3693"/>
    <w:rsid w:val="009A3934"/>
    <w:rsid w:val="009A3A4D"/>
    <w:rsid w:val="009A4AD4"/>
    <w:rsid w:val="009A55A1"/>
    <w:rsid w:val="009A6817"/>
    <w:rsid w:val="009A6A2C"/>
    <w:rsid w:val="009A6BFA"/>
    <w:rsid w:val="009A6DE1"/>
    <w:rsid w:val="009A754F"/>
    <w:rsid w:val="009A7563"/>
    <w:rsid w:val="009A7A8E"/>
    <w:rsid w:val="009A7B95"/>
    <w:rsid w:val="009B078E"/>
    <w:rsid w:val="009B08D9"/>
    <w:rsid w:val="009B0B41"/>
    <w:rsid w:val="009B0F21"/>
    <w:rsid w:val="009B12CF"/>
    <w:rsid w:val="009B1575"/>
    <w:rsid w:val="009B15A8"/>
    <w:rsid w:val="009B271C"/>
    <w:rsid w:val="009B2870"/>
    <w:rsid w:val="009B2C7A"/>
    <w:rsid w:val="009B3017"/>
    <w:rsid w:val="009B3E30"/>
    <w:rsid w:val="009B3E89"/>
    <w:rsid w:val="009B463F"/>
    <w:rsid w:val="009B4A24"/>
    <w:rsid w:val="009B5C2C"/>
    <w:rsid w:val="009B6200"/>
    <w:rsid w:val="009B6877"/>
    <w:rsid w:val="009B77A2"/>
    <w:rsid w:val="009B79AF"/>
    <w:rsid w:val="009C00E7"/>
    <w:rsid w:val="009C0724"/>
    <w:rsid w:val="009C14FC"/>
    <w:rsid w:val="009C165D"/>
    <w:rsid w:val="009C1AED"/>
    <w:rsid w:val="009C1C1F"/>
    <w:rsid w:val="009C31DA"/>
    <w:rsid w:val="009C3579"/>
    <w:rsid w:val="009C359D"/>
    <w:rsid w:val="009C38B5"/>
    <w:rsid w:val="009C51AF"/>
    <w:rsid w:val="009C5567"/>
    <w:rsid w:val="009C61F1"/>
    <w:rsid w:val="009C63F5"/>
    <w:rsid w:val="009C67CF"/>
    <w:rsid w:val="009C6A4E"/>
    <w:rsid w:val="009C6BE7"/>
    <w:rsid w:val="009C76E8"/>
    <w:rsid w:val="009C799C"/>
    <w:rsid w:val="009C7D2E"/>
    <w:rsid w:val="009D096E"/>
    <w:rsid w:val="009D0DA4"/>
    <w:rsid w:val="009D14C6"/>
    <w:rsid w:val="009D1C01"/>
    <w:rsid w:val="009D2BE5"/>
    <w:rsid w:val="009D4264"/>
    <w:rsid w:val="009D473A"/>
    <w:rsid w:val="009D4BC0"/>
    <w:rsid w:val="009D4F49"/>
    <w:rsid w:val="009D5E9C"/>
    <w:rsid w:val="009D7106"/>
    <w:rsid w:val="009D728A"/>
    <w:rsid w:val="009D7967"/>
    <w:rsid w:val="009D7CB0"/>
    <w:rsid w:val="009E056F"/>
    <w:rsid w:val="009E0A68"/>
    <w:rsid w:val="009E13C7"/>
    <w:rsid w:val="009E2B7D"/>
    <w:rsid w:val="009E31B5"/>
    <w:rsid w:val="009E417D"/>
    <w:rsid w:val="009E4E47"/>
    <w:rsid w:val="009E5253"/>
    <w:rsid w:val="009E55DB"/>
    <w:rsid w:val="009E6429"/>
    <w:rsid w:val="009E6D1D"/>
    <w:rsid w:val="009E7764"/>
    <w:rsid w:val="009F00D8"/>
    <w:rsid w:val="009F0EAF"/>
    <w:rsid w:val="009F1B02"/>
    <w:rsid w:val="009F1ED1"/>
    <w:rsid w:val="009F220A"/>
    <w:rsid w:val="009F2A9C"/>
    <w:rsid w:val="009F32FD"/>
    <w:rsid w:val="009F401D"/>
    <w:rsid w:val="009F40C9"/>
    <w:rsid w:val="009F4580"/>
    <w:rsid w:val="009F4DD5"/>
    <w:rsid w:val="009F51F2"/>
    <w:rsid w:val="009F58C4"/>
    <w:rsid w:val="009F61A5"/>
    <w:rsid w:val="009F675D"/>
    <w:rsid w:val="009F72E1"/>
    <w:rsid w:val="009F7A8E"/>
    <w:rsid w:val="00A006D9"/>
    <w:rsid w:val="00A00F5B"/>
    <w:rsid w:val="00A00F94"/>
    <w:rsid w:val="00A016D0"/>
    <w:rsid w:val="00A01767"/>
    <w:rsid w:val="00A01F75"/>
    <w:rsid w:val="00A01FB4"/>
    <w:rsid w:val="00A020FD"/>
    <w:rsid w:val="00A035FD"/>
    <w:rsid w:val="00A03986"/>
    <w:rsid w:val="00A03BA0"/>
    <w:rsid w:val="00A03CDE"/>
    <w:rsid w:val="00A041C2"/>
    <w:rsid w:val="00A0546F"/>
    <w:rsid w:val="00A06D96"/>
    <w:rsid w:val="00A075F3"/>
    <w:rsid w:val="00A07958"/>
    <w:rsid w:val="00A07F11"/>
    <w:rsid w:val="00A10331"/>
    <w:rsid w:val="00A10621"/>
    <w:rsid w:val="00A10A9B"/>
    <w:rsid w:val="00A11779"/>
    <w:rsid w:val="00A123C5"/>
    <w:rsid w:val="00A125EF"/>
    <w:rsid w:val="00A12AC3"/>
    <w:rsid w:val="00A14382"/>
    <w:rsid w:val="00A14858"/>
    <w:rsid w:val="00A14E82"/>
    <w:rsid w:val="00A15647"/>
    <w:rsid w:val="00A159AE"/>
    <w:rsid w:val="00A16EE3"/>
    <w:rsid w:val="00A16F2D"/>
    <w:rsid w:val="00A170C6"/>
    <w:rsid w:val="00A170F2"/>
    <w:rsid w:val="00A175AC"/>
    <w:rsid w:val="00A175DF"/>
    <w:rsid w:val="00A1785C"/>
    <w:rsid w:val="00A21210"/>
    <w:rsid w:val="00A22056"/>
    <w:rsid w:val="00A220CC"/>
    <w:rsid w:val="00A22947"/>
    <w:rsid w:val="00A229D0"/>
    <w:rsid w:val="00A23011"/>
    <w:rsid w:val="00A230DB"/>
    <w:rsid w:val="00A233D7"/>
    <w:rsid w:val="00A24D58"/>
    <w:rsid w:val="00A25054"/>
    <w:rsid w:val="00A25F66"/>
    <w:rsid w:val="00A26119"/>
    <w:rsid w:val="00A267B8"/>
    <w:rsid w:val="00A26E30"/>
    <w:rsid w:val="00A278CB"/>
    <w:rsid w:val="00A27D90"/>
    <w:rsid w:val="00A305CD"/>
    <w:rsid w:val="00A30826"/>
    <w:rsid w:val="00A30D50"/>
    <w:rsid w:val="00A31166"/>
    <w:rsid w:val="00A3167B"/>
    <w:rsid w:val="00A31F40"/>
    <w:rsid w:val="00A323F3"/>
    <w:rsid w:val="00A32AD6"/>
    <w:rsid w:val="00A32ED2"/>
    <w:rsid w:val="00A32F0F"/>
    <w:rsid w:val="00A345C3"/>
    <w:rsid w:val="00A34CBA"/>
    <w:rsid w:val="00A34DA4"/>
    <w:rsid w:val="00A350C7"/>
    <w:rsid w:val="00A354BC"/>
    <w:rsid w:val="00A356C0"/>
    <w:rsid w:val="00A36A9D"/>
    <w:rsid w:val="00A36E7C"/>
    <w:rsid w:val="00A36F81"/>
    <w:rsid w:val="00A4037D"/>
    <w:rsid w:val="00A40AEA"/>
    <w:rsid w:val="00A40EB5"/>
    <w:rsid w:val="00A414DC"/>
    <w:rsid w:val="00A41EBE"/>
    <w:rsid w:val="00A42064"/>
    <w:rsid w:val="00A4238D"/>
    <w:rsid w:val="00A42621"/>
    <w:rsid w:val="00A42B95"/>
    <w:rsid w:val="00A42E12"/>
    <w:rsid w:val="00A44244"/>
    <w:rsid w:val="00A44CE4"/>
    <w:rsid w:val="00A46564"/>
    <w:rsid w:val="00A465F5"/>
    <w:rsid w:val="00A46869"/>
    <w:rsid w:val="00A47AF8"/>
    <w:rsid w:val="00A50221"/>
    <w:rsid w:val="00A504A2"/>
    <w:rsid w:val="00A511B2"/>
    <w:rsid w:val="00A5131F"/>
    <w:rsid w:val="00A51339"/>
    <w:rsid w:val="00A51793"/>
    <w:rsid w:val="00A51F62"/>
    <w:rsid w:val="00A523A6"/>
    <w:rsid w:val="00A54BEA"/>
    <w:rsid w:val="00A54FC8"/>
    <w:rsid w:val="00A55152"/>
    <w:rsid w:val="00A5521D"/>
    <w:rsid w:val="00A55DB2"/>
    <w:rsid w:val="00A55EC9"/>
    <w:rsid w:val="00A55F3C"/>
    <w:rsid w:val="00A563F0"/>
    <w:rsid w:val="00A5693C"/>
    <w:rsid w:val="00A56C7A"/>
    <w:rsid w:val="00A57A03"/>
    <w:rsid w:val="00A57B26"/>
    <w:rsid w:val="00A57D23"/>
    <w:rsid w:val="00A602C6"/>
    <w:rsid w:val="00A60FD2"/>
    <w:rsid w:val="00A6104B"/>
    <w:rsid w:val="00A61221"/>
    <w:rsid w:val="00A61235"/>
    <w:rsid w:val="00A617F2"/>
    <w:rsid w:val="00A61863"/>
    <w:rsid w:val="00A637E7"/>
    <w:rsid w:val="00A6384F"/>
    <w:rsid w:val="00A63A45"/>
    <w:rsid w:val="00A6467E"/>
    <w:rsid w:val="00A64B64"/>
    <w:rsid w:val="00A65526"/>
    <w:rsid w:val="00A659B2"/>
    <w:rsid w:val="00A6654B"/>
    <w:rsid w:val="00A66CD7"/>
    <w:rsid w:val="00A66D60"/>
    <w:rsid w:val="00A70BBC"/>
    <w:rsid w:val="00A70CFE"/>
    <w:rsid w:val="00A71057"/>
    <w:rsid w:val="00A71680"/>
    <w:rsid w:val="00A7178A"/>
    <w:rsid w:val="00A72CD6"/>
    <w:rsid w:val="00A72F63"/>
    <w:rsid w:val="00A7306E"/>
    <w:rsid w:val="00A7308D"/>
    <w:rsid w:val="00A73CA4"/>
    <w:rsid w:val="00A73F70"/>
    <w:rsid w:val="00A743CB"/>
    <w:rsid w:val="00A74824"/>
    <w:rsid w:val="00A74E42"/>
    <w:rsid w:val="00A75E5E"/>
    <w:rsid w:val="00A76560"/>
    <w:rsid w:val="00A76F32"/>
    <w:rsid w:val="00A7758A"/>
    <w:rsid w:val="00A77901"/>
    <w:rsid w:val="00A77D78"/>
    <w:rsid w:val="00A77DFB"/>
    <w:rsid w:val="00A805D1"/>
    <w:rsid w:val="00A809C8"/>
    <w:rsid w:val="00A80A75"/>
    <w:rsid w:val="00A80A7D"/>
    <w:rsid w:val="00A80B5C"/>
    <w:rsid w:val="00A80C6A"/>
    <w:rsid w:val="00A80D56"/>
    <w:rsid w:val="00A80D98"/>
    <w:rsid w:val="00A8115C"/>
    <w:rsid w:val="00A81700"/>
    <w:rsid w:val="00A81988"/>
    <w:rsid w:val="00A81ECA"/>
    <w:rsid w:val="00A82953"/>
    <w:rsid w:val="00A82B42"/>
    <w:rsid w:val="00A82D9E"/>
    <w:rsid w:val="00A831B5"/>
    <w:rsid w:val="00A83779"/>
    <w:rsid w:val="00A847C0"/>
    <w:rsid w:val="00A84DF1"/>
    <w:rsid w:val="00A84F12"/>
    <w:rsid w:val="00A85237"/>
    <w:rsid w:val="00A852A8"/>
    <w:rsid w:val="00A85DD7"/>
    <w:rsid w:val="00A85E65"/>
    <w:rsid w:val="00A86F64"/>
    <w:rsid w:val="00A87638"/>
    <w:rsid w:val="00A87743"/>
    <w:rsid w:val="00A90494"/>
    <w:rsid w:val="00A9075A"/>
    <w:rsid w:val="00A9117F"/>
    <w:rsid w:val="00A911EB"/>
    <w:rsid w:val="00A91C67"/>
    <w:rsid w:val="00A91C7B"/>
    <w:rsid w:val="00A935E4"/>
    <w:rsid w:val="00A936E4"/>
    <w:rsid w:val="00A9381A"/>
    <w:rsid w:val="00A93B0F"/>
    <w:rsid w:val="00A93E51"/>
    <w:rsid w:val="00A93F95"/>
    <w:rsid w:val="00A94926"/>
    <w:rsid w:val="00A94965"/>
    <w:rsid w:val="00A94967"/>
    <w:rsid w:val="00A94A8C"/>
    <w:rsid w:val="00A94D8D"/>
    <w:rsid w:val="00A950F5"/>
    <w:rsid w:val="00A95A4E"/>
    <w:rsid w:val="00A95B7B"/>
    <w:rsid w:val="00A96D1F"/>
    <w:rsid w:val="00A979CB"/>
    <w:rsid w:val="00A97B13"/>
    <w:rsid w:val="00A97D14"/>
    <w:rsid w:val="00A97D74"/>
    <w:rsid w:val="00AA0266"/>
    <w:rsid w:val="00AA02AF"/>
    <w:rsid w:val="00AA0A2F"/>
    <w:rsid w:val="00AA0CBC"/>
    <w:rsid w:val="00AA140C"/>
    <w:rsid w:val="00AA14EC"/>
    <w:rsid w:val="00AA1848"/>
    <w:rsid w:val="00AA224D"/>
    <w:rsid w:val="00AA2702"/>
    <w:rsid w:val="00AA2899"/>
    <w:rsid w:val="00AA3C0F"/>
    <w:rsid w:val="00AA3DF8"/>
    <w:rsid w:val="00AA4972"/>
    <w:rsid w:val="00AA4C50"/>
    <w:rsid w:val="00AA5188"/>
    <w:rsid w:val="00AA5247"/>
    <w:rsid w:val="00AA5587"/>
    <w:rsid w:val="00AA63B4"/>
    <w:rsid w:val="00AA670C"/>
    <w:rsid w:val="00AA6A0B"/>
    <w:rsid w:val="00AA6B02"/>
    <w:rsid w:val="00AA6F32"/>
    <w:rsid w:val="00AA7839"/>
    <w:rsid w:val="00AB04D6"/>
    <w:rsid w:val="00AB05A1"/>
    <w:rsid w:val="00AB1534"/>
    <w:rsid w:val="00AB1EFB"/>
    <w:rsid w:val="00AB1F6E"/>
    <w:rsid w:val="00AB2643"/>
    <w:rsid w:val="00AB2D49"/>
    <w:rsid w:val="00AB2DF3"/>
    <w:rsid w:val="00AB2FAC"/>
    <w:rsid w:val="00AB34D1"/>
    <w:rsid w:val="00AB40F9"/>
    <w:rsid w:val="00AB40FF"/>
    <w:rsid w:val="00AB42DF"/>
    <w:rsid w:val="00AB42F4"/>
    <w:rsid w:val="00AB49E4"/>
    <w:rsid w:val="00AB4B96"/>
    <w:rsid w:val="00AB4E90"/>
    <w:rsid w:val="00AB5A02"/>
    <w:rsid w:val="00AB5E47"/>
    <w:rsid w:val="00AB7491"/>
    <w:rsid w:val="00AB75C2"/>
    <w:rsid w:val="00AB7EA2"/>
    <w:rsid w:val="00AC0ECB"/>
    <w:rsid w:val="00AC1B96"/>
    <w:rsid w:val="00AC2BDE"/>
    <w:rsid w:val="00AC3131"/>
    <w:rsid w:val="00AC31C5"/>
    <w:rsid w:val="00AC3AE8"/>
    <w:rsid w:val="00AC453B"/>
    <w:rsid w:val="00AC4D38"/>
    <w:rsid w:val="00AC4FA6"/>
    <w:rsid w:val="00AC55C5"/>
    <w:rsid w:val="00AC6ED5"/>
    <w:rsid w:val="00AC6FF2"/>
    <w:rsid w:val="00AC721D"/>
    <w:rsid w:val="00AC7436"/>
    <w:rsid w:val="00AC7806"/>
    <w:rsid w:val="00AD04F6"/>
    <w:rsid w:val="00AD0754"/>
    <w:rsid w:val="00AD08F3"/>
    <w:rsid w:val="00AD1035"/>
    <w:rsid w:val="00AD2155"/>
    <w:rsid w:val="00AD2CEE"/>
    <w:rsid w:val="00AD2E26"/>
    <w:rsid w:val="00AD33BB"/>
    <w:rsid w:val="00AD3508"/>
    <w:rsid w:val="00AD3969"/>
    <w:rsid w:val="00AD4006"/>
    <w:rsid w:val="00AD42B0"/>
    <w:rsid w:val="00AD42CD"/>
    <w:rsid w:val="00AD4BB0"/>
    <w:rsid w:val="00AD4EEE"/>
    <w:rsid w:val="00AD6949"/>
    <w:rsid w:val="00AD7C47"/>
    <w:rsid w:val="00AD7E49"/>
    <w:rsid w:val="00AE035D"/>
    <w:rsid w:val="00AE07F7"/>
    <w:rsid w:val="00AE083A"/>
    <w:rsid w:val="00AE088A"/>
    <w:rsid w:val="00AE08E8"/>
    <w:rsid w:val="00AE0963"/>
    <w:rsid w:val="00AE11C0"/>
    <w:rsid w:val="00AE1220"/>
    <w:rsid w:val="00AE1D3A"/>
    <w:rsid w:val="00AE2A51"/>
    <w:rsid w:val="00AE2C68"/>
    <w:rsid w:val="00AE2DC3"/>
    <w:rsid w:val="00AE2DED"/>
    <w:rsid w:val="00AE3036"/>
    <w:rsid w:val="00AE30F3"/>
    <w:rsid w:val="00AE3BBC"/>
    <w:rsid w:val="00AE4064"/>
    <w:rsid w:val="00AE46F4"/>
    <w:rsid w:val="00AE478F"/>
    <w:rsid w:val="00AE4794"/>
    <w:rsid w:val="00AE5031"/>
    <w:rsid w:val="00AE5078"/>
    <w:rsid w:val="00AE516B"/>
    <w:rsid w:val="00AE63FB"/>
    <w:rsid w:val="00AE64BB"/>
    <w:rsid w:val="00AE651F"/>
    <w:rsid w:val="00AE6A2C"/>
    <w:rsid w:val="00AE6EAA"/>
    <w:rsid w:val="00AE6FDF"/>
    <w:rsid w:val="00AE714C"/>
    <w:rsid w:val="00AE77C8"/>
    <w:rsid w:val="00AF0A1B"/>
    <w:rsid w:val="00AF0BF2"/>
    <w:rsid w:val="00AF0D63"/>
    <w:rsid w:val="00AF1CBB"/>
    <w:rsid w:val="00AF2AD6"/>
    <w:rsid w:val="00AF2BD1"/>
    <w:rsid w:val="00AF34E6"/>
    <w:rsid w:val="00AF46F1"/>
    <w:rsid w:val="00AF4B4E"/>
    <w:rsid w:val="00AF55BB"/>
    <w:rsid w:val="00AF5CE4"/>
    <w:rsid w:val="00AF5F0D"/>
    <w:rsid w:val="00AF6464"/>
    <w:rsid w:val="00AF6714"/>
    <w:rsid w:val="00AF687B"/>
    <w:rsid w:val="00AF6E93"/>
    <w:rsid w:val="00AF6F8D"/>
    <w:rsid w:val="00AF7B46"/>
    <w:rsid w:val="00AF7B9A"/>
    <w:rsid w:val="00B008B3"/>
    <w:rsid w:val="00B00F4C"/>
    <w:rsid w:val="00B013CF"/>
    <w:rsid w:val="00B015E4"/>
    <w:rsid w:val="00B01667"/>
    <w:rsid w:val="00B01E41"/>
    <w:rsid w:val="00B020EB"/>
    <w:rsid w:val="00B03014"/>
    <w:rsid w:val="00B036BC"/>
    <w:rsid w:val="00B03E70"/>
    <w:rsid w:val="00B03EF6"/>
    <w:rsid w:val="00B040EE"/>
    <w:rsid w:val="00B041EE"/>
    <w:rsid w:val="00B043D1"/>
    <w:rsid w:val="00B0483B"/>
    <w:rsid w:val="00B05357"/>
    <w:rsid w:val="00B054B7"/>
    <w:rsid w:val="00B06366"/>
    <w:rsid w:val="00B07139"/>
    <w:rsid w:val="00B07CD2"/>
    <w:rsid w:val="00B1105B"/>
    <w:rsid w:val="00B1124A"/>
    <w:rsid w:val="00B11588"/>
    <w:rsid w:val="00B13E42"/>
    <w:rsid w:val="00B13F00"/>
    <w:rsid w:val="00B14031"/>
    <w:rsid w:val="00B144C1"/>
    <w:rsid w:val="00B14676"/>
    <w:rsid w:val="00B149E3"/>
    <w:rsid w:val="00B1527A"/>
    <w:rsid w:val="00B1543B"/>
    <w:rsid w:val="00B154A3"/>
    <w:rsid w:val="00B159E2"/>
    <w:rsid w:val="00B15C85"/>
    <w:rsid w:val="00B15D2B"/>
    <w:rsid w:val="00B1745A"/>
    <w:rsid w:val="00B17DCB"/>
    <w:rsid w:val="00B17FBD"/>
    <w:rsid w:val="00B20297"/>
    <w:rsid w:val="00B202D2"/>
    <w:rsid w:val="00B21096"/>
    <w:rsid w:val="00B21569"/>
    <w:rsid w:val="00B22197"/>
    <w:rsid w:val="00B22777"/>
    <w:rsid w:val="00B22D07"/>
    <w:rsid w:val="00B23A2A"/>
    <w:rsid w:val="00B23CBA"/>
    <w:rsid w:val="00B24059"/>
    <w:rsid w:val="00B24C59"/>
    <w:rsid w:val="00B254C9"/>
    <w:rsid w:val="00B25A35"/>
    <w:rsid w:val="00B25FA9"/>
    <w:rsid w:val="00B26836"/>
    <w:rsid w:val="00B26AF9"/>
    <w:rsid w:val="00B26B5A"/>
    <w:rsid w:val="00B26D02"/>
    <w:rsid w:val="00B27B37"/>
    <w:rsid w:val="00B27E0A"/>
    <w:rsid w:val="00B310AB"/>
    <w:rsid w:val="00B310E9"/>
    <w:rsid w:val="00B312B5"/>
    <w:rsid w:val="00B312E2"/>
    <w:rsid w:val="00B3132E"/>
    <w:rsid w:val="00B328DC"/>
    <w:rsid w:val="00B32CBA"/>
    <w:rsid w:val="00B331DC"/>
    <w:rsid w:val="00B347FB"/>
    <w:rsid w:val="00B352D4"/>
    <w:rsid w:val="00B354F5"/>
    <w:rsid w:val="00B3595F"/>
    <w:rsid w:val="00B359AA"/>
    <w:rsid w:val="00B35EE6"/>
    <w:rsid w:val="00B366EC"/>
    <w:rsid w:val="00B37400"/>
    <w:rsid w:val="00B37DAC"/>
    <w:rsid w:val="00B401D0"/>
    <w:rsid w:val="00B40AD7"/>
    <w:rsid w:val="00B40B6D"/>
    <w:rsid w:val="00B40EE9"/>
    <w:rsid w:val="00B413AF"/>
    <w:rsid w:val="00B413B2"/>
    <w:rsid w:val="00B41702"/>
    <w:rsid w:val="00B4197E"/>
    <w:rsid w:val="00B41F17"/>
    <w:rsid w:val="00B4254C"/>
    <w:rsid w:val="00B42F21"/>
    <w:rsid w:val="00B43F10"/>
    <w:rsid w:val="00B441B8"/>
    <w:rsid w:val="00B441DB"/>
    <w:rsid w:val="00B44274"/>
    <w:rsid w:val="00B4451A"/>
    <w:rsid w:val="00B45291"/>
    <w:rsid w:val="00B45508"/>
    <w:rsid w:val="00B4669F"/>
    <w:rsid w:val="00B47228"/>
    <w:rsid w:val="00B4753A"/>
    <w:rsid w:val="00B475A7"/>
    <w:rsid w:val="00B505C9"/>
    <w:rsid w:val="00B508C0"/>
    <w:rsid w:val="00B50E0E"/>
    <w:rsid w:val="00B512E0"/>
    <w:rsid w:val="00B514AB"/>
    <w:rsid w:val="00B514B1"/>
    <w:rsid w:val="00B51C04"/>
    <w:rsid w:val="00B532F6"/>
    <w:rsid w:val="00B54622"/>
    <w:rsid w:val="00B54B54"/>
    <w:rsid w:val="00B54E5A"/>
    <w:rsid w:val="00B56258"/>
    <w:rsid w:val="00B56C68"/>
    <w:rsid w:val="00B57823"/>
    <w:rsid w:val="00B57D65"/>
    <w:rsid w:val="00B61182"/>
    <w:rsid w:val="00B61E6F"/>
    <w:rsid w:val="00B62CEA"/>
    <w:rsid w:val="00B62FDC"/>
    <w:rsid w:val="00B63135"/>
    <w:rsid w:val="00B63620"/>
    <w:rsid w:val="00B63BB1"/>
    <w:rsid w:val="00B63DBA"/>
    <w:rsid w:val="00B63E5B"/>
    <w:rsid w:val="00B640A6"/>
    <w:rsid w:val="00B64842"/>
    <w:rsid w:val="00B6578E"/>
    <w:rsid w:val="00B66674"/>
    <w:rsid w:val="00B67A73"/>
    <w:rsid w:val="00B67E1B"/>
    <w:rsid w:val="00B70049"/>
    <w:rsid w:val="00B70102"/>
    <w:rsid w:val="00B70A13"/>
    <w:rsid w:val="00B7146E"/>
    <w:rsid w:val="00B71646"/>
    <w:rsid w:val="00B7281D"/>
    <w:rsid w:val="00B72C1E"/>
    <w:rsid w:val="00B72D2B"/>
    <w:rsid w:val="00B72F45"/>
    <w:rsid w:val="00B73B1E"/>
    <w:rsid w:val="00B7458C"/>
    <w:rsid w:val="00B74819"/>
    <w:rsid w:val="00B75482"/>
    <w:rsid w:val="00B76340"/>
    <w:rsid w:val="00B775B9"/>
    <w:rsid w:val="00B77D0E"/>
    <w:rsid w:val="00B77DB6"/>
    <w:rsid w:val="00B80353"/>
    <w:rsid w:val="00B80C32"/>
    <w:rsid w:val="00B80D02"/>
    <w:rsid w:val="00B80D4C"/>
    <w:rsid w:val="00B8166E"/>
    <w:rsid w:val="00B81B17"/>
    <w:rsid w:val="00B81D57"/>
    <w:rsid w:val="00B8202A"/>
    <w:rsid w:val="00B82094"/>
    <w:rsid w:val="00B8282E"/>
    <w:rsid w:val="00B83748"/>
    <w:rsid w:val="00B843D4"/>
    <w:rsid w:val="00B84EBF"/>
    <w:rsid w:val="00B853DD"/>
    <w:rsid w:val="00B85448"/>
    <w:rsid w:val="00B861B7"/>
    <w:rsid w:val="00B8639A"/>
    <w:rsid w:val="00B86EA5"/>
    <w:rsid w:val="00B87093"/>
    <w:rsid w:val="00B871E7"/>
    <w:rsid w:val="00B873E2"/>
    <w:rsid w:val="00B87894"/>
    <w:rsid w:val="00B87AA5"/>
    <w:rsid w:val="00B901D5"/>
    <w:rsid w:val="00B90A90"/>
    <w:rsid w:val="00B90B9E"/>
    <w:rsid w:val="00B90F52"/>
    <w:rsid w:val="00B91207"/>
    <w:rsid w:val="00B928D6"/>
    <w:rsid w:val="00B935E7"/>
    <w:rsid w:val="00B93984"/>
    <w:rsid w:val="00B939DC"/>
    <w:rsid w:val="00B93D3D"/>
    <w:rsid w:val="00B9406E"/>
    <w:rsid w:val="00B944AB"/>
    <w:rsid w:val="00B948EB"/>
    <w:rsid w:val="00B94A1E"/>
    <w:rsid w:val="00B95A61"/>
    <w:rsid w:val="00B95AC4"/>
    <w:rsid w:val="00B95D2F"/>
    <w:rsid w:val="00B960EC"/>
    <w:rsid w:val="00B9626A"/>
    <w:rsid w:val="00B97FB3"/>
    <w:rsid w:val="00BA12DD"/>
    <w:rsid w:val="00BA162C"/>
    <w:rsid w:val="00BA2598"/>
    <w:rsid w:val="00BA2798"/>
    <w:rsid w:val="00BA2DD7"/>
    <w:rsid w:val="00BA2DFD"/>
    <w:rsid w:val="00BA2F91"/>
    <w:rsid w:val="00BA2FE8"/>
    <w:rsid w:val="00BA3342"/>
    <w:rsid w:val="00BA3425"/>
    <w:rsid w:val="00BA4799"/>
    <w:rsid w:val="00BA4917"/>
    <w:rsid w:val="00BA59EE"/>
    <w:rsid w:val="00BA5CB9"/>
    <w:rsid w:val="00BA5F2B"/>
    <w:rsid w:val="00BA6006"/>
    <w:rsid w:val="00BA62AC"/>
    <w:rsid w:val="00BA6437"/>
    <w:rsid w:val="00BA6506"/>
    <w:rsid w:val="00BA73FA"/>
    <w:rsid w:val="00BA7BBA"/>
    <w:rsid w:val="00BB0838"/>
    <w:rsid w:val="00BB08F4"/>
    <w:rsid w:val="00BB0A98"/>
    <w:rsid w:val="00BB0DAF"/>
    <w:rsid w:val="00BB129B"/>
    <w:rsid w:val="00BB2728"/>
    <w:rsid w:val="00BB28D7"/>
    <w:rsid w:val="00BB2AB8"/>
    <w:rsid w:val="00BB2FBD"/>
    <w:rsid w:val="00BB395C"/>
    <w:rsid w:val="00BB3A4C"/>
    <w:rsid w:val="00BB3D52"/>
    <w:rsid w:val="00BB4181"/>
    <w:rsid w:val="00BB44BF"/>
    <w:rsid w:val="00BB4526"/>
    <w:rsid w:val="00BB4780"/>
    <w:rsid w:val="00BB4A90"/>
    <w:rsid w:val="00BB4AA3"/>
    <w:rsid w:val="00BB50C5"/>
    <w:rsid w:val="00BB5C46"/>
    <w:rsid w:val="00BB613F"/>
    <w:rsid w:val="00BB627C"/>
    <w:rsid w:val="00BB6EFC"/>
    <w:rsid w:val="00BB75AD"/>
    <w:rsid w:val="00BB7C91"/>
    <w:rsid w:val="00BC0271"/>
    <w:rsid w:val="00BC0717"/>
    <w:rsid w:val="00BC101C"/>
    <w:rsid w:val="00BC3043"/>
    <w:rsid w:val="00BC3054"/>
    <w:rsid w:val="00BC33F1"/>
    <w:rsid w:val="00BC4982"/>
    <w:rsid w:val="00BC4C29"/>
    <w:rsid w:val="00BC4DE7"/>
    <w:rsid w:val="00BC4ED4"/>
    <w:rsid w:val="00BC4FAF"/>
    <w:rsid w:val="00BC5517"/>
    <w:rsid w:val="00BC582A"/>
    <w:rsid w:val="00BC5BCF"/>
    <w:rsid w:val="00BC5D49"/>
    <w:rsid w:val="00BC6922"/>
    <w:rsid w:val="00BC73CC"/>
    <w:rsid w:val="00BC7750"/>
    <w:rsid w:val="00BC7C2D"/>
    <w:rsid w:val="00BD0568"/>
    <w:rsid w:val="00BD0BBE"/>
    <w:rsid w:val="00BD151B"/>
    <w:rsid w:val="00BD1830"/>
    <w:rsid w:val="00BD205D"/>
    <w:rsid w:val="00BD2C70"/>
    <w:rsid w:val="00BD324A"/>
    <w:rsid w:val="00BD3438"/>
    <w:rsid w:val="00BD3D82"/>
    <w:rsid w:val="00BD43D6"/>
    <w:rsid w:val="00BD4773"/>
    <w:rsid w:val="00BD4FEE"/>
    <w:rsid w:val="00BD52C5"/>
    <w:rsid w:val="00BD55A8"/>
    <w:rsid w:val="00BD57B9"/>
    <w:rsid w:val="00BD6293"/>
    <w:rsid w:val="00BD65C6"/>
    <w:rsid w:val="00BD65EA"/>
    <w:rsid w:val="00BE0039"/>
    <w:rsid w:val="00BE06D6"/>
    <w:rsid w:val="00BE07AC"/>
    <w:rsid w:val="00BE07ED"/>
    <w:rsid w:val="00BE0BFC"/>
    <w:rsid w:val="00BE0E9B"/>
    <w:rsid w:val="00BE19C8"/>
    <w:rsid w:val="00BE1C78"/>
    <w:rsid w:val="00BE1CAD"/>
    <w:rsid w:val="00BE20A8"/>
    <w:rsid w:val="00BE2234"/>
    <w:rsid w:val="00BE2781"/>
    <w:rsid w:val="00BE2D7E"/>
    <w:rsid w:val="00BE2DAF"/>
    <w:rsid w:val="00BE32BE"/>
    <w:rsid w:val="00BE35C1"/>
    <w:rsid w:val="00BE3860"/>
    <w:rsid w:val="00BE40BC"/>
    <w:rsid w:val="00BE4B59"/>
    <w:rsid w:val="00BE53D3"/>
    <w:rsid w:val="00BE5658"/>
    <w:rsid w:val="00BE576C"/>
    <w:rsid w:val="00BE5B73"/>
    <w:rsid w:val="00BE5CC7"/>
    <w:rsid w:val="00BE5E80"/>
    <w:rsid w:val="00BE5EDC"/>
    <w:rsid w:val="00BE5F6D"/>
    <w:rsid w:val="00BE62D0"/>
    <w:rsid w:val="00BE651D"/>
    <w:rsid w:val="00BE786C"/>
    <w:rsid w:val="00BE78CB"/>
    <w:rsid w:val="00BF0F1E"/>
    <w:rsid w:val="00BF124F"/>
    <w:rsid w:val="00BF14B2"/>
    <w:rsid w:val="00BF1A2B"/>
    <w:rsid w:val="00BF1A49"/>
    <w:rsid w:val="00BF2259"/>
    <w:rsid w:val="00BF3165"/>
    <w:rsid w:val="00BF3386"/>
    <w:rsid w:val="00BF385D"/>
    <w:rsid w:val="00BF3BE8"/>
    <w:rsid w:val="00BF3F19"/>
    <w:rsid w:val="00BF4085"/>
    <w:rsid w:val="00BF44A9"/>
    <w:rsid w:val="00BF47BD"/>
    <w:rsid w:val="00BF4B58"/>
    <w:rsid w:val="00BF4BD4"/>
    <w:rsid w:val="00BF5B63"/>
    <w:rsid w:val="00BF7546"/>
    <w:rsid w:val="00BF7DC4"/>
    <w:rsid w:val="00C00749"/>
    <w:rsid w:val="00C01873"/>
    <w:rsid w:val="00C01B32"/>
    <w:rsid w:val="00C01B73"/>
    <w:rsid w:val="00C0216B"/>
    <w:rsid w:val="00C02846"/>
    <w:rsid w:val="00C02D4A"/>
    <w:rsid w:val="00C030B5"/>
    <w:rsid w:val="00C035B8"/>
    <w:rsid w:val="00C037DB"/>
    <w:rsid w:val="00C03C53"/>
    <w:rsid w:val="00C040E4"/>
    <w:rsid w:val="00C04297"/>
    <w:rsid w:val="00C04A41"/>
    <w:rsid w:val="00C04C27"/>
    <w:rsid w:val="00C04E68"/>
    <w:rsid w:val="00C051E7"/>
    <w:rsid w:val="00C055FA"/>
    <w:rsid w:val="00C05806"/>
    <w:rsid w:val="00C05FDF"/>
    <w:rsid w:val="00C066BF"/>
    <w:rsid w:val="00C068D1"/>
    <w:rsid w:val="00C06EB2"/>
    <w:rsid w:val="00C0722D"/>
    <w:rsid w:val="00C072CB"/>
    <w:rsid w:val="00C0741B"/>
    <w:rsid w:val="00C078C0"/>
    <w:rsid w:val="00C07DB2"/>
    <w:rsid w:val="00C10123"/>
    <w:rsid w:val="00C104D5"/>
    <w:rsid w:val="00C10970"/>
    <w:rsid w:val="00C10FEE"/>
    <w:rsid w:val="00C112B3"/>
    <w:rsid w:val="00C1142F"/>
    <w:rsid w:val="00C11EF8"/>
    <w:rsid w:val="00C12A63"/>
    <w:rsid w:val="00C12B2C"/>
    <w:rsid w:val="00C130B9"/>
    <w:rsid w:val="00C13322"/>
    <w:rsid w:val="00C142CD"/>
    <w:rsid w:val="00C14320"/>
    <w:rsid w:val="00C15F62"/>
    <w:rsid w:val="00C1716C"/>
    <w:rsid w:val="00C178E3"/>
    <w:rsid w:val="00C20205"/>
    <w:rsid w:val="00C209A1"/>
    <w:rsid w:val="00C20AA3"/>
    <w:rsid w:val="00C20EF4"/>
    <w:rsid w:val="00C21169"/>
    <w:rsid w:val="00C222DF"/>
    <w:rsid w:val="00C231D3"/>
    <w:rsid w:val="00C23748"/>
    <w:rsid w:val="00C23DC8"/>
    <w:rsid w:val="00C25049"/>
    <w:rsid w:val="00C250B2"/>
    <w:rsid w:val="00C25277"/>
    <w:rsid w:val="00C256CB"/>
    <w:rsid w:val="00C25C66"/>
    <w:rsid w:val="00C25D62"/>
    <w:rsid w:val="00C25D8C"/>
    <w:rsid w:val="00C26126"/>
    <w:rsid w:val="00C262B5"/>
    <w:rsid w:val="00C267E9"/>
    <w:rsid w:val="00C26ADB"/>
    <w:rsid w:val="00C27106"/>
    <w:rsid w:val="00C2723B"/>
    <w:rsid w:val="00C27508"/>
    <w:rsid w:val="00C27564"/>
    <w:rsid w:val="00C276A0"/>
    <w:rsid w:val="00C27754"/>
    <w:rsid w:val="00C300B8"/>
    <w:rsid w:val="00C301C7"/>
    <w:rsid w:val="00C3061E"/>
    <w:rsid w:val="00C312BF"/>
    <w:rsid w:val="00C31B81"/>
    <w:rsid w:val="00C32653"/>
    <w:rsid w:val="00C32B37"/>
    <w:rsid w:val="00C32E60"/>
    <w:rsid w:val="00C32F28"/>
    <w:rsid w:val="00C33236"/>
    <w:rsid w:val="00C332C6"/>
    <w:rsid w:val="00C34159"/>
    <w:rsid w:val="00C35BDF"/>
    <w:rsid w:val="00C35EF6"/>
    <w:rsid w:val="00C364FF"/>
    <w:rsid w:val="00C366BB"/>
    <w:rsid w:val="00C36BF2"/>
    <w:rsid w:val="00C36D9D"/>
    <w:rsid w:val="00C40A88"/>
    <w:rsid w:val="00C40B2C"/>
    <w:rsid w:val="00C40E63"/>
    <w:rsid w:val="00C416F4"/>
    <w:rsid w:val="00C4187A"/>
    <w:rsid w:val="00C42113"/>
    <w:rsid w:val="00C425B6"/>
    <w:rsid w:val="00C42A1D"/>
    <w:rsid w:val="00C42D72"/>
    <w:rsid w:val="00C4304D"/>
    <w:rsid w:val="00C4427A"/>
    <w:rsid w:val="00C44C73"/>
    <w:rsid w:val="00C451E7"/>
    <w:rsid w:val="00C457A4"/>
    <w:rsid w:val="00C45C69"/>
    <w:rsid w:val="00C4601A"/>
    <w:rsid w:val="00C463A2"/>
    <w:rsid w:val="00C46645"/>
    <w:rsid w:val="00C4690C"/>
    <w:rsid w:val="00C46935"/>
    <w:rsid w:val="00C472D6"/>
    <w:rsid w:val="00C50ADE"/>
    <w:rsid w:val="00C50CD1"/>
    <w:rsid w:val="00C50FAE"/>
    <w:rsid w:val="00C51357"/>
    <w:rsid w:val="00C515F6"/>
    <w:rsid w:val="00C52B48"/>
    <w:rsid w:val="00C52CC7"/>
    <w:rsid w:val="00C53481"/>
    <w:rsid w:val="00C53DBB"/>
    <w:rsid w:val="00C5431C"/>
    <w:rsid w:val="00C544A3"/>
    <w:rsid w:val="00C544D5"/>
    <w:rsid w:val="00C550FD"/>
    <w:rsid w:val="00C55115"/>
    <w:rsid w:val="00C55681"/>
    <w:rsid w:val="00C5587F"/>
    <w:rsid w:val="00C55BC8"/>
    <w:rsid w:val="00C5636D"/>
    <w:rsid w:val="00C5679F"/>
    <w:rsid w:val="00C57891"/>
    <w:rsid w:val="00C60515"/>
    <w:rsid w:val="00C607D5"/>
    <w:rsid w:val="00C60D85"/>
    <w:rsid w:val="00C60F55"/>
    <w:rsid w:val="00C61338"/>
    <w:rsid w:val="00C61E67"/>
    <w:rsid w:val="00C61EB5"/>
    <w:rsid w:val="00C621D4"/>
    <w:rsid w:val="00C624EB"/>
    <w:rsid w:val="00C62596"/>
    <w:rsid w:val="00C627C1"/>
    <w:rsid w:val="00C62D00"/>
    <w:rsid w:val="00C63026"/>
    <w:rsid w:val="00C64179"/>
    <w:rsid w:val="00C647A1"/>
    <w:rsid w:val="00C65605"/>
    <w:rsid w:val="00C6586A"/>
    <w:rsid w:val="00C658C8"/>
    <w:rsid w:val="00C65E64"/>
    <w:rsid w:val="00C66F5D"/>
    <w:rsid w:val="00C67159"/>
    <w:rsid w:val="00C67BCE"/>
    <w:rsid w:val="00C70273"/>
    <w:rsid w:val="00C7151B"/>
    <w:rsid w:val="00C71BA4"/>
    <w:rsid w:val="00C71EF7"/>
    <w:rsid w:val="00C72F80"/>
    <w:rsid w:val="00C72FA0"/>
    <w:rsid w:val="00C73317"/>
    <w:rsid w:val="00C73DFC"/>
    <w:rsid w:val="00C73E55"/>
    <w:rsid w:val="00C74001"/>
    <w:rsid w:val="00C765B5"/>
    <w:rsid w:val="00C76668"/>
    <w:rsid w:val="00C7700A"/>
    <w:rsid w:val="00C77543"/>
    <w:rsid w:val="00C775E8"/>
    <w:rsid w:val="00C77B2E"/>
    <w:rsid w:val="00C802E7"/>
    <w:rsid w:val="00C80B8E"/>
    <w:rsid w:val="00C80BAF"/>
    <w:rsid w:val="00C82106"/>
    <w:rsid w:val="00C83418"/>
    <w:rsid w:val="00C83485"/>
    <w:rsid w:val="00C8366A"/>
    <w:rsid w:val="00C83D2A"/>
    <w:rsid w:val="00C84569"/>
    <w:rsid w:val="00C84772"/>
    <w:rsid w:val="00C84905"/>
    <w:rsid w:val="00C84D0B"/>
    <w:rsid w:val="00C8527F"/>
    <w:rsid w:val="00C86992"/>
    <w:rsid w:val="00C86B11"/>
    <w:rsid w:val="00C86F26"/>
    <w:rsid w:val="00C8706A"/>
    <w:rsid w:val="00C871CA"/>
    <w:rsid w:val="00C87A71"/>
    <w:rsid w:val="00C87D00"/>
    <w:rsid w:val="00C87EA2"/>
    <w:rsid w:val="00C9041A"/>
    <w:rsid w:val="00C909F9"/>
    <w:rsid w:val="00C90B31"/>
    <w:rsid w:val="00C91253"/>
    <w:rsid w:val="00C915B1"/>
    <w:rsid w:val="00C91603"/>
    <w:rsid w:val="00C91ACF"/>
    <w:rsid w:val="00C92520"/>
    <w:rsid w:val="00C92581"/>
    <w:rsid w:val="00C9319C"/>
    <w:rsid w:val="00C932D5"/>
    <w:rsid w:val="00C9370E"/>
    <w:rsid w:val="00C93CF4"/>
    <w:rsid w:val="00C94107"/>
    <w:rsid w:val="00C9489E"/>
    <w:rsid w:val="00C95475"/>
    <w:rsid w:val="00C95DD9"/>
    <w:rsid w:val="00C95E4B"/>
    <w:rsid w:val="00C96833"/>
    <w:rsid w:val="00C96849"/>
    <w:rsid w:val="00C96F5F"/>
    <w:rsid w:val="00C97674"/>
    <w:rsid w:val="00C97B46"/>
    <w:rsid w:val="00CA05EE"/>
    <w:rsid w:val="00CA09CB"/>
    <w:rsid w:val="00CA0B1A"/>
    <w:rsid w:val="00CA122C"/>
    <w:rsid w:val="00CA125C"/>
    <w:rsid w:val="00CA185E"/>
    <w:rsid w:val="00CA1A96"/>
    <w:rsid w:val="00CA1E93"/>
    <w:rsid w:val="00CA1F4B"/>
    <w:rsid w:val="00CA2214"/>
    <w:rsid w:val="00CA23A9"/>
    <w:rsid w:val="00CA296B"/>
    <w:rsid w:val="00CA2AD0"/>
    <w:rsid w:val="00CA3C9C"/>
    <w:rsid w:val="00CA3CBD"/>
    <w:rsid w:val="00CA41CF"/>
    <w:rsid w:val="00CA4247"/>
    <w:rsid w:val="00CA4343"/>
    <w:rsid w:val="00CA44A4"/>
    <w:rsid w:val="00CA4C02"/>
    <w:rsid w:val="00CA4E12"/>
    <w:rsid w:val="00CA5894"/>
    <w:rsid w:val="00CA58F4"/>
    <w:rsid w:val="00CA5CAA"/>
    <w:rsid w:val="00CA64BD"/>
    <w:rsid w:val="00CA6778"/>
    <w:rsid w:val="00CA6AC5"/>
    <w:rsid w:val="00CA7074"/>
    <w:rsid w:val="00CA73AA"/>
    <w:rsid w:val="00CA7BD4"/>
    <w:rsid w:val="00CB0043"/>
    <w:rsid w:val="00CB043D"/>
    <w:rsid w:val="00CB0A8E"/>
    <w:rsid w:val="00CB0EEB"/>
    <w:rsid w:val="00CB13BF"/>
    <w:rsid w:val="00CB14A0"/>
    <w:rsid w:val="00CB1CE5"/>
    <w:rsid w:val="00CB289E"/>
    <w:rsid w:val="00CB309A"/>
    <w:rsid w:val="00CB30EE"/>
    <w:rsid w:val="00CB4402"/>
    <w:rsid w:val="00CB4E40"/>
    <w:rsid w:val="00CB4FA2"/>
    <w:rsid w:val="00CB5480"/>
    <w:rsid w:val="00CB5B85"/>
    <w:rsid w:val="00CB6135"/>
    <w:rsid w:val="00CB7E58"/>
    <w:rsid w:val="00CC0437"/>
    <w:rsid w:val="00CC0AB8"/>
    <w:rsid w:val="00CC0AE9"/>
    <w:rsid w:val="00CC0E07"/>
    <w:rsid w:val="00CC130C"/>
    <w:rsid w:val="00CC1519"/>
    <w:rsid w:val="00CC19FA"/>
    <w:rsid w:val="00CC222B"/>
    <w:rsid w:val="00CC28D9"/>
    <w:rsid w:val="00CC2B0B"/>
    <w:rsid w:val="00CC3726"/>
    <w:rsid w:val="00CC3733"/>
    <w:rsid w:val="00CC4243"/>
    <w:rsid w:val="00CC44FA"/>
    <w:rsid w:val="00CC4586"/>
    <w:rsid w:val="00CC4623"/>
    <w:rsid w:val="00CC4855"/>
    <w:rsid w:val="00CC4998"/>
    <w:rsid w:val="00CC4E95"/>
    <w:rsid w:val="00CC57E0"/>
    <w:rsid w:val="00CC68DA"/>
    <w:rsid w:val="00CC6ECB"/>
    <w:rsid w:val="00CD0314"/>
    <w:rsid w:val="00CD0C50"/>
    <w:rsid w:val="00CD142F"/>
    <w:rsid w:val="00CD1481"/>
    <w:rsid w:val="00CD1A6E"/>
    <w:rsid w:val="00CD1BD4"/>
    <w:rsid w:val="00CD240C"/>
    <w:rsid w:val="00CD2462"/>
    <w:rsid w:val="00CD276E"/>
    <w:rsid w:val="00CD3463"/>
    <w:rsid w:val="00CD3AFE"/>
    <w:rsid w:val="00CD3C09"/>
    <w:rsid w:val="00CD3C4F"/>
    <w:rsid w:val="00CD448D"/>
    <w:rsid w:val="00CD4726"/>
    <w:rsid w:val="00CD500A"/>
    <w:rsid w:val="00CD5015"/>
    <w:rsid w:val="00CD54BC"/>
    <w:rsid w:val="00CD597F"/>
    <w:rsid w:val="00CD5CD3"/>
    <w:rsid w:val="00CD608D"/>
    <w:rsid w:val="00CD66D4"/>
    <w:rsid w:val="00CD739B"/>
    <w:rsid w:val="00CD773D"/>
    <w:rsid w:val="00CD7BC1"/>
    <w:rsid w:val="00CD7C21"/>
    <w:rsid w:val="00CD7DB6"/>
    <w:rsid w:val="00CD7E4D"/>
    <w:rsid w:val="00CE0421"/>
    <w:rsid w:val="00CE0F21"/>
    <w:rsid w:val="00CE124D"/>
    <w:rsid w:val="00CE173E"/>
    <w:rsid w:val="00CE1967"/>
    <w:rsid w:val="00CE1C71"/>
    <w:rsid w:val="00CE1C7F"/>
    <w:rsid w:val="00CE22ED"/>
    <w:rsid w:val="00CE27BA"/>
    <w:rsid w:val="00CE2C27"/>
    <w:rsid w:val="00CE2C2C"/>
    <w:rsid w:val="00CE3299"/>
    <w:rsid w:val="00CE32CC"/>
    <w:rsid w:val="00CE32F0"/>
    <w:rsid w:val="00CE33EA"/>
    <w:rsid w:val="00CE3472"/>
    <w:rsid w:val="00CE349B"/>
    <w:rsid w:val="00CE34B4"/>
    <w:rsid w:val="00CE37F6"/>
    <w:rsid w:val="00CE3C2B"/>
    <w:rsid w:val="00CE3F93"/>
    <w:rsid w:val="00CE4108"/>
    <w:rsid w:val="00CE419E"/>
    <w:rsid w:val="00CE558A"/>
    <w:rsid w:val="00CE5C60"/>
    <w:rsid w:val="00CE5D46"/>
    <w:rsid w:val="00CE655B"/>
    <w:rsid w:val="00CE668D"/>
    <w:rsid w:val="00CE6BF3"/>
    <w:rsid w:val="00CE72C3"/>
    <w:rsid w:val="00CE7362"/>
    <w:rsid w:val="00CE7688"/>
    <w:rsid w:val="00CE79A7"/>
    <w:rsid w:val="00CF10A3"/>
    <w:rsid w:val="00CF1B04"/>
    <w:rsid w:val="00CF2B9E"/>
    <w:rsid w:val="00CF34C3"/>
    <w:rsid w:val="00CF3923"/>
    <w:rsid w:val="00CF3DE7"/>
    <w:rsid w:val="00CF4209"/>
    <w:rsid w:val="00CF4387"/>
    <w:rsid w:val="00CF48A3"/>
    <w:rsid w:val="00CF523C"/>
    <w:rsid w:val="00CF5661"/>
    <w:rsid w:val="00CF5823"/>
    <w:rsid w:val="00CF5BB3"/>
    <w:rsid w:val="00CF5C00"/>
    <w:rsid w:val="00CF613B"/>
    <w:rsid w:val="00CF635B"/>
    <w:rsid w:val="00CF66BB"/>
    <w:rsid w:val="00CF6AFB"/>
    <w:rsid w:val="00CF7D76"/>
    <w:rsid w:val="00D0051E"/>
    <w:rsid w:val="00D008BE"/>
    <w:rsid w:val="00D014D8"/>
    <w:rsid w:val="00D01554"/>
    <w:rsid w:val="00D0257B"/>
    <w:rsid w:val="00D026DF"/>
    <w:rsid w:val="00D02727"/>
    <w:rsid w:val="00D02728"/>
    <w:rsid w:val="00D02C93"/>
    <w:rsid w:val="00D04C44"/>
    <w:rsid w:val="00D04EE2"/>
    <w:rsid w:val="00D05286"/>
    <w:rsid w:val="00D05455"/>
    <w:rsid w:val="00D055CB"/>
    <w:rsid w:val="00D05668"/>
    <w:rsid w:val="00D061BB"/>
    <w:rsid w:val="00D06754"/>
    <w:rsid w:val="00D06861"/>
    <w:rsid w:val="00D06872"/>
    <w:rsid w:val="00D06DA0"/>
    <w:rsid w:val="00D078B8"/>
    <w:rsid w:val="00D07C70"/>
    <w:rsid w:val="00D10266"/>
    <w:rsid w:val="00D109BF"/>
    <w:rsid w:val="00D109D5"/>
    <w:rsid w:val="00D10DF2"/>
    <w:rsid w:val="00D113D4"/>
    <w:rsid w:val="00D120B8"/>
    <w:rsid w:val="00D120B9"/>
    <w:rsid w:val="00D124B2"/>
    <w:rsid w:val="00D12CE7"/>
    <w:rsid w:val="00D134DB"/>
    <w:rsid w:val="00D13727"/>
    <w:rsid w:val="00D13C31"/>
    <w:rsid w:val="00D1482D"/>
    <w:rsid w:val="00D14C27"/>
    <w:rsid w:val="00D16B17"/>
    <w:rsid w:val="00D16C5E"/>
    <w:rsid w:val="00D16E99"/>
    <w:rsid w:val="00D177DA"/>
    <w:rsid w:val="00D17FE0"/>
    <w:rsid w:val="00D20281"/>
    <w:rsid w:val="00D20D23"/>
    <w:rsid w:val="00D223AA"/>
    <w:rsid w:val="00D2256B"/>
    <w:rsid w:val="00D2365D"/>
    <w:rsid w:val="00D23943"/>
    <w:rsid w:val="00D25101"/>
    <w:rsid w:val="00D2553D"/>
    <w:rsid w:val="00D256C9"/>
    <w:rsid w:val="00D25F42"/>
    <w:rsid w:val="00D264AE"/>
    <w:rsid w:val="00D268F6"/>
    <w:rsid w:val="00D26E35"/>
    <w:rsid w:val="00D27799"/>
    <w:rsid w:val="00D277FC"/>
    <w:rsid w:val="00D27B1B"/>
    <w:rsid w:val="00D30665"/>
    <w:rsid w:val="00D319CE"/>
    <w:rsid w:val="00D32416"/>
    <w:rsid w:val="00D32F5E"/>
    <w:rsid w:val="00D33151"/>
    <w:rsid w:val="00D33653"/>
    <w:rsid w:val="00D33AE0"/>
    <w:rsid w:val="00D33DC7"/>
    <w:rsid w:val="00D33DDF"/>
    <w:rsid w:val="00D3448E"/>
    <w:rsid w:val="00D34EB0"/>
    <w:rsid w:val="00D359EE"/>
    <w:rsid w:val="00D35CCF"/>
    <w:rsid w:val="00D35DA5"/>
    <w:rsid w:val="00D364EE"/>
    <w:rsid w:val="00D36DFC"/>
    <w:rsid w:val="00D37788"/>
    <w:rsid w:val="00D37C9E"/>
    <w:rsid w:val="00D37D36"/>
    <w:rsid w:val="00D4080B"/>
    <w:rsid w:val="00D40D66"/>
    <w:rsid w:val="00D4202C"/>
    <w:rsid w:val="00D4207F"/>
    <w:rsid w:val="00D42584"/>
    <w:rsid w:val="00D42C27"/>
    <w:rsid w:val="00D437D9"/>
    <w:rsid w:val="00D43E17"/>
    <w:rsid w:val="00D44392"/>
    <w:rsid w:val="00D446D9"/>
    <w:rsid w:val="00D45C28"/>
    <w:rsid w:val="00D460A5"/>
    <w:rsid w:val="00D46C48"/>
    <w:rsid w:val="00D47907"/>
    <w:rsid w:val="00D47B60"/>
    <w:rsid w:val="00D5019C"/>
    <w:rsid w:val="00D507E4"/>
    <w:rsid w:val="00D510DF"/>
    <w:rsid w:val="00D51589"/>
    <w:rsid w:val="00D5235C"/>
    <w:rsid w:val="00D529F5"/>
    <w:rsid w:val="00D5308D"/>
    <w:rsid w:val="00D530C4"/>
    <w:rsid w:val="00D534B9"/>
    <w:rsid w:val="00D547C5"/>
    <w:rsid w:val="00D5496A"/>
    <w:rsid w:val="00D56028"/>
    <w:rsid w:val="00D562C4"/>
    <w:rsid w:val="00D56875"/>
    <w:rsid w:val="00D5710A"/>
    <w:rsid w:val="00D5775D"/>
    <w:rsid w:val="00D579A2"/>
    <w:rsid w:val="00D57CDD"/>
    <w:rsid w:val="00D57F2B"/>
    <w:rsid w:val="00D61220"/>
    <w:rsid w:val="00D6182D"/>
    <w:rsid w:val="00D61897"/>
    <w:rsid w:val="00D62183"/>
    <w:rsid w:val="00D62629"/>
    <w:rsid w:val="00D62BC4"/>
    <w:rsid w:val="00D64D3E"/>
    <w:rsid w:val="00D6510D"/>
    <w:rsid w:val="00D65A95"/>
    <w:rsid w:val="00D66827"/>
    <w:rsid w:val="00D668A0"/>
    <w:rsid w:val="00D66AA7"/>
    <w:rsid w:val="00D66DAA"/>
    <w:rsid w:val="00D66DBF"/>
    <w:rsid w:val="00D67317"/>
    <w:rsid w:val="00D6767E"/>
    <w:rsid w:val="00D67C91"/>
    <w:rsid w:val="00D67E05"/>
    <w:rsid w:val="00D701F6"/>
    <w:rsid w:val="00D706C5"/>
    <w:rsid w:val="00D7144F"/>
    <w:rsid w:val="00D7215E"/>
    <w:rsid w:val="00D72E5E"/>
    <w:rsid w:val="00D73B79"/>
    <w:rsid w:val="00D73B9E"/>
    <w:rsid w:val="00D73CF2"/>
    <w:rsid w:val="00D74DBD"/>
    <w:rsid w:val="00D7559B"/>
    <w:rsid w:val="00D75C20"/>
    <w:rsid w:val="00D7672E"/>
    <w:rsid w:val="00D76A4D"/>
    <w:rsid w:val="00D76D1D"/>
    <w:rsid w:val="00D76F2B"/>
    <w:rsid w:val="00D774C0"/>
    <w:rsid w:val="00D80524"/>
    <w:rsid w:val="00D80673"/>
    <w:rsid w:val="00D80B89"/>
    <w:rsid w:val="00D80BB3"/>
    <w:rsid w:val="00D8219B"/>
    <w:rsid w:val="00D82282"/>
    <w:rsid w:val="00D8317C"/>
    <w:rsid w:val="00D8344B"/>
    <w:rsid w:val="00D83493"/>
    <w:rsid w:val="00D836DB"/>
    <w:rsid w:val="00D83C07"/>
    <w:rsid w:val="00D84B1D"/>
    <w:rsid w:val="00D84CCA"/>
    <w:rsid w:val="00D84E61"/>
    <w:rsid w:val="00D851CC"/>
    <w:rsid w:val="00D852DA"/>
    <w:rsid w:val="00D852DB"/>
    <w:rsid w:val="00D86494"/>
    <w:rsid w:val="00D86EBB"/>
    <w:rsid w:val="00D87091"/>
    <w:rsid w:val="00D8778B"/>
    <w:rsid w:val="00D87977"/>
    <w:rsid w:val="00D87F6A"/>
    <w:rsid w:val="00D87FCA"/>
    <w:rsid w:val="00D90566"/>
    <w:rsid w:val="00D9076A"/>
    <w:rsid w:val="00D90CC2"/>
    <w:rsid w:val="00D90E93"/>
    <w:rsid w:val="00D90F9E"/>
    <w:rsid w:val="00D91071"/>
    <w:rsid w:val="00D92BC7"/>
    <w:rsid w:val="00D92C46"/>
    <w:rsid w:val="00D9358B"/>
    <w:rsid w:val="00D9398F"/>
    <w:rsid w:val="00D93BA1"/>
    <w:rsid w:val="00D9500A"/>
    <w:rsid w:val="00D9551A"/>
    <w:rsid w:val="00D9572A"/>
    <w:rsid w:val="00D957D9"/>
    <w:rsid w:val="00D957F0"/>
    <w:rsid w:val="00D95C1A"/>
    <w:rsid w:val="00D95CE9"/>
    <w:rsid w:val="00D95D67"/>
    <w:rsid w:val="00D96528"/>
    <w:rsid w:val="00D97580"/>
    <w:rsid w:val="00D97BC0"/>
    <w:rsid w:val="00DA047F"/>
    <w:rsid w:val="00DA08E4"/>
    <w:rsid w:val="00DA0EB8"/>
    <w:rsid w:val="00DA1054"/>
    <w:rsid w:val="00DA15D7"/>
    <w:rsid w:val="00DA1A24"/>
    <w:rsid w:val="00DA2563"/>
    <w:rsid w:val="00DA3175"/>
    <w:rsid w:val="00DA325B"/>
    <w:rsid w:val="00DA3AF4"/>
    <w:rsid w:val="00DA3E0B"/>
    <w:rsid w:val="00DA41A5"/>
    <w:rsid w:val="00DA41A8"/>
    <w:rsid w:val="00DA4314"/>
    <w:rsid w:val="00DA462D"/>
    <w:rsid w:val="00DA4A83"/>
    <w:rsid w:val="00DA4E15"/>
    <w:rsid w:val="00DA522E"/>
    <w:rsid w:val="00DA64F8"/>
    <w:rsid w:val="00DA6BAF"/>
    <w:rsid w:val="00DA6BDD"/>
    <w:rsid w:val="00DA7319"/>
    <w:rsid w:val="00DB0459"/>
    <w:rsid w:val="00DB0A29"/>
    <w:rsid w:val="00DB11B4"/>
    <w:rsid w:val="00DB12EA"/>
    <w:rsid w:val="00DB1517"/>
    <w:rsid w:val="00DB2356"/>
    <w:rsid w:val="00DB2F18"/>
    <w:rsid w:val="00DB4D19"/>
    <w:rsid w:val="00DB4EB7"/>
    <w:rsid w:val="00DB61CD"/>
    <w:rsid w:val="00DB6415"/>
    <w:rsid w:val="00DB6EB2"/>
    <w:rsid w:val="00DB739A"/>
    <w:rsid w:val="00DB7A5A"/>
    <w:rsid w:val="00DC00CD"/>
    <w:rsid w:val="00DC02A0"/>
    <w:rsid w:val="00DC08B6"/>
    <w:rsid w:val="00DC0B45"/>
    <w:rsid w:val="00DC0E9E"/>
    <w:rsid w:val="00DC2454"/>
    <w:rsid w:val="00DC27FB"/>
    <w:rsid w:val="00DC2CB2"/>
    <w:rsid w:val="00DC2DA2"/>
    <w:rsid w:val="00DC2F1E"/>
    <w:rsid w:val="00DC330B"/>
    <w:rsid w:val="00DC3F30"/>
    <w:rsid w:val="00DC3F88"/>
    <w:rsid w:val="00DC4047"/>
    <w:rsid w:val="00DC46E3"/>
    <w:rsid w:val="00DC4912"/>
    <w:rsid w:val="00DC5206"/>
    <w:rsid w:val="00DC5714"/>
    <w:rsid w:val="00DC62F5"/>
    <w:rsid w:val="00DC6A47"/>
    <w:rsid w:val="00DC720E"/>
    <w:rsid w:val="00DC791D"/>
    <w:rsid w:val="00DC7C39"/>
    <w:rsid w:val="00DC7EDD"/>
    <w:rsid w:val="00DD036F"/>
    <w:rsid w:val="00DD05D6"/>
    <w:rsid w:val="00DD108F"/>
    <w:rsid w:val="00DD113B"/>
    <w:rsid w:val="00DD11F7"/>
    <w:rsid w:val="00DD14E5"/>
    <w:rsid w:val="00DD2CAD"/>
    <w:rsid w:val="00DD2E1F"/>
    <w:rsid w:val="00DD306C"/>
    <w:rsid w:val="00DD31FB"/>
    <w:rsid w:val="00DD377C"/>
    <w:rsid w:val="00DD403E"/>
    <w:rsid w:val="00DD4604"/>
    <w:rsid w:val="00DD480E"/>
    <w:rsid w:val="00DD4A53"/>
    <w:rsid w:val="00DD55A2"/>
    <w:rsid w:val="00DD6FE2"/>
    <w:rsid w:val="00DD700B"/>
    <w:rsid w:val="00DD709D"/>
    <w:rsid w:val="00DD73A9"/>
    <w:rsid w:val="00DD794F"/>
    <w:rsid w:val="00DE11B1"/>
    <w:rsid w:val="00DE1415"/>
    <w:rsid w:val="00DE2555"/>
    <w:rsid w:val="00DE2A80"/>
    <w:rsid w:val="00DE30A4"/>
    <w:rsid w:val="00DE34E8"/>
    <w:rsid w:val="00DE35B8"/>
    <w:rsid w:val="00DE37B3"/>
    <w:rsid w:val="00DE3F61"/>
    <w:rsid w:val="00DE41F7"/>
    <w:rsid w:val="00DE4825"/>
    <w:rsid w:val="00DE4AF7"/>
    <w:rsid w:val="00DE4AFE"/>
    <w:rsid w:val="00DE4C36"/>
    <w:rsid w:val="00DE4D12"/>
    <w:rsid w:val="00DE5AEA"/>
    <w:rsid w:val="00DE5F94"/>
    <w:rsid w:val="00DE673D"/>
    <w:rsid w:val="00DE6947"/>
    <w:rsid w:val="00DE6B7C"/>
    <w:rsid w:val="00DE76FE"/>
    <w:rsid w:val="00DF05CF"/>
    <w:rsid w:val="00DF097D"/>
    <w:rsid w:val="00DF0B8C"/>
    <w:rsid w:val="00DF1513"/>
    <w:rsid w:val="00DF173F"/>
    <w:rsid w:val="00DF1A6E"/>
    <w:rsid w:val="00DF1B49"/>
    <w:rsid w:val="00DF2B20"/>
    <w:rsid w:val="00DF2F9A"/>
    <w:rsid w:val="00DF4325"/>
    <w:rsid w:val="00DF447D"/>
    <w:rsid w:val="00DF4EB2"/>
    <w:rsid w:val="00DF56CC"/>
    <w:rsid w:val="00DF5AA4"/>
    <w:rsid w:val="00DF5D53"/>
    <w:rsid w:val="00DF617A"/>
    <w:rsid w:val="00DF62D4"/>
    <w:rsid w:val="00DF6691"/>
    <w:rsid w:val="00DF6B03"/>
    <w:rsid w:val="00DF7B98"/>
    <w:rsid w:val="00E0094C"/>
    <w:rsid w:val="00E012D3"/>
    <w:rsid w:val="00E01DB3"/>
    <w:rsid w:val="00E01F9A"/>
    <w:rsid w:val="00E02557"/>
    <w:rsid w:val="00E02FEF"/>
    <w:rsid w:val="00E034F3"/>
    <w:rsid w:val="00E04696"/>
    <w:rsid w:val="00E04F3B"/>
    <w:rsid w:val="00E052AA"/>
    <w:rsid w:val="00E05549"/>
    <w:rsid w:val="00E06027"/>
    <w:rsid w:val="00E075D9"/>
    <w:rsid w:val="00E075F6"/>
    <w:rsid w:val="00E07FB0"/>
    <w:rsid w:val="00E1019C"/>
    <w:rsid w:val="00E1056D"/>
    <w:rsid w:val="00E10E3F"/>
    <w:rsid w:val="00E120F3"/>
    <w:rsid w:val="00E121F6"/>
    <w:rsid w:val="00E12495"/>
    <w:rsid w:val="00E12710"/>
    <w:rsid w:val="00E1360A"/>
    <w:rsid w:val="00E136E6"/>
    <w:rsid w:val="00E13BFF"/>
    <w:rsid w:val="00E13E98"/>
    <w:rsid w:val="00E13F17"/>
    <w:rsid w:val="00E143F4"/>
    <w:rsid w:val="00E14D4E"/>
    <w:rsid w:val="00E14E3E"/>
    <w:rsid w:val="00E1523E"/>
    <w:rsid w:val="00E15379"/>
    <w:rsid w:val="00E154E9"/>
    <w:rsid w:val="00E157F9"/>
    <w:rsid w:val="00E16CCD"/>
    <w:rsid w:val="00E1730F"/>
    <w:rsid w:val="00E17775"/>
    <w:rsid w:val="00E17E65"/>
    <w:rsid w:val="00E2072B"/>
    <w:rsid w:val="00E208D2"/>
    <w:rsid w:val="00E20B2A"/>
    <w:rsid w:val="00E20DAB"/>
    <w:rsid w:val="00E21076"/>
    <w:rsid w:val="00E21170"/>
    <w:rsid w:val="00E219CB"/>
    <w:rsid w:val="00E22E33"/>
    <w:rsid w:val="00E22F69"/>
    <w:rsid w:val="00E23460"/>
    <w:rsid w:val="00E236D0"/>
    <w:rsid w:val="00E23BB8"/>
    <w:rsid w:val="00E23C14"/>
    <w:rsid w:val="00E241CD"/>
    <w:rsid w:val="00E242A5"/>
    <w:rsid w:val="00E24562"/>
    <w:rsid w:val="00E24635"/>
    <w:rsid w:val="00E246CA"/>
    <w:rsid w:val="00E24FD4"/>
    <w:rsid w:val="00E25A2C"/>
    <w:rsid w:val="00E25CCC"/>
    <w:rsid w:val="00E263CC"/>
    <w:rsid w:val="00E26BA2"/>
    <w:rsid w:val="00E27D26"/>
    <w:rsid w:val="00E305BD"/>
    <w:rsid w:val="00E30862"/>
    <w:rsid w:val="00E30A28"/>
    <w:rsid w:val="00E30FDE"/>
    <w:rsid w:val="00E31280"/>
    <w:rsid w:val="00E31CB7"/>
    <w:rsid w:val="00E3250A"/>
    <w:rsid w:val="00E32787"/>
    <w:rsid w:val="00E32856"/>
    <w:rsid w:val="00E328ED"/>
    <w:rsid w:val="00E32ED4"/>
    <w:rsid w:val="00E33054"/>
    <w:rsid w:val="00E3395E"/>
    <w:rsid w:val="00E33D8C"/>
    <w:rsid w:val="00E34292"/>
    <w:rsid w:val="00E34408"/>
    <w:rsid w:val="00E34673"/>
    <w:rsid w:val="00E35122"/>
    <w:rsid w:val="00E353A0"/>
    <w:rsid w:val="00E35407"/>
    <w:rsid w:val="00E364D2"/>
    <w:rsid w:val="00E36ACA"/>
    <w:rsid w:val="00E36BFF"/>
    <w:rsid w:val="00E3710A"/>
    <w:rsid w:val="00E37681"/>
    <w:rsid w:val="00E37EA5"/>
    <w:rsid w:val="00E40148"/>
    <w:rsid w:val="00E40224"/>
    <w:rsid w:val="00E4048C"/>
    <w:rsid w:val="00E4084F"/>
    <w:rsid w:val="00E41388"/>
    <w:rsid w:val="00E41A4E"/>
    <w:rsid w:val="00E41DB2"/>
    <w:rsid w:val="00E4216C"/>
    <w:rsid w:val="00E422E5"/>
    <w:rsid w:val="00E42B2F"/>
    <w:rsid w:val="00E42D1A"/>
    <w:rsid w:val="00E42E07"/>
    <w:rsid w:val="00E431C4"/>
    <w:rsid w:val="00E4357E"/>
    <w:rsid w:val="00E43CA5"/>
    <w:rsid w:val="00E44027"/>
    <w:rsid w:val="00E44081"/>
    <w:rsid w:val="00E444B1"/>
    <w:rsid w:val="00E4451D"/>
    <w:rsid w:val="00E44F1B"/>
    <w:rsid w:val="00E45715"/>
    <w:rsid w:val="00E45A2A"/>
    <w:rsid w:val="00E45A52"/>
    <w:rsid w:val="00E45B40"/>
    <w:rsid w:val="00E45E68"/>
    <w:rsid w:val="00E46C52"/>
    <w:rsid w:val="00E46EAB"/>
    <w:rsid w:val="00E470E1"/>
    <w:rsid w:val="00E5030C"/>
    <w:rsid w:val="00E50651"/>
    <w:rsid w:val="00E51103"/>
    <w:rsid w:val="00E512F1"/>
    <w:rsid w:val="00E51724"/>
    <w:rsid w:val="00E51846"/>
    <w:rsid w:val="00E51B0B"/>
    <w:rsid w:val="00E51C56"/>
    <w:rsid w:val="00E52035"/>
    <w:rsid w:val="00E52B4D"/>
    <w:rsid w:val="00E531A7"/>
    <w:rsid w:val="00E53358"/>
    <w:rsid w:val="00E53D0C"/>
    <w:rsid w:val="00E53D80"/>
    <w:rsid w:val="00E540A0"/>
    <w:rsid w:val="00E5480A"/>
    <w:rsid w:val="00E5485E"/>
    <w:rsid w:val="00E54AF6"/>
    <w:rsid w:val="00E55CF9"/>
    <w:rsid w:val="00E56B3A"/>
    <w:rsid w:val="00E56CFC"/>
    <w:rsid w:val="00E56E0D"/>
    <w:rsid w:val="00E602D2"/>
    <w:rsid w:val="00E60D0B"/>
    <w:rsid w:val="00E60E94"/>
    <w:rsid w:val="00E6256B"/>
    <w:rsid w:val="00E62875"/>
    <w:rsid w:val="00E62AC8"/>
    <w:rsid w:val="00E62BB4"/>
    <w:rsid w:val="00E62F03"/>
    <w:rsid w:val="00E632F9"/>
    <w:rsid w:val="00E63570"/>
    <w:rsid w:val="00E6368C"/>
    <w:rsid w:val="00E6396F"/>
    <w:rsid w:val="00E63B4C"/>
    <w:rsid w:val="00E644D6"/>
    <w:rsid w:val="00E64A84"/>
    <w:rsid w:val="00E64E5C"/>
    <w:rsid w:val="00E64FA3"/>
    <w:rsid w:val="00E65FB9"/>
    <w:rsid w:val="00E664BA"/>
    <w:rsid w:val="00E66BF8"/>
    <w:rsid w:val="00E66E02"/>
    <w:rsid w:val="00E670E9"/>
    <w:rsid w:val="00E67A16"/>
    <w:rsid w:val="00E67A98"/>
    <w:rsid w:val="00E702FA"/>
    <w:rsid w:val="00E70482"/>
    <w:rsid w:val="00E70C39"/>
    <w:rsid w:val="00E70FBB"/>
    <w:rsid w:val="00E711EE"/>
    <w:rsid w:val="00E715E5"/>
    <w:rsid w:val="00E71DB0"/>
    <w:rsid w:val="00E72107"/>
    <w:rsid w:val="00E72277"/>
    <w:rsid w:val="00E722D0"/>
    <w:rsid w:val="00E7377F"/>
    <w:rsid w:val="00E73E54"/>
    <w:rsid w:val="00E74723"/>
    <w:rsid w:val="00E75472"/>
    <w:rsid w:val="00E75A3A"/>
    <w:rsid w:val="00E75B59"/>
    <w:rsid w:val="00E75EC8"/>
    <w:rsid w:val="00E760BE"/>
    <w:rsid w:val="00E77551"/>
    <w:rsid w:val="00E77BAD"/>
    <w:rsid w:val="00E77BB0"/>
    <w:rsid w:val="00E77CDF"/>
    <w:rsid w:val="00E77D21"/>
    <w:rsid w:val="00E77EE4"/>
    <w:rsid w:val="00E80024"/>
    <w:rsid w:val="00E80278"/>
    <w:rsid w:val="00E807BF"/>
    <w:rsid w:val="00E80B96"/>
    <w:rsid w:val="00E80EE6"/>
    <w:rsid w:val="00E812CA"/>
    <w:rsid w:val="00E81B53"/>
    <w:rsid w:val="00E81E3F"/>
    <w:rsid w:val="00E823F9"/>
    <w:rsid w:val="00E8268B"/>
    <w:rsid w:val="00E82EF1"/>
    <w:rsid w:val="00E830B8"/>
    <w:rsid w:val="00E835A2"/>
    <w:rsid w:val="00E83916"/>
    <w:rsid w:val="00E84009"/>
    <w:rsid w:val="00E84530"/>
    <w:rsid w:val="00E84796"/>
    <w:rsid w:val="00E85E42"/>
    <w:rsid w:val="00E86210"/>
    <w:rsid w:val="00E86350"/>
    <w:rsid w:val="00E86DE8"/>
    <w:rsid w:val="00E86E58"/>
    <w:rsid w:val="00E86E88"/>
    <w:rsid w:val="00E877FA"/>
    <w:rsid w:val="00E87F7F"/>
    <w:rsid w:val="00E90CB1"/>
    <w:rsid w:val="00E90D49"/>
    <w:rsid w:val="00E918E8"/>
    <w:rsid w:val="00E91A42"/>
    <w:rsid w:val="00E91D15"/>
    <w:rsid w:val="00E926F8"/>
    <w:rsid w:val="00E931A0"/>
    <w:rsid w:val="00E93C1B"/>
    <w:rsid w:val="00E9438E"/>
    <w:rsid w:val="00E95543"/>
    <w:rsid w:val="00E95585"/>
    <w:rsid w:val="00E95A63"/>
    <w:rsid w:val="00E967A1"/>
    <w:rsid w:val="00E96ABA"/>
    <w:rsid w:val="00E96F74"/>
    <w:rsid w:val="00E97351"/>
    <w:rsid w:val="00E97363"/>
    <w:rsid w:val="00E97540"/>
    <w:rsid w:val="00E9777C"/>
    <w:rsid w:val="00EA0555"/>
    <w:rsid w:val="00EA1403"/>
    <w:rsid w:val="00EA1474"/>
    <w:rsid w:val="00EA2120"/>
    <w:rsid w:val="00EA2971"/>
    <w:rsid w:val="00EA3557"/>
    <w:rsid w:val="00EA3C04"/>
    <w:rsid w:val="00EA3F9D"/>
    <w:rsid w:val="00EA4390"/>
    <w:rsid w:val="00EA43AC"/>
    <w:rsid w:val="00EA43B3"/>
    <w:rsid w:val="00EA4C3B"/>
    <w:rsid w:val="00EA4F13"/>
    <w:rsid w:val="00EA5801"/>
    <w:rsid w:val="00EA5912"/>
    <w:rsid w:val="00EA622F"/>
    <w:rsid w:val="00EA6235"/>
    <w:rsid w:val="00EA659A"/>
    <w:rsid w:val="00EA6EB8"/>
    <w:rsid w:val="00EA6EBE"/>
    <w:rsid w:val="00EA71CD"/>
    <w:rsid w:val="00EB06E9"/>
    <w:rsid w:val="00EB14D8"/>
    <w:rsid w:val="00EB17BB"/>
    <w:rsid w:val="00EB1851"/>
    <w:rsid w:val="00EB226B"/>
    <w:rsid w:val="00EB3656"/>
    <w:rsid w:val="00EB3874"/>
    <w:rsid w:val="00EB3893"/>
    <w:rsid w:val="00EB3E82"/>
    <w:rsid w:val="00EB3F91"/>
    <w:rsid w:val="00EB4E8B"/>
    <w:rsid w:val="00EB5194"/>
    <w:rsid w:val="00EB5383"/>
    <w:rsid w:val="00EB55FD"/>
    <w:rsid w:val="00EB5D46"/>
    <w:rsid w:val="00EB5DF4"/>
    <w:rsid w:val="00EB643D"/>
    <w:rsid w:val="00EB6449"/>
    <w:rsid w:val="00EB6AB2"/>
    <w:rsid w:val="00EB715F"/>
    <w:rsid w:val="00EB73A0"/>
    <w:rsid w:val="00EB7CEB"/>
    <w:rsid w:val="00EB7E42"/>
    <w:rsid w:val="00EC03CC"/>
    <w:rsid w:val="00EC05D5"/>
    <w:rsid w:val="00EC07AD"/>
    <w:rsid w:val="00EC0D32"/>
    <w:rsid w:val="00EC0DD4"/>
    <w:rsid w:val="00EC1A51"/>
    <w:rsid w:val="00EC225E"/>
    <w:rsid w:val="00EC28B1"/>
    <w:rsid w:val="00EC3E49"/>
    <w:rsid w:val="00EC3EA1"/>
    <w:rsid w:val="00EC450A"/>
    <w:rsid w:val="00EC487C"/>
    <w:rsid w:val="00EC4D82"/>
    <w:rsid w:val="00EC4F2B"/>
    <w:rsid w:val="00EC5096"/>
    <w:rsid w:val="00EC655E"/>
    <w:rsid w:val="00EC6B5B"/>
    <w:rsid w:val="00EC6E0A"/>
    <w:rsid w:val="00EC7869"/>
    <w:rsid w:val="00ED0702"/>
    <w:rsid w:val="00ED089F"/>
    <w:rsid w:val="00ED2E0A"/>
    <w:rsid w:val="00ED3939"/>
    <w:rsid w:val="00ED3F06"/>
    <w:rsid w:val="00ED4163"/>
    <w:rsid w:val="00ED438D"/>
    <w:rsid w:val="00ED4C5C"/>
    <w:rsid w:val="00ED585C"/>
    <w:rsid w:val="00ED58F3"/>
    <w:rsid w:val="00ED5C28"/>
    <w:rsid w:val="00ED5F99"/>
    <w:rsid w:val="00ED61DC"/>
    <w:rsid w:val="00ED668D"/>
    <w:rsid w:val="00ED66ED"/>
    <w:rsid w:val="00ED6869"/>
    <w:rsid w:val="00ED6A38"/>
    <w:rsid w:val="00ED6E45"/>
    <w:rsid w:val="00ED6F75"/>
    <w:rsid w:val="00ED716D"/>
    <w:rsid w:val="00ED723A"/>
    <w:rsid w:val="00ED791A"/>
    <w:rsid w:val="00ED79B4"/>
    <w:rsid w:val="00ED7D39"/>
    <w:rsid w:val="00ED7E6B"/>
    <w:rsid w:val="00EE09C7"/>
    <w:rsid w:val="00EE0E74"/>
    <w:rsid w:val="00EE15C1"/>
    <w:rsid w:val="00EE16A9"/>
    <w:rsid w:val="00EE1D1D"/>
    <w:rsid w:val="00EE1ECF"/>
    <w:rsid w:val="00EE3CCE"/>
    <w:rsid w:val="00EE3F8B"/>
    <w:rsid w:val="00EE48D0"/>
    <w:rsid w:val="00EE4A11"/>
    <w:rsid w:val="00EE50B3"/>
    <w:rsid w:val="00EE51C2"/>
    <w:rsid w:val="00EE5BAA"/>
    <w:rsid w:val="00EE5CED"/>
    <w:rsid w:val="00EE5DEE"/>
    <w:rsid w:val="00EE62C7"/>
    <w:rsid w:val="00EE62CE"/>
    <w:rsid w:val="00EE652D"/>
    <w:rsid w:val="00EE6546"/>
    <w:rsid w:val="00EE6613"/>
    <w:rsid w:val="00EE6866"/>
    <w:rsid w:val="00EE6E12"/>
    <w:rsid w:val="00EE7346"/>
    <w:rsid w:val="00EE74CC"/>
    <w:rsid w:val="00EE7DEF"/>
    <w:rsid w:val="00EE7F47"/>
    <w:rsid w:val="00EF0EFA"/>
    <w:rsid w:val="00EF1458"/>
    <w:rsid w:val="00EF1B2B"/>
    <w:rsid w:val="00EF21B3"/>
    <w:rsid w:val="00EF2509"/>
    <w:rsid w:val="00EF2D40"/>
    <w:rsid w:val="00EF32E0"/>
    <w:rsid w:val="00EF3370"/>
    <w:rsid w:val="00EF3647"/>
    <w:rsid w:val="00EF38A7"/>
    <w:rsid w:val="00EF44CA"/>
    <w:rsid w:val="00EF46FB"/>
    <w:rsid w:val="00EF4764"/>
    <w:rsid w:val="00EF4EAD"/>
    <w:rsid w:val="00EF565B"/>
    <w:rsid w:val="00EF589B"/>
    <w:rsid w:val="00EF599C"/>
    <w:rsid w:val="00EF5D0C"/>
    <w:rsid w:val="00EF6187"/>
    <w:rsid w:val="00EF6391"/>
    <w:rsid w:val="00EF663C"/>
    <w:rsid w:val="00EF720C"/>
    <w:rsid w:val="00EF7647"/>
    <w:rsid w:val="00EF7790"/>
    <w:rsid w:val="00EF7E55"/>
    <w:rsid w:val="00F00605"/>
    <w:rsid w:val="00F00A82"/>
    <w:rsid w:val="00F00E3E"/>
    <w:rsid w:val="00F00E77"/>
    <w:rsid w:val="00F01102"/>
    <w:rsid w:val="00F01398"/>
    <w:rsid w:val="00F01A96"/>
    <w:rsid w:val="00F01EB9"/>
    <w:rsid w:val="00F023AE"/>
    <w:rsid w:val="00F02A3F"/>
    <w:rsid w:val="00F02D80"/>
    <w:rsid w:val="00F02F90"/>
    <w:rsid w:val="00F02FC7"/>
    <w:rsid w:val="00F0334A"/>
    <w:rsid w:val="00F03A14"/>
    <w:rsid w:val="00F0410B"/>
    <w:rsid w:val="00F0519D"/>
    <w:rsid w:val="00F0526F"/>
    <w:rsid w:val="00F052C0"/>
    <w:rsid w:val="00F05429"/>
    <w:rsid w:val="00F05B72"/>
    <w:rsid w:val="00F05CC3"/>
    <w:rsid w:val="00F061E3"/>
    <w:rsid w:val="00F0642C"/>
    <w:rsid w:val="00F06537"/>
    <w:rsid w:val="00F06762"/>
    <w:rsid w:val="00F0686C"/>
    <w:rsid w:val="00F07DB8"/>
    <w:rsid w:val="00F1000C"/>
    <w:rsid w:val="00F1021F"/>
    <w:rsid w:val="00F1068B"/>
    <w:rsid w:val="00F1084D"/>
    <w:rsid w:val="00F10EFB"/>
    <w:rsid w:val="00F11593"/>
    <w:rsid w:val="00F11B4A"/>
    <w:rsid w:val="00F11B7B"/>
    <w:rsid w:val="00F11C0F"/>
    <w:rsid w:val="00F122DC"/>
    <w:rsid w:val="00F12A16"/>
    <w:rsid w:val="00F12E98"/>
    <w:rsid w:val="00F135B5"/>
    <w:rsid w:val="00F13689"/>
    <w:rsid w:val="00F13DBC"/>
    <w:rsid w:val="00F15357"/>
    <w:rsid w:val="00F1545F"/>
    <w:rsid w:val="00F156FC"/>
    <w:rsid w:val="00F15736"/>
    <w:rsid w:val="00F15811"/>
    <w:rsid w:val="00F159DC"/>
    <w:rsid w:val="00F15BA8"/>
    <w:rsid w:val="00F16A90"/>
    <w:rsid w:val="00F172B1"/>
    <w:rsid w:val="00F1781D"/>
    <w:rsid w:val="00F2001D"/>
    <w:rsid w:val="00F203B7"/>
    <w:rsid w:val="00F20E2A"/>
    <w:rsid w:val="00F20E4B"/>
    <w:rsid w:val="00F211A3"/>
    <w:rsid w:val="00F212AA"/>
    <w:rsid w:val="00F216A3"/>
    <w:rsid w:val="00F22C73"/>
    <w:rsid w:val="00F236A9"/>
    <w:rsid w:val="00F23ED7"/>
    <w:rsid w:val="00F245B8"/>
    <w:rsid w:val="00F246B9"/>
    <w:rsid w:val="00F24950"/>
    <w:rsid w:val="00F2561D"/>
    <w:rsid w:val="00F25952"/>
    <w:rsid w:val="00F25C8A"/>
    <w:rsid w:val="00F25CDF"/>
    <w:rsid w:val="00F263E0"/>
    <w:rsid w:val="00F26472"/>
    <w:rsid w:val="00F26728"/>
    <w:rsid w:val="00F26AB5"/>
    <w:rsid w:val="00F27096"/>
    <w:rsid w:val="00F27EAB"/>
    <w:rsid w:val="00F305AE"/>
    <w:rsid w:val="00F30870"/>
    <w:rsid w:val="00F30A90"/>
    <w:rsid w:val="00F30DF4"/>
    <w:rsid w:val="00F30E18"/>
    <w:rsid w:val="00F321B7"/>
    <w:rsid w:val="00F32209"/>
    <w:rsid w:val="00F322EA"/>
    <w:rsid w:val="00F325A2"/>
    <w:rsid w:val="00F32815"/>
    <w:rsid w:val="00F32936"/>
    <w:rsid w:val="00F33FC6"/>
    <w:rsid w:val="00F341F3"/>
    <w:rsid w:val="00F3425C"/>
    <w:rsid w:val="00F34364"/>
    <w:rsid w:val="00F3455A"/>
    <w:rsid w:val="00F3485D"/>
    <w:rsid w:val="00F350DF"/>
    <w:rsid w:val="00F3521B"/>
    <w:rsid w:val="00F353B5"/>
    <w:rsid w:val="00F364C7"/>
    <w:rsid w:val="00F36A8E"/>
    <w:rsid w:val="00F36B54"/>
    <w:rsid w:val="00F36EF1"/>
    <w:rsid w:val="00F371F1"/>
    <w:rsid w:val="00F37DB0"/>
    <w:rsid w:val="00F408D8"/>
    <w:rsid w:val="00F40AAD"/>
    <w:rsid w:val="00F40BB3"/>
    <w:rsid w:val="00F40CD1"/>
    <w:rsid w:val="00F40EC8"/>
    <w:rsid w:val="00F4170A"/>
    <w:rsid w:val="00F41A1D"/>
    <w:rsid w:val="00F42420"/>
    <w:rsid w:val="00F427F1"/>
    <w:rsid w:val="00F430EE"/>
    <w:rsid w:val="00F433EB"/>
    <w:rsid w:val="00F44937"/>
    <w:rsid w:val="00F44989"/>
    <w:rsid w:val="00F44A17"/>
    <w:rsid w:val="00F452AA"/>
    <w:rsid w:val="00F453BC"/>
    <w:rsid w:val="00F4563B"/>
    <w:rsid w:val="00F45B82"/>
    <w:rsid w:val="00F45F70"/>
    <w:rsid w:val="00F46013"/>
    <w:rsid w:val="00F466FE"/>
    <w:rsid w:val="00F46F62"/>
    <w:rsid w:val="00F47999"/>
    <w:rsid w:val="00F5003D"/>
    <w:rsid w:val="00F50DE3"/>
    <w:rsid w:val="00F51631"/>
    <w:rsid w:val="00F519F5"/>
    <w:rsid w:val="00F51A30"/>
    <w:rsid w:val="00F51B6D"/>
    <w:rsid w:val="00F51F2A"/>
    <w:rsid w:val="00F52020"/>
    <w:rsid w:val="00F52435"/>
    <w:rsid w:val="00F52F83"/>
    <w:rsid w:val="00F54054"/>
    <w:rsid w:val="00F5467F"/>
    <w:rsid w:val="00F54BA3"/>
    <w:rsid w:val="00F55C14"/>
    <w:rsid w:val="00F5623E"/>
    <w:rsid w:val="00F562E8"/>
    <w:rsid w:val="00F567EC"/>
    <w:rsid w:val="00F578D3"/>
    <w:rsid w:val="00F57A1B"/>
    <w:rsid w:val="00F57BB4"/>
    <w:rsid w:val="00F6040E"/>
    <w:rsid w:val="00F60466"/>
    <w:rsid w:val="00F60BDE"/>
    <w:rsid w:val="00F612BA"/>
    <w:rsid w:val="00F62028"/>
    <w:rsid w:val="00F62D8D"/>
    <w:rsid w:val="00F631CA"/>
    <w:rsid w:val="00F63420"/>
    <w:rsid w:val="00F63B1A"/>
    <w:rsid w:val="00F65122"/>
    <w:rsid w:val="00F6579D"/>
    <w:rsid w:val="00F65E7B"/>
    <w:rsid w:val="00F66275"/>
    <w:rsid w:val="00F66941"/>
    <w:rsid w:val="00F669E4"/>
    <w:rsid w:val="00F672E8"/>
    <w:rsid w:val="00F67443"/>
    <w:rsid w:val="00F675EE"/>
    <w:rsid w:val="00F707A2"/>
    <w:rsid w:val="00F70AC1"/>
    <w:rsid w:val="00F70B67"/>
    <w:rsid w:val="00F70D3A"/>
    <w:rsid w:val="00F716C4"/>
    <w:rsid w:val="00F71A9E"/>
    <w:rsid w:val="00F72C48"/>
    <w:rsid w:val="00F73481"/>
    <w:rsid w:val="00F734C9"/>
    <w:rsid w:val="00F73780"/>
    <w:rsid w:val="00F739FC"/>
    <w:rsid w:val="00F73F70"/>
    <w:rsid w:val="00F740B6"/>
    <w:rsid w:val="00F744FF"/>
    <w:rsid w:val="00F74823"/>
    <w:rsid w:val="00F74FD2"/>
    <w:rsid w:val="00F757CA"/>
    <w:rsid w:val="00F75958"/>
    <w:rsid w:val="00F75B5B"/>
    <w:rsid w:val="00F75ECB"/>
    <w:rsid w:val="00F8001A"/>
    <w:rsid w:val="00F80A0F"/>
    <w:rsid w:val="00F80D5A"/>
    <w:rsid w:val="00F8140F"/>
    <w:rsid w:val="00F819F7"/>
    <w:rsid w:val="00F82435"/>
    <w:rsid w:val="00F82669"/>
    <w:rsid w:val="00F82724"/>
    <w:rsid w:val="00F830A4"/>
    <w:rsid w:val="00F84CC3"/>
    <w:rsid w:val="00F85121"/>
    <w:rsid w:val="00F85836"/>
    <w:rsid w:val="00F86310"/>
    <w:rsid w:val="00F86C31"/>
    <w:rsid w:val="00F8761F"/>
    <w:rsid w:val="00F87B84"/>
    <w:rsid w:val="00F87E2A"/>
    <w:rsid w:val="00F87F1B"/>
    <w:rsid w:val="00F87FFE"/>
    <w:rsid w:val="00F90293"/>
    <w:rsid w:val="00F90BBD"/>
    <w:rsid w:val="00F91324"/>
    <w:rsid w:val="00F91C02"/>
    <w:rsid w:val="00F926CD"/>
    <w:rsid w:val="00F92882"/>
    <w:rsid w:val="00F928D0"/>
    <w:rsid w:val="00F939CE"/>
    <w:rsid w:val="00F93F89"/>
    <w:rsid w:val="00F94606"/>
    <w:rsid w:val="00F94667"/>
    <w:rsid w:val="00F94A62"/>
    <w:rsid w:val="00F94E12"/>
    <w:rsid w:val="00F95376"/>
    <w:rsid w:val="00F95554"/>
    <w:rsid w:val="00F95724"/>
    <w:rsid w:val="00F95A67"/>
    <w:rsid w:val="00F966FF"/>
    <w:rsid w:val="00F967CC"/>
    <w:rsid w:val="00F96AF6"/>
    <w:rsid w:val="00F970E0"/>
    <w:rsid w:val="00F97AF1"/>
    <w:rsid w:val="00F97FCF"/>
    <w:rsid w:val="00FA07A7"/>
    <w:rsid w:val="00FA0B35"/>
    <w:rsid w:val="00FA0FD8"/>
    <w:rsid w:val="00FA14E7"/>
    <w:rsid w:val="00FA17AC"/>
    <w:rsid w:val="00FA1D31"/>
    <w:rsid w:val="00FA223F"/>
    <w:rsid w:val="00FA2340"/>
    <w:rsid w:val="00FA278E"/>
    <w:rsid w:val="00FA2FCE"/>
    <w:rsid w:val="00FA3120"/>
    <w:rsid w:val="00FA31CF"/>
    <w:rsid w:val="00FA3644"/>
    <w:rsid w:val="00FA444A"/>
    <w:rsid w:val="00FA4773"/>
    <w:rsid w:val="00FA5033"/>
    <w:rsid w:val="00FA51D8"/>
    <w:rsid w:val="00FA54D9"/>
    <w:rsid w:val="00FA5534"/>
    <w:rsid w:val="00FA565C"/>
    <w:rsid w:val="00FA57AA"/>
    <w:rsid w:val="00FA5F2B"/>
    <w:rsid w:val="00FA61F7"/>
    <w:rsid w:val="00FA65A2"/>
    <w:rsid w:val="00FA66DA"/>
    <w:rsid w:val="00FA77F0"/>
    <w:rsid w:val="00FA7CA8"/>
    <w:rsid w:val="00FB0324"/>
    <w:rsid w:val="00FB047B"/>
    <w:rsid w:val="00FB067B"/>
    <w:rsid w:val="00FB0736"/>
    <w:rsid w:val="00FB0984"/>
    <w:rsid w:val="00FB0DA1"/>
    <w:rsid w:val="00FB11E4"/>
    <w:rsid w:val="00FB174E"/>
    <w:rsid w:val="00FB17CE"/>
    <w:rsid w:val="00FB1FC8"/>
    <w:rsid w:val="00FB27BA"/>
    <w:rsid w:val="00FB27CC"/>
    <w:rsid w:val="00FB31BD"/>
    <w:rsid w:val="00FB3653"/>
    <w:rsid w:val="00FB3F24"/>
    <w:rsid w:val="00FB4112"/>
    <w:rsid w:val="00FB54E7"/>
    <w:rsid w:val="00FB688F"/>
    <w:rsid w:val="00FB6C21"/>
    <w:rsid w:val="00FB6CE0"/>
    <w:rsid w:val="00FB6E2F"/>
    <w:rsid w:val="00FB7D4B"/>
    <w:rsid w:val="00FB7EDF"/>
    <w:rsid w:val="00FC01DB"/>
    <w:rsid w:val="00FC0CA1"/>
    <w:rsid w:val="00FC11C3"/>
    <w:rsid w:val="00FC19AC"/>
    <w:rsid w:val="00FC23BA"/>
    <w:rsid w:val="00FC2C1A"/>
    <w:rsid w:val="00FC2D81"/>
    <w:rsid w:val="00FC4111"/>
    <w:rsid w:val="00FC486F"/>
    <w:rsid w:val="00FC48FF"/>
    <w:rsid w:val="00FC4AB2"/>
    <w:rsid w:val="00FC4C9D"/>
    <w:rsid w:val="00FC4CD0"/>
    <w:rsid w:val="00FC55AA"/>
    <w:rsid w:val="00FC5D55"/>
    <w:rsid w:val="00FC60C9"/>
    <w:rsid w:val="00FC6C13"/>
    <w:rsid w:val="00FC6F03"/>
    <w:rsid w:val="00FC7680"/>
    <w:rsid w:val="00FD0466"/>
    <w:rsid w:val="00FD05CD"/>
    <w:rsid w:val="00FD0AE1"/>
    <w:rsid w:val="00FD0B56"/>
    <w:rsid w:val="00FD0CA1"/>
    <w:rsid w:val="00FD1881"/>
    <w:rsid w:val="00FD281D"/>
    <w:rsid w:val="00FD31AA"/>
    <w:rsid w:val="00FD3490"/>
    <w:rsid w:val="00FD38E3"/>
    <w:rsid w:val="00FD4133"/>
    <w:rsid w:val="00FD4E8E"/>
    <w:rsid w:val="00FD4FE9"/>
    <w:rsid w:val="00FD5076"/>
    <w:rsid w:val="00FD5383"/>
    <w:rsid w:val="00FD567B"/>
    <w:rsid w:val="00FD66BD"/>
    <w:rsid w:val="00FD6A35"/>
    <w:rsid w:val="00FD76FE"/>
    <w:rsid w:val="00FD7F50"/>
    <w:rsid w:val="00FE019C"/>
    <w:rsid w:val="00FE123B"/>
    <w:rsid w:val="00FE1963"/>
    <w:rsid w:val="00FE2379"/>
    <w:rsid w:val="00FE2425"/>
    <w:rsid w:val="00FE2F92"/>
    <w:rsid w:val="00FE3C0F"/>
    <w:rsid w:val="00FE4B06"/>
    <w:rsid w:val="00FE4C6B"/>
    <w:rsid w:val="00FE5591"/>
    <w:rsid w:val="00FE565F"/>
    <w:rsid w:val="00FE57E0"/>
    <w:rsid w:val="00FE691A"/>
    <w:rsid w:val="00FE71F3"/>
    <w:rsid w:val="00FE74E9"/>
    <w:rsid w:val="00FE765A"/>
    <w:rsid w:val="00FE7B2D"/>
    <w:rsid w:val="00FE7D4C"/>
    <w:rsid w:val="00FF01D9"/>
    <w:rsid w:val="00FF1A24"/>
    <w:rsid w:val="00FF22BC"/>
    <w:rsid w:val="00FF236C"/>
    <w:rsid w:val="00FF25F6"/>
    <w:rsid w:val="00FF295D"/>
    <w:rsid w:val="00FF2E67"/>
    <w:rsid w:val="00FF31D0"/>
    <w:rsid w:val="00FF3351"/>
    <w:rsid w:val="00FF34B3"/>
    <w:rsid w:val="00FF3C67"/>
    <w:rsid w:val="00FF3CE5"/>
    <w:rsid w:val="00FF5955"/>
    <w:rsid w:val="00FF62E5"/>
    <w:rsid w:val="00FF64A4"/>
    <w:rsid w:val="019E710C"/>
    <w:rsid w:val="01B21C57"/>
    <w:rsid w:val="01B85DC9"/>
    <w:rsid w:val="01C419DF"/>
    <w:rsid w:val="03804805"/>
    <w:rsid w:val="03A06FCC"/>
    <w:rsid w:val="03E50873"/>
    <w:rsid w:val="04244A7F"/>
    <w:rsid w:val="06954213"/>
    <w:rsid w:val="06BB105A"/>
    <w:rsid w:val="07932402"/>
    <w:rsid w:val="07C07118"/>
    <w:rsid w:val="07F36FC3"/>
    <w:rsid w:val="090B6F43"/>
    <w:rsid w:val="09462E80"/>
    <w:rsid w:val="09581E4D"/>
    <w:rsid w:val="0960620F"/>
    <w:rsid w:val="0AE6439D"/>
    <w:rsid w:val="0B2142A8"/>
    <w:rsid w:val="0C28474F"/>
    <w:rsid w:val="0C795029"/>
    <w:rsid w:val="0CC07B98"/>
    <w:rsid w:val="0D08347E"/>
    <w:rsid w:val="0D7E7CEC"/>
    <w:rsid w:val="0EFC5F18"/>
    <w:rsid w:val="0F1C6AD1"/>
    <w:rsid w:val="11026F1A"/>
    <w:rsid w:val="11097D07"/>
    <w:rsid w:val="1311525A"/>
    <w:rsid w:val="131C29C8"/>
    <w:rsid w:val="133F6750"/>
    <w:rsid w:val="160819F4"/>
    <w:rsid w:val="1665189C"/>
    <w:rsid w:val="1895070F"/>
    <w:rsid w:val="18FC7AE5"/>
    <w:rsid w:val="19861B98"/>
    <w:rsid w:val="19E84405"/>
    <w:rsid w:val="1B3809A7"/>
    <w:rsid w:val="1B941330"/>
    <w:rsid w:val="1CCB67F9"/>
    <w:rsid w:val="1D4914D9"/>
    <w:rsid w:val="1DC33332"/>
    <w:rsid w:val="1E232E2D"/>
    <w:rsid w:val="1F4251FE"/>
    <w:rsid w:val="21A9508A"/>
    <w:rsid w:val="224B58AA"/>
    <w:rsid w:val="232E3903"/>
    <w:rsid w:val="236C32F1"/>
    <w:rsid w:val="23780AB5"/>
    <w:rsid w:val="246B2EC3"/>
    <w:rsid w:val="26761485"/>
    <w:rsid w:val="27493095"/>
    <w:rsid w:val="279459F5"/>
    <w:rsid w:val="285E2EEF"/>
    <w:rsid w:val="292466F5"/>
    <w:rsid w:val="29C66135"/>
    <w:rsid w:val="2A6F3791"/>
    <w:rsid w:val="2C9C0D76"/>
    <w:rsid w:val="2F556DA7"/>
    <w:rsid w:val="2FE07675"/>
    <w:rsid w:val="2FF12CDA"/>
    <w:rsid w:val="302F1F2E"/>
    <w:rsid w:val="30353C58"/>
    <w:rsid w:val="304A3F1F"/>
    <w:rsid w:val="30E31F20"/>
    <w:rsid w:val="3170559A"/>
    <w:rsid w:val="33770C85"/>
    <w:rsid w:val="34141830"/>
    <w:rsid w:val="34193BC3"/>
    <w:rsid w:val="342C6372"/>
    <w:rsid w:val="35F66F4C"/>
    <w:rsid w:val="370947DF"/>
    <w:rsid w:val="37965893"/>
    <w:rsid w:val="379D1E03"/>
    <w:rsid w:val="3832251C"/>
    <w:rsid w:val="386449AE"/>
    <w:rsid w:val="38660899"/>
    <w:rsid w:val="38A11F96"/>
    <w:rsid w:val="39463A1E"/>
    <w:rsid w:val="399A49B5"/>
    <w:rsid w:val="39A14763"/>
    <w:rsid w:val="39B645BA"/>
    <w:rsid w:val="39DA0D2B"/>
    <w:rsid w:val="39E16A06"/>
    <w:rsid w:val="3A103DE4"/>
    <w:rsid w:val="3B841346"/>
    <w:rsid w:val="3CB020CC"/>
    <w:rsid w:val="3D363EA4"/>
    <w:rsid w:val="3EF50FFE"/>
    <w:rsid w:val="40056D03"/>
    <w:rsid w:val="40246CD0"/>
    <w:rsid w:val="405F2884"/>
    <w:rsid w:val="40B26B61"/>
    <w:rsid w:val="40CF7A59"/>
    <w:rsid w:val="415F3F71"/>
    <w:rsid w:val="41A34694"/>
    <w:rsid w:val="41AE5D62"/>
    <w:rsid w:val="421E6EB1"/>
    <w:rsid w:val="4255430D"/>
    <w:rsid w:val="42804584"/>
    <w:rsid w:val="442465C9"/>
    <w:rsid w:val="44FF022F"/>
    <w:rsid w:val="45FA418D"/>
    <w:rsid w:val="46155669"/>
    <w:rsid w:val="465F25B4"/>
    <w:rsid w:val="47300484"/>
    <w:rsid w:val="475F26E6"/>
    <w:rsid w:val="47DF14C4"/>
    <w:rsid w:val="48025C2D"/>
    <w:rsid w:val="485E3268"/>
    <w:rsid w:val="49BB69B6"/>
    <w:rsid w:val="4A0A1458"/>
    <w:rsid w:val="4ADD4F07"/>
    <w:rsid w:val="4B8B6B22"/>
    <w:rsid w:val="4B9D1BBC"/>
    <w:rsid w:val="4C380280"/>
    <w:rsid w:val="4E961EAB"/>
    <w:rsid w:val="50B90CE0"/>
    <w:rsid w:val="51D10D41"/>
    <w:rsid w:val="52182A2C"/>
    <w:rsid w:val="526D6DB0"/>
    <w:rsid w:val="53687667"/>
    <w:rsid w:val="544477EB"/>
    <w:rsid w:val="55A56DCD"/>
    <w:rsid w:val="56B517BD"/>
    <w:rsid w:val="57230777"/>
    <w:rsid w:val="57AD5B7E"/>
    <w:rsid w:val="5859589A"/>
    <w:rsid w:val="58C05E8B"/>
    <w:rsid w:val="5A9F48CE"/>
    <w:rsid w:val="5B397591"/>
    <w:rsid w:val="5B974F20"/>
    <w:rsid w:val="5BE10ABD"/>
    <w:rsid w:val="5C5B0DB6"/>
    <w:rsid w:val="5CEB68F6"/>
    <w:rsid w:val="5CEC204C"/>
    <w:rsid w:val="5DB56CC4"/>
    <w:rsid w:val="5DC5481F"/>
    <w:rsid w:val="5E231B5C"/>
    <w:rsid w:val="5F5F7C29"/>
    <w:rsid w:val="5F653AD6"/>
    <w:rsid w:val="60330F0E"/>
    <w:rsid w:val="60B80F5C"/>
    <w:rsid w:val="60E40077"/>
    <w:rsid w:val="61AD47B5"/>
    <w:rsid w:val="62EE1B74"/>
    <w:rsid w:val="630E0612"/>
    <w:rsid w:val="638C06F1"/>
    <w:rsid w:val="642532F1"/>
    <w:rsid w:val="64A47259"/>
    <w:rsid w:val="65DE2062"/>
    <w:rsid w:val="670F2210"/>
    <w:rsid w:val="678523EE"/>
    <w:rsid w:val="67D914BE"/>
    <w:rsid w:val="68D73E44"/>
    <w:rsid w:val="69467F56"/>
    <w:rsid w:val="69724943"/>
    <w:rsid w:val="69E36DE2"/>
    <w:rsid w:val="6AD2085B"/>
    <w:rsid w:val="6B4028B0"/>
    <w:rsid w:val="6C53101C"/>
    <w:rsid w:val="6CB114A3"/>
    <w:rsid w:val="6EFD29E4"/>
    <w:rsid w:val="6F2C6B22"/>
    <w:rsid w:val="70F26265"/>
    <w:rsid w:val="72995F17"/>
    <w:rsid w:val="72A91A5C"/>
    <w:rsid w:val="72B14C97"/>
    <w:rsid w:val="735924DA"/>
    <w:rsid w:val="74DA78D6"/>
    <w:rsid w:val="76CA7506"/>
    <w:rsid w:val="78873095"/>
    <w:rsid w:val="789F7BF4"/>
    <w:rsid w:val="78DB2017"/>
    <w:rsid w:val="798515AF"/>
    <w:rsid w:val="7B30530D"/>
    <w:rsid w:val="7C58206C"/>
    <w:rsid w:val="7CA26CC1"/>
    <w:rsid w:val="7CA72F94"/>
    <w:rsid w:val="7CF34074"/>
    <w:rsid w:val="7D7C0497"/>
    <w:rsid w:val="7EA14CA7"/>
    <w:rsid w:val="7EE93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20"/>
    <w:qFormat/>
    <w:uiPriority w:val="0"/>
    <w:pPr>
      <w:keepNext/>
      <w:keepLines/>
      <w:spacing w:before="260" w:after="260" w:line="416" w:lineRule="auto"/>
      <w:ind w:firstLine="0" w:firstLineChars="0"/>
      <w:outlineLvl w:val="2"/>
    </w:pPr>
    <w:rPr>
      <w:b/>
      <w:bCs/>
      <w:sz w:val="32"/>
      <w:szCs w:val="32"/>
    </w:rPr>
  </w:style>
  <w:style w:type="paragraph" w:styleId="6">
    <w:name w:val="heading 4"/>
    <w:basedOn w:val="1"/>
    <w:next w:val="1"/>
    <w:link w:val="1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11"/>
    <w:qFormat/>
    <w:uiPriority w:val="0"/>
    <w:pPr>
      <w:keepNext/>
      <w:keepLines/>
      <w:spacing w:before="280" w:after="290" w:line="376" w:lineRule="auto"/>
      <w:outlineLvl w:val="4"/>
    </w:pPr>
    <w:rPr>
      <w:b/>
      <w:bCs/>
      <w:sz w:val="28"/>
      <w:szCs w:val="28"/>
    </w:rPr>
  </w:style>
  <w:style w:type="paragraph" w:styleId="8">
    <w:name w:val="heading 6"/>
    <w:basedOn w:val="1"/>
    <w:next w:val="1"/>
    <w:link w:val="208"/>
    <w:qFormat/>
    <w:uiPriority w:val="0"/>
    <w:pPr>
      <w:keepNext/>
      <w:keepLines/>
      <w:tabs>
        <w:tab w:val="left" w:pos="240"/>
        <w:tab w:val="left" w:pos="480"/>
        <w:tab w:val="left" w:pos="720"/>
      </w:tabs>
      <w:adjustRightInd w:val="0"/>
      <w:spacing w:before="240" w:after="64" w:line="320" w:lineRule="atLeast"/>
      <w:ind w:left="1152" w:hanging="432" w:firstLineChars="0"/>
      <w:jc w:val="left"/>
      <w:textAlignment w:val="baseline"/>
      <w:outlineLvl w:val="5"/>
    </w:pPr>
    <w:rPr>
      <w:rFonts w:ascii="Arial" w:hAnsi="Arial" w:eastAsia="黑体"/>
      <w:b/>
      <w:color w:val="FF0000"/>
      <w:kern w:val="0"/>
      <w:szCs w:val="20"/>
    </w:rPr>
  </w:style>
  <w:style w:type="paragraph" w:styleId="9">
    <w:name w:val="heading 7"/>
    <w:basedOn w:val="1"/>
    <w:next w:val="1"/>
    <w:link w:val="209"/>
    <w:qFormat/>
    <w:uiPriority w:val="0"/>
    <w:pPr>
      <w:keepNext/>
      <w:keepLines/>
      <w:tabs>
        <w:tab w:val="left" w:pos="240"/>
        <w:tab w:val="left" w:pos="480"/>
        <w:tab w:val="left" w:pos="720"/>
      </w:tabs>
      <w:adjustRightInd w:val="0"/>
      <w:spacing w:before="240" w:after="64" w:line="320" w:lineRule="atLeast"/>
      <w:ind w:left="1296" w:hanging="288" w:firstLineChars="0"/>
      <w:jc w:val="left"/>
      <w:textAlignment w:val="baseline"/>
      <w:outlineLvl w:val="6"/>
    </w:pPr>
    <w:rPr>
      <w:b/>
      <w:color w:val="FF0000"/>
      <w:kern w:val="0"/>
      <w:szCs w:val="20"/>
    </w:rPr>
  </w:style>
  <w:style w:type="paragraph" w:styleId="10">
    <w:name w:val="heading 8"/>
    <w:basedOn w:val="1"/>
    <w:next w:val="1"/>
    <w:link w:val="210"/>
    <w:qFormat/>
    <w:uiPriority w:val="0"/>
    <w:pPr>
      <w:keepNext/>
      <w:keepLines/>
      <w:tabs>
        <w:tab w:val="left" w:pos="240"/>
        <w:tab w:val="left" w:pos="480"/>
        <w:tab w:val="left" w:pos="720"/>
      </w:tabs>
      <w:adjustRightInd w:val="0"/>
      <w:spacing w:before="240" w:after="64" w:line="320" w:lineRule="atLeast"/>
      <w:ind w:left="1440" w:hanging="432" w:firstLineChars="0"/>
      <w:jc w:val="left"/>
      <w:textAlignment w:val="baseline"/>
      <w:outlineLvl w:val="7"/>
    </w:pPr>
    <w:rPr>
      <w:rFonts w:ascii="Arial" w:hAnsi="Arial" w:eastAsia="黑体"/>
      <w:b/>
      <w:color w:val="FF0000"/>
      <w:kern w:val="0"/>
      <w:szCs w:val="20"/>
    </w:rPr>
  </w:style>
  <w:style w:type="paragraph" w:styleId="11">
    <w:name w:val="heading 9"/>
    <w:basedOn w:val="1"/>
    <w:next w:val="1"/>
    <w:link w:val="211"/>
    <w:qFormat/>
    <w:uiPriority w:val="0"/>
    <w:pPr>
      <w:keepNext/>
      <w:keepLines/>
      <w:tabs>
        <w:tab w:val="left" w:pos="240"/>
        <w:tab w:val="left" w:pos="480"/>
        <w:tab w:val="left" w:pos="720"/>
      </w:tabs>
      <w:adjustRightInd w:val="0"/>
      <w:spacing w:before="240" w:after="64" w:line="320" w:lineRule="atLeast"/>
      <w:ind w:left="1584" w:hanging="144" w:firstLineChars="0"/>
      <w:jc w:val="left"/>
      <w:textAlignment w:val="baseline"/>
      <w:outlineLvl w:val="8"/>
    </w:pPr>
    <w:rPr>
      <w:rFonts w:ascii="Arial" w:hAnsi="Arial" w:eastAsia="黑体"/>
      <w:b/>
      <w:color w:val="FF0000"/>
      <w:kern w:val="0"/>
      <w:sz w:val="21"/>
      <w:szCs w:val="20"/>
    </w:rPr>
  </w:style>
  <w:style w:type="character" w:default="1" w:styleId="69">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8"/>
    <w:qFormat/>
    <w:uiPriority w:val="0"/>
    <w:pPr>
      <w:spacing w:after="120"/>
    </w:pPr>
  </w:style>
  <w:style w:type="paragraph" w:styleId="12">
    <w:name w:val="List 3"/>
    <w:basedOn w:val="1"/>
    <w:qFormat/>
    <w:uiPriority w:val="0"/>
    <w:pPr>
      <w:spacing w:line="240" w:lineRule="auto"/>
      <w:ind w:left="100" w:leftChars="400" w:hanging="200" w:hangingChars="200"/>
    </w:pPr>
    <w:rPr>
      <w:sz w:val="21"/>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spacing w:line="300" w:lineRule="auto"/>
      <w:ind w:left="432" w:hanging="432" w:firstLineChars="0"/>
      <w:jc w:val="left"/>
    </w:pPr>
    <w:rPr>
      <w:kern w:val="0"/>
    </w:rPr>
  </w:style>
  <w:style w:type="paragraph" w:styleId="15">
    <w:name w:val="Note Heading"/>
    <w:basedOn w:val="1"/>
    <w:next w:val="1"/>
    <w:link w:val="299"/>
    <w:qFormat/>
    <w:uiPriority w:val="0"/>
    <w:pPr>
      <w:spacing w:line="240" w:lineRule="auto"/>
      <w:ind w:firstLine="0" w:firstLineChars="0"/>
      <w:jc w:val="center"/>
    </w:pPr>
    <w:rPr>
      <w:sz w:val="21"/>
      <w:szCs w:val="20"/>
    </w:rPr>
  </w:style>
  <w:style w:type="paragraph" w:styleId="16">
    <w:name w:val="Normal Indent"/>
    <w:basedOn w:val="1"/>
    <w:link w:val="147"/>
    <w:qFormat/>
    <w:uiPriority w:val="0"/>
    <w:pPr>
      <w:spacing w:line="240" w:lineRule="auto"/>
      <w:ind w:firstLine="420" w:firstLineChars="0"/>
    </w:pPr>
    <w:rPr>
      <w:sz w:val="21"/>
    </w:rPr>
  </w:style>
  <w:style w:type="paragraph" w:styleId="17">
    <w:name w:val="caption"/>
    <w:basedOn w:val="1"/>
    <w:next w:val="1"/>
    <w:link w:val="308"/>
    <w:qFormat/>
    <w:uiPriority w:val="0"/>
    <w:pPr>
      <w:spacing w:line="240" w:lineRule="auto"/>
      <w:ind w:firstLine="0" w:firstLineChars="0"/>
      <w:jc w:val="center"/>
    </w:pPr>
    <w:rPr>
      <w:rFonts w:ascii="Arial" w:hAnsi="Arial" w:eastAsia="黑体"/>
      <w:sz w:val="21"/>
      <w:szCs w:val="20"/>
    </w:rPr>
  </w:style>
  <w:style w:type="paragraph" w:styleId="18">
    <w:name w:val="envelope address"/>
    <w:basedOn w:val="1"/>
    <w:qFormat/>
    <w:uiPriority w:val="0"/>
    <w:pPr>
      <w:snapToGrid w:val="0"/>
      <w:spacing w:line="240" w:lineRule="auto"/>
      <w:ind w:left="2880" w:firstLine="0" w:firstLineChars="0"/>
    </w:pPr>
    <w:rPr>
      <w:rFonts w:ascii="Arial" w:hAnsi="Arial" w:cs="Arial"/>
      <w:szCs w:val="20"/>
    </w:rPr>
  </w:style>
  <w:style w:type="paragraph" w:styleId="19">
    <w:name w:val="Document Map"/>
    <w:basedOn w:val="1"/>
    <w:link w:val="325"/>
    <w:qFormat/>
    <w:uiPriority w:val="0"/>
    <w:pPr>
      <w:shd w:val="clear" w:color="auto" w:fill="000080"/>
    </w:pPr>
  </w:style>
  <w:style w:type="paragraph" w:styleId="20">
    <w:name w:val="annotation text"/>
    <w:basedOn w:val="1"/>
    <w:link w:val="196"/>
    <w:qFormat/>
    <w:uiPriority w:val="99"/>
    <w:pPr>
      <w:ind w:firstLine="480"/>
      <w:jc w:val="left"/>
    </w:pPr>
  </w:style>
  <w:style w:type="paragraph" w:styleId="21">
    <w:name w:val="Salutation"/>
    <w:basedOn w:val="1"/>
    <w:next w:val="1"/>
    <w:link w:val="189"/>
    <w:qFormat/>
    <w:uiPriority w:val="0"/>
    <w:pPr>
      <w:spacing w:line="240" w:lineRule="auto"/>
      <w:ind w:firstLine="0" w:firstLineChars="0"/>
    </w:pPr>
    <w:rPr>
      <w:sz w:val="21"/>
    </w:rPr>
  </w:style>
  <w:style w:type="paragraph" w:styleId="22">
    <w:name w:val="Body Text 3"/>
    <w:basedOn w:val="1"/>
    <w:link w:val="195"/>
    <w:qFormat/>
    <w:uiPriority w:val="0"/>
    <w:pPr>
      <w:spacing w:after="120" w:line="240" w:lineRule="auto"/>
      <w:ind w:firstLine="0" w:firstLineChars="0"/>
    </w:pPr>
    <w:rPr>
      <w:sz w:val="16"/>
      <w:szCs w:val="16"/>
    </w:rPr>
  </w:style>
  <w:style w:type="paragraph" w:styleId="23">
    <w:name w:val="Body Text Indent"/>
    <w:basedOn w:val="1"/>
    <w:link w:val="163"/>
    <w:qFormat/>
    <w:uiPriority w:val="0"/>
    <w:pPr>
      <w:spacing w:after="120"/>
      <w:ind w:left="420" w:leftChars="200"/>
    </w:pPr>
  </w:style>
  <w:style w:type="paragraph" w:styleId="24">
    <w:name w:val="List 2"/>
    <w:basedOn w:val="1"/>
    <w:qFormat/>
    <w:uiPriority w:val="0"/>
    <w:pPr>
      <w:spacing w:line="240" w:lineRule="auto"/>
      <w:ind w:left="100" w:leftChars="200" w:hanging="200" w:hangingChars="200"/>
    </w:pPr>
    <w:rPr>
      <w:sz w:val="21"/>
    </w:rPr>
  </w:style>
  <w:style w:type="paragraph" w:styleId="25">
    <w:name w:val="List Continue"/>
    <w:basedOn w:val="1"/>
    <w:qFormat/>
    <w:uiPriority w:val="0"/>
    <w:pPr>
      <w:spacing w:after="120" w:line="240" w:lineRule="auto"/>
      <w:ind w:left="420" w:firstLine="0" w:firstLineChars="0"/>
    </w:pPr>
    <w:rPr>
      <w:sz w:val="21"/>
      <w:szCs w:val="20"/>
    </w:rPr>
  </w:style>
  <w:style w:type="paragraph" w:styleId="26">
    <w:name w:val="Block Text"/>
    <w:basedOn w:val="1"/>
    <w:qFormat/>
    <w:uiPriority w:val="0"/>
    <w:pPr>
      <w:spacing w:line="240" w:lineRule="auto"/>
      <w:ind w:left="-109" w:leftChars="-52" w:right="-46" w:rightChars="-22" w:firstLine="0" w:firstLineChars="0"/>
    </w:pPr>
    <w:rPr>
      <w:sz w:val="21"/>
    </w:rPr>
  </w:style>
  <w:style w:type="paragraph" w:styleId="27">
    <w:name w:val="toc 5"/>
    <w:basedOn w:val="1"/>
    <w:next w:val="1"/>
    <w:qFormat/>
    <w:uiPriority w:val="39"/>
    <w:pPr>
      <w:adjustRightInd w:val="0"/>
      <w:snapToGrid w:val="0"/>
      <w:spacing w:line="336" w:lineRule="auto"/>
      <w:ind w:firstLine="435"/>
    </w:pPr>
  </w:style>
  <w:style w:type="paragraph" w:styleId="28">
    <w:name w:val="toc 3"/>
    <w:basedOn w:val="1"/>
    <w:next w:val="1"/>
    <w:qFormat/>
    <w:uiPriority w:val="39"/>
    <w:pPr>
      <w:tabs>
        <w:tab w:val="right" w:leader="dot" w:pos="9060"/>
      </w:tabs>
      <w:adjustRightInd w:val="0"/>
      <w:snapToGrid w:val="0"/>
      <w:spacing w:line="288" w:lineRule="auto"/>
      <w:ind w:left="884" w:leftChars="400" w:firstLine="382"/>
    </w:pPr>
    <w:rPr>
      <w:sz w:val="21"/>
      <w:szCs w:val="21"/>
    </w:rPr>
  </w:style>
  <w:style w:type="paragraph" w:styleId="29">
    <w:name w:val="Plain Text"/>
    <w:basedOn w:val="1"/>
    <w:link w:val="88"/>
    <w:qFormat/>
    <w:uiPriority w:val="0"/>
    <w:pPr>
      <w:spacing w:line="240" w:lineRule="auto"/>
      <w:ind w:firstLine="0" w:firstLineChars="0"/>
    </w:pPr>
    <w:rPr>
      <w:rFonts w:ascii="宋体" w:hAnsi="Courier New"/>
      <w:sz w:val="21"/>
    </w:rPr>
  </w:style>
  <w:style w:type="paragraph" w:styleId="30">
    <w:name w:val="toc 8"/>
    <w:basedOn w:val="1"/>
    <w:next w:val="1"/>
    <w:unhideWhenUsed/>
    <w:qFormat/>
    <w:uiPriority w:val="39"/>
    <w:pPr>
      <w:spacing w:line="240" w:lineRule="auto"/>
      <w:ind w:left="2940" w:leftChars="1400" w:firstLine="0" w:firstLineChars="0"/>
    </w:pPr>
    <w:rPr>
      <w:rFonts w:ascii="Calibri" w:hAnsi="Calibri"/>
      <w:sz w:val="21"/>
      <w:szCs w:val="22"/>
    </w:rPr>
  </w:style>
  <w:style w:type="paragraph" w:styleId="31">
    <w:name w:val="Date"/>
    <w:basedOn w:val="1"/>
    <w:next w:val="1"/>
    <w:link w:val="95"/>
    <w:qFormat/>
    <w:uiPriority w:val="99"/>
    <w:pPr>
      <w:ind w:left="100" w:leftChars="2500"/>
    </w:pPr>
  </w:style>
  <w:style w:type="paragraph" w:styleId="32">
    <w:name w:val="Body Text Indent 2"/>
    <w:basedOn w:val="1"/>
    <w:link w:val="212"/>
    <w:qFormat/>
    <w:uiPriority w:val="0"/>
    <w:pPr>
      <w:spacing w:after="120" w:line="480" w:lineRule="auto"/>
      <w:ind w:left="420" w:leftChars="200"/>
    </w:pPr>
  </w:style>
  <w:style w:type="paragraph" w:styleId="33">
    <w:name w:val="endnote text"/>
    <w:basedOn w:val="1"/>
    <w:link w:val="304"/>
    <w:qFormat/>
    <w:uiPriority w:val="0"/>
    <w:pPr>
      <w:snapToGrid w:val="0"/>
      <w:spacing w:line="240" w:lineRule="auto"/>
      <w:ind w:firstLine="0" w:firstLineChars="0"/>
      <w:jc w:val="left"/>
    </w:pPr>
    <w:rPr>
      <w:sz w:val="21"/>
    </w:rPr>
  </w:style>
  <w:style w:type="paragraph" w:styleId="34">
    <w:name w:val="Balloon Text"/>
    <w:basedOn w:val="1"/>
    <w:link w:val="221"/>
    <w:qFormat/>
    <w:uiPriority w:val="99"/>
    <w:rPr>
      <w:sz w:val="18"/>
      <w:szCs w:val="18"/>
    </w:rPr>
  </w:style>
  <w:style w:type="paragraph" w:styleId="35">
    <w:name w:val="footer"/>
    <w:basedOn w:val="1"/>
    <w:link w:val="179"/>
    <w:qFormat/>
    <w:uiPriority w:val="0"/>
    <w:pPr>
      <w:tabs>
        <w:tab w:val="center" w:pos="4153"/>
        <w:tab w:val="right" w:pos="8306"/>
      </w:tabs>
      <w:snapToGrid w:val="0"/>
      <w:spacing w:line="240" w:lineRule="auto"/>
      <w:jc w:val="left"/>
    </w:pPr>
    <w:rPr>
      <w:sz w:val="18"/>
      <w:szCs w:val="18"/>
    </w:rPr>
  </w:style>
  <w:style w:type="paragraph" w:styleId="36">
    <w:name w:val="header"/>
    <w:basedOn w:val="1"/>
    <w:link w:val="8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37">
    <w:name w:val="Signature"/>
    <w:basedOn w:val="1"/>
    <w:link w:val="305"/>
    <w:qFormat/>
    <w:uiPriority w:val="0"/>
    <w:pPr>
      <w:spacing w:line="240" w:lineRule="auto"/>
      <w:ind w:left="4320" w:firstLine="0" w:firstLineChars="0"/>
    </w:pPr>
    <w:rPr>
      <w:sz w:val="21"/>
      <w:szCs w:val="20"/>
    </w:rPr>
  </w:style>
  <w:style w:type="paragraph" w:styleId="38">
    <w:name w:val="toc 1"/>
    <w:basedOn w:val="1"/>
    <w:next w:val="1"/>
    <w:link w:val="273"/>
    <w:qFormat/>
    <w:uiPriority w:val="39"/>
    <w:pPr>
      <w:tabs>
        <w:tab w:val="right" w:leader="dot" w:pos="9060"/>
      </w:tabs>
      <w:adjustRightInd w:val="0"/>
      <w:snapToGrid w:val="0"/>
      <w:spacing w:line="336" w:lineRule="auto"/>
      <w:ind w:firstLine="442"/>
    </w:pPr>
    <w:rPr>
      <w:rFonts w:eastAsia="黑体"/>
    </w:rPr>
  </w:style>
  <w:style w:type="paragraph" w:styleId="39">
    <w:name w:val="List Continue 4"/>
    <w:basedOn w:val="1"/>
    <w:qFormat/>
    <w:uiPriority w:val="0"/>
    <w:pPr>
      <w:spacing w:after="120" w:line="240" w:lineRule="auto"/>
      <w:ind w:left="1680" w:firstLine="0" w:firstLineChars="0"/>
    </w:pPr>
    <w:rPr>
      <w:sz w:val="21"/>
      <w:szCs w:val="20"/>
    </w:rPr>
  </w:style>
  <w:style w:type="paragraph" w:styleId="40">
    <w:name w:val="toc 4"/>
    <w:basedOn w:val="1"/>
    <w:next w:val="1"/>
    <w:unhideWhenUsed/>
    <w:qFormat/>
    <w:uiPriority w:val="39"/>
    <w:pPr>
      <w:spacing w:line="240" w:lineRule="auto"/>
      <w:ind w:left="1260" w:leftChars="600" w:firstLine="0" w:firstLineChars="0"/>
    </w:pPr>
    <w:rPr>
      <w:rFonts w:ascii="Calibri" w:hAnsi="Calibri"/>
      <w:sz w:val="21"/>
      <w:szCs w:val="22"/>
    </w:rPr>
  </w:style>
  <w:style w:type="paragraph" w:styleId="41">
    <w:name w:val="index heading"/>
    <w:basedOn w:val="1"/>
    <w:next w:val="42"/>
    <w:qFormat/>
    <w:uiPriority w:val="0"/>
    <w:pPr>
      <w:adjustRightInd w:val="0"/>
      <w:spacing w:line="312" w:lineRule="atLeast"/>
      <w:ind w:firstLine="0" w:firstLineChars="0"/>
      <w:textAlignment w:val="baseline"/>
    </w:pPr>
    <w:rPr>
      <w:rFonts w:ascii="宋体" w:hAnsi="宋体"/>
      <w:kern w:val="0"/>
      <w:szCs w:val="20"/>
    </w:rPr>
  </w:style>
  <w:style w:type="paragraph" w:styleId="42">
    <w:name w:val="index 1"/>
    <w:basedOn w:val="1"/>
    <w:next w:val="1"/>
    <w:qFormat/>
    <w:uiPriority w:val="0"/>
    <w:pPr>
      <w:spacing w:line="240" w:lineRule="auto"/>
      <w:ind w:firstLine="0" w:firstLineChars="0"/>
    </w:pPr>
    <w:rPr>
      <w:sz w:val="21"/>
      <w:szCs w:val="21"/>
    </w:rPr>
  </w:style>
  <w:style w:type="paragraph" w:styleId="43">
    <w:name w:val="Subtitle"/>
    <w:basedOn w:val="1"/>
    <w:link w:val="102"/>
    <w:qFormat/>
    <w:uiPriority w:val="0"/>
    <w:pPr>
      <w:spacing w:before="240" w:after="60" w:line="312" w:lineRule="auto"/>
      <w:ind w:firstLine="0" w:firstLineChars="0"/>
      <w:jc w:val="center"/>
      <w:outlineLvl w:val="1"/>
    </w:pPr>
    <w:rPr>
      <w:rFonts w:ascii="Arial" w:hAnsi="Arial" w:cs="Arial"/>
      <w:b/>
      <w:bCs/>
      <w:kern w:val="28"/>
      <w:sz w:val="32"/>
      <w:szCs w:val="32"/>
    </w:rPr>
  </w:style>
  <w:style w:type="paragraph" w:styleId="44">
    <w:name w:val="List Number 5"/>
    <w:basedOn w:val="1"/>
    <w:qFormat/>
    <w:uiPriority w:val="0"/>
    <w:pPr>
      <w:tabs>
        <w:tab w:val="left" w:pos="2040"/>
      </w:tabs>
      <w:spacing w:line="240" w:lineRule="auto"/>
      <w:ind w:left="2040" w:hanging="360" w:firstLineChars="0"/>
    </w:pPr>
    <w:rPr>
      <w:sz w:val="21"/>
      <w:szCs w:val="20"/>
    </w:rPr>
  </w:style>
  <w:style w:type="paragraph" w:styleId="45">
    <w:name w:val="List"/>
    <w:basedOn w:val="1"/>
    <w:unhideWhenUsed/>
    <w:qFormat/>
    <w:uiPriority w:val="0"/>
    <w:pPr>
      <w:spacing w:line="240" w:lineRule="auto"/>
      <w:ind w:left="200" w:hanging="200" w:hangingChars="200"/>
      <w:contextualSpacing/>
    </w:pPr>
    <w:rPr>
      <w:sz w:val="21"/>
    </w:rPr>
  </w:style>
  <w:style w:type="paragraph" w:styleId="46">
    <w:name w:val="footnote text"/>
    <w:basedOn w:val="1"/>
    <w:link w:val="300"/>
    <w:qFormat/>
    <w:uiPriority w:val="0"/>
    <w:pPr>
      <w:snapToGrid w:val="0"/>
      <w:spacing w:line="240" w:lineRule="auto"/>
      <w:ind w:firstLine="0" w:firstLineChars="0"/>
      <w:jc w:val="left"/>
    </w:pPr>
    <w:rPr>
      <w:sz w:val="18"/>
      <w:szCs w:val="18"/>
    </w:rPr>
  </w:style>
  <w:style w:type="paragraph" w:styleId="47">
    <w:name w:val="toc 6"/>
    <w:basedOn w:val="1"/>
    <w:next w:val="1"/>
    <w:qFormat/>
    <w:uiPriority w:val="39"/>
    <w:pPr>
      <w:ind w:left="1200" w:firstLine="480"/>
      <w:jc w:val="left"/>
    </w:pPr>
    <w:rPr>
      <w:sz w:val="18"/>
      <w:szCs w:val="20"/>
    </w:rPr>
  </w:style>
  <w:style w:type="paragraph" w:styleId="48">
    <w:name w:val="List 5"/>
    <w:basedOn w:val="1"/>
    <w:qFormat/>
    <w:uiPriority w:val="0"/>
    <w:pPr>
      <w:spacing w:line="240" w:lineRule="auto"/>
      <w:ind w:left="100" w:leftChars="800" w:hanging="200" w:hangingChars="200"/>
    </w:pPr>
    <w:rPr>
      <w:sz w:val="21"/>
    </w:rPr>
  </w:style>
  <w:style w:type="paragraph" w:styleId="49">
    <w:name w:val="Body Text Indent 3"/>
    <w:basedOn w:val="1"/>
    <w:link w:val="245"/>
    <w:qFormat/>
    <w:uiPriority w:val="0"/>
    <w:pPr>
      <w:spacing w:after="120"/>
      <w:ind w:left="420" w:leftChars="200"/>
    </w:pPr>
    <w:rPr>
      <w:sz w:val="16"/>
      <w:szCs w:val="16"/>
    </w:rPr>
  </w:style>
  <w:style w:type="paragraph" w:styleId="50">
    <w:name w:val="table of figures"/>
    <w:next w:val="1"/>
    <w:qFormat/>
    <w:uiPriority w:val="0"/>
    <w:pPr>
      <w:adjustRightInd w:val="0"/>
      <w:snapToGrid w:val="0"/>
      <w:spacing w:before="120" w:line="240" w:lineRule="atLeast"/>
      <w:jc w:val="center"/>
    </w:pPr>
    <w:rPr>
      <w:rFonts w:ascii="Times New Roman" w:hAnsi="Times New Roman" w:eastAsia="宋体" w:cs="Times New Roman"/>
      <w:b/>
      <w:sz w:val="24"/>
      <w:lang w:val="en-US" w:eastAsia="zh-CN" w:bidi="ar-SA"/>
    </w:rPr>
  </w:style>
  <w:style w:type="paragraph" w:styleId="51">
    <w:name w:val="toc 2"/>
    <w:basedOn w:val="1"/>
    <w:next w:val="1"/>
    <w:qFormat/>
    <w:uiPriority w:val="39"/>
    <w:pPr>
      <w:tabs>
        <w:tab w:val="right" w:leader="dot" w:pos="9060"/>
      </w:tabs>
      <w:adjustRightInd w:val="0"/>
      <w:snapToGrid w:val="0"/>
      <w:spacing w:line="312" w:lineRule="auto"/>
      <w:ind w:left="442" w:leftChars="200" w:firstLine="442"/>
    </w:pPr>
  </w:style>
  <w:style w:type="paragraph" w:styleId="52">
    <w:name w:val="toc 9"/>
    <w:basedOn w:val="1"/>
    <w:next w:val="1"/>
    <w:unhideWhenUsed/>
    <w:qFormat/>
    <w:uiPriority w:val="39"/>
    <w:pPr>
      <w:spacing w:line="240" w:lineRule="auto"/>
      <w:ind w:left="3360" w:leftChars="1600" w:firstLine="0" w:firstLineChars="0"/>
    </w:pPr>
    <w:rPr>
      <w:rFonts w:ascii="Calibri" w:hAnsi="Calibri"/>
      <w:sz w:val="21"/>
      <w:szCs w:val="22"/>
    </w:rPr>
  </w:style>
  <w:style w:type="paragraph" w:styleId="53">
    <w:name w:val="Body Text 2"/>
    <w:basedOn w:val="1"/>
    <w:link w:val="285"/>
    <w:qFormat/>
    <w:uiPriority w:val="0"/>
    <w:pPr>
      <w:spacing w:after="120" w:line="480" w:lineRule="auto"/>
    </w:pPr>
  </w:style>
  <w:style w:type="paragraph" w:styleId="54">
    <w:name w:val="List 4"/>
    <w:basedOn w:val="1"/>
    <w:qFormat/>
    <w:uiPriority w:val="0"/>
    <w:pPr>
      <w:spacing w:line="240" w:lineRule="auto"/>
      <w:ind w:left="100" w:leftChars="600" w:hanging="200" w:hangingChars="200"/>
    </w:pPr>
    <w:rPr>
      <w:sz w:val="21"/>
    </w:rPr>
  </w:style>
  <w:style w:type="paragraph" w:styleId="55">
    <w:name w:val="List Continue 2"/>
    <w:basedOn w:val="1"/>
    <w:qFormat/>
    <w:uiPriority w:val="0"/>
    <w:pPr>
      <w:spacing w:after="120" w:line="240" w:lineRule="auto"/>
      <w:ind w:left="840" w:firstLine="0" w:firstLineChars="0"/>
    </w:pPr>
    <w:rPr>
      <w:sz w:val="21"/>
      <w:szCs w:val="20"/>
    </w:rPr>
  </w:style>
  <w:style w:type="paragraph" w:styleId="56">
    <w:name w:val="Message Header"/>
    <w:basedOn w:val="1"/>
    <w:link w:val="303"/>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firstLineChars="0"/>
    </w:pPr>
    <w:rPr>
      <w:rFonts w:ascii="Arial" w:hAnsi="Arial"/>
      <w:szCs w:val="20"/>
    </w:r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rPr>
  </w:style>
  <w:style w:type="paragraph" w:styleId="58">
    <w:name w:val="Normal (Web)"/>
    <w:basedOn w:val="1"/>
    <w:qFormat/>
    <w:uiPriority w:val="0"/>
    <w:pPr>
      <w:widowControl/>
      <w:adjustRightInd w:val="0"/>
      <w:spacing w:before="100" w:beforeAutospacing="1" w:after="100" w:afterAutospacing="1" w:line="360" w:lineRule="atLeast"/>
      <w:ind w:firstLine="0" w:firstLineChars="0"/>
      <w:jc w:val="left"/>
      <w:textAlignment w:val="baseline"/>
    </w:pPr>
    <w:rPr>
      <w:rFonts w:ascii="宋体" w:hAnsi="宋体" w:cs="宋体"/>
      <w:kern w:val="0"/>
    </w:rPr>
  </w:style>
  <w:style w:type="paragraph" w:styleId="59">
    <w:name w:val="List Continue 3"/>
    <w:basedOn w:val="1"/>
    <w:qFormat/>
    <w:uiPriority w:val="0"/>
    <w:pPr>
      <w:spacing w:after="120" w:line="240" w:lineRule="auto"/>
      <w:ind w:left="1260" w:firstLine="0" w:firstLineChars="0"/>
    </w:pPr>
    <w:rPr>
      <w:sz w:val="21"/>
      <w:szCs w:val="20"/>
    </w:rPr>
  </w:style>
  <w:style w:type="paragraph" w:styleId="60">
    <w:name w:val="Title"/>
    <w:basedOn w:val="1"/>
    <w:link w:val="302"/>
    <w:qFormat/>
    <w:uiPriority w:val="0"/>
    <w:pPr>
      <w:tabs>
        <w:tab w:val="left" w:pos="420"/>
      </w:tabs>
      <w:spacing w:before="240" w:after="60" w:line="240" w:lineRule="auto"/>
      <w:ind w:firstLine="0" w:firstLineChars="0"/>
      <w:jc w:val="center"/>
      <w:outlineLvl w:val="0"/>
    </w:pPr>
    <w:rPr>
      <w:rFonts w:ascii="Arial" w:hAnsi="Arial" w:eastAsia="黑体"/>
      <w:b/>
      <w:bCs/>
      <w:sz w:val="32"/>
      <w:szCs w:val="32"/>
    </w:rPr>
  </w:style>
  <w:style w:type="paragraph" w:styleId="61">
    <w:name w:val="annotation subject"/>
    <w:basedOn w:val="20"/>
    <w:next w:val="20"/>
    <w:link w:val="231"/>
    <w:qFormat/>
    <w:uiPriority w:val="0"/>
    <w:rPr>
      <w:b/>
      <w:bCs/>
    </w:rPr>
  </w:style>
  <w:style w:type="paragraph" w:styleId="62">
    <w:name w:val="Body Text First Indent"/>
    <w:basedOn w:val="2"/>
    <w:link w:val="129"/>
    <w:qFormat/>
    <w:uiPriority w:val="0"/>
    <w:pPr>
      <w:ind w:firstLine="420" w:firstLineChars="100"/>
    </w:pPr>
  </w:style>
  <w:style w:type="paragraph" w:styleId="63">
    <w:name w:val="Body Text First Indent 2"/>
    <w:basedOn w:val="23"/>
    <w:link w:val="324"/>
    <w:qFormat/>
    <w:uiPriority w:val="0"/>
    <w:pPr>
      <w:spacing w:line="240" w:lineRule="auto"/>
      <w:ind w:firstLine="420"/>
    </w:pPr>
    <w:rPr>
      <w:sz w:val="21"/>
    </w:rPr>
  </w:style>
  <w:style w:type="table" w:styleId="65">
    <w:name w:val="Table Grid"/>
    <w:basedOn w:val="6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6">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Classic 1"/>
    <w:basedOn w:val="6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spacing w:line="312"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70">
    <w:name w:val="Strong"/>
    <w:basedOn w:val="69"/>
    <w:qFormat/>
    <w:uiPriority w:val="0"/>
    <w:rPr>
      <w:b/>
      <w:bCs/>
    </w:rPr>
  </w:style>
  <w:style w:type="character" w:styleId="71">
    <w:name w:val="page number"/>
    <w:basedOn w:val="69"/>
    <w:qFormat/>
    <w:uiPriority w:val="0"/>
  </w:style>
  <w:style w:type="character" w:styleId="72">
    <w:name w:val="FollowedHyperlink"/>
    <w:basedOn w:val="69"/>
    <w:qFormat/>
    <w:uiPriority w:val="99"/>
    <w:rPr>
      <w:color w:val="800080"/>
      <w:u w:val="single"/>
    </w:rPr>
  </w:style>
  <w:style w:type="character" w:styleId="73">
    <w:name w:val="Emphasis"/>
    <w:basedOn w:val="69"/>
    <w:qFormat/>
    <w:uiPriority w:val="0"/>
    <w:rPr>
      <w:color w:val="C60A00"/>
    </w:rPr>
  </w:style>
  <w:style w:type="character" w:styleId="74">
    <w:name w:val="HTML Typewriter"/>
    <w:basedOn w:val="69"/>
    <w:qFormat/>
    <w:uiPriority w:val="0"/>
    <w:rPr>
      <w:rFonts w:ascii="Courier New" w:hAnsi="Courier New" w:cs="Courier New"/>
      <w:sz w:val="20"/>
      <w:szCs w:val="20"/>
    </w:rPr>
  </w:style>
  <w:style w:type="character" w:styleId="75">
    <w:name w:val="Hyperlink"/>
    <w:basedOn w:val="69"/>
    <w:qFormat/>
    <w:uiPriority w:val="99"/>
    <w:rPr>
      <w:color w:val="0000FF"/>
      <w:u w:val="single"/>
    </w:rPr>
  </w:style>
  <w:style w:type="character" w:styleId="76">
    <w:name w:val="annotation reference"/>
    <w:basedOn w:val="69"/>
    <w:qFormat/>
    <w:uiPriority w:val="0"/>
    <w:rPr>
      <w:sz w:val="21"/>
      <w:szCs w:val="21"/>
    </w:rPr>
  </w:style>
  <w:style w:type="character" w:styleId="77">
    <w:name w:val="footnote reference"/>
    <w:qFormat/>
    <w:uiPriority w:val="0"/>
    <w:rPr>
      <w:vertAlign w:val="superscript"/>
    </w:rPr>
  </w:style>
  <w:style w:type="character" w:customStyle="1" w:styleId="78">
    <w:name w:val="Char Char15"/>
    <w:qFormat/>
    <w:uiPriority w:val="0"/>
    <w:rPr>
      <w:sz w:val="18"/>
      <w:szCs w:val="18"/>
    </w:rPr>
  </w:style>
  <w:style w:type="character" w:customStyle="1" w:styleId="79">
    <w:name w:val="Char Char1511"/>
    <w:qFormat/>
    <w:uiPriority w:val="0"/>
    <w:rPr>
      <w:sz w:val="18"/>
      <w:szCs w:val="18"/>
    </w:rPr>
  </w:style>
  <w:style w:type="character" w:customStyle="1" w:styleId="80">
    <w:name w:val="样式 样式 标题 3 + 首行缩进:  2 字符 + 首行缩进:  2 字符 段后: 0.5 行 Char"/>
    <w:qFormat/>
    <w:uiPriority w:val="0"/>
    <w:rPr>
      <w:rFonts w:eastAsia="宋体" w:cs="宋体"/>
      <w:b/>
      <w:bCs/>
      <w:color w:val="000000"/>
      <w:kern w:val="2"/>
      <w:sz w:val="24"/>
      <w:szCs w:val="24"/>
      <w:lang w:val="en-US" w:eastAsia="zh-CN" w:bidi="ar-SA"/>
    </w:rPr>
  </w:style>
  <w:style w:type="character" w:customStyle="1" w:styleId="81">
    <w:name w:val="正文缩进 Char Char Char Char1"/>
    <w:basedOn w:val="69"/>
    <w:qFormat/>
    <w:uiPriority w:val="0"/>
    <w:rPr>
      <w:rFonts w:eastAsia="宋体"/>
      <w:kern w:val="2"/>
      <w:sz w:val="21"/>
      <w:lang w:val="en-US" w:eastAsia="zh-CN" w:bidi="ar-SA"/>
    </w:rPr>
  </w:style>
  <w:style w:type="character" w:customStyle="1" w:styleId="82">
    <w:name w:val="表文字居中 Char"/>
    <w:qFormat/>
    <w:uiPriority w:val="0"/>
    <w:rPr>
      <w:rFonts w:ascii="Arial" w:hAnsi="Arial"/>
      <w:kern w:val="2"/>
      <w:sz w:val="21"/>
      <w:szCs w:val="24"/>
    </w:rPr>
  </w:style>
  <w:style w:type="character" w:customStyle="1" w:styleId="83">
    <w:name w:val="页眉 Char"/>
    <w:link w:val="36"/>
    <w:qFormat/>
    <w:uiPriority w:val="0"/>
    <w:rPr>
      <w:rFonts w:eastAsia="宋体"/>
      <w:kern w:val="2"/>
      <w:sz w:val="18"/>
      <w:szCs w:val="18"/>
      <w:lang w:val="en-US" w:eastAsia="zh-CN" w:bidi="ar-SA"/>
    </w:rPr>
  </w:style>
  <w:style w:type="character" w:customStyle="1" w:styleId="84">
    <w:name w:val="报告书正文 Char"/>
    <w:qFormat/>
    <w:uiPriority w:val="0"/>
    <w:rPr>
      <w:kern w:val="2"/>
      <w:sz w:val="24"/>
      <w:szCs w:val="24"/>
    </w:rPr>
  </w:style>
  <w:style w:type="character" w:customStyle="1" w:styleId="85">
    <w:name w:val="样式标题5 Char Char"/>
    <w:basedOn w:val="69"/>
    <w:link w:val="86"/>
    <w:qFormat/>
    <w:uiPriority w:val="0"/>
    <w:rPr>
      <w:rFonts w:eastAsia="宋体"/>
      <w:kern w:val="2"/>
      <w:sz w:val="24"/>
      <w:szCs w:val="24"/>
      <w:lang w:val="en-US" w:eastAsia="zh-CN" w:bidi="ar-SA"/>
    </w:rPr>
  </w:style>
  <w:style w:type="paragraph" w:customStyle="1" w:styleId="86">
    <w:name w:val="样式标题5"/>
    <w:basedOn w:val="1"/>
    <w:next w:val="1"/>
    <w:link w:val="85"/>
    <w:qFormat/>
    <w:uiPriority w:val="0"/>
    <w:pPr>
      <w:ind w:firstLine="400" w:firstLineChars="0"/>
    </w:pPr>
  </w:style>
  <w:style w:type="character" w:customStyle="1" w:styleId="87">
    <w:name w:val="font71"/>
    <w:qFormat/>
    <w:uiPriority w:val="0"/>
    <w:rPr>
      <w:rFonts w:hint="default" w:ascii="仿宋_GB2312" w:eastAsia="仿宋_GB2312" w:cs="仿宋_GB2312"/>
      <w:color w:val="FF0000"/>
      <w:sz w:val="21"/>
      <w:szCs w:val="21"/>
      <w:u w:val="none"/>
    </w:rPr>
  </w:style>
  <w:style w:type="character" w:customStyle="1" w:styleId="88">
    <w:name w:val="纯文本 Char"/>
    <w:basedOn w:val="69"/>
    <w:link w:val="29"/>
    <w:qFormat/>
    <w:uiPriority w:val="0"/>
    <w:rPr>
      <w:rFonts w:ascii="宋体" w:hAnsi="Courier New" w:eastAsia="宋体"/>
      <w:kern w:val="2"/>
      <w:sz w:val="21"/>
      <w:lang w:val="en-US" w:eastAsia="zh-CN" w:bidi="ar-SA"/>
    </w:rPr>
  </w:style>
  <w:style w:type="character" w:customStyle="1" w:styleId="89">
    <w:name w:val="Char Char2"/>
    <w:qFormat/>
    <w:uiPriority w:val="0"/>
    <w:rPr>
      <w:rFonts w:eastAsia="宋体"/>
      <w:sz w:val="18"/>
      <w:lang w:val="en-US" w:eastAsia="zh-CN" w:bidi="ar-SA"/>
    </w:rPr>
  </w:style>
  <w:style w:type="character" w:customStyle="1" w:styleId="90">
    <w:name w:val="表中 Char Char"/>
    <w:basedOn w:val="69"/>
    <w:link w:val="91"/>
    <w:qFormat/>
    <w:uiPriority w:val="0"/>
    <w:rPr>
      <w:rFonts w:ascii="宋体" w:eastAsia="宋体"/>
      <w:color w:val="000000"/>
      <w:kern w:val="2"/>
      <w:sz w:val="18"/>
      <w:szCs w:val="24"/>
      <w:lang w:val="en-US" w:eastAsia="zh-CN" w:bidi="ar-SA"/>
    </w:rPr>
  </w:style>
  <w:style w:type="paragraph" w:customStyle="1" w:styleId="91">
    <w:name w:val="表中"/>
    <w:basedOn w:val="1"/>
    <w:link w:val="90"/>
    <w:qFormat/>
    <w:uiPriority w:val="0"/>
    <w:pPr>
      <w:spacing w:line="280" w:lineRule="exact"/>
      <w:ind w:firstLine="0" w:firstLineChars="0"/>
      <w:jc w:val="center"/>
    </w:pPr>
    <w:rPr>
      <w:rFonts w:ascii="宋体"/>
      <w:color w:val="000000"/>
      <w:sz w:val="18"/>
    </w:rPr>
  </w:style>
  <w:style w:type="character" w:customStyle="1" w:styleId="92">
    <w:name w:val="TZ Char Char"/>
    <w:qFormat/>
    <w:uiPriority w:val="0"/>
    <w:rPr>
      <w:rFonts w:ascii="黑体" w:hAnsi="黑体" w:eastAsia="黑体" w:cs="黑体"/>
      <w:kern w:val="2"/>
      <w:sz w:val="24"/>
      <w:szCs w:val="24"/>
      <w:lang w:val="en-US" w:eastAsia="zh-CN" w:bidi="ar-SA"/>
    </w:rPr>
  </w:style>
  <w:style w:type="character" w:customStyle="1" w:styleId="93">
    <w:name w:val="dw Char Char"/>
    <w:basedOn w:val="69"/>
    <w:link w:val="94"/>
    <w:qFormat/>
    <w:uiPriority w:val="0"/>
    <w:rPr>
      <w:rFonts w:eastAsia="宋体"/>
      <w:color w:val="000000"/>
      <w:kern w:val="2"/>
      <w:sz w:val="24"/>
      <w:lang w:val="en-US" w:eastAsia="zh-CN" w:bidi="ar-SA"/>
    </w:rPr>
  </w:style>
  <w:style w:type="paragraph" w:customStyle="1" w:styleId="94">
    <w:name w:val="dw"/>
    <w:basedOn w:val="16"/>
    <w:link w:val="93"/>
    <w:qFormat/>
    <w:uiPriority w:val="0"/>
    <w:pPr>
      <w:ind w:left="200" w:leftChars="200"/>
      <w:jc w:val="left"/>
    </w:pPr>
    <w:rPr>
      <w:color w:val="000000"/>
      <w:sz w:val="24"/>
    </w:rPr>
  </w:style>
  <w:style w:type="character" w:customStyle="1" w:styleId="95">
    <w:name w:val="日期 Char"/>
    <w:link w:val="31"/>
    <w:qFormat/>
    <w:uiPriority w:val="99"/>
    <w:rPr>
      <w:kern w:val="2"/>
      <w:sz w:val="24"/>
      <w:szCs w:val="24"/>
    </w:rPr>
  </w:style>
  <w:style w:type="character" w:customStyle="1" w:styleId="96">
    <w:name w:val="标题 2XW Char1"/>
    <w:basedOn w:val="69"/>
    <w:qFormat/>
    <w:uiPriority w:val="0"/>
    <w:rPr>
      <w:rFonts w:ascii="Arial" w:hAnsi="Arial" w:eastAsia="黑体"/>
      <w:b/>
      <w:bCs/>
      <w:kern w:val="2"/>
      <w:sz w:val="32"/>
      <w:szCs w:val="32"/>
      <w:lang w:val="en-US" w:eastAsia="zh-CN" w:bidi="ar-SA"/>
    </w:rPr>
  </w:style>
  <w:style w:type="character" w:customStyle="1" w:styleId="97">
    <w:name w:val="缩进 Char Char"/>
    <w:link w:val="98"/>
    <w:qFormat/>
    <w:uiPriority w:val="0"/>
    <w:rPr>
      <w:rFonts w:ascii="宋体" w:hAnsi="宋体" w:eastAsia="仿宋_GB2312"/>
      <w:bCs/>
      <w:color w:val="000000"/>
      <w:sz w:val="24"/>
      <w:szCs w:val="24"/>
    </w:rPr>
  </w:style>
  <w:style w:type="paragraph" w:customStyle="1" w:styleId="98">
    <w:name w:val="缩进"/>
    <w:basedOn w:val="1"/>
    <w:link w:val="97"/>
    <w:qFormat/>
    <w:uiPriority w:val="0"/>
    <w:pPr>
      <w:spacing w:line="480" w:lineRule="exact"/>
      <w:ind w:firstLine="480"/>
      <w:jc w:val="left"/>
    </w:pPr>
    <w:rPr>
      <w:rFonts w:ascii="宋体" w:hAnsi="宋体" w:eastAsia="仿宋_GB2312"/>
      <w:bCs/>
      <w:color w:val="000000"/>
      <w:kern w:val="0"/>
    </w:rPr>
  </w:style>
  <w:style w:type="character" w:customStyle="1" w:styleId="99">
    <w:name w:val="博士论文正文 Char2"/>
    <w:qFormat/>
    <w:uiPriority w:val="0"/>
    <w:rPr>
      <w:rFonts w:eastAsia="宋体"/>
      <w:kern w:val="2"/>
      <w:sz w:val="24"/>
      <w:szCs w:val="24"/>
      <w:lang w:val="en-US" w:eastAsia="zh-CN" w:bidi="ar-SA"/>
    </w:rPr>
  </w:style>
  <w:style w:type="character" w:customStyle="1" w:styleId="100">
    <w:name w:val="表头1 Char Char"/>
    <w:link w:val="101"/>
    <w:qFormat/>
    <w:uiPriority w:val="0"/>
    <w:rPr>
      <w:rFonts w:eastAsia="黑体"/>
      <w:sz w:val="21"/>
      <w:szCs w:val="28"/>
    </w:rPr>
  </w:style>
  <w:style w:type="paragraph" w:customStyle="1" w:styleId="101">
    <w:name w:val="表头1"/>
    <w:basedOn w:val="1"/>
    <w:next w:val="1"/>
    <w:link w:val="100"/>
    <w:qFormat/>
    <w:uiPriority w:val="0"/>
    <w:pPr>
      <w:tabs>
        <w:tab w:val="left" w:pos="605"/>
      </w:tabs>
      <w:adjustRightInd w:val="0"/>
      <w:snapToGrid w:val="0"/>
      <w:spacing w:line="240" w:lineRule="auto"/>
      <w:ind w:firstLine="0" w:firstLineChars="0"/>
      <w:jc w:val="center"/>
    </w:pPr>
    <w:rPr>
      <w:rFonts w:eastAsia="黑体"/>
      <w:kern w:val="0"/>
      <w:sz w:val="21"/>
      <w:szCs w:val="28"/>
    </w:rPr>
  </w:style>
  <w:style w:type="character" w:customStyle="1" w:styleId="102">
    <w:name w:val="副标题 Char"/>
    <w:basedOn w:val="69"/>
    <w:link w:val="43"/>
    <w:qFormat/>
    <w:uiPriority w:val="0"/>
    <w:rPr>
      <w:rFonts w:ascii="Arial" w:hAnsi="Arial" w:cs="Arial"/>
      <w:b/>
      <w:bCs/>
      <w:kern w:val="28"/>
      <w:sz w:val="32"/>
      <w:szCs w:val="32"/>
    </w:rPr>
  </w:style>
  <w:style w:type="character" w:customStyle="1" w:styleId="103">
    <w:name w:val="页脚 Char Char"/>
    <w:qFormat/>
    <w:uiPriority w:val="0"/>
    <w:rPr>
      <w:rFonts w:eastAsia="宋体"/>
      <w:kern w:val="2"/>
      <w:sz w:val="18"/>
      <w:szCs w:val="18"/>
      <w:lang w:val="en-US" w:eastAsia="zh-CN" w:bidi="ar-SA"/>
    </w:rPr>
  </w:style>
  <w:style w:type="character" w:customStyle="1" w:styleId="104">
    <w:name w:val="正文文本缩进 Char1"/>
    <w:semiHidden/>
    <w:qFormat/>
    <w:uiPriority w:val="99"/>
    <w:rPr>
      <w:rFonts w:ascii="Times New Roman" w:hAnsi="Times New Roman" w:eastAsia="宋体" w:cs="Times New Roman"/>
      <w:szCs w:val="24"/>
    </w:rPr>
  </w:style>
  <w:style w:type="character" w:customStyle="1" w:styleId="105">
    <w:name w:val="24line1"/>
    <w:basedOn w:val="69"/>
    <w:qFormat/>
    <w:uiPriority w:val="0"/>
  </w:style>
  <w:style w:type="character" w:customStyle="1" w:styleId="106">
    <w:name w:val="表名 Char1"/>
    <w:link w:val="107"/>
    <w:qFormat/>
    <w:uiPriority w:val="0"/>
    <w:rPr>
      <w:rFonts w:ascii="Arial" w:hAnsi="Arial" w:eastAsia="黑体"/>
      <w:kern w:val="2"/>
      <w:sz w:val="21"/>
    </w:rPr>
  </w:style>
  <w:style w:type="paragraph" w:customStyle="1" w:styleId="107">
    <w:name w:val="表名"/>
    <w:basedOn w:val="1"/>
    <w:link w:val="106"/>
    <w:qFormat/>
    <w:uiPriority w:val="0"/>
    <w:pPr>
      <w:overflowPunct w:val="0"/>
      <w:spacing w:before="120" w:line="240" w:lineRule="auto"/>
      <w:ind w:firstLine="0" w:firstLineChars="0"/>
      <w:jc w:val="center"/>
      <w:textAlignment w:val="baseline"/>
    </w:pPr>
    <w:rPr>
      <w:rFonts w:ascii="Arial" w:hAnsi="Arial" w:eastAsia="黑体"/>
      <w:sz w:val="21"/>
      <w:szCs w:val="20"/>
    </w:rPr>
  </w:style>
  <w:style w:type="character" w:customStyle="1" w:styleId="108">
    <w:name w:val="000 Char"/>
    <w:qFormat/>
    <w:uiPriority w:val="0"/>
    <w:rPr>
      <w:kern w:val="2"/>
      <w:sz w:val="24"/>
      <w:szCs w:val="24"/>
    </w:rPr>
  </w:style>
  <w:style w:type="character" w:customStyle="1" w:styleId="109">
    <w:name w:val="日期 字符"/>
    <w:qFormat/>
    <w:uiPriority w:val="0"/>
    <w:rPr>
      <w:rFonts w:ascii="宋体"/>
      <w:kern w:val="2"/>
      <w:sz w:val="28"/>
    </w:rPr>
  </w:style>
  <w:style w:type="character" w:customStyle="1" w:styleId="110">
    <w:name w:val="Char Char61"/>
    <w:qFormat/>
    <w:uiPriority w:val="0"/>
    <w:rPr>
      <w:rFonts w:eastAsia="宋体"/>
      <w:kern w:val="2"/>
      <w:sz w:val="18"/>
      <w:szCs w:val="18"/>
      <w:lang w:val="en-US" w:eastAsia="zh-CN" w:bidi="ar-SA"/>
    </w:rPr>
  </w:style>
  <w:style w:type="character" w:customStyle="1" w:styleId="111">
    <w:name w:val="标题7"/>
    <w:qFormat/>
    <w:uiPriority w:val="0"/>
    <w:rPr>
      <w:rFonts w:ascii="Times New Roman" w:hAnsi="Times New Roman"/>
      <w:sz w:val="21"/>
      <w:szCs w:val="24"/>
    </w:rPr>
  </w:style>
  <w:style w:type="character" w:customStyle="1" w:styleId="112">
    <w:name w:val="Char Char81"/>
    <w:qFormat/>
    <w:uiPriority w:val="0"/>
    <w:rPr>
      <w:rFonts w:ascii="Arial" w:hAnsi="Arial" w:eastAsia="黑体"/>
      <w:b/>
      <w:bCs/>
      <w:kern w:val="2"/>
      <w:sz w:val="32"/>
      <w:szCs w:val="32"/>
      <w:lang w:val="en-US" w:eastAsia="zh-CN" w:bidi="ar-SA"/>
    </w:rPr>
  </w:style>
  <w:style w:type="character" w:customStyle="1" w:styleId="113">
    <w:name w:val="cucd-0 Char"/>
    <w:link w:val="114"/>
    <w:qFormat/>
    <w:uiPriority w:val="0"/>
    <w:rPr>
      <w:kern w:val="2"/>
      <w:sz w:val="24"/>
      <w:szCs w:val="24"/>
    </w:rPr>
  </w:style>
  <w:style w:type="paragraph" w:customStyle="1" w:styleId="114">
    <w:name w:val="cucd-0"/>
    <w:basedOn w:val="1"/>
    <w:link w:val="113"/>
    <w:qFormat/>
    <w:uiPriority w:val="0"/>
    <w:pPr>
      <w:widowControl/>
      <w:ind w:firstLine="480"/>
      <w:jc w:val="left"/>
    </w:pPr>
  </w:style>
  <w:style w:type="character" w:customStyle="1" w:styleId="115">
    <w:name w:val="纯文本 Char2"/>
    <w:qFormat/>
    <w:uiPriority w:val="0"/>
    <w:rPr>
      <w:rFonts w:ascii="Arial" w:hAnsi="Arial" w:eastAsia="宋体"/>
      <w:kern w:val="2"/>
      <w:sz w:val="28"/>
      <w:lang w:val="en-US" w:eastAsia="zh-CN" w:bidi="ar-SA"/>
    </w:rPr>
  </w:style>
  <w:style w:type="character" w:customStyle="1" w:styleId="116">
    <w:name w:val="标题 2 Char"/>
    <w:basedOn w:val="69"/>
    <w:link w:val="4"/>
    <w:qFormat/>
    <w:uiPriority w:val="0"/>
    <w:rPr>
      <w:rFonts w:ascii="Arial" w:hAnsi="Arial" w:eastAsia="黑体"/>
      <w:b/>
      <w:bCs/>
      <w:kern w:val="2"/>
      <w:sz w:val="32"/>
      <w:szCs w:val="32"/>
      <w:lang w:val="en-US" w:eastAsia="zh-CN" w:bidi="ar-SA"/>
    </w:rPr>
  </w:style>
  <w:style w:type="character" w:customStyle="1" w:styleId="117">
    <w:name w:val="批注文字 Char1"/>
    <w:basedOn w:val="69"/>
    <w:semiHidden/>
    <w:qFormat/>
    <w:uiPriority w:val="99"/>
    <w:rPr>
      <w:rFonts w:ascii="Times New Roman" w:hAnsi="Times New Roman" w:eastAsia="宋体" w:cs="Times New Roman"/>
      <w:szCs w:val="24"/>
    </w:rPr>
  </w:style>
  <w:style w:type="character" w:customStyle="1" w:styleId="118">
    <w:name w:val="line181"/>
    <w:basedOn w:val="69"/>
    <w:qFormat/>
    <w:uiPriority w:val="0"/>
  </w:style>
  <w:style w:type="character" w:customStyle="1" w:styleId="119">
    <w:name w:val="款标题1.1.1.1 Char"/>
    <w:qFormat/>
    <w:uiPriority w:val="0"/>
    <w:rPr>
      <w:rFonts w:ascii="Arial" w:hAnsi="Arial" w:eastAsia="黑体"/>
      <w:b/>
      <w:sz w:val="28"/>
      <w:szCs w:val="24"/>
      <w:lang w:val="en-US" w:eastAsia="zh-CN" w:bidi="ar-SA"/>
    </w:rPr>
  </w:style>
  <w:style w:type="character" w:customStyle="1" w:styleId="120">
    <w:name w:val="标题 3 Char"/>
    <w:basedOn w:val="69"/>
    <w:link w:val="5"/>
    <w:qFormat/>
    <w:uiPriority w:val="0"/>
    <w:rPr>
      <w:rFonts w:eastAsia="宋体"/>
      <w:b/>
      <w:bCs/>
      <w:kern w:val="2"/>
      <w:sz w:val="32"/>
      <w:szCs w:val="32"/>
      <w:lang w:val="en-US" w:eastAsia="zh-CN" w:bidi="ar-SA"/>
    </w:rPr>
  </w:style>
  <w:style w:type="character" w:customStyle="1" w:styleId="121">
    <w:name w:val="批注框文本 Char1"/>
    <w:basedOn w:val="69"/>
    <w:semiHidden/>
    <w:qFormat/>
    <w:uiPriority w:val="99"/>
    <w:rPr>
      <w:rFonts w:ascii="Times New Roman" w:hAnsi="Times New Roman" w:eastAsia="宋体" w:cs="Times New Roman"/>
      <w:sz w:val="18"/>
      <w:szCs w:val="18"/>
    </w:rPr>
  </w:style>
  <w:style w:type="character" w:customStyle="1" w:styleId="122">
    <w:name w:val="样式10 Char Char"/>
    <w:basedOn w:val="69"/>
    <w:link w:val="123"/>
    <w:uiPriority w:val="0"/>
    <w:rPr>
      <w:rFonts w:eastAsia="宋体" w:cs="宋体"/>
      <w:kern w:val="2"/>
      <w:sz w:val="24"/>
      <w:lang w:val="en-US" w:eastAsia="zh-CN" w:bidi="ar-SA"/>
    </w:rPr>
  </w:style>
  <w:style w:type="paragraph" w:customStyle="1" w:styleId="123">
    <w:name w:val="样式10"/>
    <w:basedOn w:val="1"/>
    <w:link w:val="122"/>
    <w:qFormat/>
    <w:uiPriority w:val="0"/>
    <w:pPr>
      <w:ind w:firstLine="480"/>
    </w:pPr>
    <w:rPr>
      <w:rFonts w:cs="宋体"/>
    </w:rPr>
  </w:style>
  <w:style w:type="character" w:customStyle="1" w:styleId="124">
    <w:name w:val="Char Char151"/>
    <w:qFormat/>
    <w:uiPriority w:val="0"/>
    <w:rPr>
      <w:sz w:val="18"/>
      <w:szCs w:val="18"/>
    </w:rPr>
  </w:style>
  <w:style w:type="character" w:customStyle="1" w:styleId="125">
    <w:name w:val="正文缩进 Char Char Char"/>
    <w:basedOn w:val="69"/>
    <w:qFormat/>
    <w:uiPriority w:val="0"/>
    <w:rPr>
      <w:rFonts w:eastAsia="宋体"/>
      <w:kern w:val="2"/>
      <w:sz w:val="21"/>
      <w:lang w:val="en-US" w:eastAsia="zh-CN" w:bidi="ar-SA"/>
    </w:rPr>
  </w:style>
  <w:style w:type="character" w:customStyle="1" w:styleId="126">
    <w:name w:val="style7"/>
    <w:basedOn w:val="69"/>
    <w:qFormat/>
    <w:uiPriority w:val="0"/>
  </w:style>
  <w:style w:type="character" w:customStyle="1" w:styleId="127">
    <w:name w:val="中 Char Char"/>
    <w:basedOn w:val="69"/>
    <w:link w:val="128"/>
    <w:qFormat/>
    <w:uiPriority w:val="0"/>
    <w:rPr>
      <w:rFonts w:ascii="宋体" w:hAnsi="宋体" w:eastAsia="宋体"/>
      <w:color w:val="000000"/>
      <w:kern w:val="2"/>
      <w:sz w:val="18"/>
      <w:szCs w:val="18"/>
      <w:lang w:val="en-US" w:eastAsia="zh-CN" w:bidi="ar-SA"/>
    </w:rPr>
  </w:style>
  <w:style w:type="paragraph" w:customStyle="1" w:styleId="128">
    <w:name w:val="中"/>
    <w:basedOn w:val="1"/>
    <w:link w:val="127"/>
    <w:qFormat/>
    <w:uiPriority w:val="0"/>
    <w:pPr>
      <w:shd w:val="clear" w:color="auto" w:fill="FFFFFF"/>
      <w:spacing w:line="280" w:lineRule="exact"/>
      <w:ind w:firstLine="0" w:firstLineChars="0"/>
      <w:jc w:val="center"/>
    </w:pPr>
    <w:rPr>
      <w:rFonts w:ascii="宋体" w:hAnsi="宋体"/>
      <w:color w:val="000000"/>
      <w:sz w:val="18"/>
      <w:szCs w:val="18"/>
    </w:rPr>
  </w:style>
  <w:style w:type="character" w:customStyle="1" w:styleId="129">
    <w:name w:val="正文首行缩进 Char"/>
    <w:basedOn w:val="69"/>
    <w:link w:val="62"/>
    <w:qFormat/>
    <w:uiPriority w:val="0"/>
    <w:rPr>
      <w:rFonts w:eastAsia="宋体"/>
      <w:kern w:val="2"/>
      <w:sz w:val="24"/>
      <w:szCs w:val="24"/>
      <w:lang w:val="en-US" w:eastAsia="zh-CN" w:bidi="ar-SA"/>
    </w:rPr>
  </w:style>
  <w:style w:type="character" w:customStyle="1" w:styleId="130">
    <w:name w:val="000 Char Char"/>
    <w:basedOn w:val="69"/>
    <w:link w:val="131"/>
    <w:qFormat/>
    <w:uiPriority w:val="0"/>
    <w:rPr>
      <w:rFonts w:hAnsi="宋体" w:eastAsia="宋体"/>
      <w:snapToGrid w:val="0"/>
      <w:sz w:val="24"/>
      <w:szCs w:val="24"/>
      <w:lang w:val="en-US" w:eastAsia="zh-CN" w:bidi="ar-SA"/>
    </w:rPr>
  </w:style>
  <w:style w:type="paragraph" w:customStyle="1" w:styleId="131">
    <w:name w:val="000"/>
    <w:basedOn w:val="1"/>
    <w:link w:val="130"/>
    <w:qFormat/>
    <w:uiPriority w:val="0"/>
    <w:pPr>
      <w:tabs>
        <w:tab w:val="left" w:pos="1260"/>
      </w:tabs>
      <w:adjustRightInd w:val="0"/>
      <w:snapToGrid w:val="0"/>
      <w:spacing w:line="336" w:lineRule="auto"/>
      <w:ind w:left="1260" w:hanging="360" w:firstLineChars="0"/>
    </w:pPr>
    <w:rPr>
      <w:rFonts w:hAnsi="宋体"/>
      <w:snapToGrid w:val="0"/>
    </w:rPr>
  </w:style>
  <w:style w:type="character" w:customStyle="1" w:styleId="132">
    <w:name w:val="表标题 Char Char"/>
    <w:basedOn w:val="69"/>
    <w:link w:val="133"/>
    <w:qFormat/>
    <w:uiPriority w:val="0"/>
    <w:rPr>
      <w:rFonts w:ascii="宋体" w:hAnsi="宋体" w:eastAsia="宋体"/>
      <w:b/>
      <w:color w:val="000000"/>
      <w:kern w:val="2"/>
      <w:sz w:val="24"/>
      <w:szCs w:val="24"/>
      <w:lang w:val="en-US" w:eastAsia="zh-CN" w:bidi="ar-SA"/>
    </w:rPr>
  </w:style>
  <w:style w:type="paragraph" w:customStyle="1" w:styleId="133">
    <w:name w:val="表标题"/>
    <w:basedOn w:val="1"/>
    <w:link w:val="132"/>
    <w:qFormat/>
    <w:uiPriority w:val="0"/>
    <w:pPr>
      <w:widowControl/>
      <w:spacing w:line="240" w:lineRule="auto"/>
      <w:ind w:firstLine="0" w:firstLineChars="0"/>
      <w:jc w:val="center"/>
    </w:pPr>
    <w:rPr>
      <w:rFonts w:ascii="宋体" w:hAnsi="宋体"/>
      <w:b/>
      <w:color w:val="000000"/>
    </w:rPr>
  </w:style>
  <w:style w:type="character" w:customStyle="1" w:styleId="134">
    <w:name w:val="正文缩进 Char Char Char2"/>
    <w:basedOn w:val="69"/>
    <w:qFormat/>
    <w:uiPriority w:val="0"/>
    <w:rPr>
      <w:rFonts w:eastAsia="宋体"/>
      <w:kern w:val="2"/>
      <w:sz w:val="21"/>
      <w:lang w:val="en-US" w:eastAsia="zh-CN" w:bidi="ar-SA"/>
    </w:rPr>
  </w:style>
  <w:style w:type="character" w:customStyle="1" w:styleId="135">
    <w:name w:val="表格 Char Char"/>
    <w:basedOn w:val="69"/>
    <w:link w:val="136"/>
    <w:qFormat/>
    <w:uiPriority w:val="0"/>
    <w:rPr>
      <w:rFonts w:eastAsia="宋体"/>
      <w:kern w:val="2"/>
      <w:sz w:val="21"/>
      <w:szCs w:val="24"/>
      <w:lang w:val="en-US" w:eastAsia="zh-CN" w:bidi="ar-SA"/>
    </w:rPr>
  </w:style>
  <w:style w:type="paragraph" w:customStyle="1" w:styleId="136">
    <w:name w:val="表格"/>
    <w:basedOn w:val="1"/>
    <w:link w:val="135"/>
    <w:qFormat/>
    <w:uiPriority w:val="0"/>
    <w:pPr>
      <w:spacing w:beforeLines="30" w:afterLines="30" w:line="240" w:lineRule="auto"/>
      <w:ind w:firstLine="0" w:firstLineChars="0"/>
      <w:jc w:val="center"/>
    </w:pPr>
    <w:rPr>
      <w:sz w:val="21"/>
    </w:rPr>
  </w:style>
  <w:style w:type="character" w:customStyle="1" w:styleId="137">
    <w:name w:val="晓丹 Char Char"/>
    <w:basedOn w:val="69"/>
    <w:link w:val="138"/>
    <w:qFormat/>
    <w:uiPriority w:val="0"/>
    <w:rPr>
      <w:rFonts w:ascii="宋体" w:hAnsi="宋体" w:eastAsia="宋体"/>
      <w:color w:val="000000"/>
      <w:spacing w:val="6"/>
      <w:sz w:val="24"/>
      <w:lang w:val="en-US" w:eastAsia="zh-CN" w:bidi="ar-SA"/>
    </w:rPr>
  </w:style>
  <w:style w:type="paragraph" w:customStyle="1" w:styleId="138">
    <w:name w:val="晓丹"/>
    <w:basedOn w:val="62"/>
    <w:link w:val="137"/>
    <w:uiPriority w:val="0"/>
    <w:pPr>
      <w:adjustRightInd w:val="0"/>
      <w:snapToGrid w:val="0"/>
      <w:spacing w:after="0"/>
      <w:ind w:firstLine="200" w:firstLineChars="200"/>
      <w:textAlignment w:val="baseline"/>
    </w:pPr>
    <w:rPr>
      <w:rFonts w:ascii="宋体" w:hAnsi="宋体"/>
      <w:color w:val="000000"/>
      <w:spacing w:val="6"/>
    </w:rPr>
  </w:style>
  <w:style w:type="character" w:customStyle="1" w:styleId="139">
    <w:name w:val="标题2"/>
    <w:basedOn w:val="69"/>
    <w:qFormat/>
    <w:uiPriority w:val="0"/>
  </w:style>
  <w:style w:type="character" w:customStyle="1" w:styleId="140">
    <w:name w:val="T正文 Char Char"/>
    <w:basedOn w:val="69"/>
    <w:link w:val="141"/>
    <w:qFormat/>
    <w:uiPriority w:val="0"/>
    <w:rPr>
      <w:rFonts w:eastAsia="仿宋_GB2312"/>
      <w:sz w:val="28"/>
      <w:lang w:val="en-US" w:eastAsia="zh-CN" w:bidi="ar-SA"/>
    </w:rPr>
  </w:style>
  <w:style w:type="paragraph" w:customStyle="1" w:styleId="141">
    <w:name w:val="T正文"/>
    <w:link w:val="140"/>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character" w:customStyle="1" w:styleId="142">
    <w:name w:val="TUJIAO"/>
    <w:basedOn w:val="69"/>
    <w:qFormat/>
    <w:uiPriority w:val="0"/>
    <w:rPr>
      <w:rFonts w:ascii="宋体" w:hAnsi="宋体" w:eastAsia="宋体"/>
      <w:b/>
      <w:bCs/>
      <w:color w:val="000000"/>
      <w:sz w:val="24"/>
      <w:szCs w:val="24"/>
    </w:rPr>
  </w:style>
  <w:style w:type="character" w:customStyle="1" w:styleId="143">
    <w:name w:val="张华鹏正文文字 Char Char"/>
    <w:basedOn w:val="69"/>
    <w:link w:val="144"/>
    <w:qFormat/>
    <w:uiPriority w:val="0"/>
    <w:rPr>
      <w:rFonts w:eastAsia="宋体" w:cs="宋体"/>
      <w:kern w:val="2"/>
      <w:sz w:val="24"/>
      <w:lang w:val="en-US" w:eastAsia="zh-CN" w:bidi="ar-SA"/>
    </w:rPr>
  </w:style>
  <w:style w:type="paragraph" w:customStyle="1" w:styleId="144">
    <w:name w:val="张华鹏正文文字"/>
    <w:basedOn w:val="1"/>
    <w:link w:val="143"/>
    <w:qFormat/>
    <w:uiPriority w:val="0"/>
    <w:pPr>
      <w:ind w:firstLine="480"/>
    </w:pPr>
    <w:rPr>
      <w:rFonts w:cs="宋体"/>
    </w:rPr>
  </w:style>
  <w:style w:type="character" w:customStyle="1" w:styleId="145">
    <w:name w:val="正文宋缩小四 Char Char"/>
    <w:basedOn w:val="69"/>
    <w:link w:val="146"/>
    <w:qFormat/>
    <w:uiPriority w:val="0"/>
    <w:rPr>
      <w:rFonts w:eastAsia="宋体"/>
      <w:color w:val="FF0000"/>
      <w:sz w:val="24"/>
      <w:szCs w:val="24"/>
      <w:lang w:val="en-US" w:eastAsia="zh-CN" w:bidi="ar-SA"/>
    </w:rPr>
  </w:style>
  <w:style w:type="paragraph" w:customStyle="1" w:styleId="146">
    <w:name w:val="正文宋缩小四"/>
    <w:basedOn w:val="1"/>
    <w:link w:val="145"/>
    <w:qFormat/>
    <w:uiPriority w:val="0"/>
    <w:pPr>
      <w:tabs>
        <w:tab w:val="left" w:pos="1980"/>
      </w:tabs>
      <w:adjustRightInd w:val="0"/>
      <w:snapToGrid w:val="0"/>
      <w:spacing w:beforeLines="50" w:line="336" w:lineRule="auto"/>
      <w:ind w:firstLine="480"/>
    </w:pPr>
    <w:rPr>
      <w:color w:val="FF0000"/>
    </w:rPr>
  </w:style>
  <w:style w:type="character" w:customStyle="1" w:styleId="147">
    <w:name w:val="正文缩进 Char"/>
    <w:basedOn w:val="69"/>
    <w:link w:val="16"/>
    <w:qFormat/>
    <w:uiPriority w:val="0"/>
    <w:rPr>
      <w:rFonts w:eastAsia="宋体"/>
      <w:kern w:val="2"/>
      <w:sz w:val="21"/>
      <w:lang w:val="en-US" w:eastAsia="zh-CN" w:bidi="ar-SA"/>
    </w:rPr>
  </w:style>
  <w:style w:type="character" w:customStyle="1" w:styleId="148">
    <w:name w:val="节标题 Char"/>
    <w:basedOn w:val="69"/>
    <w:qFormat/>
    <w:uiPriority w:val="0"/>
    <w:rPr>
      <w:rFonts w:eastAsia="宋体"/>
      <w:b/>
      <w:bCs/>
      <w:kern w:val="2"/>
      <w:sz w:val="32"/>
      <w:szCs w:val="32"/>
      <w:lang w:val="en-US" w:eastAsia="zh-CN" w:bidi="ar-SA"/>
    </w:rPr>
  </w:style>
  <w:style w:type="character" w:customStyle="1" w:styleId="149">
    <w:name w:val="正文内容 Char Char"/>
    <w:basedOn w:val="69"/>
    <w:link w:val="150"/>
    <w:qFormat/>
    <w:uiPriority w:val="0"/>
    <w:rPr>
      <w:rFonts w:eastAsia="宋体"/>
      <w:kern w:val="2"/>
      <w:sz w:val="24"/>
      <w:szCs w:val="24"/>
      <w:lang w:val="en-US" w:eastAsia="zh-CN" w:bidi="ar-SA"/>
    </w:rPr>
  </w:style>
  <w:style w:type="paragraph" w:customStyle="1" w:styleId="150">
    <w:name w:val="正文内容"/>
    <w:basedOn w:val="1"/>
    <w:link w:val="149"/>
    <w:qFormat/>
    <w:uiPriority w:val="0"/>
    <w:pPr>
      <w:jc w:val="left"/>
    </w:pPr>
  </w:style>
  <w:style w:type="character" w:customStyle="1" w:styleId="151">
    <w:name w:val="正文1 Char Char"/>
    <w:basedOn w:val="69"/>
    <w:link w:val="152"/>
    <w:qFormat/>
    <w:uiPriority w:val="0"/>
    <w:rPr>
      <w:rFonts w:eastAsia="宋体"/>
      <w:color w:val="000000"/>
      <w:kern w:val="2"/>
      <w:sz w:val="24"/>
      <w:lang w:val="en-US" w:eastAsia="zh-CN" w:bidi="he-IL"/>
    </w:rPr>
  </w:style>
  <w:style w:type="paragraph" w:customStyle="1" w:styleId="152">
    <w:name w:val="正文1"/>
    <w:basedOn w:val="1"/>
    <w:link w:val="151"/>
    <w:qFormat/>
    <w:uiPriority w:val="0"/>
    <w:pPr>
      <w:ind w:firstLine="480"/>
    </w:pPr>
    <w:rPr>
      <w:color w:val="000000"/>
      <w:lang w:bidi="he-IL"/>
    </w:rPr>
  </w:style>
  <w:style w:type="character" w:customStyle="1" w:styleId="153">
    <w:name w:val="标题 1 Char"/>
    <w:basedOn w:val="69"/>
    <w:link w:val="3"/>
    <w:qFormat/>
    <w:uiPriority w:val="0"/>
    <w:rPr>
      <w:b/>
      <w:bCs/>
      <w:kern w:val="44"/>
      <w:sz w:val="44"/>
      <w:szCs w:val="44"/>
    </w:rPr>
  </w:style>
  <w:style w:type="character" w:customStyle="1" w:styleId="154">
    <w:name w:val="标题 4 Char"/>
    <w:basedOn w:val="69"/>
    <w:link w:val="6"/>
    <w:qFormat/>
    <w:uiPriority w:val="0"/>
    <w:rPr>
      <w:rFonts w:ascii="Arial" w:hAnsi="Arial" w:eastAsia="黑体"/>
      <w:b/>
      <w:bCs/>
      <w:kern w:val="2"/>
      <w:sz w:val="28"/>
      <w:szCs w:val="28"/>
      <w:lang w:val="en-US" w:eastAsia="zh-CN" w:bidi="ar-SA"/>
    </w:rPr>
  </w:style>
  <w:style w:type="character" w:customStyle="1" w:styleId="155">
    <w:name w:val="t_tag"/>
    <w:basedOn w:val="69"/>
    <w:qFormat/>
    <w:uiPriority w:val="0"/>
  </w:style>
  <w:style w:type="character" w:customStyle="1" w:styleId="156">
    <w:name w:val="A正文 Char Char"/>
    <w:basedOn w:val="69"/>
    <w:link w:val="157"/>
    <w:qFormat/>
    <w:uiPriority w:val="0"/>
    <w:rPr>
      <w:rFonts w:eastAsia="宋体"/>
      <w:sz w:val="24"/>
      <w:szCs w:val="24"/>
      <w:lang w:val="en-US" w:eastAsia="zh-CN" w:bidi="ar-SA"/>
    </w:rPr>
  </w:style>
  <w:style w:type="paragraph" w:customStyle="1" w:styleId="157">
    <w:name w:val="A正文"/>
    <w:basedOn w:val="1"/>
    <w:link w:val="156"/>
    <w:qFormat/>
    <w:uiPriority w:val="0"/>
    <w:pPr>
      <w:widowControl/>
      <w:overflowPunct w:val="0"/>
      <w:autoSpaceDE w:val="0"/>
      <w:autoSpaceDN w:val="0"/>
      <w:adjustRightInd w:val="0"/>
      <w:jc w:val="left"/>
      <w:textAlignment w:val="baseline"/>
    </w:pPr>
  </w:style>
  <w:style w:type="character" w:customStyle="1" w:styleId="158">
    <w:name w:val="ZW Char Char"/>
    <w:basedOn w:val="88"/>
    <w:link w:val="159"/>
    <w:qFormat/>
    <w:uiPriority w:val="0"/>
    <w:rPr>
      <w:rFonts w:ascii="宋体" w:hAnsi="宋体" w:eastAsia="宋体"/>
      <w:snapToGrid w:val="0"/>
      <w:color w:val="000000"/>
      <w:kern w:val="2"/>
      <w:sz w:val="28"/>
      <w:szCs w:val="28"/>
      <w:lang w:val="en-US" w:eastAsia="zh-CN" w:bidi="ar-SA"/>
    </w:rPr>
  </w:style>
  <w:style w:type="paragraph" w:customStyle="1" w:styleId="159">
    <w:name w:val="ZW"/>
    <w:basedOn w:val="29"/>
    <w:link w:val="158"/>
    <w:qFormat/>
    <w:uiPriority w:val="0"/>
    <w:pPr>
      <w:spacing w:line="500" w:lineRule="exact"/>
      <w:ind w:firstLine="360"/>
      <w:jc w:val="left"/>
    </w:pPr>
    <w:rPr>
      <w:rFonts w:hAnsi="宋体"/>
      <w:snapToGrid w:val="0"/>
      <w:color w:val="000000"/>
      <w:sz w:val="28"/>
      <w:szCs w:val="28"/>
    </w:rPr>
  </w:style>
  <w:style w:type="character" w:customStyle="1" w:styleId="160">
    <w:name w:val="提头 Char Char"/>
    <w:basedOn w:val="69"/>
    <w:link w:val="161"/>
    <w:qFormat/>
    <w:uiPriority w:val="0"/>
    <w:rPr>
      <w:rFonts w:eastAsia="宋体"/>
      <w:b/>
      <w:kern w:val="2"/>
      <w:sz w:val="24"/>
      <w:szCs w:val="24"/>
      <w:lang w:val="en-US" w:eastAsia="zh-CN" w:bidi="ar-SA"/>
    </w:rPr>
  </w:style>
  <w:style w:type="paragraph" w:customStyle="1" w:styleId="161">
    <w:name w:val="提头"/>
    <w:basedOn w:val="1"/>
    <w:next w:val="1"/>
    <w:link w:val="160"/>
    <w:qFormat/>
    <w:uiPriority w:val="0"/>
    <w:pPr>
      <w:tabs>
        <w:tab w:val="left" w:pos="227"/>
      </w:tabs>
      <w:ind w:firstLine="0" w:firstLineChars="0"/>
      <w:jc w:val="center"/>
    </w:pPr>
    <w:rPr>
      <w:b/>
    </w:rPr>
  </w:style>
  <w:style w:type="character" w:customStyle="1" w:styleId="162">
    <w:name w:val="报告书正文 Char Char Char"/>
    <w:basedOn w:val="69"/>
    <w:qFormat/>
    <w:uiPriority w:val="0"/>
    <w:rPr>
      <w:rFonts w:eastAsia="宋体"/>
      <w:kern w:val="2"/>
      <w:sz w:val="24"/>
      <w:szCs w:val="24"/>
      <w:lang w:val="en-US" w:eastAsia="zh-CN" w:bidi="ar-SA"/>
    </w:rPr>
  </w:style>
  <w:style w:type="character" w:customStyle="1" w:styleId="163">
    <w:name w:val="正文文本缩进 Char"/>
    <w:link w:val="23"/>
    <w:qFormat/>
    <w:uiPriority w:val="0"/>
    <w:rPr>
      <w:rFonts w:eastAsia="宋体"/>
      <w:kern w:val="2"/>
      <w:sz w:val="24"/>
      <w:szCs w:val="24"/>
      <w:lang w:val="en-US" w:eastAsia="zh-CN" w:bidi="ar-SA"/>
    </w:rPr>
  </w:style>
  <w:style w:type="character" w:customStyle="1" w:styleId="164">
    <w:name w:val="表格文字 Char Char"/>
    <w:basedOn w:val="69"/>
    <w:link w:val="165"/>
    <w:qFormat/>
    <w:uiPriority w:val="0"/>
    <w:rPr>
      <w:rFonts w:ascii="宋体" w:hAnsi="Courier New" w:eastAsia="宋体"/>
      <w:kern w:val="2"/>
      <w:sz w:val="21"/>
      <w:lang w:val="en-US" w:eastAsia="zh-CN" w:bidi="ar-SA"/>
    </w:rPr>
  </w:style>
  <w:style w:type="paragraph" w:customStyle="1" w:styleId="165">
    <w:name w:val="表格文字"/>
    <w:basedOn w:val="1"/>
    <w:next w:val="1"/>
    <w:link w:val="164"/>
    <w:qFormat/>
    <w:uiPriority w:val="0"/>
    <w:pPr>
      <w:spacing w:line="300" w:lineRule="exact"/>
      <w:ind w:firstLine="0" w:firstLineChars="0"/>
      <w:jc w:val="center"/>
    </w:pPr>
    <w:rPr>
      <w:rFonts w:ascii="宋体" w:hAnsi="Courier New"/>
      <w:sz w:val="21"/>
    </w:rPr>
  </w:style>
  <w:style w:type="character" w:customStyle="1" w:styleId="166">
    <w:name w:val="标题 4 Char Char Char Char"/>
    <w:basedOn w:val="69"/>
    <w:qFormat/>
    <w:uiPriority w:val="0"/>
    <w:rPr>
      <w:rFonts w:ascii="Arial" w:hAnsi="Arial" w:eastAsia="黑体"/>
      <w:b/>
      <w:bCs/>
      <w:kern w:val="2"/>
      <w:sz w:val="28"/>
      <w:szCs w:val="28"/>
      <w:lang w:val="en-US" w:eastAsia="zh-CN" w:bidi="ar-SA"/>
    </w:rPr>
  </w:style>
  <w:style w:type="character" w:customStyle="1" w:styleId="167">
    <w:name w:val="报告书正文 Char Char"/>
    <w:basedOn w:val="69"/>
    <w:link w:val="168"/>
    <w:qFormat/>
    <w:uiPriority w:val="0"/>
    <w:rPr>
      <w:rFonts w:ascii="宋体" w:hAnsi="宋体" w:eastAsia="宋体" w:cs="宋体"/>
      <w:color w:val="000000"/>
      <w:kern w:val="2"/>
      <w:sz w:val="21"/>
      <w:szCs w:val="21"/>
      <w:lang w:val="en-US" w:eastAsia="zh-CN" w:bidi="ar-SA"/>
    </w:rPr>
  </w:style>
  <w:style w:type="paragraph" w:customStyle="1" w:styleId="168">
    <w:name w:val="报告书正文"/>
    <w:basedOn w:val="1"/>
    <w:link w:val="167"/>
    <w:qFormat/>
    <w:uiPriority w:val="0"/>
    <w:pPr>
      <w:tabs>
        <w:tab w:val="left" w:pos="1680"/>
        <w:tab w:val="left" w:pos="1980"/>
      </w:tabs>
      <w:ind w:firstLine="0" w:firstLineChars="0"/>
      <w:jc w:val="left"/>
    </w:pPr>
    <w:rPr>
      <w:rFonts w:ascii="宋体" w:hAnsi="宋体" w:cs="宋体"/>
      <w:color w:val="000000"/>
      <w:sz w:val="21"/>
      <w:szCs w:val="21"/>
    </w:rPr>
  </w:style>
  <w:style w:type="character" w:customStyle="1" w:styleId="169">
    <w:name w:val="正文(首行缩进) Char Char"/>
    <w:basedOn w:val="69"/>
    <w:link w:val="170"/>
    <w:qFormat/>
    <w:uiPriority w:val="0"/>
    <w:rPr>
      <w:rFonts w:ascii="宋体" w:hAnsi="宋体" w:eastAsia="宋体"/>
      <w:bCs/>
      <w:snapToGrid w:val="0"/>
      <w:color w:val="000000"/>
      <w:sz w:val="24"/>
      <w:szCs w:val="24"/>
      <w:lang w:val="en-US" w:eastAsia="zh-CN" w:bidi="ar-SA"/>
    </w:rPr>
  </w:style>
  <w:style w:type="paragraph" w:customStyle="1" w:styleId="170">
    <w:name w:val="正文(首行缩进)"/>
    <w:basedOn w:val="1"/>
    <w:link w:val="169"/>
    <w:qFormat/>
    <w:uiPriority w:val="0"/>
    <w:pPr>
      <w:tabs>
        <w:tab w:val="left" w:pos="4584"/>
      </w:tabs>
      <w:adjustRightInd w:val="0"/>
      <w:snapToGrid w:val="0"/>
      <w:ind w:firstLine="397" w:firstLineChars="0"/>
      <w:jc w:val="left"/>
    </w:pPr>
    <w:rPr>
      <w:rFonts w:ascii="宋体" w:hAnsi="宋体"/>
      <w:bCs/>
      <w:snapToGrid w:val="0"/>
      <w:color w:val="000000"/>
    </w:rPr>
  </w:style>
  <w:style w:type="character" w:customStyle="1" w:styleId="171">
    <w:name w:val="sd1"/>
    <w:basedOn w:val="69"/>
    <w:qFormat/>
    <w:uiPriority w:val="0"/>
    <w:rPr>
      <w:color w:val="000000"/>
      <w:sz w:val="21"/>
      <w:szCs w:val="21"/>
      <w:u w:val="none"/>
    </w:rPr>
  </w:style>
  <w:style w:type="character" w:customStyle="1" w:styleId="172">
    <w:name w:val="Char Char1"/>
    <w:basedOn w:val="69"/>
    <w:qFormat/>
    <w:uiPriority w:val="0"/>
    <w:rPr>
      <w:rFonts w:eastAsia="宋体"/>
      <w:kern w:val="2"/>
      <w:sz w:val="24"/>
      <w:szCs w:val="24"/>
      <w:lang w:val="en-US" w:eastAsia="zh-CN" w:bidi="ar-SA"/>
    </w:rPr>
  </w:style>
  <w:style w:type="character" w:customStyle="1" w:styleId="173">
    <w:name w:val="宋小四缩 Char Char"/>
    <w:basedOn w:val="69"/>
    <w:link w:val="174"/>
    <w:qFormat/>
    <w:uiPriority w:val="0"/>
    <w:rPr>
      <w:rFonts w:ascii="宋体" w:hAnsi="宋体" w:eastAsia="宋体"/>
      <w:color w:val="000000"/>
      <w:kern w:val="2"/>
      <w:sz w:val="24"/>
      <w:szCs w:val="24"/>
      <w:lang w:val="en-US" w:eastAsia="zh-CN" w:bidi="ar-SA"/>
    </w:rPr>
  </w:style>
  <w:style w:type="paragraph" w:customStyle="1" w:styleId="174">
    <w:name w:val="宋小四缩"/>
    <w:basedOn w:val="1"/>
    <w:link w:val="173"/>
    <w:qFormat/>
    <w:uiPriority w:val="0"/>
    <w:rPr>
      <w:rFonts w:ascii="宋体" w:hAnsi="宋体"/>
      <w:color w:val="000000"/>
    </w:rPr>
  </w:style>
  <w:style w:type="character" w:customStyle="1" w:styleId="175">
    <w:name w:val="表头 Char Char"/>
    <w:basedOn w:val="69"/>
    <w:link w:val="176"/>
    <w:qFormat/>
    <w:uiPriority w:val="0"/>
    <w:rPr>
      <w:rFonts w:eastAsia="宋体"/>
      <w:kern w:val="2"/>
      <w:sz w:val="21"/>
      <w:szCs w:val="24"/>
      <w:lang w:val="en-US" w:eastAsia="zh-CN" w:bidi="ar-SA"/>
    </w:rPr>
  </w:style>
  <w:style w:type="paragraph" w:customStyle="1" w:styleId="176">
    <w:name w:val="表头"/>
    <w:basedOn w:val="1"/>
    <w:link w:val="175"/>
    <w:qFormat/>
    <w:uiPriority w:val="0"/>
    <w:pPr>
      <w:spacing w:line="312" w:lineRule="auto"/>
      <w:ind w:firstLine="0" w:firstLineChars="0"/>
      <w:jc w:val="left"/>
    </w:pPr>
    <w:rPr>
      <w:sz w:val="21"/>
    </w:rPr>
  </w:style>
  <w:style w:type="character" w:customStyle="1" w:styleId="177">
    <w:name w:val="正文 小丹 Char1"/>
    <w:basedOn w:val="69"/>
    <w:link w:val="178"/>
    <w:qFormat/>
    <w:uiPriority w:val="0"/>
    <w:rPr>
      <w:rFonts w:ascii="宋体" w:hAnsi="宋体" w:eastAsia="宋体"/>
      <w:color w:val="000000"/>
      <w:spacing w:val="6"/>
      <w:sz w:val="24"/>
      <w:szCs w:val="24"/>
      <w:lang w:val="en-US" w:eastAsia="zh-CN" w:bidi="ar-SA"/>
    </w:rPr>
  </w:style>
  <w:style w:type="paragraph" w:customStyle="1" w:styleId="178">
    <w:name w:val="正文 小丹"/>
    <w:basedOn w:val="62"/>
    <w:link w:val="177"/>
    <w:qFormat/>
    <w:uiPriority w:val="0"/>
    <w:pPr>
      <w:adjustRightInd w:val="0"/>
      <w:snapToGrid w:val="0"/>
      <w:spacing w:after="0"/>
      <w:ind w:firstLine="200" w:firstLineChars="200"/>
      <w:textAlignment w:val="baseline"/>
    </w:pPr>
    <w:rPr>
      <w:rFonts w:ascii="宋体" w:hAnsi="宋体"/>
      <w:color w:val="000000"/>
      <w:spacing w:val="6"/>
    </w:rPr>
  </w:style>
  <w:style w:type="character" w:customStyle="1" w:styleId="179">
    <w:name w:val="页脚 Char"/>
    <w:basedOn w:val="69"/>
    <w:link w:val="35"/>
    <w:qFormat/>
    <w:uiPriority w:val="0"/>
    <w:rPr>
      <w:kern w:val="2"/>
      <w:sz w:val="18"/>
      <w:szCs w:val="18"/>
    </w:rPr>
  </w:style>
  <w:style w:type="character" w:customStyle="1" w:styleId="180">
    <w:name w:val="表头 Char"/>
    <w:qFormat/>
    <w:uiPriority w:val="0"/>
    <w:rPr>
      <w:rFonts w:eastAsia="宋体"/>
      <w:kern w:val="2"/>
      <w:sz w:val="21"/>
      <w:szCs w:val="24"/>
      <w:lang w:val="en-US" w:eastAsia="zh-CN" w:bidi="ar-SA"/>
    </w:rPr>
  </w:style>
  <w:style w:type="character" w:customStyle="1" w:styleId="181">
    <w:name w:val="宋小四缩 Char"/>
    <w:qFormat/>
    <w:uiPriority w:val="0"/>
    <w:rPr>
      <w:rFonts w:ascii="宋体" w:hAnsi="宋体" w:eastAsia="宋体"/>
      <w:color w:val="000000"/>
      <w:kern w:val="2"/>
      <w:sz w:val="24"/>
      <w:szCs w:val="24"/>
      <w:lang w:val="en-US" w:eastAsia="zh-CN" w:bidi="ar-SA"/>
    </w:rPr>
  </w:style>
  <w:style w:type="character" w:customStyle="1" w:styleId="182">
    <w:name w:val="表格 Char"/>
    <w:qFormat/>
    <w:uiPriority w:val="0"/>
    <w:rPr>
      <w:kern w:val="2"/>
      <w:sz w:val="21"/>
      <w:szCs w:val="24"/>
    </w:rPr>
  </w:style>
  <w:style w:type="character" w:customStyle="1" w:styleId="183">
    <w:name w:val="标题 3 Char1"/>
    <w:qFormat/>
    <w:uiPriority w:val="0"/>
    <w:rPr>
      <w:rFonts w:eastAsia="宋体"/>
      <w:b/>
      <w:bCs/>
      <w:kern w:val="2"/>
      <w:sz w:val="32"/>
      <w:szCs w:val="32"/>
      <w:lang w:val="en-US" w:eastAsia="zh-CN" w:bidi="ar-SA"/>
    </w:rPr>
  </w:style>
  <w:style w:type="character" w:customStyle="1" w:styleId="184">
    <w:name w:val="博士论文正文 Char3"/>
    <w:link w:val="185"/>
    <w:qFormat/>
    <w:uiPriority w:val="0"/>
    <w:rPr>
      <w:kern w:val="2"/>
      <w:sz w:val="24"/>
      <w:szCs w:val="24"/>
    </w:rPr>
  </w:style>
  <w:style w:type="paragraph" w:customStyle="1" w:styleId="185">
    <w:name w:val="博士论文正文"/>
    <w:basedOn w:val="1"/>
    <w:link w:val="184"/>
    <w:qFormat/>
    <w:uiPriority w:val="0"/>
    <w:pPr>
      <w:snapToGrid w:val="0"/>
      <w:spacing w:beforeLines="20" w:afterLines="20"/>
    </w:pPr>
  </w:style>
  <w:style w:type="character" w:customStyle="1" w:styleId="186">
    <w:name w:val="表格名称 Char"/>
    <w:link w:val="187"/>
    <w:qFormat/>
    <w:uiPriority w:val="0"/>
    <w:rPr>
      <w:color w:val="FF0000"/>
      <w:kern w:val="2"/>
      <w:sz w:val="24"/>
      <w:szCs w:val="21"/>
    </w:rPr>
  </w:style>
  <w:style w:type="paragraph" w:customStyle="1" w:styleId="187">
    <w:name w:val="表格名称"/>
    <w:basedOn w:val="185"/>
    <w:next w:val="185"/>
    <w:link w:val="186"/>
    <w:qFormat/>
    <w:uiPriority w:val="0"/>
    <w:pPr>
      <w:tabs>
        <w:tab w:val="left" w:pos="2438"/>
      </w:tabs>
      <w:spacing w:beforeLines="50" w:afterLines="0" w:line="240" w:lineRule="auto"/>
      <w:ind w:firstLine="435" w:firstLineChars="0"/>
      <w:contextualSpacing/>
      <w:jc w:val="center"/>
    </w:pPr>
    <w:rPr>
      <w:color w:val="FF0000"/>
      <w:szCs w:val="21"/>
    </w:rPr>
  </w:style>
  <w:style w:type="character" w:customStyle="1" w:styleId="188">
    <w:name w:val="正文内容 Char"/>
    <w:basedOn w:val="69"/>
    <w:qFormat/>
    <w:uiPriority w:val="0"/>
    <w:rPr>
      <w:rFonts w:eastAsia="仿宋_GB2312"/>
      <w:kern w:val="2"/>
      <w:sz w:val="24"/>
      <w:lang w:val="en-US" w:eastAsia="zh-CN"/>
    </w:rPr>
  </w:style>
  <w:style w:type="character" w:customStyle="1" w:styleId="189">
    <w:name w:val="称呼 Char"/>
    <w:basedOn w:val="69"/>
    <w:link w:val="21"/>
    <w:qFormat/>
    <w:uiPriority w:val="0"/>
    <w:rPr>
      <w:kern w:val="2"/>
      <w:sz w:val="21"/>
      <w:szCs w:val="24"/>
    </w:rPr>
  </w:style>
  <w:style w:type="character" w:customStyle="1" w:styleId="190">
    <w:name w:val="正文(首行缩进) Char"/>
    <w:qFormat/>
    <w:uiPriority w:val="0"/>
    <w:rPr>
      <w:rFonts w:ascii="宋体" w:hAnsi="宋体" w:eastAsia="宋体" w:cs="Times New Roman"/>
      <w:bCs/>
      <w:snapToGrid w:val="0"/>
      <w:color w:val="000000"/>
      <w:kern w:val="0"/>
      <w:sz w:val="24"/>
      <w:szCs w:val="24"/>
    </w:rPr>
  </w:style>
  <w:style w:type="character" w:customStyle="1" w:styleId="191">
    <w:name w:val="正文宋缩小四 Char"/>
    <w:basedOn w:val="69"/>
    <w:qFormat/>
    <w:uiPriority w:val="0"/>
    <w:rPr>
      <w:rFonts w:eastAsia="宋体"/>
      <w:sz w:val="24"/>
      <w:szCs w:val="24"/>
      <w:lang w:val="en-US" w:eastAsia="zh-CN" w:bidi="ar-SA"/>
    </w:rPr>
  </w:style>
  <w:style w:type="character" w:customStyle="1" w:styleId="192">
    <w:name w:val="样式10 Char"/>
    <w:basedOn w:val="69"/>
    <w:qFormat/>
    <w:uiPriority w:val="0"/>
    <w:rPr>
      <w:rFonts w:eastAsia="宋体" w:cs="宋体"/>
      <w:kern w:val="2"/>
      <w:sz w:val="24"/>
      <w:lang w:val="en-US" w:eastAsia="zh-CN" w:bidi="ar-SA"/>
    </w:rPr>
  </w:style>
  <w:style w:type="character" w:customStyle="1" w:styleId="193">
    <w:name w:val="提头 Char"/>
    <w:basedOn w:val="69"/>
    <w:qFormat/>
    <w:uiPriority w:val="0"/>
    <w:rPr>
      <w:rFonts w:eastAsia="宋体"/>
      <w:b/>
      <w:kern w:val="2"/>
      <w:sz w:val="24"/>
      <w:szCs w:val="24"/>
      <w:lang w:val="en-US" w:eastAsia="zh-CN" w:bidi="ar-SA"/>
    </w:rPr>
  </w:style>
  <w:style w:type="character" w:customStyle="1" w:styleId="194">
    <w:name w:val="样式标题5 Char"/>
    <w:basedOn w:val="69"/>
    <w:qFormat/>
    <w:uiPriority w:val="0"/>
    <w:rPr>
      <w:rFonts w:eastAsia="宋体"/>
      <w:kern w:val="2"/>
      <w:sz w:val="24"/>
      <w:szCs w:val="24"/>
      <w:lang w:val="en-US" w:eastAsia="zh-CN" w:bidi="ar-SA"/>
    </w:rPr>
  </w:style>
  <w:style w:type="character" w:customStyle="1" w:styleId="195">
    <w:name w:val="正文文本 3 Char"/>
    <w:basedOn w:val="69"/>
    <w:link w:val="22"/>
    <w:qFormat/>
    <w:uiPriority w:val="0"/>
    <w:rPr>
      <w:kern w:val="2"/>
      <w:sz w:val="16"/>
      <w:szCs w:val="16"/>
    </w:rPr>
  </w:style>
  <w:style w:type="character" w:customStyle="1" w:styleId="196">
    <w:name w:val="批注文字 Char"/>
    <w:basedOn w:val="69"/>
    <w:link w:val="20"/>
    <w:qFormat/>
    <w:uiPriority w:val="99"/>
    <w:rPr>
      <w:kern w:val="2"/>
      <w:sz w:val="24"/>
      <w:szCs w:val="24"/>
    </w:rPr>
  </w:style>
  <w:style w:type="character" w:customStyle="1" w:styleId="197">
    <w:name w:val="表格（窄） Char"/>
    <w:basedOn w:val="69"/>
    <w:link w:val="198"/>
    <w:qFormat/>
    <w:uiPriority w:val="0"/>
    <w:rPr>
      <w:sz w:val="21"/>
      <w:szCs w:val="24"/>
    </w:rPr>
  </w:style>
  <w:style w:type="paragraph" w:customStyle="1" w:styleId="198">
    <w:name w:val="表格（窄）"/>
    <w:basedOn w:val="1"/>
    <w:link w:val="197"/>
    <w:qFormat/>
    <w:uiPriority w:val="0"/>
    <w:pPr>
      <w:spacing w:line="240" w:lineRule="auto"/>
      <w:ind w:firstLine="0" w:firstLineChars="0"/>
      <w:jc w:val="center"/>
    </w:pPr>
    <w:rPr>
      <w:kern w:val="0"/>
      <w:sz w:val="21"/>
    </w:rPr>
  </w:style>
  <w:style w:type="character" w:customStyle="1" w:styleId="199">
    <w:name w:val="正文内容（环科院报告书） Char"/>
    <w:link w:val="200"/>
    <w:qFormat/>
    <w:uiPriority w:val="0"/>
    <w:rPr>
      <w:rFonts w:cs="宋体"/>
      <w:kern w:val="2"/>
      <w:sz w:val="24"/>
    </w:rPr>
  </w:style>
  <w:style w:type="paragraph" w:customStyle="1" w:styleId="200">
    <w:name w:val="正文内容（环科院报告书）"/>
    <w:basedOn w:val="1"/>
    <w:link w:val="199"/>
    <w:qFormat/>
    <w:uiPriority w:val="0"/>
    <w:pPr>
      <w:ind w:firstLine="480"/>
    </w:pPr>
    <w:rPr>
      <w:szCs w:val="20"/>
    </w:rPr>
  </w:style>
  <w:style w:type="character" w:customStyle="1" w:styleId="201">
    <w:name w:val="T标题3级 Char"/>
    <w:link w:val="202"/>
    <w:qFormat/>
    <w:uiPriority w:val="0"/>
    <w:rPr>
      <w:b/>
      <w:sz w:val="24"/>
      <w:szCs w:val="24"/>
    </w:rPr>
  </w:style>
  <w:style w:type="paragraph" w:customStyle="1" w:styleId="202">
    <w:name w:val="T标题3级"/>
    <w:basedOn w:val="5"/>
    <w:next w:val="1"/>
    <w:link w:val="201"/>
    <w:qFormat/>
    <w:uiPriority w:val="0"/>
    <w:pPr>
      <w:widowControl/>
      <w:tabs>
        <w:tab w:val="left" w:pos="500"/>
        <w:tab w:val="left" w:pos="2040"/>
      </w:tabs>
      <w:overflowPunct w:val="0"/>
      <w:spacing w:beforeLines="50" w:afterLines="50" w:line="360" w:lineRule="auto"/>
      <w:ind w:left="-651" w:firstLine="851"/>
      <w:jc w:val="left"/>
      <w:textAlignment w:val="baseline"/>
    </w:pPr>
    <w:rPr>
      <w:bCs w:val="0"/>
      <w:kern w:val="0"/>
      <w:sz w:val="24"/>
      <w:szCs w:val="24"/>
    </w:rPr>
  </w:style>
  <w:style w:type="character" w:customStyle="1" w:styleId="203">
    <w:name w:val="样式6 Char"/>
    <w:link w:val="204"/>
    <w:qFormat/>
    <w:uiPriority w:val="0"/>
    <w:rPr>
      <w:kern w:val="2"/>
      <w:sz w:val="24"/>
    </w:rPr>
  </w:style>
  <w:style w:type="paragraph" w:customStyle="1" w:styleId="204">
    <w:name w:val="样式6"/>
    <w:basedOn w:val="1"/>
    <w:link w:val="203"/>
    <w:qFormat/>
    <w:uiPriority w:val="0"/>
    <w:pPr>
      <w:widowControl/>
      <w:tabs>
        <w:tab w:val="left" w:pos="8207"/>
      </w:tabs>
      <w:adjustRightInd w:val="0"/>
      <w:snapToGrid w:val="0"/>
      <w:spacing w:beforeLines="50"/>
      <w:ind w:firstLine="960" w:firstLineChars="400"/>
      <w:jc w:val="left"/>
      <w:textAlignment w:val="baseline"/>
    </w:pPr>
    <w:rPr>
      <w:szCs w:val="20"/>
    </w:rPr>
  </w:style>
  <w:style w:type="character" w:customStyle="1" w:styleId="205">
    <w:name w:val="样式7 Char"/>
    <w:link w:val="206"/>
    <w:qFormat/>
    <w:uiPriority w:val="0"/>
    <w:rPr>
      <w:sz w:val="21"/>
      <w:szCs w:val="21"/>
    </w:rPr>
  </w:style>
  <w:style w:type="paragraph" w:customStyle="1" w:styleId="206">
    <w:name w:val="样式7"/>
    <w:basedOn w:val="1"/>
    <w:next w:val="1"/>
    <w:link w:val="205"/>
    <w:qFormat/>
    <w:uiPriority w:val="0"/>
    <w:pPr>
      <w:adjustRightInd w:val="0"/>
      <w:snapToGrid w:val="0"/>
      <w:spacing w:line="288" w:lineRule="auto"/>
      <w:ind w:firstLine="0" w:firstLineChars="0"/>
      <w:jc w:val="center"/>
      <w:textAlignment w:val="baseline"/>
    </w:pPr>
    <w:rPr>
      <w:kern w:val="0"/>
      <w:sz w:val="21"/>
      <w:szCs w:val="21"/>
    </w:rPr>
  </w:style>
  <w:style w:type="character" w:customStyle="1" w:styleId="207">
    <w:name w:val="标题3"/>
    <w:basedOn w:val="69"/>
    <w:qFormat/>
    <w:uiPriority w:val="0"/>
  </w:style>
  <w:style w:type="character" w:customStyle="1" w:styleId="208">
    <w:name w:val="标题 6 Char"/>
    <w:basedOn w:val="69"/>
    <w:link w:val="8"/>
    <w:qFormat/>
    <w:uiPriority w:val="0"/>
    <w:rPr>
      <w:rFonts w:ascii="Arial" w:hAnsi="Arial" w:eastAsia="黑体"/>
      <w:b/>
      <w:color w:val="FF0000"/>
      <w:sz w:val="24"/>
    </w:rPr>
  </w:style>
  <w:style w:type="character" w:customStyle="1" w:styleId="209">
    <w:name w:val="标题 7 Char"/>
    <w:basedOn w:val="69"/>
    <w:link w:val="9"/>
    <w:qFormat/>
    <w:uiPriority w:val="0"/>
    <w:rPr>
      <w:b/>
      <w:color w:val="FF0000"/>
      <w:sz w:val="24"/>
    </w:rPr>
  </w:style>
  <w:style w:type="character" w:customStyle="1" w:styleId="210">
    <w:name w:val="标题 8 Char"/>
    <w:basedOn w:val="69"/>
    <w:link w:val="10"/>
    <w:qFormat/>
    <w:uiPriority w:val="0"/>
    <w:rPr>
      <w:rFonts w:ascii="Arial" w:hAnsi="Arial" w:eastAsia="黑体"/>
      <w:b/>
      <w:color w:val="FF0000"/>
      <w:sz w:val="24"/>
    </w:rPr>
  </w:style>
  <w:style w:type="character" w:customStyle="1" w:styleId="211">
    <w:name w:val="标题 9 Char"/>
    <w:basedOn w:val="69"/>
    <w:link w:val="11"/>
    <w:qFormat/>
    <w:uiPriority w:val="0"/>
    <w:rPr>
      <w:rFonts w:ascii="Arial" w:hAnsi="Arial" w:eastAsia="黑体"/>
      <w:b/>
      <w:color w:val="FF0000"/>
      <w:sz w:val="21"/>
    </w:rPr>
  </w:style>
  <w:style w:type="character" w:customStyle="1" w:styleId="212">
    <w:name w:val="正文文本缩进 2 Char"/>
    <w:link w:val="32"/>
    <w:qFormat/>
    <w:uiPriority w:val="0"/>
    <w:rPr>
      <w:kern w:val="2"/>
      <w:sz w:val="24"/>
      <w:szCs w:val="24"/>
    </w:rPr>
  </w:style>
  <w:style w:type="character" w:customStyle="1" w:styleId="213">
    <w:name w:val="正文 Char"/>
    <w:qFormat/>
    <w:uiPriority w:val="0"/>
    <w:rPr>
      <w:rFonts w:ascii="宋体"/>
      <w:sz w:val="24"/>
      <w:lang w:val="en-US" w:eastAsia="zh-CN" w:bidi="ar-SA"/>
    </w:rPr>
  </w:style>
  <w:style w:type="character" w:customStyle="1" w:styleId="214">
    <w:name w:val="博士论文正文 Char"/>
    <w:qFormat/>
    <w:uiPriority w:val="0"/>
    <w:rPr>
      <w:kern w:val="2"/>
      <w:sz w:val="24"/>
      <w:szCs w:val="24"/>
    </w:rPr>
  </w:style>
  <w:style w:type="character" w:customStyle="1" w:styleId="215">
    <w:name w:val="td21"/>
    <w:qFormat/>
    <w:uiPriority w:val="0"/>
    <w:rPr>
      <w:sz w:val="21"/>
      <w:szCs w:val="21"/>
      <w:u w:val="none"/>
    </w:rPr>
  </w:style>
  <w:style w:type="character" w:customStyle="1" w:styleId="216">
    <w:name w:val="Z正文 Char"/>
    <w:link w:val="217"/>
    <w:qFormat/>
    <w:uiPriority w:val="0"/>
    <w:rPr>
      <w:rFonts w:ascii="宋体" w:hAnsi="宋体"/>
      <w:kern w:val="2"/>
      <w:sz w:val="24"/>
      <w:lang w:val="en-US" w:eastAsia="zh-CN" w:bidi="ar-SA"/>
    </w:rPr>
  </w:style>
  <w:style w:type="paragraph" w:customStyle="1" w:styleId="217">
    <w:name w:val="Z正文"/>
    <w:link w:val="216"/>
    <w:qFormat/>
    <w:uiPriority w:val="0"/>
    <w:pPr>
      <w:spacing w:line="360" w:lineRule="auto"/>
      <w:ind w:firstLine="200" w:firstLineChars="200"/>
      <w:jc w:val="both"/>
    </w:pPr>
    <w:rPr>
      <w:rFonts w:ascii="宋体" w:hAnsi="宋体" w:eastAsia="宋体" w:cs="Times New Roman"/>
      <w:kern w:val="2"/>
      <w:sz w:val="24"/>
      <w:lang w:val="en-US" w:eastAsia="zh-CN" w:bidi="ar-SA"/>
    </w:rPr>
  </w:style>
  <w:style w:type="character" w:customStyle="1" w:styleId="218">
    <w:name w:val="apple-style-span"/>
    <w:basedOn w:val="69"/>
    <w:qFormat/>
    <w:uiPriority w:val="0"/>
  </w:style>
  <w:style w:type="character" w:customStyle="1" w:styleId="219">
    <w:name w:val="表格 Char Char Char Char"/>
    <w:link w:val="220"/>
    <w:qFormat/>
    <w:uiPriority w:val="0"/>
    <w:rPr>
      <w:rFonts w:ascii="宋体"/>
      <w:color w:val="0000FF"/>
      <w:kern w:val="2"/>
      <w:sz w:val="21"/>
      <w:lang w:bidi="he-IL"/>
    </w:rPr>
  </w:style>
  <w:style w:type="paragraph" w:customStyle="1" w:styleId="220">
    <w:name w:val="表格 Char Char Char"/>
    <w:basedOn w:val="1"/>
    <w:link w:val="219"/>
    <w:qFormat/>
    <w:uiPriority w:val="0"/>
    <w:pPr>
      <w:spacing w:line="240" w:lineRule="exact"/>
      <w:ind w:firstLine="0" w:firstLineChars="0"/>
      <w:jc w:val="center"/>
    </w:pPr>
    <w:rPr>
      <w:rFonts w:ascii="宋体"/>
      <w:color w:val="0000FF"/>
      <w:sz w:val="21"/>
      <w:szCs w:val="20"/>
      <w:lang w:bidi="he-IL"/>
    </w:rPr>
  </w:style>
  <w:style w:type="character" w:customStyle="1" w:styleId="221">
    <w:name w:val="批注框文本 Char"/>
    <w:link w:val="34"/>
    <w:qFormat/>
    <w:uiPriority w:val="99"/>
    <w:rPr>
      <w:kern w:val="2"/>
      <w:sz w:val="18"/>
      <w:szCs w:val="18"/>
    </w:rPr>
  </w:style>
  <w:style w:type="character" w:customStyle="1" w:styleId="222">
    <w:name w:val="博士论文标题3 Char"/>
    <w:link w:val="223"/>
    <w:qFormat/>
    <w:uiPriority w:val="0"/>
    <w:rPr>
      <w:kern w:val="2"/>
      <w:sz w:val="28"/>
      <w:szCs w:val="24"/>
    </w:rPr>
  </w:style>
  <w:style w:type="paragraph" w:customStyle="1" w:styleId="223">
    <w:name w:val="博士论文标题3"/>
    <w:basedOn w:val="1"/>
    <w:link w:val="222"/>
    <w:qFormat/>
    <w:uiPriority w:val="0"/>
    <w:pPr>
      <w:tabs>
        <w:tab w:val="left" w:pos="709"/>
      </w:tabs>
      <w:spacing w:beforeLines="20" w:afterLines="20"/>
      <w:ind w:left="1985" w:hanging="1985" w:firstLineChars="0"/>
    </w:pPr>
    <w:rPr>
      <w:sz w:val="28"/>
    </w:rPr>
  </w:style>
  <w:style w:type="character" w:customStyle="1" w:styleId="224">
    <w:name w:val="表号 Char"/>
    <w:link w:val="225"/>
    <w:qFormat/>
    <w:uiPriority w:val="0"/>
    <w:rPr>
      <w:rFonts w:cs="宋体"/>
      <w:kern w:val="2"/>
      <w:sz w:val="24"/>
      <w:szCs w:val="24"/>
    </w:rPr>
  </w:style>
  <w:style w:type="paragraph" w:customStyle="1" w:styleId="225">
    <w:name w:val="表号"/>
    <w:basedOn w:val="1"/>
    <w:link w:val="224"/>
    <w:qFormat/>
    <w:uiPriority w:val="0"/>
    <w:pPr>
      <w:spacing w:after="100" w:line="320" w:lineRule="exact"/>
      <w:ind w:firstLine="100" w:firstLineChars="100"/>
      <w:jc w:val="left"/>
    </w:pPr>
  </w:style>
  <w:style w:type="character" w:customStyle="1" w:styleId="226">
    <w:name w:val="表头环评 Char"/>
    <w:link w:val="227"/>
    <w:qFormat/>
    <w:uiPriority w:val="0"/>
    <w:rPr>
      <w:rFonts w:ascii="宋体" w:hAnsi="宋体" w:eastAsia="隶书"/>
      <w:b/>
      <w:bCs/>
      <w:color w:val="000000"/>
      <w:kern w:val="2"/>
      <w:sz w:val="24"/>
      <w:szCs w:val="24"/>
    </w:rPr>
  </w:style>
  <w:style w:type="paragraph" w:customStyle="1" w:styleId="227">
    <w:name w:val="表头环评"/>
    <w:basedOn w:val="176"/>
    <w:link w:val="226"/>
    <w:qFormat/>
    <w:uiPriority w:val="0"/>
    <w:pPr>
      <w:spacing w:line="240" w:lineRule="auto"/>
      <w:jc w:val="center"/>
    </w:pPr>
    <w:rPr>
      <w:rFonts w:ascii="宋体" w:hAnsi="宋体" w:eastAsia="隶书"/>
      <w:b/>
      <w:bCs/>
      <w:color w:val="000000"/>
      <w:sz w:val="24"/>
    </w:rPr>
  </w:style>
  <w:style w:type="character" w:customStyle="1" w:styleId="228">
    <w:name w:val="表内容 Char"/>
    <w:link w:val="229"/>
    <w:qFormat/>
    <w:uiPriority w:val="0"/>
    <w:rPr>
      <w:kern w:val="2"/>
      <w:sz w:val="21"/>
      <w:szCs w:val="24"/>
    </w:rPr>
  </w:style>
  <w:style w:type="paragraph" w:customStyle="1" w:styleId="229">
    <w:name w:val="表内容"/>
    <w:basedOn w:val="1"/>
    <w:link w:val="228"/>
    <w:qFormat/>
    <w:uiPriority w:val="0"/>
    <w:pPr>
      <w:spacing w:line="240" w:lineRule="auto"/>
      <w:ind w:firstLine="0" w:firstLineChars="0"/>
    </w:pPr>
    <w:rPr>
      <w:sz w:val="21"/>
    </w:rPr>
  </w:style>
  <w:style w:type="character" w:customStyle="1" w:styleId="230">
    <w:name w:val="表格文字 Char"/>
    <w:qFormat/>
    <w:uiPriority w:val="0"/>
    <w:rPr>
      <w:rFonts w:eastAsia="宋体"/>
      <w:kern w:val="2"/>
      <w:sz w:val="21"/>
      <w:szCs w:val="21"/>
      <w:lang w:val="en-US" w:eastAsia="zh-CN" w:bidi="ar-SA"/>
    </w:rPr>
  </w:style>
  <w:style w:type="character" w:customStyle="1" w:styleId="231">
    <w:name w:val="批注主题 Char"/>
    <w:link w:val="61"/>
    <w:qFormat/>
    <w:uiPriority w:val="0"/>
    <w:rPr>
      <w:b/>
      <w:bCs/>
      <w:kern w:val="2"/>
      <w:sz w:val="24"/>
      <w:szCs w:val="24"/>
    </w:rPr>
  </w:style>
  <w:style w:type="character" w:customStyle="1" w:styleId="232">
    <w:name w:val="正文1 Char"/>
    <w:qFormat/>
    <w:uiPriority w:val="0"/>
    <w:rPr>
      <w:color w:val="000000"/>
      <w:kern w:val="2"/>
      <w:sz w:val="24"/>
      <w:lang w:bidi="he-IL"/>
    </w:rPr>
  </w:style>
  <w:style w:type="character" w:customStyle="1" w:styleId="233">
    <w:name w:val="表格文字居中 Char Char"/>
    <w:link w:val="234"/>
    <w:qFormat/>
    <w:uiPriority w:val="0"/>
    <w:rPr>
      <w:bCs/>
      <w:color w:val="000000"/>
      <w:sz w:val="21"/>
      <w:szCs w:val="21"/>
    </w:rPr>
  </w:style>
  <w:style w:type="paragraph" w:customStyle="1" w:styleId="234">
    <w:name w:val="表格文字居中"/>
    <w:basedOn w:val="1"/>
    <w:next w:val="62"/>
    <w:link w:val="233"/>
    <w:qFormat/>
    <w:uiPriority w:val="0"/>
    <w:pPr>
      <w:keepNext/>
      <w:tabs>
        <w:tab w:val="left" w:pos="628"/>
        <w:tab w:val="left" w:pos="1727"/>
        <w:tab w:val="left" w:pos="1884"/>
      </w:tabs>
      <w:adjustRightInd w:val="0"/>
      <w:snapToGrid w:val="0"/>
      <w:spacing w:line="240" w:lineRule="auto"/>
      <w:ind w:firstLine="0" w:firstLineChars="0"/>
      <w:jc w:val="center"/>
    </w:pPr>
    <w:rPr>
      <w:bCs/>
      <w:color w:val="000000"/>
      <w:kern w:val="0"/>
      <w:sz w:val="21"/>
      <w:szCs w:val="21"/>
    </w:rPr>
  </w:style>
  <w:style w:type="character" w:customStyle="1" w:styleId="235">
    <w:name w:val="表格名称 Char Char"/>
    <w:qFormat/>
    <w:uiPriority w:val="0"/>
    <w:rPr>
      <w:b/>
      <w:kern w:val="2"/>
      <w:sz w:val="24"/>
      <w:szCs w:val="24"/>
    </w:rPr>
  </w:style>
  <w:style w:type="character" w:customStyle="1" w:styleId="236">
    <w:name w:val="内容 Char"/>
    <w:link w:val="237"/>
    <w:qFormat/>
    <w:uiPriority w:val="0"/>
    <w:rPr>
      <w:kern w:val="2"/>
      <w:sz w:val="24"/>
      <w:szCs w:val="24"/>
    </w:rPr>
  </w:style>
  <w:style w:type="paragraph" w:customStyle="1" w:styleId="237">
    <w:name w:val="内容"/>
    <w:basedOn w:val="1"/>
    <w:link w:val="236"/>
    <w:qFormat/>
    <w:uiPriority w:val="0"/>
  </w:style>
  <w:style w:type="character" w:customStyle="1" w:styleId="238">
    <w:name w:val="标题 1 Char Char"/>
    <w:qFormat/>
    <w:uiPriority w:val="0"/>
    <w:rPr>
      <w:rFonts w:ascii="Times New Roman" w:hAnsi="Times New Roman"/>
      <w:kern w:val="0"/>
      <w:sz w:val="24"/>
      <w:szCs w:val="44"/>
    </w:rPr>
  </w:style>
  <w:style w:type="character" w:customStyle="1" w:styleId="239">
    <w:name w:val="特点标题 Char"/>
    <w:qFormat/>
    <w:uiPriority w:val="0"/>
    <w:rPr>
      <w:rFonts w:eastAsia="宋体"/>
      <w:kern w:val="2"/>
      <w:sz w:val="24"/>
      <w:lang w:val="en-US" w:eastAsia="zh-CN" w:bidi="ar-SA"/>
    </w:rPr>
  </w:style>
  <w:style w:type="character" w:customStyle="1" w:styleId="240">
    <w:name w:val="样式 正文段落宋体 Char Char"/>
    <w:link w:val="241"/>
    <w:qFormat/>
    <w:uiPriority w:val="0"/>
    <w:rPr>
      <w:rFonts w:ascii="Arial" w:hAnsi="Arial" w:cs="Arial"/>
      <w:kern w:val="2"/>
      <w:sz w:val="24"/>
      <w:szCs w:val="24"/>
    </w:rPr>
  </w:style>
  <w:style w:type="paragraph" w:customStyle="1" w:styleId="241">
    <w:name w:val="样式 正文段落宋体"/>
    <w:basedOn w:val="1"/>
    <w:link w:val="240"/>
    <w:qFormat/>
    <w:uiPriority w:val="0"/>
    <w:pPr>
      <w:ind w:firstLine="480"/>
      <w:jc w:val="left"/>
    </w:pPr>
    <w:rPr>
      <w:rFonts w:ascii="Arial" w:hAnsi="Arial"/>
    </w:rPr>
  </w:style>
  <w:style w:type="character" w:customStyle="1" w:styleId="242">
    <w:name w:val="1-正文 Char Char"/>
    <w:link w:val="243"/>
    <w:qFormat/>
    <w:uiPriority w:val="0"/>
    <w:rPr>
      <w:rFonts w:ascii="宋体" w:hAnsi="宋体"/>
      <w:kern w:val="2"/>
      <w:sz w:val="24"/>
      <w:szCs w:val="24"/>
    </w:rPr>
  </w:style>
  <w:style w:type="paragraph" w:customStyle="1" w:styleId="243">
    <w:name w:val="1-正文"/>
    <w:basedOn w:val="1"/>
    <w:link w:val="242"/>
    <w:qFormat/>
    <w:uiPriority w:val="0"/>
    <w:pPr>
      <w:ind w:firstLine="480"/>
    </w:pPr>
    <w:rPr>
      <w:rFonts w:ascii="宋体" w:hAnsi="宋体"/>
    </w:rPr>
  </w:style>
  <w:style w:type="character" w:customStyle="1" w:styleId="244">
    <w:name w:val="text"/>
    <w:qFormat/>
    <w:uiPriority w:val="0"/>
    <w:rPr>
      <w:rFonts w:ascii="黑体" w:hAnsi="黑体" w:cs="黑体"/>
    </w:rPr>
  </w:style>
  <w:style w:type="character" w:customStyle="1" w:styleId="245">
    <w:name w:val="正文文本缩进 3 Char1"/>
    <w:link w:val="49"/>
    <w:qFormat/>
    <w:uiPriority w:val="0"/>
    <w:rPr>
      <w:kern w:val="2"/>
      <w:sz w:val="16"/>
      <w:szCs w:val="16"/>
    </w:rPr>
  </w:style>
  <w:style w:type="character" w:customStyle="1" w:styleId="246">
    <w:name w:val="纯文本 Char1"/>
    <w:qFormat/>
    <w:uiPriority w:val="0"/>
    <w:rPr>
      <w:rFonts w:ascii="宋体" w:hAnsi="Courier New" w:eastAsia="宋体"/>
      <w:kern w:val="2"/>
      <w:sz w:val="21"/>
      <w:szCs w:val="24"/>
      <w:lang w:val="en-US" w:eastAsia="zh-CN" w:bidi="ar-SA"/>
    </w:rPr>
  </w:style>
  <w:style w:type="character" w:customStyle="1" w:styleId="247">
    <w:name w:val="pt9"/>
    <w:qFormat/>
    <w:uiPriority w:val="0"/>
    <w:rPr>
      <w:rFonts w:ascii="Times New Roman" w:hAnsi="Times New Roman"/>
      <w:sz w:val="21"/>
      <w:szCs w:val="24"/>
    </w:rPr>
  </w:style>
  <w:style w:type="character" w:customStyle="1" w:styleId="248">
    <w:name w:val="normalclass1"/>
    <w:qFormat/>
    <w:uiPriority w:val="0"/>
    <w:rPr>
      <w:rFonts w:ascii="Times New Roman" w:hAnsi="Times New Roman"/>
      <w:sz w:val="21"/>
      <w:szCs w:val="24"/>
    </w:rPr>
  </w:style>
  <w:style w:type="character" w:customStyle="1" w:styleId="249">
    <w:name w:val="表号 Char1"/>
    <w:qFormat/>
    <w:uiPriority w:val="0"/>
    <w:rPr>
      <w:rFonts w:ascii="Arial" w:hAnsi="Arial"/>
      <w:sz w:val="21"/>
      <w:szCs w:val="24"/>
      <w:lang w:val="en-US" w:eastAsia="zh-CN" w:bidi="ar-SA"/>
    </w:rPr>
  </w:style>
  <w:style w:type="character" w:customStyle="1" w:styleId="250">
    <w:name w:val="linet1"/>
    <w:qFormat/>
    <w:uiPriority w:val="0"/>
    <w:rPr>
      <w:rFonts w:hint="default" w:ascii="ˎ̥" w:hAnsi="ˎ̥"/>
      <w:sz w:val="20"/>
      <w:szCs w:val="20"/>
    </w:rPr>
  </w:style>
  <w:style w:type="character" w:customStyle="1" w:styleId="251">
    <w:name w:val="f9wen1"/>
    <w:qFormat/>
    <w:uiPriority w:val="0"/>
    <w:rPr>
      <w:rFonts w:ascii="Times New Roman" w:hAnsi="Times New Roman"/>
      <w:spacing w:val="16"/>
      <w:sz w:val="18"/>
      <w:szCs w:val="18"/>
      <w:u w:val="none"/>
    </w:rPr>
  </w:style>
  <w:style w:type="character" w:customStyle="1" w:styleId="252">
    <w:name w:val="Char Char7"/>
    <w:qFormat/>
    <w:uiPriority w:val="0"/>
    <w:rPr>
      <w:rFonts w:ascii="Times New Roman" w:hAnsi="Times New Roman" w:eastAsia="Arial"/>
      <w:b/>
      <w:bCs/>
      <w:caps/>
      <w:kern w:val="2"/>
      <w:sz w:val="24"/>
      <w:szCs w:val="24"/>
      <w:lang w:val="en-US" w:eastAsia="zh-CN" w:bidi="ar-SA"/>
    </w:rPr>
  </w:style>
  <w:style w:type="character" w:customStyle="1" w:styleId="253">
    <w:name w:val="Char Char6"/>
    <w:qFormat/>
    <w:uiPriority w:val="0"/>
    <w:rPr>
      <w:rFonts w:eastAsia="宋体"/>
      <w:kern w:val="2"/>
      <w:sz w:val="18"/>
      <w:szCs w:val="18"/>
      <w:lang w:val="en-US" w:eastAsia="zh-CN" w:bidi="ar-SA"/>
    </w:rPr>
  </w:style>
  <w:style w:type="character" w:customStyle="1" w:styleId="254">
    <w:name w:val="无间隔 Char"/>
    <w:link w:val="255"/>
    <w:qFormat/>
    <w:uiPriority w:val="1"/>
    <w:rPr>
      <w:rFonts w:ascii="Calibri" w:hAnsi="Calibri"/>
      <w:sz w:val="22"/>
      <w:szCs w:val="22"/>
      <w:lang w:val="en-US" w:eastAsia="zh-CN" w:bidi="ar-SA"/>
    </w:rPr>
  </w:style>
  <w:style w:type="paragraph" w:styleId="255">
    <w:name w:val="No Spacing"/>
    <w:link w:val="254"/>
    <w:qFormat/>
    <w:uiPriority w:val="1"/>
    <w:rPr>
      <w:rFonts w:ascii="Calibri" w:hAnsi="Calibri" w:eastAsia="宋体" w:cs="Times New Roman"/>
      <w:sz w:val="22"/>
      <w:szCs w:val="22"/>
      <w:lang w:val="en-US" w:eastAsia="zh-CN" w:bidi="ar-SA"/>
    </w:rPr>
  </w:style>
  <w:style w:type="character" w:customStyle="1" w:styleId="256">
    <w:name w:val="样式7 Char Char"/>
    <w:qFormat/>
    <w:uiPriority w:val="0"/>
    <w:rPr>
      <w:rFonts w:eastAsia="宋体"/>
      <w:sz w:val="21"/>
      <w:szCs w:val="21"/>
      <w:lang w:val="en-US" w:eastAsia="zh-CN" w:bidi="ar-SA"/>
    </w:rPr>
  </w:style>
  <w:style w:type="character" w:customStyle="1" w:styleId="257">
    <w:name w:val="正文文本 2 Char Char"/>
    <w:qFormat/>
    <w:uiPriority w:val="0"/>
    <w:rPr>
      <w:rFonts w:ascii="Times New Roman" w:hAnsi="Times New Roman" w:eastAsia="宋体"/>
      <w:kern w:val="2"/>
      <w:sz w:val="21"/>
      <w:szCs w:val="24"/>
      <w:lang w:val="en-US" w:eastAsia="zh-CN" w:bidi="ar-SA"/>
    </w:rPr>
  </w:style>
  <w:style w:type="character" w:customStyle="1" w:styleId="258">
    <w:name w:val="正文文本 Char2"/>
    <w:link w:val="2"/>
    <w:qFormat/>
    <w:uiPriority w:val="0"/>
    <w:rPr>
      <w:kern w:val="2"/>
      <w:sz w:val="24"/>
      <w:szCs w:val="24"/>
    </w:rPr>
  </w:style>
  <w:style w:type="character" w:customStyle="1" w:styleId="259">
    <w:name w:val="表文 Char Char"/>
    <w:link w:val="260"/>
    <w:qFormat/>
    <w:uiPriority w:val="0"/>
    <w:rPr>
      <w:rFonts w:ascii="Arial" w:hAnsi="Arial"/>
      <w:kern w:val="2"/>
      <w:sz w:val="21"/>
      <w:szCs w:val="24"/>
    </w:rPr>
  </w:style>
  <w:style w:type="paragraph" w:customStyle="1" w:styleId="260">
    <w:name w:val="表文"/>
    <w:basedOn w:val="1"/>
    <w:link w:val="259"/>
    <w:qFormat/>
    <w:uiPriority w:val="0"/>
    <w:pPr>
      <w:overflowPunct w:val="0"/>
      <w:spacing w:line="440" w:lineRule="exact"/>
      <w:ind w:firstLine="0" w:firstLineChars="0"/>
      <w:jc w:val="center"/>
      <w:textAlignment w:val="baseline"/>
    </w:pPr>
    <w:rPr>
      <w:rFonts w:ascii="Arial" w:hAnsi="Arial"/>
      <w:sz w:val="21"/>
    </w:rPr>
  </w:style>
  <w:style w:type="character" w:customStyle="1" w:styleId="261">
    <w:name w:val="正文缩进1 Char1"/>
    <w:qFormat/>
    <w:uiPriority w:val="0"/>
    <w:rPr>
      <w:rFonts w:ascii="宋体" w:hAnsi="宋体" w:eastAsia="宋体" w:cs="宋体"/>
      <w:kern w:val="2"/>
      <w:sz w:val="21"/>
      <w:szCs w:val="24"/>
      <w:lang w:val="en-US" w:eastAsia="zh-CN" w:bidi="ar-SA"/>
    </w:rPr>
  </w:style>
  <w:style w:type="character" w:customStyle="1" w:styleId="262">
    <w:name w:val="Char Char41"/>
    <w:qFormat/>
    <w:uiPriority w:val="0"/>
    <w:rPr>
      <w:rFonts w:ascii="Times New Roman" w:hAnsi="Times New Roman" w:eastAsia="宋体"/>
      <w:kern w:val="2"/>
      <w:sz w:val="18"/>
      <w:szCs w:val="18"/>
      <w:lang w:val="en-US" w:eastAsia="zh-CN" w:bidi="ar-SA"/>
    </w:rPr>
  </w:style>
  <w:style w:type="character" w:customStyle="1" w:styleId="263">
    <w:name w:val="表文字 Char Char"/>
    <w:qFormat/>
    <w:uiPriority w:val="0"/>
    <w:rPr>
      <w:rFonts w:ascii="Arial" w:hAnsi="Arial" w:eastAsia="宋体"/>
      <w:sz w:val="21"/>
      <w:szCs w:val="24"/>
      <w:lang w:val="en-US" w:eastAsia="zh-CN"/>
    </w:rPr>
  </w:style>
  <w:style w:type="character" w:customStyle="1" w:styleId="264">
    <w:name w:val="图筐文字 Char Char"/>
    <w:link w:val="265"/>
    <w:qFormat/>
    <w:uiPriority w:val="0"/>
    <w:rPr>
      <w:rFonts w:ascii="Arial" w:hAnsi="Arial"/>
      <w:sz w:val="21"/>
      <w:szCs w:val="24"/>
    </w:rPr>
  </w:style>
  <w:style w:type="paragraph" w:customStyle="1" w:styleId="265">
    <w:name w:val="图筐文字"/>
    <w:basedOn w:val="225"/>
    <w:link w:val="264"/>
    <w:qFormat/>
    <w:uiPriority w:val="0"/>
    <w:pPr>
      <w:widowControl/>
      <w:adjustRightInd w:val="0"/>
      <w:snapToGrid w:val="0"/>
      <w:spacing w:after="0" w:line="240" w:lineRule="auto"/>
      <w:ind w:firstLine="0" w:firstLineChars="0"/>
      <w:jc w:val="center"/>
    </w:pPr>
    <w:rPr>
      <w:rFonts w:ascii="Arial" w:hAnsi="Arial"/>
      <w:kern w:val="0"/>
      <w:sz w:val="21"/>
    </w:rPr>
  </w:style>
  <w:style w:type="character" w:customStyle="1" w:styleId="266">
    <w:name w:val="!正文2.5.1 Char"/>
    <w:qFormat/>
    <w:uiPriority w:val="0"/>
    <w:rPr>
      <w:rFonts w:ascii="Times New Roman" w:hAnsi="Times New Roman" w:eastAsia="宋体"/>
      <w:b/>
      <w:kern w:val="2"/>
      <w:sz w:val="28"/>
      <w:szCs w:val="24"/>
      <w:lang w:val="en-US" w:eastAsia="zh-CN" w:bidi="ar-SA"/>
    </w:rPr>
  </w:style>
  <w:style w:type="character" w:customStyle="1" w:styleId="267">
    <w:name w:val="环评正文 Char1"/>
    <w:link w:val="268"/>
    <w:qFormat/>
    <w:uiPriority w:val="0"/>
    <w:rPr>
      <w:kern w:val="2"/>
      <w:sz w:val="24"/>
      <w:lang w:val="en-US" w:eastAsia="zh-CN" w:bidi="ar-SA"/>
    </w:rPr>
  </w:style>
  <w:style w:type="paragraph" w:customStyle="1" w:styleId="268">
    <w:name w:val="环评正文"/>
    <w:link w:val="267"/>
    <w:qFormat/>
    <w:uiPriority w:val="0"/>
    <w:pPr>
      <w:spacing w:line="400" w:lineRule="exact"/>
      <w:ind w:firstLine="200" w:firstLineChars="200"/>
    </w:pPr>
    <w:rPr>
      <w:rFonts w:ascii="Times New Roman" w:hAnsi="Times New Roman" w:eastAsia="宋体" w:cs="Times New Roman"/>
      <w:kern w:val="2"/>
      <w:sz w:val="24"/>
      <w:lang w:val="en-US" w:eastAsia="zh-CN" w:bidi="ar-SA"/>
    </w:rPr>
  </w:style>
  <w:style w:type="character" w:customStyle="1" w:styleId="269">
    <w:name w:val="表文字居中 Char Char"/>
    <w:link w:val="270"/>
    <w:qFormat/>
    <w:uiPriority w:val="0"/>
    <w:rPr>
      <w:rFonts w:ascii="Arial" w:hAnsi="Arial"/>
      <w:kern w:val="2"/>
      <w:sz w:val="21"/>
      <w:szCs w:val="24"/>
      <w:lang w:val="en-US" w:eastAsia="zh-CN" w:bidi="ar-SA"/>
    </w:rPr>
  </w:style>
  <w:style w:type="paragraph" w:customStyle="1" w:styleId="270">
    <w:name w:val="表文字居中"/>
    <w:link w:val="269"/>
    <w:qFormat/>
    <w:uiPriority w:val="0"/>
    <w:pPr>
      <w:adjustRightInd w:val="0"/>
      <w:spacing w:line="360" w:lineRule="auto"/>
      <w:jc w:val="center"/>
    </w:pPr>
    <w:rPr>
      <w:rFonts w:ascii="Arial" w:hAnsi="Arial" w:eastAsia="宋体" w:cs="Times New Roman"/>
      <w:kern w:val="2"/>
      <w:sz w:val="21"/>
      <w:szCs w:val="24"/>
      <w:lang w:val="en-US" w:eastAsia="zh-CN" w:bidi="ar-SA"/>
    </w:rPr>
  </w:style>
  <w:style w:type="character" w:customStyle="1" w:styleId="271">
    <w:name w:val="段 Char Char"/>
    <w:qFormat/>
    <w:uiPriority w:val="0"/>
    <w:rPr>
      <w:rFonts w:ascii="Times New Roman" w:hAnsi="Times New Roman" w:eastAsia="宋体"/>
      <w:b/>
      <w:bCs/>
      <w:kern w:val="2"/>
      <w:sz w:val="32"/>
      <w:szCs w:val="32"/>
      <w:lang w:val="en-US" w:eastAsia="zh-CN" w:bidi="ar-SA"/>
    </w:rPr>
  </w:style>
  <w:style w:type="character" w:customStyle="1" w:styleId="272">
    <w:name w:val="样式6 Char Char"/>
    <w:qFormat/>
    <w:uiPriority w:val="0"/>
    <w:rPr>
      <w:kern w:val="2"/>
      <w:sz w:val="24"/>
    </w:rPr>
  </w:style>
  <w:style w:type="character" w:customStyle="1" w:styleId="273">
    <w:name w:val="目录 1 Char"/>
    <w:link w:val="38"/>
    <w:qFormat/>
    <w:uiPriority w:val="39"/>
    <w:rPr>
      <w:rFonts w:eastAsia="黑体"/>
      <w:kern w:val="2"/>
      <w:sz w:val="24"/>
      <w:szCs w:val="24"/>
    </w:rPr>
  </w:style>
  <w:style w:type="character" w:customStyle="1" w:styleId="274">
    <w:name w:val="unnamed2"/>
    <w:qFormat/>
    <w:uiPriority w:val="0"/>
    <w:rPr>
      <w:rFonts w:ascii="Times New Roman" w:hAnsi="Times New Roman"/>
      <w:sz w:val="21"/>
      <w:szCs w:val="24"/>
    </w:rPr>
  </w:style>
  <w:style w:type="character" w:customStyle="1" w:styleId="275">
    <w:name w:val="正文文本缩进 Char Char"/>
    <w:qFormat/>
    <w:uiPriority w:val="0"/>
    <w:rPr>
      <w:rFonts w:ascii="Arial" w:hAnsi="Arial" w:eastAsia="宋体" w:cs="Arial"/>
      <w:kern w:val="2"/>
      <w:sz w:val="24"/>
      <w:szCs w:val="21"/>
      <w:lang w:val="en-US" w:eastAsia="zh-CN" w:bidi="ar-SA"/>
    </w:rPr>
  </w:style>
  <w:style w:type="character" w:customStyle="1" w:styleId="276">
    <w:name w:val="f241"/>
    <w:qFormat/>
    <w:uiPriority w:val="0"/>
    <w:rPr>
      <w:rFonts w:ascii="Times New Roman" w:hAnsi="Times New Roman"/>
      <w:sz w:val="36"/>
      <w:szCs w:val="36"/>
    </w:rPr>
  </w:style>
  <w:style w:type="character" w:customStyle="1" w:styleId="277">
    <w:name w:val="环评表头 Char Char"/>
    <w:link w:val="278"/>
    <w:qFormat/>
    <w:uiPriority w:val="0"/>
    <w:rPr>
      <w:kern w:val="2"/>
      <w:sz w:val="24"/>
      <w:szCs w:val="24"/>
    </w:rPr>
  </w:style>
  <w:style w:type="paragraph" w:customStyle="1" w:styleId="278">
    <w:name w:val="环评表头"/>
    <w:basedOn w:val="1"/>
    <w:link w:val="277"/>
    <w:qFormat/>
    <w:uiPriority w:val="0"/>
    <w:pPr>
      <w:ind w:firstLine="400" w:firstLineChars="400"/>
    </w:pPr>
  </w:style>
  <w:style w:type="character" w:customStyle="1" w:styleId="279">
    <w:name w:val="正文文本 Char1"/>
    <w:qFormat/>
    <w:uiPriority w:val="0"/>
    <w:rPr>
      <w:rFonts w:eastAsia="宋体"/>
      <w:kern w:val="2"/>
      <w:sz w:val="21"/>
      <w:szCs w:val="21"/>
      <w:lang w:val="en-US" w:eastAsia="zh-CN" w:bidi="ar-SA"/>
    </w:rPr>
  </w:style>
  <w:style w:type="character" w:customStyle="1" w:styleId="280">
    <w:name w:val="原文22"/>
    <w:qFormat/>
    <w:uiPriority w:val="0"/>
    <w:rPr>
      <w:rFonts w:ascii="Times New Roman" w:hAnsi="Times New Roman" w:eastAsia="宋体"/>
      <w:color w:val="0000FF"/>
      <w:kern w:val="22"/>
      <w:sz w:val="22"/>
    </w:rPr>
  </w:style>
  <w:style w:type="character" w:customStyle="1" w:styleId="281">
    <w:name w:val="正文小标题 Char Char"/>
    <w:link w:val="282"/>
    <w:qFormat/>
    <w:uiPriority w:val="0"/>
    <w:rPr>
      <w:rFonts w:ascii="宋体" w:hAnsi="宋体" w:cs="宋体"/>
      <w:kern w:val="2"/>
      <w:sz w:val="28"/>
    </w:rPr>
  </w:style>
  <w:style w:type="paragraph" w:customStyle="1" w:styleId="282">
    <w:name w:val="正文小标题"/>
    <w:basedOn w:val="1"/>
    <w:link w:val="281"/>
    <w:qFormat/>
    <w:uiPriority w:val="0"/>
    <w:pPr>
      <w:spacing w:line="480" w:lineRule="auto"/>
      <w:ind w:firstLine="0" w:firstLineChars="0"/>
    </w:pPr>
    <w:rPr>
      <w:rFonts w:ascii="宋体" w:hAnsi="宋体"/>
      <w:sz w:val="28"/>
      <w:szCs w:val="20"/>
    </w:rPr>
  </w:style>
  <w:style w:type="character" w:customStyle="1" w:styleId="283">
    <w:name w:val="正文(首行缩进2字） Char Char"/>
    <w:link w:val="284"/>
    <w:qFormat/>
    <w:uiPriority w:val="0"/>
    <w:rPr>
      <w:rFonts w:ascii="Arial" w:hAnsi="Arial" w:cs="Arial"/>
      <w:kern w:val="2"/>
      <w:sz w:val="24"/>
      <w:szCs w:val="24"/>
    </w:rPr>
  </w:style>
  <w:style w:type="paragraph" w:customStyle="1" w:styleId="284">
    <w:name w:val="正文(首行缩进2字）"/>
    <w:basedOn w:val="1"/>
    <w:link w:val="283"/>
    <w:qFormat/>
    <w:uiPriority w:val="0"/>
    <w:pPr>
      <w:spacing w:line="480" w:lineRule="exact"/>
    </w:pPr>
    <w:rPr>
      <w:rFonts w:ascii="Arial" w:hAnsi="Arial"/>
    </w:rPr>
  </w:style>
  <w:style w:type="character" w:customStyle="1" w:styleId="285">
    <w:name w:val="正文文本 2 Char"/>
    <w:link w:val="53"/>
    <w:qFormat/>
    <w:uiPriority w:val="0"/>
    <w:rPr>
      <w:kern w:val="2"/>
      <w:sz w:val="24"/>
      <w:szCs w:val="24"/>
    </w:rPr>
  </w:style>
  <w:style w:type="character" w:customStyle="1" w:styleId="286">
    <w:name w:val="Footer1 Char"/>
    <w:qFormat/>
    <w:uiPriority w:val="0"/>
    <w:rPr>
      <w:rFonts w:eastAsia="宋体"/>
      <w:kern w:val="2"/>
      <w:sz w:val="18"/>
      <w:szCs w:val="18"/>
      <w:lang w:val="en-US" w:eastAsia="zh-CN" w:bidi="ar-SA"/>
    </w:rPr>
  </w:style>
  <w:style w:type="character" w:customStyle="1" w:styleId="287">
    <w:name w:val="表格 宋体 五号 Char Char"/>
    <w:link w:val="288"/>
    <w:qFormat/>
    <w:uiPriority w:val="0"/>
    <w:rPr>
      <w:rFonts w:ascii="宋体" w:hAnsi="宋体" w:cs="宋体"/>
      <w:sz w:val="21"/>
      <w:szCs w:val="21"/>
    </w:rPr>
  </w:style>
  <w:style w:type="paragraph" w:customStyle="1" w:styleId="288">
    <w:name w:val="表格 宋体 五号"/>
    <w:basedOn w:val="1"/>
    <w:link w:val="287"/>
    <w:qFormat/>
    <w:uiPriority w:val="0"/>
    <w:pPr>
      <w:spacing w:line="240" w:lineRule="auto"/>
      <w:ind w:firstLine="0" w:firstLineChars="0"/>
      <w:jc w:val="center"/>
    </w:pPr>
    <w:rPr>
      <w:rFonts w:ascii="宋体" w:hAnsi="宋体"/>
      <w:kern w:val="0"/>
      <w:sz w:val="21"/>
      <w:szCs w:val="21"/>
    </w:rPr>
  </w:style>
  <w:style w:type="character" w:customStyle="1" w:styleId="289">
    <w:name w:val="标题6"/>
    <w:qFormat/>
    <w:uiPriority w:val="0"/>
    <w:rPr>
      <w:rFonts w:ascii="Times New Roman" w:hAnsi="Times New Roman"/>
      <w:sz w:val="21"/>
      <w:szCs w:val="24"/>
    </w:rPr>
  </w:style>
  <w:style w:type="character" w:customStyle="1" w:styleId="290">
    <w:name w:val="Char Char8"/>
    <w:qFormat/>
    <w:uiPriority w:val="0"/>
    <w:rPr>
      <w:rFonts w:ascii="Arial" w:hAnsi="Arial" w:eastAsia="黑体"/>
      <w:b/>
      <w:bCs/>
      <w:kern w:val="2"/>
      <w:sz w:val="32"/>
      <w:szCs w:val="32"/>
      <w:lang w:val="en-US" w:eastAsia="zh-CN" w:bidi="ar-SA"/>
    </w:rPr>
  </w:style>
  <w:style w:type="character" w:customStyle="1" w:styleId="291">
    <w:name w:val="正文文本 Char"/>
    <w:qFormat/>
    <w:uiPriority w:val="0"/>
    <w:rPr>
      <w:rFonts w:ascii="Times New Roman" w:hAnsi="Times New Roman" w:eastAsia="宋体"/>
      <w:kern w:val="2"/>
      <w:sz w:val="21"/>
      <w:szCs w:val="21"/>
      <w:lang w:val="en-US" w:eastAsia="zh-CN" w:bidi="ar-SA"/>
    </w:rPr>
  </w:style>
  <w:style w:type="character" w:customStyle="1" w:styleId="292">
    <w:name w:val="body1"/>
    <w:qFormat/>
    <w:uiPriority w:val="0"/>
    <w:rPr>
      <w:rFonts w:ascii="Times New Roman" w:hAnsi="Times New Roman" w:eastAsia="宋体"/>
      <w:color w:val="000000"/>
      <w:sz w:val="28"/>
      <w:szCs w:val="27"/>
    </w:rPr>
  </w:style>
  <w:style w:type="character" w:customStyle="1" w:styleId="293">
    <w:name w:val="css1"/>
    <w:qFormat/>
    <w:uiPriority w:val="0"/>
    <w:rPr>
      <w:rFonts w:ascii="??" w:hAnsi="??"/>
      <w:color w:val="000000"/>
      <w:sz w:val="20"/>
      <w:szCs w:val="24"/>
      <w:u w:val="none"/>
    </w:rPr>
  </w:style>
  <w:style w:type="character" w:customStyle="1" w:styleId="294">
    <w:name w:val="正文文字 Char Char"/>
    <w:qFormat/>
    <w:uiPriority w:val="0"/>
    <w:rPr>
      <w:rFonts w:eastAsia="宋体"/>
      <w:kern w:val="2"/>
      <w:sz w:val="24"/>
      <w:lang w:val="en-US" w:eastAsia="zh-CN" w:bidi="ar-SA"/>
    </w:rPr>
  </w:style>
  <w:style w:type="character" w:customStyle="1" w:styleId="295">
    <w:name w:val="!正文缩2 Char Char"/>
    <w:link w:val="296"/>
    <w:qFormat/>
    <w:uiPriority w:val="0"/>
    <w:rPr>
      <w:rFonts w:ascii="宋体" w:hAnsi="宋体" w:cs="宋体"/>
      <w:kern w:val="2"/>
      <w:sz w:val="28"/>
      <w:szCs w:val="28"/>
      <w:lang w:val="zh-CN"/>
    </w:rPr>
  </w:style>
  <w:style w:type="paragraph" w:customStyle="1" w:styleId="296">
    <w:name w:val="!正文缩2"/>
    <w:basedOn w:val="1"/>
    <w:link w:val="295"/>
    <w:qFormat/>
    <w:uiPriority w:val="0"/>
    <w:pPr>
      <w:spacing w:line="500" w:lineRule="exact"/>
    </w:pPr>
    <w:rPr>
      <w:rFonts w:ascii="宋体" w:hAnsi="宋体"/>
      <w:sz w:val="28"/>
      <w:szCs w:val="28"/>
      <w:lang w:val="zh-CN"/>
    </w:rPr>
  </w:style>
  <w:style w:type="character" w:customStyle="1" w:styleId="297">
    <w:name w:val="正文文本缩进 2 Char Char"/>
    <w:qFormat/>
    <w:uiPriority w:val="0"/>
    <w:rPr>
      <w:rFonts w:ascii="Times New Roman" w:hAnsi="Times New Roman" w:eastAsia="宋体"/>
      <w:kern w:val="2"/>
      <w:sz w:val="21"/>
      <w:szCs w:val="21"/>
      <w:lang w:val="en-US" w:eastAsia="zh-CN" w:bidi="ar-SA"/>
    </w:rPr>
  </w:style>
  <w:style w:type="character" w:customStyle="1" w:styleId="298">
    <w:name w:val="正文文本缩进 3 Char"/>
    <w:qFormat/>
    <w:uiPriority w:val="0"/>
    <w:rPr>
      <w:rFonts w:ascii="Arial" w:hAnsi="Arial" w:eastAsia="宋体" w:cs="Arial"/>
      <w:color w:val="FF0000"/>
      <w:kern w:val="2"/>
      <w:sz w:val="24"/>
      <w:szCs w:val="24"/>
      <w:lang w:val="en-US" w:eastAsia="zh-CN" w:bidi="ar-SA"/>
    </w:rPr>
  </w:style>
  <w:style w:type="character" w:customStyle="1" w:styleId="299">
    <w:name w:val="注释标题 Char"/>
    <w:basedOn w:val="69"/>
    <w:link w:val="15"/>
    <w:qFormat/>
    <w:uiPriority w:val="0"/>
    <w:rPr>
      <w:kern w:val="2"/>
      <w:sz w:val="21"/>
    </w:rPr>
  </w:style>
  <w:style w:type="character" w:customStyle="1" w:styleId="300">
    <w:name w:val="脚注文本 Char"/>
    <w:basedOn w:val="69"/>
    <w:link w:val="46"/>
    <w:qFormat/>
    <w:uiPriority w:val="0"/>
    <w:rPr>
      <w:kern w:val="2"/>
      <w:sz w:val="18"/>
      <w:szCs w:val="18"/>
    </w:rPr>
  </w:style>
  <w:style w:type="character" w:customStyle="1" w:styleId="301">
    <w:name w:val="HTML 预设格式 Char"/>
    <w:basedOn w:val="69"/>
    <w:link w:val="57"/>
    <w:qFormat/>
    <w:uiPriority w:val="0"/>
    <w:rPr>
      <w:rFonts w:ascii="Arial" w:hAnsi="Arial"/>
      <w:sz w:val="24"/>
      <w:szCs w:val="24"/>
    </w:rPr>
  </w:style>
  <w:style w:type="character" w:customStyle="1" w:styleId="302">
    <w:name w:val="标题 Char"/>
    <w:basedOn w:val="69"/>
    <w:link w:val="60"/>
    <w:qFormat/>
    <w:uiPriority w:val="0"/>
    <w:rPr>
      <w:rFonts w:ascii="Arial" w:hAnsi="Arial" w:eastAsia="黑体"/>
      <w:b/>
      <w:bCs/>
      <w:kern w:val="2"/>
      <w:sz w:val="32"/>
      <w:szCs w:val="32"/>
    </w:rPr>
  </w:style>
  <w:style w:type="character" w:customStyle="1" w:styleId="303">
    <w:name w:val="信息标题 Char"/>
    <w:basedOn w:val="69"/>
    <w:link w:val="56"/>
    <w:qFormat/>
    <w:uiPriority w:val="0"/>
    <w:rPr>
      <w:rFonts w:ascii="Arial" w:hAnsi="Arial"/>
      <w:kern w:val="2"/>
      <w:sz w:val="24"/>
      <w:shd w:val="pct20" w:color="auto" w:fill="auto"/>
    </w:rPr>
  </w:style>
  <w:style w:type="character" w:customStyle="1" w:styleId="304">
    <w:name w:val="尾注文本 Char"/>
    <w:basedOn w:val="69"/>
    <w:link w:val="33"/>
    <w:qFormat/>
    <w:uiPriority w:val="0"/>
    <w:rPr>
      <w:kern w:val="2"/>
      <w:sz w:val="21"/>
      <w:szCs w:val="24"/>
    </w:rPr>
  </w:style>
  <w:style w:type="character" w:customStyle="1" w:styleId="305">
    <w:name w:val="签名 Char"/>
    <w:basedOn w:val="69"/>
    <w:link w:val="37"/>
    <w:qFormat/>
    <w:uiPriority w:val="0"/>
    <w:rPr>
      <w:kern w:val="2"/>
      <w:sz w:val="21"/>
    </w:rPr>
  </w:style>
  <w:style w:type="character" w:customStyle="1" w:styleId="306">
    <w:name w:val="表文字 Char"/>
    <w:link w:val="307"/>
    <w:qFormat/>
    <w:uiPriority w:val="0"/>
    <w:rPr>
      <w:rFonts w:ascii="Arial" w:hAnsi="Arial"/>
      <w:sz w:val="23"/>
      <w:lang w:val="en-US" w:eastAsia="zh-CN" w:bidi="ar-SA"/>
    </w:rPr>
  </w:style>
  <w:style w:type="paragraph" w:customStyle="1" w:styleId="307">
    <w:name w:val="表文字"/>
    <w:link w:val="306"/>
    <w:qFormat/>
    <w:uiPriority w:val="0"/>
    <w:pPr>
      <w:spacing w:line="440" w:lineRule="exact"/>
    </w:pPr>
    <w:rPr>
      <w:rFonts w:ascii="Arial" w:hAnsi="Arial" w:eastAsia="宋体" w:cs="Times New Roman"/>
      <w:sz w:val="23"/>
      <w:lang w:val="en-US" w:eastAsia="zh-CN" w:bidi="ar-SA"/>
    </w:rPr>
  </w:style>
  <w:style w:type="character" w:customStyle="1" w:styleId="308">
    <w:name w:val="题注 Char"/>
    <w:link w:val="17"/>
    <w:qFormat/>
    <w:uiPriority w:val="0"/>
    <w:rPr>
      <w:rFonts w:ascii="Arial" w:hAnsi="Arial" w:eastAsia="黑体" w:cs="Arial"/>
      <w:kern w:val="2"/>
      <w:sz w:val="21"/>
    </w:rPr>
  </w:style>
  <w:style w:type="character" w:customStyle="1" w:styleId="309">
    <w:name w:val="font61"/>
    <w:qFormat/>
    <w:uiPriority w:val="0"/>
    <w:rPr>
      <w:rFonts w:hint="default" w:ascii="仿宋_GB2312" w:eastAsia="仿宋_GB2312" w:cs="仿宋_GB2312"/>
      <w:color w:val="FF0000"/>
      <w:sz w:val="21"/>
      <w:szCs w:val="21"/>
      <w:u w:val="none"/>
    </w:rPr>
  </w:style>
  <w:style w:type="character" w:customStyle="1" w:styleId="310">
    <w:name w:val="headline-content2"/>
    <w:qFormat/>
    <w:uiPriority w:val="0"/>
  </w:style>
  <w:style w:type="character" w:customStyle="1" w:styleId="311">
    <w:name w:val="标题 5 Char"/>
    <w:link w:val="7"/>
    <w:qFormat/>
    <w:uiPriority w:val="0"/>
    <w:rPr>
      <w:b/>
      <w:bCs/>
      <w:kern w:val="2"/>
      <w:sz w:val="28"/>
      <w:szCs w:val="28"/>
    </w:rPr>
  </w:style>
  <w:style w:type="character" w:customStyle="1" w:styleId="312">
    <w:name w:val="普通文字 Char2"/>
    <w:qFormat/>
    <w:uiPriority w:val="0"/>
    <w:rPr>
      <w:rFonts w:eastAsia="宋体"/>
      <w:spacing w:val="8"/>
      <w:kern w:val="2"/>
      <w:sz w:val="24"/>
      <w:lang w:val="en-US" w:eastAsia="zh-CN" w:bidi="ar-SA"/>
    </w:rPr>
  </w:style>
  <w:style w:type="character" w:customStyle="1" w:styleId="313">
    <w:name w:val="2级标题 Char Char"/>
    <w:link w:val="314"/>
    <w:qFormat/>
    <w:uiPriority w:val="0"/>
    <w:rPr>
      <w:rFonts w:ascii="Arial" w:hAnsi="Arial" w:eastAsia="黑体"/>
      <w:b/>
      <w:bCs/>
      <w:kern w:val="2"/>
      <w:sz w:val="28"/>
      <w:szCs w:val="24"/>
    </w:rPr>
  </w:style>
  <w:style w:type="paragraph" w:customStyle="1" w:styleId="314">
    <w:name w:val="2级标题"/>
    <w:basedOn w:val="4"/>
    <w:link w:val="313"/>
    <w:qFormat/>
    <w:uiPriority w:val="0"/>
    <w:pPr>
      <w:tabs>
        <w:tab w:val="left" w:pos="576"/>
      </w:tabs>
      <w:spacing w:before="120" w:after="0" w:line="360" w:lineRule="auto"/>
      <w:ind w:left="576" w:hanging="576"/>
      <w:textAlignment w:val="center"/>
      <w:outlineLvl w:val="9"/>
    </w:pPr>
    <w:rPr>
      <w:sz w:val="28"/>
      <w:szCs w:val="24"/>
    </w:rPr>
  </w:style>
  <w:style w:type="character" w:customStyle="1" w:styleId="315">
    <w:name w:val="正文格式 Char Char"/>
    <w:link w:val="316"/>
    <w:qFormat/>
    <w:uiPriority w:val="0"/>
    <w:rPr>
      <w:rFonts w:eastAsia="仿宋_GB2312"/>
      <w:color w:val="000000"/>
      <w:sz w:val="24"/>
      <w:szCs w:val="24"/>
    </w:rPr>
  </w:style>
  <w:style w:type="paragraph" w:customStyle="1" w:styleId="316">
    <w:name w:val="正文格式"/>
    <w:basedOn w:val="1"/>
    <w:link w:val="315"/>
    <w:qFormat/>
    <w:uiPriority w:val="0"/>
    <w:rPr>
      <w:rFonts w:eastAsia="仿宋_GB2312"/>
      <w:color w:val="000000"/>
      <w:kern w:val="0"/>
    </w:rPr>
  </w:style>
  <w:style w:type="character" w:customStyle="1" w:styleId="317">
    <w:name w:val="gov"/>
    <w:basedOn w:val="69"/>
    <w:qFormat/>
    <w:uiPriority w:val="0"/>
  </w:style>
  <w:style w:type="character" w:customStyle="1" w:styleId="318">
    <w:name w:val="样式 样式 标题 3 + 首行缩进:  2 字符 + 首行缩进:  2 字符 段后: 0.5 行 Char Char"/>
    <w:link w:val="319"/>
    <w:qFormat/>
    <w:uiPriority w:val="0"/>
    <w:rPr>
      <w:rFonts w:ascii="仿宋_GB2312" w:eastAsia="仿宋_GB2312" w:cs="宋体"/>
      <w:b/>
      <w:bCs/>
      <w:color w:val="000000"/>
      <w:kern w:val="2"/>
      <w:sz w:val="28"/>
      <w:szCs w:val="28"/>
    </w:rPr>
  </w:style>
  <w:style w:type="paragraph" w:customStyle="1" w:styleId="319">
    <w:name w:val="样式 样式 标题 3 + 首行缩进:  2 字符 + 首行缩进:  2 字符 段后: 0.5 行"/>
    <w:basedOn w:val="1"/>
    <w:link w:val="318"/>
    <w:qFormat/>
    <w:uiPriority w:val="0"/>
    <w:pPr>
      <w:keepLines/>
      <w:tabs>
        <w:tab w:val="left" w:pos="1418"/>
        <w:tab w:val="left" w:pos="5171"/>
      </w:tabs>
      <w:spacing w:line="240" w:lineRule="auto"/>
      <w:ind w:left="567" w:hanging="283" w:firstLineChars="0"/>
      <w:jc w:val="left"/>
      <w:outlineLvl w:val="2"/>
    </w:pPr>
    <w:rPr>
      <w:rFonts w:ascii="仿宋_GB2312" w:eastAsia="仿宋_GB2312"/>
      <w:b/>
      <w:bCs/>
      <w:color w:val="000000"/>
      <w:sz w:val="28"/>
      <w:szCs w:val="28"/>
    </w:rPr>
  </w:style>
  <w:style w:type="character" w:customStyle="1" w:styleId="320">
    <w:name w:val="报告正文 Char Char"/>
    <w:link w:val="321"/>
    <w:qFormat/>
    <w:uiPriority w:val="0"/>
    <w:rPr>
      <w:rFonts w:ascii="宋体"/>
      <w:sz w:val="24"/>
    </w:rPr>
  </w:style>
  <w:style w:type="paragraph" w:customStyle="1" w:styleId="321">
    <w:name w:val="报告正文"/>
    <w:basedOn w:val="1"/>
    <w:link w:val="320"/>
    <w:qFormat/>
    <w:uiPriority w:val="0"/>
    <w:pPr>
      <w:autoSpaceDE w:val="0"/>
      <w:autoSpaceDN w:val="0"/>
      <w:adjustRightInd w:val="0"/>
      <w:spacing w:line="300" w:lineRule="auto"/>
      <w:ind w:firstLine="482" w:firstLineChars="0"/>
      <w:textAlignment w:val="baseline"/>
    </w:pPr>
    <w:rPr>
      <w:rFonts w:ascii="宋体"/>
      <w:kern w:val="0"/>
      <w:szCs w:val="20"/>
    </w:rPr>
  </w:style>
  <w:style w:type="character" w:customStyle="1" w:styleId="322">
    <w:name w:val="新正文 Char Char"/>
    <w:link w:val="323"/>
    <w:qFormat/>
    <w:uiPriority w:val="0"/>
    <w:rPr>
      <w:rFonts w:ascii="仿宋_GB2312" w:eastAsia="仿宋_GB2312"/>
      <w:bCs/>
      <w:sz w:val="28"/>
    </w:rPr>
  </w:style>
  <w:style w:type="paragraph" w:customStyle="1" w:styleId="323">
    <w:name w:val="新正文"/>
    <w:basedOn w:val="1"/>
    <w:link w:val="322"/>
    <w:qFormat/>
    <w:uiPriority w:val="0"/>
    <w:pPr>
      <w:spacing w:line="500" w:lineRule="exact"/>
      <w:ind w:firstLine="482" w:firstLineChars="0"/>
    </w:pPr>
    <w:rPr>
      <w:rFonts w:ascii="仿宋_GB2312" w:eastAsia="仿宋_GB2312"/>
      <w:bCs/>
      <w:kern w:val="0"/>
      <w:sz w:val="28"/>
      <w:szCs w:val="20"/>
    </w:rPr>
  </w:style>
  <w:style w:type="character" w:customStyle="1" w:styleId="324">
    <w:name w:val="正文首行缩进 2 Char"/>
    <w:basedOn w:val="163"/>
    <w:link w:val="63"/>
    <w:qFormat/>
    <w:uiPriority w:val="0"/>
    <w:rPr>
      <w:rFonts w:eastAsia="宋体"/>
      <w:kern w:val="2"/>
      <w:sz w:val="21"/>
      <w:szCs w:val="24"/>
      <w:lang w:val="en-US" w:eastAsia="zh-CN" w:bidi="ar-SA"/>
    </w:rPr>
  </w:style>
  <w:style w:type="character" w:customStyle="1" w:styleId="325">
    <w:name w:val="文档结构图 Char"/>
    <w:link w:val="19"/>
    <w:qFormat/>
    <w:uiPriority w:val="0"/>
    <w:rPr>
      <w:kern w:val="2"/>
      <w:sz w:val="24"/>
      <w:szCs w:val="24"/>
      <w:shd w:val="clear" w:color="auto" w:fill="000080"/>
    </w:rPr>
  </w:style>
  <w:style w:type="character" w:customStyle="1" w:styleId="326">
    <w:name w:val="正文(首行缩进2字） Char"/>
    <w:qFormat/>
    <w:uiPriority w:val="0"/>
    <w:rPr>
      <w:rFonts w:ascii="Arial" w:hAnsi="Arial" w:eastAsia="宋体" w:cs="Arial"/>
      <w:kern w:val="2"/>
      <w:sz w:val="24"/>
      <w:szCs w:val="24"/>
      <w:lang w:val="en-US" w:eastAsia="zh-CN" w:bidi="ar-SA"/>
    </w:rPr>
  </w:style>
  <w:style w:type="character" w:customStyle="1" w:styleId="327">
    <w:name w:val="博士论文标题2 Char"/>
    <w:link w:val="328"/>
    <w:qFormat/>
    <w:uiPriority w:val="0"/>
    <w:rPr>
      <w:rFonts w:eastAsia="黑体"/>
      <w:kern w:val="2"/>
      <w:sz w:val="28"/>
      <w:szCs w:val="28"/>
    </w:rPr>
  </w:style>
  <w:style w:type="paragraph" w:customStyle="1" w:styleId="328">
    <w:name w:val="博士论文标题2"/>
    <w:basedOn w:val="1"/>
    <w:link w:val="327"/>
    <w:qFormat/>
    <w:uiPriority w:val="0"/>
    <w:pPr>
      <w:tabs>
        <w:tab w:val="left" w:pos="425"/>
      </w:tabs>
      <w:spacing w:beforeLines="20" w:afterLines="20"/>
      <w:ind w:left="1361" w:hanging="1361" w:firstLineChars="0"/>
    </w:pPr>
    <w:rPr>
      <w:rFonts w:eastAsia="黑体"/>
      <w:sz w:val="28"/>
      <w:szCs w:val="28"/>
    </w:rPr>
  </w:style>
  <w:style w:type="character" w:customStyle="1" w:styleId="329">
    <w:name w:val="晓丹 Char"/>
    <w:qFormat/>
    <w:uiPriority w:val="0"/>
    <w:rPr>
      <w:rFonts w:ascii="宋体" w:hAnsi="宋体" w:eastAsia="宋体"/>
      <w:color w:val="000000"/>
      <w:spacing w:val="6"/>
      <w:kern w:val="2"/>
      <w:sz w:val="24"/>
      <w:szCs w:val="24"/>
      <w:lang w:val="en-US" w:eastAsia="zh-CN" w:bidi="ar-SA"/>
    </w:rPr>
  </w:style>
  <w:style w:type="character" w:customStyle="1" w:styleId="330">
    <w:name w:val="apple-converted-space"/>
    <w:basedOn w:val="69"/>
    <w:qFormat/>
    <w:uiPriority w:val="0"/>
  </w:style>
  <w:style w:type="character" w:customStyle="1" w:styleId="331">
    <w:name w:val="样式 正文段落宋体 Char"/>
    <w:qFormat/>
    <w:uiPriority w:val="0"/>
    <w:rPr>
      <w:rFonts w:ascii="宋体" w:hAnsi="宋体" w:eastAsia="宋体"/>
      <w:kern w:val="2"/>
      <w:sz w:val="28"/>
      <w:lang w:val="en-US" w:eastAsia="zh-CN" w:bidi="ar-SA"/>
    </w:rPr>
  </w:style>
  <w:style w:type="character" w:customStyle="1" w:styleId="332">
    <w:name w:val="缩进 Char"/>
    <w:qFormat/>
    <w:uiPriority w:val="0"/>
    <w:rPr>
      <w:rFonts w:ascii="宋体" w:hAnsi="宋体" w:eastAsia="仿宋_GB2312"/>
      <w:bCs/>
      <w:color w:val="000000"/>
      <w:sz w:val="24"/>
      <w:szCs w:val="24"/>
      <w:lang w:val="en-US" w:eastAsia="zh-CN" w:bidi="ar-SA"/>
    </w:rPr>
  </w:style>
  <w:style w:type="character" w:customStyle="1" w:styleId="333">
    <w:name w:val="徐-正文 Char"/>
    <w:link w:val="334"/>
    <w:qFormat/>
    <w:uiPriority w:val="0"/>
    <w:rPr>
      <w:rFonts w:ascii="宋体"/>
      <w:sz w:val="34"/>
    </w:rPr>
  </w:style>
  <w:style w:type="paragraph" w:customStyle="1" w:styleId="334">
    <w:name w:val="徐-正文"/>
    <w:basedOn w:val="1"/>
    <w:link w:val="333"/>
    <w:qFormat/>
    <w:uiPriority w:val="0"/>
    <w:pPr>
      <w:snapToGrid w:val="0"/>
      <w:textAlignment w:val="baseline"/>
    </w:pPr>
    <w:rPr>
      <w:rFonts w:ascii="宋体"/>
      <w:kern w:val="0"/>
      <w:sz w:val="34"/>
      <w:szCs w:val="20"/>
    </w:rPr>
  </w:style>
  <w:style w:type="character" w:customStyle="1" w:styleId="335">
    <w:name w:val="表格字体 Char"/>
    <w:link w:val="336"/>
    <w:qFormat/>
    <w:locked/>
    <w:uiPriority w:val="0"/>
    <w:rPr>
      <w:rFonts w:cs="Arial"/>
      <w:sz w:val="21"/>
      <w:szCs w:val="18"/>
      <w:lang w:val="en-US" w:eastAsia="zh-CN" w:bidi="ar-SA"/>
    </w:rPr>
  </w:style>
  <w:style w:type="paragraph" w:customStyle="1" w:styleId="336">
    <w:name w:val="表格字体"/>
    <w:next w:val="1"/>
    <w:link w:val="335"/>
    <w:qFormat/>
    <w:uiPriority w:val="0"/>
    <w:pPr>
      <w:widowControl w:val="0"/>
      <w:jc w:val="center"/>
    </w:pPr>
    <w:rPr>
      <w:rFonts w:ascii="Times New Roman" w:hAnsi="Times New Roman" w:eastAsia="宋体" w:cs="Arial"/>
      <w:sz w:val="21"/>
      <w:szCs w:val="18"/>
      <w:lang w:val="en-US" w:eastAsia="zh-CN" w:bidi="ar-SA"/>
    </w:rPr>
  </w:style>
  <w:style w:type="character" w:customStyle="1" w:styleId="337">
    <w:name w:val="正文000 Char"/>
    <w:link w:val="338"/>
    <w:qFormat/>
    <w:locked/>
    <w:uiPriority w:val="0"/>
    <w:rPr>
      <w:kern w:val="2"/>
      <w:sz w:val="28"/>
      <w:szCs w:val="22"/>
    </w:rPr>
  </w:style>
  <w:style w:type="paragraph" w:customStyle="1" w:styleId="338">
    <w:name w:val="正文000"/>
    <w:basedOn w:val="1"/>
    <w:link w:val="337"/>
    <w:qFormat/>
    <w:uiPriority w:val="0"/>
    <w:pPr>
      <w:widowControl/>
      <w:spacing w:line="240" w:lineRule="auto"/>
    </w:pPr>
    <w:rPr>
      <w:sz w:val="28"/>
      <w:szCs w:val="22"/>
    </w:rPr>
  </w:style>
  <w:style w:type="character" w:customStyle="1" w:styleId="339">
    <w:name w:val="!正文缩2 Char"/>
    <w:qFormat/>
    <w:locked/>
    <w:uiPriority w:val="0"/>
    <w:rPr>
      <w:rFonts w:ascii="宋体" w:hAnsi="宋体" w:cs="宋体"/>
      <w:kern w:val="2"/>
      <w:sz w:val="28"/>
      <w:szCs w:val="28"/>
      <w:lang w:val="zh-CN"/>
    </w:rPr>
  </w:style>
  <w:style w:type="character" w:customStyle="1" w:styleId="340">
    <w:name w:val="3表格正文 Char"/>
    <w:link w:val="341"/>
    <w:qFormat/>
    <w:uiPriority w:val="0"/>
    <w:rPr>
      <w:rFonts w:eastAsia="等线"/>
      <w:bCs/>
      <w:color w:val="FF0000"/>
      <w:kern w:val="2"/>
      <w:sz w:val="21"/>
      <w:szCs w:val="21"/>
    </w:rPr>
  </w:style>
  <w:style w:type="paragraph" w:customStyle="1" w:styleId="341">
    <w:name w:val="3表格正文"/>
    <w:basedOn w:val="1"/>
    <w:link w:val="340"/>
    <w:qFormat/>
    <w:uiPriority w:val="0"/>
    <w:pPr>
      <w:adjustRightInd w:val="0"/>
      <w:snapToGrid w:val="0"/>
      <w:spacing w:line="240" w:lineRule="auto"/>
      <w:ind w:firstLine="0" w:firstLineChars="0"/>
      <w:jc w:val="center"/>
    </w:pPr>
    <w:rPr>
      <w:rFonts w:eastAsia="等线"/>
      <w:bCs/>
      <w:color w:val="FF0000"/>
      <w:sz w:val="21"/>
      <w:szCs w:val="21"/>
    </w:rPr>
  </w:style>
  <w:style w:type="character" w:customStyle="1" w:styleId="342">
    <w:name w:val="Char Char71"/>
    <w:qFormat/>
    <w:uiPriority w:val="0"/>
    <w:rPr>
      <w:rFonts w:ascii="Times New Roman" w:hAnsi="Times New Roman" w:eastAsia="Arial"/>
      <w:b/>
      <w:bCs/>
      <w:caps/>
      <w:kern w:val="2"/>
      <w:sz w:val="24"/>
      <w:szCs w:val="24"/>
      <w:lang w:val="en-US" w:eastAsia="zh-CN" w:bidi="ar-SA"/>
    </w:rPr>
  </w:style>
  <w:style w:type="character" w:customStyle="1" w:styleId="343">
    <w:name w:val="Char Char42"/>
    <w:qFormat/>
    <w:uiPriority w:val="0"/>
    <w:rPr>
      <w:rFonts w:ascii="Times New Roman" w:hAnsi="Times New Roman" w:eastAsia="宋体"/>
      <w:kern w:val="2"/>
      <w:sz w:val="18"/>
      <w:szCs w:val="18"/>
      <w:lang w:val="en-US" w:eastAsia="zh-CN" w:bidi="ar-SA"/>
    </w:rPr>
  </w:style>
  <w:style w:type="character" w:customStyle="1" w:styleId="344">
    <w:name w:val="Char Char3"/>
    <w:qFormat/>
    <w:uiPriority w:val="0"/>
    <w:rPr>
      <w:rFonts w:eastAsia="宋体"/>
      <w:sz w:val="18"/>
      <w:lang w:val="en-US" w:eastAsia="zh-CN" w:bidi="ar-SA"/>
    </w:rPr>
  </w:style>
  <w:style w:type="character" w:customStyle="1" w:styleId="345">
    <w:name w:val="Char Char152"/>
    <w:qFormat/>
    <w:uiPriority w:val="0"/>
    <w:rPr>
      <w:sz w:val="18"/>
      <w:szCs w:val="18"/>
    </w:rPr>
  </w:style>
  <w:style w:type="character" w:customStyle="1" w:styleId="346">
    <w:name w:val="正文缩进 Char2"/>
    <w:link w:val="347"/>
    <w:qFormat/>
    <w:uiPriority w:val="0"/>
    <w:rPr>
      <w:rFonts w:ascii="Arial Narrow" w:hAnsi="Arial Narrow"/>
      <w:kern w:val="2"/>
      <w:sz w:val="24"/>
    </w:rPr>
  </w:style>
  <w:style w:type="paragraph" w:customStyle="1" w:styleId="347">
    <w:name w:val="正文缩进1"/>
    <w:basedOn w:val="1"/>
    <w:link w:val="346"/>
    <w:qFormat/>
    <w:uiPriority w:val="0"/>
    <w:pPr>
      <w:spacing w:line="480" w:lineRule="exact"/>
    </w:pPr>
    <w:rPr>
      <w:rFonts w:ascii="Arial Narrow" w:hAnsi="Arial Narrow"/>
      <w:szCs w:val="20"/>
    </w:rPr>
  </w:style>
  <w:style w:type="character" w:customStyle="1" w:styleId="348">
    <w:name w:val="正文文本缩进 2 Char1"/>
    <w:basedOn w:val="69"/>
    <w:semiHidden/>
    <w:qFormat/>
    <w:uiPriority w:val="99"/>
    <w:rPr>
      <w:rFonts w:ascii="Times New Roman" w:hAnsi="Times New Roman" w:eastAsia="宋体" w:cs="Times New Roman"/>
      <w:szCs w:val="24"/>
    </w:rPr>
  </w:style>
  <w:style w:type="character" w:customStyle="1" w:styleId="349">
    <w:name w:val="正文首行缩进 Char1"/>
    <w:basedOn w:val="291"/>
    <w:semiHidden/>
    <w:qFormat/>
    <w:uiPriority w:val="99"/>
    <w:rPr>
      <w:rFonts w:ascii="Times New Roman" w:hAnsi="Times New Roman" w:eastAsia="宋体" w:cs="Times New Roman"/>
      <w:kern w:val="2"/>
      <w:sz w:val="21"/>
      <w:szCs w:val="24"/>
      <w:lang w:val="en-US" w:eastAsia="zh-CN" w:bidi="ar-SA"/>
    </w:rPr>
  </w:style>
  <w:style w:type="character" w:customStyle="1" w:styleId="350">
    <w:name w:val="批注主题 Char1"/>
    <w:basedOn w:val="117"/>
    <w:semiHidden/>
    <w:qFormat/>
    <w:uiPriority w:val="99"/>
    <w:rPr>
      <w:rFonts w:ascii="Times New Roman" w:hAnsi="Times New Roman" w:eastAsia="宋体" w:cs="Times New Roman"/>
      <w:b/>
      <w:bCs/>
      <w:szCs w:val="24"/>
    </w:rPr>
  </w:style>
  <w:style w:type="character" w:customStyle="1" w:styleId="351">
    <w:name w:val="正文 + Arial Char"/>
    <w:link w:val="352"/>
    <w:qFormat/>
    <w:uiPriority w:val="0"/>
    <w:rPr>
      <w:rFonts w:ascii="Arial" w:hAnsi="Arial"/>
      <w:spacing w:val="20"/>
      <w:kern w:val="2"/>
      <w:sz w:val="24"/>
    </w:rPr>
  </w:style>
  <w:style w:type="paragraph" w:customStyle="1" w:styleId="352">
    <w:name w:val="正文 + Arial"/>
    <w:basedOn w:val="1"/>
    <w:link w:val="351"/>
    <w:qFormat/>
    <w:uiPriority w:val="0"/>
    <w:pPr>
      <w:adjustRightInd w:val="0"/>
      <w:snapToGrid w:val="0"/>
      <w:ind w:right="-21" w:firstLine="600" w:firstLineChars="0"/>
      <w:textAlignment w:val="baseline"/>
    </w:pPr>
    <w:rPr>
      <w:rFonts w:ascii="Arial" w:hAnsi="Arial"/>
      <w:spacing w:val="20"/>
      <w:szCs w:val="20"/>
    </w:rPr>
  </w:style>
  <w:style w:type="character" w:customStyle="1" w:styleId="353">
    <w:name w:val="条标题1.1.1 Char1"/>
    <w:qFormat/>
    <w:uiPriority w:val="0"/>
    <w:rPr>
      <w:rFonts w:ascii="Times New Roman" w:hAnsi="Times New Roman" w:eastAsia="宋体"/>
      <w:b/>
      <w:bCs/>
      <w:kern w:val="2"/>
      <w:sz w:val="32"/>
      <w:szCs w:val="32"/>
      <w:lang w:val="en-US" w:eastAsia="zh-CN" w:bidi="ar-SA"/>
    </w:rPr>
  </w:style>
  <w:style w:type="paragraph" w:customStyle="1" w:styleId="354">
    <w:name w:val="xl73"/>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b/>
      <w:bCs/>
      <w:kern w:val="0"/>
      <w:sz w:val="20"/>
      <w:szCs w:val="20"/>
    </w:rPr>
  </w:style>
  <w:style w:type="paragraph" w:customStyle="1" w:styleId="35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356">
    <w:name w:val="reader-word-layer reader-word-s31-8"/>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5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358">
    <w:name w:val="样式 标题 3 + Arial"/>
    <w:basedOn w:val="1"/>
    <w:qFormat/>
    <w:uiPriority w:val="0"/>
    <w:pPr>
      <w:spacing w:line="240" w:lineRule="auto"/>
      <w:ind w:firstLine="0" w:firstLineChars="0"/>
    </w:pPr>
    <w:rPr>
      <w:rFonts w:hint="eastAsia" w:ascii="宋体"/>
      <w:kern w:val="0"/>
      <w:szCs w:val="20"/>
    </w:rPr>
  </w:style>
  <w:style w:type="paragraph" w:customStyle="1" w:styleId="359">
    <w:name w:val="p18"/>
    <w:basedOn w:val="1"/>
    <w:qFormat/>
    <w:uiPriority w:val="0"/>
    <w:pPr>
      <w:widowControl/>
      <w:ind w:firstLine="0" w:firstLineChars="0"/>
      <w:jc w:val="center"/>
    </w:pPr>
    <w:rPr>
      <w:rFonts w:ascii="Arial" w:hAnsi="Arial" w:cs="Arial"/>
      <w:b/>
      <w:bCs/>
      <w:kern w:val="0"/>
    </w:rPr>
  </w:style>
  <w:style w:type="paragraph" w:customStyle="1" w:styleId="360">
    <w:name w:val="Char Char Char1 Char"/>
    <w:basedOn w:val="1"/>
    <w:qFormat/>
    <w:uiPriority w:val="0"/>
    <w:pPr>
      <w:spacing w:line="240" w:lineRule="auto"/>
      <w:ind w:firstLine="0" w:firstLineChars="0"/>
    </w:pPr>
    <w:rPr>
      <w:sz w:val="21"/>
    </w:rPr>
  </w:style>
  <w:style w:type="paragraph" w:customStyle="1" w:styleId="361">
    <w:name w:val="0"/>
    <w:basedOn w:val="1"/>
    <w:qFormat/>
    <w:uiPriority w:val="0"/>
    <w:pPr>
      <w:widowControl/>
      <w:snapToGrid w:val="0"/>
      <w:spacing w:line="240" w:lineRule="auto"/>
      <w:ind w:firstLine="0" w:firstLineChars="0"/>
    </w:pPr>
    <w:rPr>
      <w:kern w:val="0"/>
      <w:sz w:val="20"/>
      <w:szCs w:val="20"/>
    </w:rPr>
  </w:style>
  <w:style w:type="paragraph" w:customStyle="1" w:styleId="362">
    <w:name w:val="表标"/>
    <w:next w:val="1"/>
    <w:qFormat/>
    <w:uiPriority w:val="0"/>
    <w:pPr>
      <w:tabs>
        <w:tab w:val="left" w:pos="8207"/>
      </w:tabs>
      <w:adjustRightInd w:val="0"/>
      <w:snapToGrid w:val="0"/>
      <w:spacing w:before="120" w:line="312" w:lineRule="auto"/>
      <w:jc w:val="center"/>
      <w:textAlignment w:val="baseline"/>
    </w:pPr>
    <w:rPr>
      <w:rFonts w:ascii="Times New Roman" w:hAnsi="Times New Roman" w:eastAsia="黑体" w:cs="Times New Roman"/>
      <w:kern w:val="2"/>
      <w:sz w:val="24"/>
      <w:lang w:val="en-US" w:eastAsia="zh-CN" w:bidi="ar-SA"/>
    </w:rPr>
  </w:style>
  <w:style w:type="paragraph" w:customStyle="1" w:styleId="3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364">
    <w:name w:val="(文字) (文字)"/>
    <w:basedOn w:val="1"/>
    <w:qFormat/>
    <w:uiPriority w:val="0"/>
    <w:pPr>
      <w:spacing w:line="240" w:lineRule="auto"/>
      <w:ind w:firstLine="0" w:firstLineChars="0"/>
    </w:pPr>
    <w:rPr>
      <w:sz w:val="21"/>
    </w:rPr>
  </w:style>
  <w:style w:type="paragraph" w:customStyle="1" w:styleId="36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kern w:val="0"/>
      <w:szCs w:val="21"/>
    </w:rPr>
  </w:style>
  <w:style w:type="paragraph" w:customStyle="1" w:styleId="366">
    <w:name w:val="编号3"/>
    <w:basedOn w:val="367"/>
    <w:qFormat/>
    <w:uiPriority w:val="0"/>
    <w:pPr>
      <w:tabs>
        <w:tab w:val="left" w:pos="210"/>
        <w:tab w:val="left" w:pos="1830"/>
      </w:tabs>
      <w:ind w:left="1830" w:hanging="420"/>
    </w:pPr>
  </w:style>
  <w:style w:type="paragraph" w:customStyle="1" w:styleId="367">
    <w:name w:val="编号1"/>
    <w:basedOn w:val="1"/>
    <w:qFormat/>
    <w:uiPriority w:val="0"/>
    <w:pPr>
      <w:tabs>
        <w:tab w:val="left" w:pos="210"/>
      </w:tabs>
      <w:spacing w:line="520" w:lineRule="exact"/>
      <w:ind w:firstLine="0" w:firstLineChars="0"/>
    </w:pPr>
    <w:rPr>
      <w:color w:val="000080"/>
      <w:sz w:val="28"/>
    </w:rPr>
  </w:style>
  <w:style w:type="paragraph" w:customStyle="1" w:styleId="368">
    <w:name w:val="Char2 Char Char Char"/>
    <w:basedOn w:val="1"/>
    <w:qFormat/>
    <w:uiPriority w:val="0"/>
    <w:pPr>
      <w:spacing w:line="240" w:lineRule="auto"/>
      <w:ind w:firstLine="0" w:firstLineChars="0"/>
    </w:pPr>
    <w:rPr>
      <w:sz w:val="21"/>
      <w:szCs w:val="21"/>
    </w:rPr>
  </w:style>
  <w:style w:type="paragraph" w:customStyle="1" w:styleId="369">
    <w:name w:val="样式 表格 + 首行缩进:  2 字符"/>
    <w:basedOn w:val="136"/>
    <w:qFormat/>
    <w:uiPriority w:val="0"/>
    <w:pPr>
      <w:adjustRightInd w:val="0"/>
      <w:spacing w:beforeLines="0" w:beforeAutospacing="1" w:afterLines="0" w:afterAutospacing="1" w:line="331" w:lineRule="auto"/>
      <w:jc w:val="both"/>
    </w:pPr>
    <w:rPr>
      <w:rFonts w:ascii="Arial" w:hAnsi="宋体" w:cs="宋体"/>
      <w:snapToGrid w:val="0"/>
      <w:kern w:val="0"/>
      <w:szCs w:val="20"/>
    </w:rPr>
  </w:style>
  <w:style w:type="paragraph" w:customStyle="1" w:styleId="370">
    <w:name w:val="标题后正文"/>
    <w:basedOn w:val="1"/>
    <w:qFormat/>
    <w:uiPriority w:val="0"/>
    <w:pPr>
      <w:adjustRightInd w:val="0"/>
      <w:textAlignment w:val="baseline"/>
    </w:pPr>
    <w:rPr>
      <w:rFonts w:ascii="Arial" w:hAnsi="Arial"/>
      <w:snapToGrid w:val="0"/>
      <w:kern w:val="28"/>
      <w:szCs w:val="20"/>
    </w:rPr>
  </w:style>
  <w:style w:type="paragraph" w:customStyle="1" w:styleId="371">
    <w:name w:val="CM24"/>
    <w:basedOn w:val="372"/>
    <w:next w:val="372"/>
    <w:qFormat/>
    <w:uiPriority w:val="0"/>
    <w:pPr>
      <w:spacing w:line="468" w:lineRule="atLeast"/>
    </w:pPr>
    <w:rPr>
      <w:color w:val="auto"/>
    </w:rPr>
  </w:style>
  <w:style w:type="paragraph" w:customStyle="1" w:styleId="3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3">
    <w:name w:val="样式 鹤台评 + 自动设置 首行缩进:  2 字符"/>
    <w:basedOn w:val="1"/>
    <w:qFormat/>
    <w:uiPriority w:val="0"/>
    <w:pPr>
      <w:widowControl/>
    </w:pPr>
    <w:rPr>
      <w:rFonts w:cs="宋体"/>
      <w:spacing w:val="2"/>
      <w:w w:val="101"/>
      <w:szCs w:val="20"/>
    </w:rPr>
  </w:style>
  <w:style w:type="paragraph" w:customStyle="1" w:styleId="374">
    <w:name w:val="标4"/>
    <w:basedOn w:val="1"/>
    <w:next w:val="159"/>
    <w:qFormat/>
    <w:uiPriority w:val="0"/>
    <w:pPr>
      <w:spacing w:before="120" w:after="120" w:line="500" w:lineRule="exact"/>
      <w:ind w:firstLine="980" w:firstLineChars="350"/>
      <w:jc w:val="left"/>
    </w:pPr>
    <w:rPr>
      <w:rFonts w:cs="宋体"/>
      <w:bCs/>
      <w:snapToGrid w:val="0"/>
      <w:kern w:val="0"/>
      <w:sz w:val="28"/>
      <w:szCs w:val="28"/>
    </w:rPr>
  </w:style>
  <w:style w:type="paragraph" w:customStyle="1" w:styleId="375">
    <w:name w:val="样式 题注 + 居中"/>
    <w:basedOn w:val="17"/>
    <w:next w:val="1"/>
    <w:qFormat/>
    <w:uiPriority w:val="0"/>
    <w:pPr>
      <w:spacing w:before="120" w:after="120"/>
    </w:pPr>
    <w:rPr>
      <w:rFonts w:eastAsia="楷体_GB2312"/>
      <w:b/>
      <w:sz w:val="24"/>
    </w:rPr>
  </w:style>
  <w:style w:type="paragraph" w:customStyle="1" w:styleId="376">
    <w:name w:val="CM116"/>
    <w:basedOn w:val="372"/>
    <w:next w:val="372"/>
    <w:qFormat/>
    <w:uiPriority w:val="0"/>
    <w:pPr>
      <w:spacing w:after="185"/>
    </w:pPr>
    <w:rPr>
      <w:color w:val="auto"/>
    </w:rPr>
  </w:style>
  <w:style w:type="paragraph" w:customStyle="1" w:styleId="3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Cs w:val="21"/>
    </w:rPr>
  </w:style>
  <w:style w:type="paragraph" w:customStyle="1" w:styleId="378">
    <w:name w:val="xl57"/>
    <w:basedOn w:val="1"/>
    <w:qFormat/>
    <w:uiPriority w:val="0"/>
    <w:pPr>
      <w:widowControl/>
      <w:pBdr>
        <w:right w:val="single" w:color="auto" w:sz="4" w:space="0"/>
      </w:pBdr>
      <w:shd w:val="clear" w:color="auto" w:fill="FFFFFF"/>
      <w:spacing w:before="100" w:beforeAutospacing="1" w:after="100" w:afterAutospacing="1" w:line="240" w:lineRule="auto"/>
      <w:ind w:firstLine="0" w:firstLineChars="0"/>
      <w:jc w:val="left"/>
      <w:textAlignment w:val="center"/>
    </w:pPr>
    <w:rPr>
      <w:kern w:val="0"/>
      <w:szCs w:val="21"/>
    </w:rPr>
  </w:style>
  <w:style w:type="paragraph" w:customStyle="1" w:styleId="379">
    <w:name w:val="Char Char Char Char1"/>
    <w:basedOn w:val="1"/>
    <w:next w:val="1"/>
    <w:qFormat/>
    <w:uiPriority w:val="0"/>
    <w:rPr>
      <w:rFonts w:cs="宋体"/>
    </w:rPr>
  </w:style>
  <w:style w:type="paragraph" w:customStyle="1" w:styleId="38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381">
    <w:name w:val="正文3"/>
    <w:qFormat/>
    <w:uiPriority w:val="0"/>
    <w:pPr>
      <w:tabs>
        <w:tab w:val="left" w:pos="1834"/>
      </w:tabs>
      <w:spacing w:line="360" w:lineRule="auto"/>
      <w:ind w:left="1758" w:hanging="284"/>
    </w:pPr>
    <w:rPr>
      <w:rFonts w:ascii="Times New Roman" w:hAnsi="Times New Roman" w:eastAsia="宋体" w:cs="Times New Roman"/>
      <w:sz w:val="24"/>
      <w:lang w:val="en-US" w:eastAsia="zh-CN" w:bidi="ar-SA"/>
    </w:rPr>
  </w:style>
  <w:style w:type="paragraph" w:customStyle="1" w:styleId="382">
    <w:name w:val="样式 标题 2 + (中文) 宋体 小三"/>
    <w:basedOn w:val="4"/>
    <w:qFormat/>
    <w:uiPriority w:val="0"/>
    <w:pPr>
      <w:tabs>
        <w:tab w:val="left" w:pos="0"/>
      </w:tabs>
      <w:adjustRightInd w:val="0"/>
      <w:ind w:firstLine="0" w:firstLineChars="0"/>
      <w:textAlignment w:val="baseline"/>
    </w:pPr>
    <w:rPr>
      <w:rFonts w:eastAsia="宋体"/>
      <w:sz w:val="24"/>
    </w:rPr>
  </w:style>
  <w:style w:type="paragraph" w:customStyle="1" w:styleId="383">
    <w:name w:val="图表标题用字体"/>
    <w:basedOn w:val="1"/>
    <w:next w:val="1"/>
    <w:qFormat/>
    <w:uiPriority w:val="0"/>
    <w:pPr>
      <w:ind w:firstLine="0" w:firstLineChars="0"/>
      <w:jc w:val="center"/>
    </w:pPr>
    <w:rPr>
      <w:b/>
      <w:kern w:val="0"/>
    </w:rPr>
  </w:style>
  <w:style w:type="paragraph" w:customStyle="1" w:styleId="384">
    <w:name w:val="CC Char Char Char Char Char Char"/>
    <w:basedOn w:val="32"/>
    <w:next w:val="32"/>
    <w:qFormat/>
    <w:uiPriority w:val="0"/>
    <w:pPr>
      <w:ind w:left="630" w:leftChars="100" w:right="100" w:rightChars="100" w:firstLine="0" w:firstLineChars="0"/>
    </w:pPr>
  </w:style>
  <w:style w:type="paragraph" w:customStyle="1" w:styleId="385">
    <w:name w:val="p21"/>
    <w:basedOn w:val="1"/>
    <w:qFormat/>
    <w:uiPriority w:val="0"/>
    <w:pPr>
      <w:widowControl/>
      <w:ind w:firstLine="0" w:firstLineChars="0"/>
      <w:jc w:val="left"/>
    </w:pPr>
    <w:rPr>
      <w:rFonts w:ascii="Arial" w:hAnsi="Arial" w:cs="Arial"/>
      <w:kern w:val="0"/>
      <w:sz w:val="21"/>
      <w:szCs w:val="21"/>
    </w:rPr>
  </w:style>
  <w:style w:type="paragraph" w:customStyle="1" w:styleId="386">
    <w:name w:val="Char21"/>
    <w:basedOn w:val="1"/>
    <w:qFormat/>
    <w:uiPriority w:val="0"/>
    <w:pPr>
      <w:spacing w:line="240" w:lineRule="auto"/>
      <w:ind w:firstLine="0" w:firstLineChars="0"/>
    </w:pPr>
  </w:style>
  <w:style w:type="paragraph" w:customStyle="1" w:styleId="387">
    <w:name w:val="表格左"/>
    <w:basedOn w:val="136"/>
    <w:qFormat/>
    <w:uiPriority w:val="0"/>
    <w:pPr>
      <w:adjustRightInd w:val="0"/>
      <w:snapToGrid w:val="0"/>
      <w:spacing w:beforeLines="0" w:afterLines="0"/>
      <w:jc w:val="both"/>
    </w:pPr>
    <w:rPr>
      <w:kern w:val="0"/>
    </w:rPr>
  </w:style>
  <w:style w:type="paragraph" w:customStyle="1" w:styleId="388">
    <w:name w:val="xl81"/>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38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3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color w:val="000000"/>
      <w:kern w:val="0"/>
      <w:szCs w:val="21"/>
    </w:rPr>
  </w:style>
  <w:style w:type="paragraph" w:customStyle="1" w:styleId="391">
    <w:name w:val="xl5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392">
    <w:name w:val="Char Char Char Char Char Char Char"/>
    <w:basedOn w:val="1"/>
    <w:qFormat/>
    <w:uiPriority w:val="0"/>
    <w:pPr>
      <w:spacing w:line="240" w:lineRule="auto"/>
      <w:ind w:firstLine="0" w:firstLineChars="0"/>
    </w:pPr>
  </w:style>
  <w:style w:type="paragraph" w:customStyle="1" w:styleId="393">
    <w:name w:val="CM22"/>
    <w:basedOn w:val="372"/>
    <w:next w:val="372"/>
    <w:qFormat/>
    <w:uiPriority w:val="0"/>
    <w:pPr>
      <w:spacing w:line="468" w:lineRule="atLeast"/>
    </w:pPr>
    <w:rPr>
      <w:color w:val="auto"/>
    </w:rPr>
  </w:style>
  <w:style w:type="paragraph" w:customStyle="1" w:styleId="394">
    <w:name w:val="样式 段落1 + 首行缩进:  2 字符"/>
    <w:basedOn w:val="1"/>
    <w:qFormat/>
    <w:uiPriority w:val="0"/>
    <w:pPr>
      <w:adjustRightInd w:val="0"/>
      <w:spacing w:line="480" w:lineRule="exact"/>
      <w:ind w:firstLine="504"/>
      <w:jc w:val="left"/>
      <w:textAlignment w:val="baseline"/>
    </w:pPr>
    <w:rPr>
      <w:rFonts w:cs="宋体"/>
      <w:spacing w:val="6"/>
      <w:szCs w:val="20"/>
    </w:rPr>
  </w:style>
  <w:style w:type="paragraph" w:customStyle="1" w:styleId="395">
    <w:name w:val="xl47"/>
    <w:basedOn w:val="1"/>
    <w:qFormat/>
    <w:uiPriority w:val="0"/>
    <w:pPr>
      <w:widowControl/>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396">
    <w:name w:val="Char Char"/>
    <w:basedOn w:val="1"/>
    <w:qFormat/>
    <w:uiPriority w:val="0"/>
  </w:style>
  <w:style w:type="paragraph" w:customStyle="1" w:styleId="397">
    <w:name w:val="正文首行缩进小四23磅"/>
    <w:basedOn w:val="1"/>
    <w:qFormat/>
    <w:uiPriority w:val="0"/>
    <w:pPr>
      <w:spacing w:line="460" w:lineRule="exact"/>
      <w:ind w:firstLine="480"/>
    </w:pPr>
    <w:rPr>
      <w:rFonts w:ascii="宋体" w:hAnsi="宋体"/>
    </w:rPr>
  </w:style>
  <w:style w:type="paragraph" w:customStyle="1" w:styleId="398">
    <w:name w:val="表格1"/>
    <w:basedOn w:val="1"/>
    <w:qFormat/>
    <w:uiPriority w:val="0"/>
    <w:pPr>
      <w:spacing w:line="240" w:lineRule="auto"/>
      <w:ind w:firstLine="0" w:firstLineChars="0"/>
      <w:jc w:val="center"/>
    </w:pPr>
    <w:rPr>
      <w:sz w:val="21"/>
    </w:rPr>
  </w:style>
  <w:style w:type="paragraph" w:customStyle="1" w:styleId="399">
    <w:name w:val="xl49"/>
    <w:basedOn w:val="1"/>
    <w:qFormat/>
    <w:uiPriority w:val="0"/>
    <w:pPr>
      <w:widowControl/>
      <w:pBdr>
        <w:bottom w:val="single" w:color="auto" w:sz="4" w:space="0"/>
      </w:pBdr>
      <w:shd w:val="clear" w:color="auto" w:fill="FFFFFF"/>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400">
    <w:name w:val="font15"/>
    <w:basedOn w:val="1"/>
    <w:qFormat/>
    <w:uiPriority w:val="0"/>
    <w:pPr>
      <w:widowControl/>
      <w:spacing w:before="100" w:beforeAutospacing="1" w:after="100" w:afterAutospacing="1" w:line="240" w:lineRule="auto"/>
      <w:ind w:firstLine="0" w:firstLineChars="0"/>
      <w:jc w:val="left"/>
    </w:pPr>
    <w:rPr>
      <w:rFonts w:ascii="Arial" w:hAnsi="Arial" w:eastAsia="Arial Unicode MS" w:cs="Arial"/>
      <w:kern w:val="0"/>
      <w:sz w:val="22"/>
      <w:szCs w:val="22"/>
    </w:rPr>
  </w:style>
  <w:style w:type="paragraph" w:customStyle="1" w:styleId="40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kern w:val="0"/>
      <w:szCs w:val="21"/>
    </w:rPr>
  </w:style>
  <w:style w:type="paragraph" w:customStyle="1" w:styleId="402">
    <w:name w:val="默认段落字体 Para Char Char Char1 Char Char Char Char"/>
    <w:basedOn w:val="1"/>
    <w:qFormat/>
    <w:uiPriority w:val="0"/>
    <w:pPr>
      <w:ind w:firstLine="0" w:firstLineChars="0"/>
    </w:pPr>
    <w:rPr>
      <w:rFonts w:ascii="宋体" w:eastAsia="方正仿宋简体"/>
      <w:color w:val="000000"/>
      <w:szCs w:val="32"/>
    </w:rPr>
  </w:style>
  <w:style w:type="paragraph" w:customStyle="1" w:styleId="403">
    <w:name w:val="44正文"/>
    <w:basedOn w:val="1"/>
    <w:qFormat/>
    <w:uiPriority w:val="0"/>
    <w:pPr>
      <w:tabs>
        <w:tab w:val="left" w:pos="110"/>
      </w:tabs>
      <w:spacing w:line="240" w:lineRule="auto"/>
      <w:ind w:firstLine="560"/>
    </w:pPr>
    <w:rPr>
      <w:sz w:val="28"/>
    </w:rPr>
  </w:style>
  <w:style w:type="paragraph" w:customStyle="1" w:styleId="404">
    <w:name w:val="小四两端对齐"/>
    <w:qFormat/>
    <w:uiPriority w:val="0"/>
    <w:pPr>
      <w:widowControl w:val="0"/>
      <w:jc w:val="center"/>
    </w:pPr>
    <w:rPr>
      <w:rFonts w:ascii="Times New Roman" w:hAnsi="Times New Roman" w:eastAsia="宋体" w:cs="Times New Roman"/>
      <w:sz w:val="24"/>
      <w:szCs w:val="28"/>
      <w:lang w:val="en-US" w:eastAsia="zh-CN" w:bidi="ar-SA"/>
    </w:rPr>
  </w:style>
  <w:style w:type="paragraph" w:customStyle="1" w:styleId="405">
    <w:name w:val="p17"/>
    <w:basedOn w:val="1"/>
    <w:qFormat/>
    <w:uiPriority w:val="0"/>
    <w:pPr>
      <w:widowControl/>
      <w:ind w:firstLine="0" w:firstLineChars="0"/>
      <w:jc w:val="left"/>
    </w:pPr>
    <w:rPr>
      <w:rFonts w:ascii="Arial" w:hAnsi="Arial" w:cs="Arial"/>
      <w:kern w:val="0"/>
      <w:sz w:val="21"/>
      <w:szCs w:val="21"/>
    </w:rPr>
  </w:style>
  <w:style w:type="paragraph" w:customStyle="1" w:styleId="406">
    <w:name w:val="CM14"/>
    <w:basedOn w:val="372"/>
    <w:next w:val="372"/>
    <w:qFormat/>
    <w:uiPriority w:val="0"/>
    <w:pPr>
      <w:spacing w:line="468" w:lineRule="atLeast"/>
    </w:pPr>
    <w:rPr>
      <w:color w:val="auto"/>
    </w:rPr>
  </w:style>
  <w:style w:type="paragraph" w:customStyle="1" w:styleId="407">
    <w:name w:val="xl46"/>
    <w:basedOn w:val="1"/>
    <w:qFormat/>
    <w:uiPriority w:val="0"/>
    <w:pPr>
      <w:widowControl/>
      <w:spacing w:before="100" w:beforeAutospacing="1" w:after="100" w:afterAutospacing="1" w:line="240" w:lineRule="auto"/>
      <w:ind w:firstLine="0" w:firstLineChars="0"/>
      <w:jc w:val="right"/>
      <w:textAlignment w:val="center"/>
    </w:pPr>
    <w:rPr>
      <w:rFonts w:ascii="宋体" w:hAnsi="宋体"/>
      <w:kern w:val="0"/>
      <w:szCs w:val="21"/>
    </w:rPr>
  </w:style>
  <w:style w:type="paragraph" w:customStyle="1" w:styleId="408">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409">
    <w:name w:val="表序号"/>
    <w:basedOn w:val="1"/>
    <w:next w:val="136"/>
    <w:qFormat/>
    <w:uiPriority w:val="0"/>
    <w:pPr>
      <w:tabs>
        <w:tab w:val="left" w:pos="3220"/>
      </w:tabs>
      <w:adjustRightInd w:val="0"/>
      <w:snapToGrid w:val="0"/>
      <w:spacing w:line="360" w:lineRule="exact"/>
      <w:ind w:firstLine="0" w:firstLineChars="0"/>
      <w:jc w:val="left"/>
    </w:pPr>
    <w:rPr>
      <w:rFonts w:ascii="Arial" w:hAnsi="Arial" w:cs="Arial"/>
      <w:bCs/>
      <w:spacing w:val="-6"/>
      <w:szCs w:val="20"/>
    </w:rPr>
  </w:style>
  <w:style w:type="paragraph" w:customStyle="1" w:styleId="410">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xl74"/>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Arial" w:hAnsi="Arial" w:cs="Arial"/>
      <w:b/>
      <w:bCs/>
      <w:kern w:val="0"/>
      <w:sz w:val="20"/>
      <w:szCs w:val="20"/>
    </w:rPr>
  </w:style>
  <w:style w:type="paragraph" w:customStyle="1" w:styleId="412">
    <w:name w:val="Char2 Char Char Char Char Char Char"/>
    <w:basedOn w:val="1"/>
    <w:qFormat/>
    <w:uiPriority w:val="0"/>
    <w:pPr>
      <w:spacing w:line="240" w:lineRule="auto"/>
      <w:ind w:firstLine="0" w:firstLineChars="0"/>
    </w:pPr>
    <w:rPr>
      <w:sz w:val="21"/>
    </w:rPr>
  </w:style>
  <w:style w:type="paragraph" w:customStyle="1" w:styleId="413">
    <w:name w:val="xl8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Arial Unicode MS"/>
      <w:b/>
      <w:bCs/>
      <w:kern w:val="0"/>
      <w:sz w:val="20"/>
      <w:szCs w:val="20"/>
    </w:rPr>
  </w:style>
  <w:style w:type="paragraph" w:customStyle="1" w:styleId="414">
    <w:name w:val="表头图名"/>
    <w:basedOn w:val="24"/>
    <w:qFormat/>
    <w:uiPriority w:val="0"/>
    <w:pPr>
      <w:ind w:left="900" w:hanging="480"/>
    </w:pPr>
    <w:rPr>
      <w:rFonts w:ascii="黑体" w:eastAsia="黑体"/>
      <w:sz w:val="24"/>
    </w:rPr>
  </w:style>
  <w:style w:type="paragraph" w:customStyle="1" w:styleId="4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416">
    <w:name w:val="Char Char1 Char Char Char Char"/>
    <w:basedOn w:val="1"/>
    <w:qFormat/>
    <w:uiPriority w:val="0"/>
    <w:pPr>
      <w:spacing w:line="240" w:lineRule="auto"/>
      <w:ind w:firstLine="0" w:firstLineChars="0"/>
    </w:pPr>
    <w:rPr>
      <w:sz w:val="21"/>
    </w:rPr>
  </w:style>
  <w:style w:type="paragraph" w:customStyle="1" w:styleId="417">
    <w:name w:val="xl27"/>
    <w:basedOn w:val="1"/>
    <w:qFormat/>
    <w:uiPriority w:val="0"/>
    <w:pPr>
      <w:widowControl/>
      <w:pBdr>
        <w:top w:val="single" w:color="000000" w:sz="4" w:space="0"/>
        <w:left w:val="single" w:color="000000" w:sz="4" w:space="0"/>
        <w:bottom w:val="single" w:color="000000" w:sz="4" w:space="0"/>
        <w:right w:val="single" w:color="000000" w:sz="12" w:space="0"/>
      </w:pBdr>
      <w:spacing w:before="100" w:beforeAutospacing="1" w:after="100" w:afterAutospacing="1" w:line="240" w:lineRule="auto"/>
      <w:ind w:firstLine="0" w:firstLineChars="0"/>
      <w:jc w:val="center"/>
    </w:pPr>
    <w:rPr>
      <w:rFonts w:ascii="Arial Unicode MS" w:hAnsi="Arial Unicode MS" w:eastAsia="Arial Unicode MS" w:cs="Arial Unicode MS"/>
      <w:color w:val="000000"/>
      <w:kern w:val="0"/>
      <w:sz w:val="16"/>
      <w:szCs w:val="16"/>
    </w:rPr>
  </w:style>
  <w:style w:type="paragraph" w:customStyle="1" w:styleId="418">
    <w:name w:val="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19">
    <w:name w:val="p0"/>
    <w:basedOn w:val="1"/>
    <w:qFormat/>
    <w:uiPriority w:val="0"/>
    <w:pPr>
      <w:widowControl/>
      <w:ind w:firstLine="420" w:firstLineChars="0"/>
    </w:pPr>
    <w:rPr>
      <w:rFonts w:ascii="Arial" w:hAnsi="Arial" w:cs="Arial"/>
      <w:kern w:val="0"/>
    </w:rPr>
  </w:style>
  <w:style w:type="paragraph" w:customStyle="1" w:styleId="420">
    <w:name w:val="文档标题1"/>
    <w:basedOn w:val="1"/>
    <w:qFormat/>
    <w:uiPriority w:val="0"/>
    <w:pPr>
      <w:spacing w:line="240" w:lineRule="auto"/>
      <w:ind w:firstLine="0" w:firstLineChars="0"/>
      <w:jc w:val="center"/>
    </w:pPr>
    <w:rPr>
      <w:rFonts w:eastAsia="黑体"/>
      <w:b/>
      <w:sz w:val="36"/>
      <w:szCs w:val="20"/>
    </w:rPr>
  </w:style>
  <w:style w:type="paragraph" w:customStyle="1" w:styleId="421">
    <w:name w:val="正文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422">
    <w:name w:val="Char"/>
    <w:basedOn w:val="1"/>
    <w:next w:val="1"/>
    <w:qFormat/>
    <w:uiPriority w:val="0"/>
    <w:rPr>
      <w:rFonts w:ascii="宋体" w:hAnsi="宋体" w:cs="宋体"/>
    </w:rPr>
  </w:style>
  <w:style w:type="paragraph" w:customStyle="1" w:styleId="423">
    <w:name w:val="表格内文字"/>
    <w:basedOn w:val="1"/>
    <w:qFormat/>
    <w:uiPriority w:val="0"/>
    <w:pPr>
      <w:adjustRightInd w:val="0"/>
      <w:snapToGrid w:val="0"/>
      <w:spacing w:line="320" w:lineRule="exact"/>
      <w:ind w:firstLine="0" w:firstLineChars="0"/>
      <w:jc w:val="center"/>
    </w:pPr>
    <w:rPr>
      <w:rFonts w:ascii="宋体"/>
      <w:color w:val="000000"/>
      <w:szCs w:val="20"/>
    </w:rPr>
  </w:style>
  <w:style w:type="paragraph" w:customStyle="1" w:styleId="424">
    <w:name w:val="样式2"/>
    <w:basedOn w:val="1"/>
    <w:qFormat/>
    <w:uiPriority w:val="0"/>
    <w:pPr>
      <w:adjustRightInd w:val="0"/>
      <w:spacing w:line="410" w:lineRule="atLeast"/>
      <w:ind w:firstLine="0" w:firstLineChars="0"/>
      <w:textAlignment w:val="baseline"/>
    </w:pPr>
    <w:rPr>
      <w:rFonts w:eastAsia="仿宋_GB2312"/>
      <w:kern w:val="0"/>
      <w:szCs w:val="20"/>
    </w:rPr>
  </w:style>
  <w:style w:type="paragraph" w:customStyle="1" w:styleId="425">
    <w:name w:val="图片"/>
    <w:qFormat/>
    <w:uiPriority w:val="0"/>
    <w:pPr>
      <w:widowControl w:val="0"/>
      <w:spacing w:beforeLines="10" w:afterLines="10" w:line="400" w:lineRule="exact"/>
      <w:ind w:left="200"/>
      <w:jc w:val="center"/>
    </w:pPr>
    <w:rPr>
      <w:rFonts w:ascii="Times New Roman" w:hAnsi="Times New Roman" w:eastAsia="宋体" w:cs="Times New Roman"/>
      <w:kern w:val="2"/>
      <w:sz w:val="24"/>
      <w:szCs w:val="24"/>
      <w:lang w:val="en-US" w:eastAsia="zh-CN" w:bidi="ar-SA"/>
    </w:rPr>
  </w:style>
  <w:style w:type="paragraph" w:customStyle="1" w:styleId="426">
    <w:name w:val="流程图"/>
    <w:basedOn w:val="1"/>
    <w:qFormat/>
    <w:uiPriority w:val="0"/>
    <w:pPr>
      <w:spacing w:line="240" w:lineRule="atLeast"/>
      <w:ind w:firstLine="0" w:firstLineChars="0"/>
      <w:jc w:val="center"/>
    </w:pPr>
    <w:rPr>
      <w:sz w:val="21"/>
    </w:rPr>
  </w:style>
  <w:style w:type="paragraph" w:customStyle="1" w:styleId="4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428">
    <w:name w:val="xl53"/>
    <w:basedOn w:val="1"/>
    <w:qFormat/>
    <w:uiPriority w:val="0"/>
    <w:pPr>
      <w:widowControl/>
      <w:pBdr>
        <w:bottom w:val="single" w:color="auto" w:sz="4" w:space="0"/>
      </w:pBdr>
      <w:shd w:val="clear" w:color="auto" w:fill="FFFFFF"/>
      <w:spacing w:before="100" w:beforeAutospacing="1" w:after="100" w:afterAutospacing="1" w:line="240" w:lineRule="auto"/>
      <w:ind w:firstLine="0" w:firstLineChars="0"/>
      <w:jc w:val="center"/>
      <w:textAlignment w:val="center"/>
    </w:pPr>
    <w:rPr>
      <w:kern w:val="0"/>
      <w:szCs w:val="21"/>
    </w:rPr>
  </w:style>
  <w:style w:type="paragraph" w:customStyle="1" w:styleId="429">
    <w:name w:val="CM20"/>
    <w:basedOn w:val="372"/>
    <w:next w:val="372"/>
    <w:qFormat/>
    <w:uiPriority w:val="0"/>
    <w:pPr>
      <w:spacing w:line="468" w:lineRule="atLeast"/>
    </w:pPr>
    <w:rPr>
      <w:color w:val="auto"/>
    </w:rPr>
  </w:style>
  <w:style w:type="paragraph" w:customStyle="1" w:styleId="43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431">
    <w:name w:val="Char2"/>
    <w:basedOn w:val="1"/>
    <w:qFormat/>
    <w:uiPriority w:val="0"/>
    <w:pPr>
      <w:spacing w:line="240" w:lineRule="auto"/>
      <w:ind w:firstLine="0" w:firstLineChars="0"/>
    </w:pPr>
    <w:rPr>
      <w:sz w:val="21"/>
    </w:rPr>
  </w:style>
  <w:style w:type="paragraph" w:customStyle="1" w:styleId="432">
    <w:name w:val="CM121"/>
    <w:basedOn w:val="372"/>
    <w:next w:val="372"/>
    <w:qFormat/>
    <w:uiPriority w:val="0"/>
    <w:pPr>
      <w:spacing w:after="263"/>
    </w:pPr>
    <w:rPr>
      <w:color w:val="auto"/>
    </w:rPr>
  </w:style>
  <w:style w:type="paragraph" w:customStyle="1" w:styleId="433">
    <w:name w:val="xl38"/>
    <w:basedOn w:val="1"/>
    <w:qFormat/>
    <w:uiPriority w:val="0"/>
    <w:pPr>
      <w:widowControl/>
      <w:pBdr>
        <w:bottom w:val="single" w:color="000000" w:sz="4" w:space="0"/>
        <w:right w:val="single" w:color="auto" w:sz="4" w:space="0"/>
      </w:pBdr>
      <w:spacing w:before="100" w:beforeAutospacing="1" w:after="100" w:afterAutospacing="1" w:line="240" w:lineRule="auto"/>
      <w:ind w:firstLine="0" w:firstLineChars="0"/>
      <w:jc w:val="center"/>
    </w:pPr>
    <w:rPr>
      <w:rFonts w:ascii="宋体" w:hAnsi="宋体"/>
      <w:kern w:val="0"/>
      <w:sz w:val="21"/>
      <w:szCs w:val="20"/>
    </w:rPr>
  </w:style>
  <w:style w:type="paragraph" w:customStyle="1" w:styleId="434">
    <w:name w:val="Char Char Char Char Char Char"/>
    <w:basedOn w:val="1"/>
    <w:qFormat/>
    <w:uiPriority w:val="0"/>
    <w:pPr>
      <w:spacing w:line="240" w:lineRule="auto"/>
      <w:ind w:firstLine="0" w:firstLineChars="0"/>
    </w:pPr>
    <w:rPr>
      <w:sz w:val="21"/>
    </w:rPr>
  </w:style>
  <w:style w:type="paragraph" w:customStyle="1" w:styleId="435">
    <w:name w:val="正文行首缩进2字符"/>
    <w:basedOn w:val="1"/>
    <w:qFormat/>
    <w:uiPriority w:val="0"/>
    <w:pPr>
      <w:keepNext/>
    </w:pPr>
  </w:style>
  <w:style w:type="paragraph" w:customStyle="1" w:styleId="436">
    <w:name w:val="TOC 标题1"/>
    <w:basedOn w:val="3"/>
    <w:next w:val="1"/>
    <w:qFormat/>
    <w:uiPriority w:val="39"/>
    <w:pPr>
      <w:widowControl/>
      <w:spacing w:before="480" w:after="0" w:line="276" w:lineRule="auto"/>
      <w:ind w:firstLine="0" w:firstLineChars="0"/>
      <w:jc w:val="left"/>
      <w:outlineLvl w:val="9"/>
    </w:pPr>
    <w:rPr>
      <w:rFonts w:ascii="Cambria" w:hAnsi="Cambria"/>
      <w:color w:val="365F91"/>
      <w:kern w:val="0"/>
      <w:sz w:val="28"/>
      <w:szCs w:val="28"/>
    </w:rPr>
  </w:style>
  <w:style w:type="paragraph" w:customStyle="1" w:styleId="437">
    <w:name w:val="封面标准文稿编辑信息"/>
    <w:qFormat/>
    <w:uiPriority w:val="0"/>
    <w:pPr>
      <w:spacing w:before="180" w:line="180" w:lineRule="atLeast"/>
      <w:jc w:val="center"/>
    </w:pPr>
    <w:rPr>
      <w:rFonts w:hint="eastAsia" w:ascii="宋体" w:hAnsi="Times New Roman" w:eastAsia="宋体" w:cs="Times New Roman"/>
      <w:sz w:val="21"/>
      <w:lang w:val="en-US" w:eastAsia="zh-CN" w:bidi="ar-SA"/>
    </w:rPr>
  </w:style>
  <w:style w:type="paragraph" w:customStyle="1" w:styleId="438">
    <w:name w:val="样式1"/>
    <w:basedOn w:val="6"/>
    <w:qFormat/>
    <w:uiPriority w:val="0"/>
    <w:pPr>
      <w:adjustRightInd w:val="0"/>
      <w:snapToGrid w:val="0"/>
      <w:spacing w:before="120" w:after="120" w:line="240" w:lineRule="auto"/>
      <w:ind w:firstLine="0" w:firstLineChars="0"/>
    </w:pPr>
    <w:rPr>
      <w:rFonts w:ascii="黑体"/>
      <w:sz w:val="24"/>
    </w:rPr>
  </w:style>
  <w:style w:type="paragraph" w:customStyle="1" w:styleId="439">
    <w:name w:val="reader-word-layer reader-word-s31-1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40">
    <w:name w:val="Char1"/>
    <w:basedOn w:val="1"/>
    <w:qFormat/>
    <w:uiPriority w:val="0"/>
    <w:pPr>
      <w:spacing w:line="240" w:lineRule="auto"/>
      <w:ind w:firstLine="0" w:firstLineChars="0"/>
    </w:pPr>
    <w:rPr>
      <w:sz w:val="21"/>
    </w:rPr>
  </w:style>
  <w:style w:type="paragraph" w:customStyle="1" w:styleId="441">
    <w:name w:val="样式 首行缩进:  1.92 字符"/>
    <w:basedOn w:val="1"/>
    <w:qFormat/>
    <w:uiPriority w:val="0"/>
    <w:pPr>
      <w:adjustRightInd w:val="0"/>
      <w:snapToGrid w:val="0"/>
    </w:pPr>
    <w:rPr>
      <w:rFonts w:eastAsia="仿宋_GB2312" w:cs="宋体"/>
      <w:sz w:val="28"/>
      <w:szCs w:val="20"/>
    </w:rPr>
  </w:style>
  <w:style w:type="paragraph" w:customStyle="1" w:styleId="442">
    <w:name w:val="表"/>
    <w:basedOn w:val="1"/>
    <w:next w:val="1"/>
    <w:qFormat/>
    <w:uiPriority w:val="0"/>
    <w:pPr>
      <w:adjustRightInd w:val="0"/>
      <w:spacing w:before="120" w:line="240" w:lineRule="auto"/>
      <w:ind w:firstLine="0" w:firstLineChars="0"/>
      <w:jc w:val="center"/>
      <w:textAlignment w:val="baseline"/>
    </w:pPr>
    <w:rPr>
      <w:rFonts w:hint="eastAsia" w:ascii="宋体"/>
      <w:kern w:val="0"/>
      <w:szCs w:val="20"/>
    </w:rPr>
  </w:style>
  <w:style w:type="paragraph" w:customStyle="1" w:styleId="443">
    <w:name w:val="博士论文标题1"/>
    <w:basedOn w:val="1"/>
    <w:next w:val="185"/>
    <w:qFormat/>
    <w:uiPriority w:val="0"/>
    <w:pPr>
      <w:tabs>
        <w:tab w:val="left" w:pos="425"/>
      </w:tabs>
      <w:spacing w:beforeLines="50" w:afterLines="50"/>
      <w:ind w:left="680" w:hanging="680" w:firstLineChars="0"/>
      <w:outlineLvl w:val="0"/>
    </w:pPr>
    <w:rPr>
      <w:rFonts w:eastAsia="黑体"/>
      <w:sz w:val="30"/>
      <w:szCs w:val="30"/>
    </w:rPr>
  </w:style>
  <w:style w:type="paragraph" w:customStyle="1" w:styleId="444">
    <w:name w:val="font7"/>
    <w:basedOn w:val="1"/>
    <w:qFormat/>
    <w:uiPriority w:val="0"/>
    <w:pPr>
      <w:widowControl/>
      <w:spacing w:before="100" w:after="100" w:line="240" w:lineRule="auto"/>
      <w:ind w:firstLine="0" w:firstLineChars="0"/>
      <w:jc w:val="left"/>
    </w:pPr>
    <w:rPr>
      <w:rFonts w:hint="eastAsia" w:ascii="宋体" w:hAnsi="宋体"/>
      <w:kern w:val="0"/>
      <w:sz w:val="28"/>
      <w:szCs w:val="20"/>
    </w:rPr>
  </w:style>
  <w:style w:type="paragraph" w:customStyle="1" w:styleId="445">
    <w:name w:val="dxj表内容"/>
    <w:basedOn w:val="1"/>
    <w:qFormat/>
    <w:uiPriority w:val="0"/>
    <w:pPr>
      <w:widowControl/>
      <w:overflowPunct w:val="0"/>
      <w:adjustRightInd w:val="0"/>
      <w:snapToGrid w:val="0"/>
      <w:spacing w:line="280" w:lineRule="exact"/>
      <w:ind w:firstLine="0" w:firstLineChars="0"/>
      <w:jc w:val="left"/>
      <w:textAlignment w:val="baseline"/>
    </w:pPr>
    <w:rPr>
      <w:rFonts w:hint="eastAsia" w:hAnsi="宋体" w:cs="宋体"/>
      <w:color w:val="000000"/>
      <w:kern w:val="24"/>
      <w:sz w:val="18"/>
      <w:szCs w:val="20"/>
    </w:rPr>
  </w:style>
  <w:style w:type="paragraph" w:customStyle="1" w:styleId="446">
    <w:name w:val="Char Char Char Char Char Char Char Char Char Char Char Char Char"/>
    <w:basedOn w:val="1"/>
    <w:qFormat/>
    <w:uiPriority w:val="0"/>
    <w:pPr>
      <w:widowControl/>
      <w:spacing w:after="160"/>
      <w:jc w:val="left"/>
    </w:pPr>
    <w:rPr>
      <w:kern w:val="0"/>
      <w:sz w:val="30"/>
      <w:szCs w:val="20"/>
      <w:lang w:eastAsia="en-US"/>
    </w:rPr>
  </w:style>
  <w:style w:type="paragraph" w:customStyle="1" w:styleId="447">
    <w:name w:val="样式 首行缩进:  2 字符"/>
    <w:basedOn w:val="1"/>
    <w:qFormat/>
    <w:uiPriority w:val="0"/>
    <w:pPr>
      <w:ind w:firstLine="480"/>
    </w:pPr>
    <w:rPr>
      <w:rFonts w:ascii="宋体" w:hAnsi="Arial" w:cs="宋体"/>
    </w:rPr>
  </w:style>
  <w:style w:type="paragraph" w:customStyle="1" w:styleId="448">
    <w:name w:val="xl52"/>
    <w:basedOn w:val="1"/>
    <w:qFormat/>
    <w:uiPriority w:val="0"/>
    <w:pPr>
      <w:widowControl/>
      <w:pBdr>
        <w:bottom w:val="single" w:color="auto" w:sz="4" w:space="0"/>
      </w:pBdr>
      <w:shd w:val="clear" w:color="auto" w:fill="FFFFFF"/>
      <w:spacing w:before="100" w:beforeAutospacing="1" w:after="100" w:afterAutospacing="1" w:line="240" w:lineRule="auto"/>
      <w:ind w:firstLine="0" w:firstLineChars="0"/>
      <w:jc w:val="center"/>
      <w:textAlignment w:val="center"/>
    </w:pPr>
    <w:rPr>
      <w:rFonts w:ascii="宋体" w:hAnsi="宋体"/>
      <w:b/>
      <w:bCs/>
      <w:kern w:val="0"/>
      <w:szCs w:val="21"/>
    </w:rPr>
  </w:style>
  <w:style w:type="paragraph" w:customStyle="1" w:styleId="449">
    <w:name w:val="表内式样"/>
    <w:qFormat/>
    <w:uiPriority w:val="0"/>
    <w:pPr>
      <w:widowControl w:val="0"/>
      <w:spacing w:line="240" w:lineRule="exact"/>
      <w:jc w:val="center"/>
    </w:pPr>
    <w:rPr>
      <w:rFonts w:ascii="Times New Roman" w:hAnsi="Times New Roman" w:eastAsia="宋体" w:cs="Times New Roman"/>
      <w:kern w:val="2"/>
      <w:sz w:val="21"/>
      <w:lang w:val="en-US" w:eastAsia="zh-CN" w:bidi="ar-SA"/>
    </w:rPr>
  </w:style>
  <w:style w:type="paragraph" w:customStyle="1" w:styleId="450">
    <w:name w:val="CM1"/>
    <w:basedOn w:val="372"/>
    <w:next w:val="372"/>
    <w:qFormat/>
    <w:uiPriority w:val="0"/>
    <w:rPr>
      <w:color w:val="auto"/>
    </w:rPr>
  </w:style>
  <w:style w:type="paragraph" w:customStyle="1" w:styleId="451">
    <w:name w:val="正文文本缩进 31"/>
    <w:basedOn w:val="1"/>
    <w:qFormat/>
    <w:uiPriority w:val="0"/>
    <w:pPr>
      <w:adjustRightInd w:val="0"/>
      <w:spacing w:line="240" w:lineRule="auto"/>
      <w:ind w:firstLine="540" w:firstLineChars="0"/>
      <w:textAlignment w:val="baseline"/>
    </w:pPr>
    <w:rPr>
      <w:rFonts w:ascii="宋体"/>
      <w:sz w:val="28"/>
      <w:szCs w:val="20"/>
    </w:rPr>
  </w:style>
  <w:style w:type="paragraph" w:customStyle="1" w:styleId="452">
    <w:name w:val="55表名"/>
    <w:basedOn w:val="1"/>
    <w:qFormat/>
    <w:uiPriority w:val="0"/>
    <w:pPr>
      <w:spacing w:line="240" w:lineRule="auto"/>
      <w:ind w:firstLine="0" w:firstLineChars="0"/>
      <w:jc w:val="center"/>
    </w:pPr>
    <w:rPr>
      <w:rFonts w:ascii="黑体" w:hAnsi="宋体" w:eastAsia="黑体"/>
      <w:sz w:val="28"/>
    </w:rPr>
  </w:style>
  <w:style w:type="paragraph" w:customStyle="1" w:styleId="453">
    <w:name w:val="_Style 31"/>
    <w:basedOn w:val="1"/>
    <w:qFormat/>
    <w:uiPriority w:val="0"/>
    <w:pPr>
      <w:spacing w:line="240" w:lineRule="auto"/>
      <w:ind w:firstLine="0" w:firstLineChars="0"/>
    </w:pPr>
    <w:rPr>
      <w:sz w:val="21"/>
    </w:rPr>
  </w:style>
  <w:style w:type="paragraph" w:customStyle="1" w:styleId="454">
    <w:name w:val="基准目录样式"/>
    <w:basedOn w:val="1"/>
    <w:qFormat/>
    <w:uiPriority w:val="0"/>
    <w:pPr>
      <w:spacing w:beforeLines="50" w:line="480" w:lineRule="atLeast"/>
      <w:ind w:firstLine="0" w:firstLineChars="0"/>
      <w:jc w:val="center"/>
    </w:pPr>
    <w:rPr>
      <w:rFonts w:ascii="Arial" w:hAnsi="Arial" w:cs="Arial"/>
      <w:b/>
      <w:bCs/>
      <w:szCs w:val="20"/>
    </w:rPr>
  </w:style>
  <w:style w:type="paragraph" w:customStyle="1" w:styleId="455">
    <w:name w:val="默认段落字体 Para Char"/>
    <w:basedOn w:val="1"/>
    <w:next w:val="1"/>
    <w:qFormat/>
    <w:uiPriority w:val="0"/>
    <w:rPr>
      <w:rFonts w:ascii="宋体" w:hAnsi="宋体" w:cs="宋体"/>
    </w:rPr>
  </w:style>
  <w:style w:type="paragraph" w:customStyle="1" w:styleId="456">
    <w:name w:val="font6"/>
    <w:basedOn w:val="1"/>
    <w:qFormat/>
    <w:uiPriority w:val="0"/>
    <w:pPr>
      <w:widowControl/>
      <w:spacing w:before="100" w:beforeAutospacing="1" w:after="100" w:afterAutospacing="1" w:line="240" w:lineRule="auto"/>
      <w:ind w:firstLine="0" w:firstLineChars="0"/>
      <w:jc w:val="left"/>
    </w:pPr>
    <w:rPr>
      <w:rFonts w:hint="eastAsia" w:ascii="宋体" w:hAnsi="宋体"/>
      <w:b/>
      <w:bCs/>
      <w:kern w:val="0"/>
      <w:sz w:val="32"/>
      <w:szCs w:val="32"/>
    </w:rPr>
  </w:style>
  <w:style w:type="paragraph" w:customStyle="1" w:styleId="457">
    <w:name w:val="图名称"/>
    <w:basedOn w:val="185"/>
    <w:next w:val="185"/>
    <w:qFormat/>
    <w:uiPriority w:val="0"/>
    <w:pPr>
      <w:tabs>
        <w:tab w:val="left" w:pos="3027"/>
      </w:tabs>
      <w:spacing w:beforeLines="0" w:afterLines="0"/>
      <w:ind w:left="3027" w:hanging="420" w:firstLineChars="0"/>
      <w:jc w:val="center"/>
    </w:pPr>
    <w:rPr>
      <w:b/>
    </w:rPr>
  </w:style>
  <w:style w:type="paragraph" w:customStyle="1" w:styleId="458">
    <w:name w:val="正文五号无缩进表格内容字"/>
    <w:basedOn w:val="1"/>
    <w:qFormat/>
    <w:uiPriority w:val="0"/>
    <w:pPr>
      <w:adjustRightInd w:val="0"/>
      <w:snapToGrid w:val="0"/>
      <w:spacing w:line="240" w:lineRule="auto"/>
      <w:ind w:firstLine="0" w:firstLineChars="0"/>
    </w:pPr>
    <w:rPr>
      <w:rFonts w:hint="eastAsia" w:ascii="宋体"/>
      <w:kern w:val="0"/>
      <w:szCs w:val="20"/>
    </w:rPr>
  </w:style>
  <w:style w:type="paragraph" w:customStyle="1" w:styleId="459">
    <w:name w:val="CM43"/>
    <w:basedOn w:val="372"/>
    <w:next w:val="372"/>
    <w:qFormat/>
    <w:uiPriority w:val="0"/>
    <w:pPr>
      <w:spacing w:line="468" w:lineRule="atLeast"/>
    </w:pPr>
    <w:rPr>
      <w:color w:val="auto"/>
    </w:rPr>
  </w:style>
  <w:style w:type="paragraph" w:customStyle="1" w:styleId="460">
    <w:name w:val="xl23"/>
    <w:basedOn w:val="1"/>
    <w:qFormat/>
    <w:uiPriority w:val="0"/>
    <w:pPr>
      <w:widowControl/>
      <w:spacing w:before="100" w:after="100" w:line="240" w:lineRule="auto"/>
      <w:ind w:firstLine="0" w:firstLineChars="0"/>
      <w:jc w:val="center"/>
    </w:pPr>
    <w:rPr>
      <w:rFonts w:ascii="宋体" w:hAnsi="宋体"/>
      <w:b/>
      <w:kern w:val="0"/>
      <w:szCs w:val="20"/>
    </w:rPr>
  </w:style>
  <w:style w:type="paragraph" w:customStyle="1" w:styleId="461">
    <w:name w:val="表中文字"/>
    <w:basedOn w:val="1"/>
    <w:qFormat/>
    <w:uiPriority w:val="0"/>
    <w:pPr>
      <w:spacing w:line="240" w:lineRule="auto"/>
      <w:ind w:firstLine="0" w:firstLineChars="0"/>
      <w:jc w:val="center"/>
    </w:pPr>
    <w:rPr>
      <w:rFonts w:hint="eastAsia" w:ascii="宋体"/>
      <w:kern w:val="0"/>
      <w:szCs w:val="20"/>
    </w:rPr>
  </w:style>
  <w:style w:type="paragraph" w:customStyle="1" w:styleId="462">
    <w:name w:val="框图及文档图名"/>
    <w:basedOn w:val="1"/>
    <w:qFormat/>
    <w:uiPriority w:val="0"/>
    <w:pPr>
      <w:ind w:firstLine="0" w:firstLineChars="0"/>
      <w:jc w:val="center"/>
    </w:pPr>
  </w:style>
  <w:style w:type="paragraph" w:customStyle="1" w:styleId="46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464">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Cs w:val="21"/>
    </w:rPr>
  </w:style>
  <w:style w:type="paragraph" w:customStyle="1" w:styleId="465">
    <w:name w:val="CM46"/>
    <w:basedOn w:val="372"/>
    <w:next w:val="372"/>
    <w:qFormat/>
    <w:uiPriority w:val="0"/>
    <w:rPr>
      <w:color w:val="auto"/>
    </w:rPr>
  </w:style>
  <w:style w:type="paragraph" w:customStyle="1" w:styleId="466">
    <w:name w:val="p20"/>
    <w:basedOn w:val="1"/>
    <w:qFormat/>
    <w:uiPriority w:val="0"/>
    <w:pPr>
      <w:widowControl/>
      <w:snapToGrid w:val="0"/>
      <w:ind w:firstLine="0" w:firstLineChars="0"/>
      <w:jc w:val="right"/>
    </w:pPr>
    <w:rPr>
      <w:rFonts w:ascii="Arial" w:hAnsi="Arial" w:cs="Arial"/>
      <w:kern w:val="0"/>
      <w:sz w:val="21"/>
      <w:szCs w:val="21"/>
    </w:rPr>
  </w:style>
  <w:style w:type="paragraph" w:customStyle="1" w:styleId="4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kern w:val="0"/>
      <w:szCs w:val="21"/>
    </w:rPr>
  </w:style>
  <w:style w:type="paragraph" w:customStyle="1" w:styleId="468">
    <w:name w:val="CM126"/>
    <w:basedOn w:val="372"/>
    <w:next w:val="372"/>
    <w:qFormat/>
    <w:uiPriority w:val="0"/>
    <w:pPr>
      <w:spacing w:after="110"/>
    </w:pPr>
    <w:rPr>
      <w:color w:val="auto"/>
    </w:rPr>
  </w:style>
  <w:style w:type="paragraph" w:customStyle="1" w:styleId="469">
    <w:name w:val="Char Char Char Char"/>
    <w:basedOn w:val="1"/>
    <w:qFormat/>
    <w:uiPriority w:val="0"/>
    <w:pPr>
      <w:snapToGrid w:val="0"/>
      <w:spacing w:line="440" w:lineRule="atLeast"/>
      <w:ind w:firstLine="0" w:firstLineChars="0"/>
    </w:pPr>
    <w:rPr>
      <w:rFonts w:ascii="宋体"/>
      <w:szCs w:val="20"/>
    </w:rPr>
  </w:style>
  <w:style w:type="paragraph" w:customStyle="1" w:styleId="470">
    <w:name w:val="Char2 Char Char Char1 Char Char Char Char Char Char"/>
    <w:basedOn w:val="1"/>
    <w:qFormat/>
    <w:uiPriority w:val="0"/>
    <w:pPr>
      <w:spacing w:line="240" w:lineRule="auto"/>
      <w:ind w:firstLine="0" w:firstLineChars="0"/>
    </w:pPr>
    <w:rPr>
      <w:sz w:val="21"/>
    </w:rPr>
  </w:style>
  <w:style w:type="paragraph" w:customStyle="1" w:styleId="471">
    <w:name w:val="xl32"/>
    <w:basedOn w:val="1"/>
    <w:qFormat/>
    <w:uiPriority w:val="0"/>
    <w:pPr>
      <w:widowControl/>
      <w:spacing w:before="100" w:beforeAutospacing="1" w:after="100" w:afterAutospacing="1" w:line="240" w:lineRule="auto"/>
      <w:ind w:firstLine="0" w:firstLineChars="0"/>
      <w:jc w:val="center"/>
    </w:pPr>
    <w:rPr>
      <w:rFonts w:ascii="Arial" w:hAnsi="Arial" w:cs="Arial"/>
      <w:kern w:val="0"/>
    </w:rPr>
  </w:style>
  <w:style w:type="paragraph" w:customStyle="1" w:styleId="472">
    <w:name w:val="编号2"/>
    <w:basedOn w:val="367"/>
    <w:qFormat/>
    <w:uiPriority w:val="0"/>
    <w:pPr>
      <w:tabs>
        <w:tab w:val="left" w:pos="900"/>
        <w:tab w:val="clear" w:pos="210"/>
      </w:tabs>
      <w:ind w:left="900" w:hanging="300"/>
    </w:pPr>
  </w:style>
  <w:style w:type="paragraph" w:customStyle="1" w:styleId="473">
    <w:name w:val="博士论文标题4"/>
    <w:basedOn w:val="1"/>
    <w:qFormat/>
    <w:uiPriority w:val="0"/>
    <w:pPr>
      <w:tabs>
        <w:tab w:val="left" w:pos="851"/>
      </w:tabs>
      <w:spacing w:beforeLines="20" w:afterLines="20"/>
      <w:ind w:left="2552" w:hanging="2552" w:firstLineChars="0"/>
    </w:pPr>
  </w:style>
  <w:style w:type="paragraph" w:customStyle="1" w:styleId="474">
    <w:name w:val="公式"/>
    <w:basedOn w:val="1"/>
    <w:next w:val="1"/>
    <w:qFormat/>
    <w:uiPriority w:val="0"/>
    <w:pPr>
      <w:snapToGrid w:val="0"/>
      <w:spacing w:before="120" w:after="120" w:line="240" w:lineRule="auto"/>
      <w:ind w:firstLine="0" w:firstLineChars="0"/>
      <w:jc w:val="center"/>
    </w:pPr>
    <w:rPr>
      <w:rFonts w:hint="eastAsia" w:ascii="宋体" w:eastAsia="仿宋_GB2312"/>
      <w:snapToGrid w:val="0"/>
      <w:color w:val="000000"/>
      <w:kern w:val="0"/>
      <w:sz w:val="30"/>
      <w:szCs w:val="32"/>
    </w:rPr>
  </w:style>
  <w:style w:type="paragraph" w:customStyle="1" w:styleId="475">
    <w:name w:val="样式 样式 正文文本 + 首行缩进:  2 字符 + 首行缩进:  1.5 字符"/>
    <w:basedOn w:val="1"/>
    <w:qFormat/>
    <w:uiPriority w:val="0"/>
    <w:pPr>
      <w:autoSpaceDE w:val="0"/>
      <w:autoSpaceDN w:val="0"/>
      <w:adjustRightInd w:val="0"/>
      <w:snapToGrid w:val="0"/>
      <w:ind w:firstLine="560"/>
      <w:textAlignment w:val="bottom"/>
    </w:pPr>
    <w:rPr>
      <w:rFonts w:ascii="仿宋_GB2312" w:hAnsi="宋体" w:eastAsia="仿宋_GB2312" w:cs="宋体"/>
      <w:bCs/>
      <w:kern w:val="0"/>
      <w:sz w:val="28"/>
      <w:szCs w:val="28"/>
    </w:rPr>
  </w:style>
  <w:style w:type="paragraph" w:customStyle="1" w:styleId="476">
    <w:name w:val="p16"/>
    <w:basedOn w:val="1"/>
    <w:qFormat/>
    <w:uiPriority w:val="0"/>
    <w:pPr>
      <w:widowControl/>
      <w:snapToGrid w:val="0"/>
      <w:ind w:firstLine="0" w:firstLineChars="0"/>
      <w:jc w:val="right"/>
    </w:pPr>
    <w:rPr>
      <w:rFonts w:ascii="Arial" w:hAnsi="Arial" w:cs="Arial"/>
      <w:kern w:val="0"/>
      <w:sz w:val="21"/>
      <w:szCs w:val="21"/>
    </w:rPr>
  </w:style>
  <w:style w:type="paragraph" w:customStyle="1" w:styleId="477">
    <w:name w:val="CM52"/>
    <w:basedOn w:val="372"/>
    <w:next w:val="372"/>
    <w:qFormat/>
    <w:uiPriority w:val="0"/>
    <w:pPr>
      <w:spacing w:line="468" w:lineRule="atLeast"/>
    </w:pPr>
    <w:rPr>
      <w:color w:val="auto"/>
    </w:rPr>
  </w:style>
  <w:style w:type="paragraph" w:customStyle="1" w:styleId="478">
    <w:name w:val="图表文字"/>
    <w:qFormat/>
    <w:uiPriority w:val="0"/>
    <w:pPr>
      <w:jc w:val="center"/>
    </w:pPr>
    <w:rPr>
      <w:rFonts w:ascii="Times New Roman" w:hAnsi="Times New Roman" w:eastAsia="仿宋_GB2312" w:cs="Times New Roman"/>
      <w:bCs/>
      <w:kern w:val="2"/>
      <w:sz w:val="21"/>
      <w:szCs w:val="21"/>
      <w:lang w:val="en-US" w:eastAsia="zh-CN" w:bidi="ar-SA"/>
    </w:rPr>
  </w:style>
  <w:style w:type="paragraph" w:customStyle="1" w:styleId="479">
    <w:name w:val="样式 标题 2节标题 1.1H2b21.1标题2条标题h2l22nd levelTitre22Header..."/>
    <w:basedOn w:val="4"/>
    <w:qFormat/>
    <w:uiPriority w:val="0"/>
    <w:pPr>
      <w:adjustRightInd w:val="0"/>
      <w:spacing w:before="78" w:after="78" w:line="400" w:lineRule="atLeast"/>
      <w:ind w:firstLine="0" w:firstLineChars="0"/>
      <w:textAlignment w:val="baseline"/>
    </w:pPr>
    <w:rPr>
      <w:rFonts w:ascii="Times New Roman" w:hAnsi="Times New Roman" w:eastAsia="宋体"/>
      <w:sz w:val="28"/>
      <w:szCs w:val="20"/>
    </w:rPr>
  </w:style>
  <w:style w:type="paragraph" w:customStyle="1" w:styleId="480">
    <w:name w:val="样式 表格文字居中 + 五号"/>
    <w:basedOn w:val="1"/>
    <w:qFormat/>
    <w:uiPriority w:val="0"/>
    <w:pPr>
      <w:adjustRightInd w:val="0"/>
      <w:snapToGrid w:val="0"/>
      <w:spacing w:line="240" w:lineRule="auto"/>
      <w:ind w:firstLine="0" w:firstLineChars="0"/>
      <w:jc w:val="center"/>
    </w:pPr>
    <w:rPr>
      <w:color w:val="000000"/>
      <w:sz w:val="21"/>
      <w:szCs w:val="21"/>
    </w:rPr>
  </w:style>
  <w:style w:type="paragraph" w:customStyle="1" w:styleId="48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kern w:val="0"/>
      <w:sz w:val="21"/>
      <w:szCs w:val="21"/>
    </w:rPr>
  </w:style>
  <w:style w:type="paragraph" w:customStyle="1" w:styleId="482">
    <w:name w:val="样式"/>
    <w:basedOn w:val="1"/>
    <w:next w:val="29"/>
    <w:qFormat/>
    <w:uiPriority w:val="0"/>
    <w:rPr>
      <w:rFonts w:ascii="宋体" w:hAnsi="Courier New"/>
      <w:szCs w:val="20"/>
    </w:rPr>
  </w:style>
  <w:style w:type="paragraph" w:customStyle="1" w:styleId="483">
    <w:name w:val="CM15"/>
    <w:basedOn w:val="1"/>
    <w:next w:val="1"/>
    <w:qFormat/>
    <w:uiPriority w:val="0"/>
    <w:pPr>
      <w:autoSpaceDE w:val="0"/>
      <w:autoSpaceDN w:val="0"/>
      <w:adjustRightInd w:val="0"/>
      <w:spacing w:line="468" w:lineRule="atLeast"/>
      <w:ind w:firstLine="0" w:firstLineChars="0"/>
      <w:jc w:val="left"/>
    </w:pPr>
    <w:rPr>
      <w:rFonts w:ascii="宋体" w:cs="宋体"/>
      <w:kern w:val="0"/>
    </w:rPr>
  </w:style>
  <w:style w:type="paragraph" w:styleId="484">
    <w:name w:val="List Paragraph"/>
    <w:basedOn w:val="1"/>
    <w:qFormat/>
    <w:uiPriority w:val="34"/>
    <w:pPr>
      <w:ind w:firstLine="420"/>
    </w:pPr>
  </w:style>
  <w:style w:type="paragraph" w:customStyle="1" w:styleId="485">
    <w:name w:val="表格2"/>
    <w:qFormat/>
    <w:uiPriority w:val="0"/>
    <w:pPr>
      <w:spacing w:line="400" w:lineRule="exact"/>
      <w:jc w:val="center"/>
    </w:pPr>
    <w:rPr>
      <w:rFonts w:ascii="Times New Roman" w:hAnsi="Times New Roman" w:eastAsia="宋体" w:cs="Times New Roman"/>
      <w:sz w:val="21"/>
      <w:lang w:val="en-US" w:eastAsia="zh-CN" w:bidi="ar-SA"/>
    </w:rPr>
  </w:style>
  <w:style w:type="paragraph" w:customStyle="1" w:styleId="486">
    <w:name w:val="xl34"/>
    <w:basedOn w:val="1"/>
    <w:qFormat/>
    <w:uiPriority w:val="0"/>
    <w:pPr>
      <w:widowControl/>
      <w:spacing w:before="100" w:beforeAutospacing="1" w:after="100" w:afterAutospacing="1" w:line="240" w:lineRule="auto"/>
      <w:ind w:firstLine="0" w:firstLineChars="0"/>
      <w:jc w:val="center"/>
    </w:pPr>
    <w:rPr>
      <w:rFonts w:ascii="宋体" w:hAnsi="宋体"/>
      <w:kern w:val="0"/>
      <w:szCs w:val="21"/>
    </w:rPr>
  </w:style>
  <w:style w:type="paragraph" w:customStyle="1" w:styleId="487">
    <w:name w:val="xl55"/>
    <w:basedOn w:val="1"/>
    <w:qFormat/>
    <w:uiPriority w:val="0"/>
    <w:pPr>
      <w:widowControl/>
      <w:pBdr>
        <w:left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488">
    <w:name w:val="流程图5号"/>
    <w:basedOn w:val="136"/>
    <w:qFormat/>
    <w:uiPriority w:val="0"/>
    <w:pPr>
      <w:spacing w:beforeLines="0" w:afterLines="0" w:line="240" w:lineRule="atLeast"/>
    </w:pPr>
    <w:rPr>
      <w:kern w:val="0"/>
    </w:rPr>
  </w:style>
  <w:style w:type="paragraph" w:customStyle="1" w:styleId="489">
    <w:name w:val="Char Char Char"/>
    <w:basedOn w:val="1"/>
    <w:qFormat/>
    <w:uiPriority w:val="0"/>
    <w:pPr>
      <w:ind w:firstLine="0" w:firstLineChars="0"/>
    </w:pPr>
    <w:rPr>
      <w:rFonts w:ascii="宋体" w:eastAsia="方正仿宋简体"/>
      <w:color w:val="000000"/>
      <w:szCs w:val="32"/>
    </w:rPr>
  </w:style>
  <w:style w:type="paragraph" w:customStyle="1" w:styleId="490">
    <w:name w:val="Char Char Char Char Char Char Char111"/>
    <w:basedOn w:val="1"/>
    <w:qFormat/>
    <w:uiPriority w:val="0"/>
    <w:pPr>
      <w:spacing w:line="240" w:lineRule="auto"/>
      <w:ind w:firstLine="0" w:firstLineChars="0"/>
    </w:pPr>
    <w:rPr>
      <w:rFonts w:ascii="Arial" w:hAnsi="Arial" w:cs="Arial"/>
      <w:snapToGrid w:val="0"/>
      <w:kern w:val="0"/>
    </w:rPr>
  </w:style>
  <w:style w:type="paragraph" w:customStyle="1" w:styleId="4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cs="Arial Unicode MS"/>
      <w:b/>
      <w:bCs/>
      <w:color w:val="000000"/>
      <w:kern w:val="0"/>
      <w:sz w:val="20"/>
      <w:szCs w:val="20"/>
    </w:rPr>
  </w:style>
  <w:style w:type="paragraph" w:customStyle="1" w:styleId="492">
    <w:name w:val="标题5"/>
    <w:basedOn w:val="7"/>
    <w:next w:val="435"/>
    <w:qFormat/>
    <w:uiPriority w:val="0"/>
    <w:pPr>
      <w:tabs>
        <w:tab w:val="left" w:pos="992"/>
      </w:tabs>
      <w:spacing w:line="377" w:lineRule="auto"/>
      <w:ind w:left="992" w:hanging="992" w:firstLineChars="0"/>
    </w:pPr>
  </w:style>
  <w:style w:type="paragraph" w:customStyle="1" w:styleId="493">
    <w:name w:val="xl26"/>
    <w:basedOn w:val="1"/>
    <w:qFormat/>
    <w:uiPriority w:val="0"/>
    <w:pPr>
      <w:widowControl/>
      <w:pBdr>
        <w:left w:val="single" w:color="auto" w:sz="8" w:space="0"/>
        <w:bottom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cs="Arial Unicode MS"/>
      <w:kern w:val="0"/>
      <w:sz w:val="18"/>
      <w:szCs w:val="18"/>
    </w:rPr>
  </w:style>
  <w:style w:type="paragraph" w:customStyle="1" w:styleId="494">
    <w:name w:val="Char1 Char Char Char Char Char Char Char Char Char Char Char Char Char Char Char"/>
    <w:basedOn w:val="1"/>
    <w:qFormat/>
    <w:uiPriority w:val="0"/>
    <w:pPr>
      <w:spacing w:line="180" w:lineRule="auto"/>
    </w:pPr>
  </w:style>
  <w:style w:type="paragraph" w:customStyle="1" w:styleId="495">
    <w:name w:val="正文01"/>
    <w:basedOn w:val="1"/>
    <w:qFormat/>
    <w:uiPriority w:val="0"/>
    <w:pPr>
      <w:spacing w:before="60" w:line="460" w:lineRule="exact"/>
    </w:pPr>
  </w:style>
  <w:style w:type="paragraph" w:customStyle="1" w:styleId="496">
    <w:name w:val="xl75"/>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Arial" w:hAnsi="Arial" w:cs="Arial"/>
      <w:b/>
      <w:bCs/>
      <w:kern w:val="0"/>
      <w:sz w:val="20"/>
      <w:szCs w:val="20"/>
    </w:rPr>
  </w:style>
  <w:style w:type="paragraph" w:customStyle="1" w:styleId="497">
    <w:name w:val="1"/>
    <w:basedOn w:val="1"/>
    <w:next w:val="16"/>
    <w:qFormat/>
    <w:uiPriority w:val="0"/>
    <w:pPr>
      <w:tabs>
        <w:tab w:val="left" w:pos="3744"/>
      </w:tabs>
      <w:ind w:firstLine="540" w:firstLineChars="225"/>
      <w:jc w:val="left"/>
    </w:pPr>
    <w:rPr>
      <w:rFonts w:ascii="宋体" w:hAnsi="宋体"/>
      <w:szCs w:val="20"/>
      <w:lang w:bidi="he-IL"/>
    </w:rPr>
  </w:style>
  <w:style w:type="paragraph" w:customStyle="1" w:styleId="498">
    <w:name w:val="91"/>
    <w:basedOn w:val="1"/>
    <w:qFormat/>
    <w:uiPriority w:val="0"/>
    <w:pPr>
      <w:keepNext/>
      <w:spacing w:beforeLines="30" w:afterLines="30"/>
      <w:ind w:firstLine="0" w:firstLineChars="0"/>
    </w:pPr>
    <w:rPr>
      <w:szCs w:val="21"/>
    </w:rPr>
  </w:style>
  <w:style w:type="paragraph" w:customStyle="1" w:styleId="499">
    <w:name w:val="Char111"/>
    <w:basedOn w:val="1"/>
    <w:next w:val="1"/>
    <w:qFormat/>
    <w:uiPriority w:val="0"/>
    <w:pPr>
      <w:spacing w:line="240" w:lineRule="auto"/>
    </w:pPr>
    <w:rPr>
      <w:sz w:val="28"/>
      <w:szCs w:val="28"/>
    </w:rPr>
  </w:style>
  <w:style w:type="paragraph" w:customStyle="1" w:styleId="500">
    <w:name w:val="CM23"/>
    <w:basedOn w:val="372"/>
    <w:next w:val="372"/>
    <w:qFormat/>
    <w:uiPriority w:val="0"/>
    <w:pPr>
      <w:spacing w:line="468" w:lineRule="atLeast"/>
    </w:pPr>
    <w:rPr>
      <w:color w:val="auto"/>
    </w:rPr>
  </w:style>
  <w:style w:type="paragraph" w:customStyle="1" w:styleId="501">
    <w:name w:val="框图"/>
    <w:basedOn w:val="1"/>
    <w:qFormat/>
    <w:uiPriority w:val="0"/>
    <w:pPr>
      <w:spacing w:line="240" w:lineRule="auto"/>
      <w:ind w:firstLine="0" w:firstLineChars="0"/>
      <w:jc w:val="center"/>
    </w:pPr>
    <w:rPr>
      <w:sz w:val="18"/>
    </w:rPr>
  </w:style>
  <w:style w:type="paragraph" w:customStyle="1" w:styleId="502">
    <w:name w:val="正文211"/>
    <w:qFormat/>
    <w:uiPriority w:val="0"/>
    <w:pPr>
      <w:tabs>
        <w:tab w:val="left" w:pos="765"/>
        <w:tab w:val="right" w:pos="1474"/>
      </w:tabs>
      <w:spacing w:line="360" w:lineRule="auto"/>
      <w:ind w:left="765" w:hanging="765"/>
    </w:pPr>
    <w:rPr>
      <w:rFonts w:ascii="Times New Roman" w:hAnsi="Times New Roman" w:eastAsia="宋体" w:cs="Times New Roman"/>
      <w:sz w:val="24"/>
      <w:lang w:val="en-US" w:eastAsia="zh-CN" w:bidi="ar-SA"/>
    </w:rPr>
  </w:style>
  <w:style w:type="paragraph" w:customStyle="1" w:styleId="503">
    <w:name w:val="图文框"/>
    <w:basedOn w:val="1"/>
    <w:qFormat/>
    <w:uiPriority w:val="0"/>
    <w:pPr>
      <w:adjustRightInd w:val="0"/>
      <w:snapToGrid w:val="0"/>
      <w:spacing w:line="240" w:lineRule="auto"/>
      <w:ind w:firstLine="0" w:firstLineChars="0"/>
      <w:jc w:val="center"/>
    </w:pPr>
    <w:rPr>
      <w:sz w:val="21"/>
    </w:rPr>
  </w:style>
  <w:style w:type="paragraph" w:customStyle="1" w:styleId="504">
    <w:name w:val="表字"/>
    <w:basedOn w:val="1"/>
    <w:qFormat/>
    <w:uiPriority w:val="0"/>
    <w:pPr>
      <w:spacing w:line="240" w:lineRule="auto"/>
      <w:ind w:firstLine="0" w:firstLineChars="0"/>
      <w:jc w:val="center"/>
    </w:pPr>
    <w:rPr>
      <w:rFonts w:ascii="宋体"/>
      <w:sz w:val="21"/>
      <w:szCs w:val="20"/>
    </w:rPr>
  </w:style>
  <w:style w:type="paragraph" w:customStyle="1" w:styleId="505">
    <w:name w:val="样式 标题 4H4款标题1.1.1.1表图题b4标题 4 Char Char Char Char Char Char ..."/>
    <w:basedOn w:val="6"/>
    <w:qFormat/>
    <w:uiPriority w:val="0"/>
    <w:pPr>
      <w:tabs>
        <w:tab w:val="left" w:pos="0"/>
        <w:tab w:val="left" w:pos="1080"/>
        <w:tab w:val="left" w:pos="1680"/>
      </w:tabs>
      <w:adjustRightInd w:val="0"/>
      <w:spacing w:before="0" w:after="0" w:line="360" w:lineRule="auto"/>
      <w:ind w:firstLine="0" w:firstLineChars="0"/>
      <w:jc w:val="left"/>
      <w:textAlignment w:val="baseline"/>
    </w:pPr>
    <w:rPr>
      <w:rFonts w:eastAsia="宋体"/>
      <w:b w:val="0"/>
      <w:bCs w:val="0"/>
      <w:spacing w:val="20"/>
      <w:kern w:val="28"/>
      <w:sz w:val="24"/>
      <w:szCs w:val="21"/>
    </w:rPr>
  </w:style>
  <w:style w:type="paragraph" w:customStyle="1" w:styleId="506">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507">
    <w:name w:val="font10"/>
    <w:basedOn w:val="1"/>
    <w:qFormat/>
    <w:uiPriority w:val="0"/>
    <w:pPr>
      <w:widowControl/>
      <w:spacing w:before="100" w:beforeAutospacing="1" w:after="100" w:afterAutospacing="1" w:line="240" w:lineRule="auto"/>
      <w:ind w:firstLine="0" w:firstLineChars="0"/>
      <w:jc w:val="left"/>
    </w:pPr>
    <w:rPr>
      <w:b/>
      <w:bCs/>
      <w:kern w:val="0"/>
      <w:szCs w:val="21"/>
    </w:rPr>
  </w:style>
  <w:style w:type="paragraph" w:customStyle="1" w:styleId="508">
    <w:name w:val="CM36"/>
    <w:basedOn w:val="372"/>
    <w:next w:val="372"/>
    <w:qFormat/>
    <w:uiPriority w:val="0"/>
    <w:rPr>
      <w:color w:val="auto"/>
    </w:rPr>
  </w:style>
  <w:style w:type="paragraph" w:customStyle="1" w:styleId="509">
    <w:name w:val="框图（五号）"/>
    <w:basedOn w:val="1"/>
    <w:qFormat/>
    <w:uiPriority w:val="0"/>
    <w:pPr>
      <w:spacing w:line="240" w:lineRule="exact"/>
      <w:ind w:firstLine="0" w:firstLineChars="0"/>
      <w:jc w:val="center"/>
    </w:pPr>
    <w:rPr>
      <w:sz w:val="21"/>
    </w:rPr>
  </w:style>
  <w:style w:type="paragraph" w:customStyle="1" w:styleId="510">
    <w:name w:val="默认段落字体 Para Char Char Char Char"/>
    <w:basedOn w:val="1"/>
    <w:qFormat/>
    <w:uiPriority w:val="0"/>
    <w:pPr>
      <w:spacing w:line="240" w:lineRule="auto"/>
      <w:ind w:firstLine="0" w:firstLineChars="0"/>
    </w:pPr>
    <w:rPr>
      <w:sz w:val="21"/>
    </w:rPr>
  </w:style>
  <w:style w:type="paragraph" w:customStyle="1" w:styleId="511">
    <w:name w:val="p19"/>
    <w:basedOn w:val="1"/>
    <w:qFormat/>
    <w:uiPriority w:val="0"/>
    <w:pPr>
      <w:widowControl/>
      <w:snapToGrid w:val="0"/>
      <w:spacing w:before="156"/>
      <w:ind w:firstLine="840" w:firstLineChars="0"/>
      <w:jc w:val="left"/>
    </w:pPr>
    <w:rPr>
      <w:rFonts w:ascii="Arial" w:hAnsi="Arial" w:cs="Arial"/>
      <w:kern w:val="0"/>
    </w:rPr>
  </w:style>
  <w:style w:type="paragraph" w:customStyle="1" w:styleId="512">
    <w:name w:val="段落"/>
    <w:basedOn w:val="1"/>
    <w:qFormat/>
    <w:uiPriority w:val="0"/>
    <w:pPr>
      <w:tabs>
        <w:tab w:val="left" w:pos="900"/>
      </w:tabs>
      <w:ind w:left="900" w:hanging="420" w:firstLineChars="0"/>
    </w:pPr>
  </w:style>
  <w:style w:type="paragraph" w:customStyle="1" w:styleId="513">
    <w:name w:val="纯文本2"/>
    <w:basedOn w:val="1"/>
    <w:uiPriority w:val="0"/>
    <w:pPr>
      <w:adjustRightInd w:val="0"/>
      <w:spacing w:after="120" w:line="400" w:lineRule="exact"/>
      <w:ind w:firstLine="567" w:firstLineChars="0"/>
      <w:textAlignment w:val="baseline"/>
    </w:pPr>
    <w:rPr>
      <w:rFonts w:ascii="宋体"/>
      <w:kern w:val="0"/>
      <w:sz w:val="28"/>
      <w:szCs w:val="20"/>
    </w:rPr>
  </w:style>
  <w:style w:type="paragraph" w:customStyle="1" w:styleId="514">
    <w:name w:val="Char2 Char Char Char Char Char Char11"/>
    <w:basedOn w:val="1"/>
    <w:uiPriority w:val="0"/>
    <w:pPr>
      <w:spacing w:line="240" w:lineRule="auto"/>
      <w:ind w:firstLine="0" w:firstLineChars="0"/>
    </w:pPr>
    <w:rPr>
      <w:sz w:val="21"/>
    </w:rPr>
  </w:style>
  <w:style w:type="paragraph" w:customStyle="1" w:styleId="515">
    <w:name w:val="标题 3 + Arial"/>
    <w:basedOn w:val="5"/>
    <w:uiPriority w:val="0"/>
    <w:pPr>
      <w:keepNext w:val="0"/>
      <w:keepLines w:val="0"/>
      <w:spacing w:before="0" w:after="0" w:line="360" w:lineRule="auto"/>
      <w:ind w:right="210" w:rightChars="100" w:firstLine="480" w:firstLineChars="200"/>
    </w:pPr>
    <w:rPr>
      <w:rFonts w:ascii="Arial" w:hAnsi="Arial" w:cs="Arial"/>
      <w:b w:val="0"/>
      <w:bCs w:val="0"/>
      <w:sz w:val="24"/>
      <w:szCs w:val="24"/>
    </w:rPr>
  </w:style>
  <w:style w:type="paragraph" w:customStyle="1" w:styleId="516">
    <w:name w:val="CM25"/>
    <w:basedOn w:val="372"/>
    <w:next w:val="372"/>
    <w:qFormat/>
    <w:uiPriority w:val="0"/>
    <w:pPr>
      <w:spacing w:line="468" w:lineRule="atLeast"/>
    </w:pPr>
    <w:rPr>
      <w:color w:val="auto"/>
    </w:rPr>
  </w:style>
  <w:style w:type="paragraph" w:customStyle="1" w:styleId="517">
    <w:name w:val="Char2 Char Char Char Char Char Char Char Char Char Char Char Char Char Char Char Char Char Char"/>
    <w:basedOn w:val="1"/>
    <w:uiPriority w:val="0"/>
    <w:pPr>
      <w:spacing w:line="240" w:lineRule="auto"/>
      <w:ind w:left="-48" w:firstLine="0" w:firstLineChars="0"/>
    </w:pPr>
    <w:rPr>
      <w:sz w:val="21"/>
    </w:rPr>
  </w:style>
  <w:style w:type="paragraph" w:customStyle="1" w:styleId="518">
    <w:name w:val="xl29"/>
    <w:basedOn w:val="1"/>
    <w:uiPriority w:val="0"/>
    <w:pPr>
      <w:widowControl/>
      <w:pBdr>
        <w:right w:val="single" w:color="auto" w:sz="8" w:space="0"/>
      </w:pBdr>
      <w:spacing w:before="100" w:beforeAutospacing="1" w:after="100"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519">
    <w:name w:val="Char Char3 Char Char Char Char"/>
    <w:basedOn w:val="1"/>
    <w:uiPriority w:val="0"/>
    <w:pPr>
      <w:widowControl/>
      <w:tabs>
        <w:tab w:val="left" w:pos="480"/>
      </w:tabs>
      <w:spacing w:after="160" w:line="240" w:lineRule="exact"/>
      <w:ind w:firstLine="0" w:firstLineChars="0"/>
      <w:jc w:val="left"/>
    </w:pPr>
    <w:rPr>
      <w:rFonts w:ascii="宋体" w:hAnsi="宋体" w:cs="宋体"/>
    </w:rPr>
  </w:style>
  <w:style w:type="paragraph" w:customStyle="1" w:styleId="520">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Arial Unicode MS" w:hAnsi="Arial Unicode MS" w:eastAsia="Arial Unicode MS" w:cs="Arial Unicode MS"/>
      <w:color w:val="333333"/>
      <w:kern w:val="0"/>
      <w:sz w:val="16"/>
      <w:szCs w:val="16"/>
    </w:rPr>
  </w:style>
  <w:style w:type="paragraph" w:customStyle="1" w:styleId="521">
    <w:name w:val="Char Char4"/>
    <w:basedOn w:val="32"/>
    <w:next w:val="32"/>
    <w:semiHidden/>
    <w:uiPriority w:val="0"/>
    <w:pPr>
      <w:ind w:left="630" w:leftChars="100" w:right="100" w:rightChars="100" w:firstLine="0" w:firstLineChars="0"/>
    </w:pPr>
    <w:rPr>
      <w:sz w:val="28"/>
      <w:szCs w:val="28"/>
    </w:rPr>
  </w:style>
  <w:style w:type="paragraph" w:customStyle="1" w:styleId="522">
    <w:name w:val="lyh 正文"/>
    <w:basedOn w:val="16"/>
    <w:uiPriority w:val="0"/>
    <w:pPr>
      <w:adjustRightInd w:val="0"/>
      <w:snapToGrid w:val="0"/>
      <w:spacing w:line="360" w:lineRule="auto"/>
      <w:ind w:firstLine="200" w:firstLineChars="200"/>
    </w:pPr>
    <w:rPr>
      <w:rFonts w:ascii="宋体" w:hAnsi="宋体"/>
      <w:sz w:val="28"/>
      <w:szCs w:val="22"/>
    </w:rPr>
  </w:style>
  <w:style w:type="paragraph" w:customStyle="1" w:styleId="523">
    <w:name w:val="xl77"/>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textAlignment w:val="center"/>
    </w:pPr>
    <w:rPr>
      <w:rFonts w:ascii="宋体" w:hAnsi="宋体"/>
      <w:color w:val="000000"/>
      <w:kern w:val="0"/>
      <w:sz w:val="20"/>
      <w:szCs w:val="20"/>
    </w:rPr>
  </w:style>
  <w:style w:type="paragraph" w:customStyle="1" w:styleId="524">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Arial Unicode MS" w:hAnsi="Arial Unicode MS" w:eastAsia="Arial Unicode MS" w:cs="Arial Unicode MS"/>
      <w:color w:val="000000"/>
      <w:kern w:val="0"/>
      <w:sz w:val="16"/>
      <w:szCs w:val="16"/>
    </w:rPr>
  </w:style>
  <w:style w:type="paragraph" w:customStyle="1" w:styleId="525">
    <w:name w:val="正文样式3"/>
    <w:basedOn w:val="1"/>
    <w:qFormat/>
    <w:uiPriority w:val="0"/>
    <w:pPr>
      <w:adjustRightInd w:val="0"/>
      <w:spacing w:line="20" w:lineRule="atLeast"/>
      <w:ind w:firstLine="0" w:firstLineChars="0"/>
      <w:jc w:val="center"/>
      <w:textAlignment w:val="baseline"/>
    </w:pPr>
    <w:rPr>
      <w:kern w:val="0"/>
      <w:szCs w:val="20"/>
    </w:rPr>
  </w:style>
  <w:style w:type="paragraph" w:customStyle="1" w:styleId="526">
    <w:name w:val="xl78"/>
    <w:basedOn w:val="1"/>
    <w:qFormat/>
    <w:uiPriority w:val="0"/>
    <w:pPr>
      <w:widowControl/>
      <w:pBdr>
        <w:top w:val="single" w:color="auto" w:sz="4" w:space="0"/>
      </w:pBdr>
      <w:spacing w:before="100" w:beforeAutospacing="1" w:after="100" w:afterAutospacing="1" w:line="240" w:lineRule="auto"/>
      <w:ind w:firstLine="0" w:firstLineChars="0"/>
      <w:jc w:val="center"/>
      <w:textAlignment w:val="center"/>
    </w:pPr>
    <w:rPr>
      <w:rFonts w:ascii="宋体" w:hAnsi="宋体"/>
      <w:kern w:val="0"/>
      <w:sz w:val="20"/>
      <w:szCs w:val="20"/>
    </w:rPr>
  </w:style>
  <w:style w:type="paragraph" w:customStyle="1" w:styleId="527">
    <w:name w:val="p22"/>
    <w:basedOn w:val="1"/>
    <w:qFormat/>
    <w:uiPriority w:val="0"/>
    <w:pPr>
      <w:widowControl/>
      <w:ind w:firstLine="840" w:firstLineChars="0"/>
    </w:pPr>
    <w:rPr>
      <w:rFonts w:ascii="Arial" w:hAnsi="Arial" w:cs="Arial"/>
      <w:kern w:val="0"/>
    </w:rPr>
  </w:style>
  <w:style w:type="paragraph" w:customStyle="1" w:styleId="528">
    <w:name w:val="样式 表内字 + 小五"/>
    <w:basedOn w:val="1"/>
    <w:qFormat/>
    <w:uiPriority w:val="0"/>
    <w:pPr>
      <w:widowControl/>
      <w:spacing w:line="240" w:lineRule="atLeast"/>
      <w:ind w:firstLine="0" w:firstLineChars="0"/>
      <w:jc w:val="center"/>
    </w:pPr>
    <w:rPr>
      <w:color w:val="000000"/>
      <w:kern w:val="0"/>
      <w:sz w:val="18"/>
      <w:szCs w:val="20"/>
    </w:rPr>
  </w:style>
  <w:style w:type="paragraph" w:customStyle="1" w:styleId="529">
    <w:name w:val="CM122"/>
    <w:basedOn w:val="372"/>
    <w:next w:val="372"/>
    <w:uiPriority w:val="0"/>
    <w:pPr>
      <w:spacing w:after="120"/>
    </w:pPr>
    <w:rPr>
      <w:color w:val="auto"/>
    </w:rPr>
  </w:style>
  <w:style w:type="paragraph" w:customStyle="1" w:styleId="530">
    <w:name w:val="font12"/>
    <w:basedOn w:val="1"/>
    <w:uiPriority w:val="0"/>
    <w:pPr>
      <w:widowControl/>
      <w:spacing w:before="100" w:beforeAutospacing="1" w:after="100" w:afterAutospacing="1" w:line="240" w:lineRule="auto"/>
      <w:ind w:firstLine="0" w:firstLineChars="0"/>
      <w:jc w:val="left"/>
    </w:pPr>
    <w:rPr>
      <w:rFonts w:ascii="Arial" w:hAnsi="Arial" w:cs="Arial"/>
      <w:color w:val="000000"/>
      <w:kern w:val="0"/>
      <w:sz w:val="21"/>
      <w:szCs w:val="21"/>
    </w:rPr>
  </w:style>
  <w:style w:type="paragraph" w:customStyle="1" w:styleId="531">
    <w:name w:val="xl54"/>
    <w:basedOn w:val="1"/>
    <w:uiPriority w:val="0"/>
    <w:pPr>
      <w:widowControl/>
      <w:pBdr>
        <w:bottom w:val="single" w:color="auto" w:sz="4" w:space="0"/>
      </w:pBdr>
      <w:shd w:val="clear" w:color="auto" w:fill="FFFFFF"/>
      <w:spacing w:before="100" w:beforeAutospacing="1" w:after="100" w:afterAutospacing="1" w:line="240" w:lineRule="auto"/>
      <w:ind w:firstLine="0" w:firstLineChars="0"/>
      <w:jc w:val="right"/>
      <w:textAlignment w:val="center"/>
    </w:pPr>
    <w:rPr>
      <w:kern w:val="0"/>
      <w:szCs w:val="21"/>
    </w:rPr>
  </w:style>
  <w:style w:type="paragraph" w:customStyle="1" w:styleId="532">
    <w:name w:val="xl24"/>
    <w:basedOn w:val="1"/>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kern w:val="0"/>
      <w:sz w:val="21"/>
      <w:szCs w:val="21"/>
    </w:rPr>
  </w:style>
  <w:style w:type="paragraph" w:customStyle="1" w:styleId="533">
    <w:name w:val="表格样式1"/>
    <w:basedOn w:val="1"/>
    <w:qFormat/>
    <w:uiPriority w:val="0"/>
    <w:pPr>
      <w:adjustRightInd w:val="0"/>
      <w:spacing w:line="20" w:lineRule="atLeast"/>
      <w:ind w:firstLine="0" w:firstLineChars="0"/>
      <w:jc w:val="center"/>
      <w:textAlignment w:val="baseline"/>
    </w:pPr>
    <w:rPr>
      <w:rFonts w:ascii="宋体"/>
      <w:kern w:val="0"/>
      <w:sz w:val="21"/>
      <w:szCs w:val="20"/>
    </w:rPr>
  </w:style>
  <w:style w:type="paragraph" w:customStyle="1" w:styleId="534">
    <w:name w:val="CM39"/>
    <w:basedOn w:val="372"/>
    <w:next w:val="372"/>
    <w:uiPriority w:val="0"/>
    <w:rPr>
      <w:color w:val="auto"/>
    </w:rPr>
  </w:style>
  <w:style w:type="paragraph" w:customStyle="1" w:styleId="535">
    <w:name w:val="xl85"/>
    <w:basedOn w:val="1"/>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cs="Arial Unicode MS"/>
      <w:b/>
      <w:bCs/>
      <w:kern w:val="0"/>
      <w:sz w:val="20"/>
      <w:szCs w:val="20"/>
    </w:rPr>
  </w:style>
  <w:style w:type="paragraph" w:customStyle="1" w:styleId="536">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000000"/>
      <w:kern w:val="0"/>
      <w:szCs w:val="21"/>
    </w:rPr>
  </w:style>
  <w:style w:type="paragraph" w:customStyle="1" w:styleId="537">
    <w:name w:val="xl7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 w:val="20"/>
      <w:szCs w:val="20"/>
    </w:rPr>
  </w:style>
  <w:style w:type="paragraph" w:customStyle="1" w:styleId="538">
    <w:name w:val="正文4"/>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539">
    <w:name w:val="标题 1 + 小二"/>
    <w:basedOn w:val="3"/>
    <w:uiPriority w:val="0"/>
    <w:pPr>
      <w:keepLines w:val="0"/>
      <w:tabs>
        <w:tab w:val="left" w:pos="432"/>
        <w:tab w:val="left" w:pos="1080"/>
      </w:tabs>
      <w:adjustRightInd w:val="0"/>
      <w:snapToGrid w:val="0"/>
      <w:spacing w:beforeLines="100" w:afterLines="100" w:line="360" w:lineRule="auto"/>
      <w:ind w:left="432" w:hanging="432" w:firstLineChars="0"/>
    </w:pPr>
    <w:rPr>
      <w:rFonts w:eastAsia="Times New Roman"/>
      <w:kern w:val="2"/>
      <w:sz w:val="36"/>
      <w:szCs w:val="24"/>
    </w:rPr>
  </w:style>
  <w:style w:type="paragraph" w:customStyle="1" w:styleId="540">
    <w:name w:val="样式 标题 3 + (中文) 黑体非加粗居中段前: 36 磅段后: 36 磅行距: 单倍行距 + 段前: 36 磅 +..."/>
    <w:basedOn w:val="1"/>
    <w:qFormat/>
    <w:uiPriority w:val="0"/>
    <w:pPr>
      <w:keepNext/>
      <w:keepLines/>
      <w:spacing w:before="300" w:afterLines="300" w:line="240" w:lineRule="auto"/>
      <w:ind w:firstLine="0" w:firstLineChars="0"/>
      <w:jc w:val="center"/>
      <w:outlineLvl w:val="2"/>
    </w:pPr>
    <w:rPr>
      <w:rFonts w:eastAsia="黑体"/>
      <w:sz w:val="44"/>
      <w:szCs w:val="32"/>
    </w:rPr>
  </w:style>
  <w:style w:type="paragraph" w:customStyle="1" w:styleId="541">
    <w:name w:val="font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2">
    <w:name w:val="表文字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543">
    <w:name w:val="Char Char Char Char Char Char Char Char Char Char Char Char Char2"/>
    <w:basedOn w:val="1"/>
    <w:qFormat/>
    <w:uiPriority w:val="0"/>
    <w:pPr>
      <w:spacing w:line="240" w:lineRule="auto"/>
      <w:ind w:firstLine="0" w:firstLineChars="0"/>
    </w:pPr>
    <w:rPr>
      <w:sz w:val="21"/>
      <w:szCs w:val="21"/>
    </w:rPr>
  </w:style>
  <w:style w:type="paragraph" w:customStyle="1" w:styleId="544">
    <w:name w:val="Char Char1 Char Char Char Char11"/>
    <w:basedOn w:val="1"/>
    <w:uiPriority w:val="0"/>
    <w:pPr>
      <w:spacing w:line="240" w:lineRule="auto"/>
      <w:ind w:firstLine="0" w:firstLineChars="0"/>
    </w:pPr>
    <w:rPr>
      <w:sz w:val="21"/>
    </w:rPr>
  </w:style>
  <w:style w:type="paragraph" w:customStyle="1" w:styleId="545">
    <w:name w:val="xl70"/>
    <w:basedOn w:val="1"/>
    <w:uiPriority w:val="0"/>
    <w:pPr>
      <w:widowControl/>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546">
    <w:name w:val="(文字) (文字)1"/>
    <w:basedOn w:val="1"/>
    <w:qFormat/>
    <w:uiPriority w:val="0"/>
    <w:pPr>
      <w:spacing w:line="240" w:lineRule="auto"/>
      <w:ind w:firstLine="0" w:firstLineChars="0"/>
    </w:pPr>
    <w:rPr>
      <w:sz w:val="21"/>
    </w:rPr>
  </w:style>
  <w:style w:type="paragraph" w:customStyle="1" w:styleId="547">
    <w:name w:val="样式 Arial 13 磅 行距: 固定值 25 磅1"/>
    <w:basedOn w:val="1"/>
    <w:qFormat/>
    <w:uiPriority w:val="0"/>
    <w:pPr>
      <w:spacing w:line="500" w:lineRule="exact"/>
    </w:pPr>
    <w:rPr>
      <w:rFonts w:ascii="Arial" w:hAnsi="Arial" w:cs="宋体"/>
      <w:sz w:val="26"/>
      <w:szCs w:val="20"/>
    </w:rPr>
  </w:style>
  <w:style w:type="paragraph" w:customStyle="1" w:styleId="548">
    <w:name w:val="xl51"/>
    <w:basedOn w:val="1"/>
    <w:uiPriority w:val="0"/>
    <w:pPr>
      <w:widowControl/>
      <w:shd w:val="clear" w:color="auto" w:fill="FFFFFF"/>
      <w:spacing w:before="100" w:beforeAutospacing="1" w:after="100" w:afterAutospacing="1" w:line="240" w:lineRule="auto"/>
      <w:ind w:firstLine="0" w:firstLineChars="0"/>
      <w:jc w:val="left"/>
      <w:textAlignment w:val="center"/>
    </w:pPr>
    <w:rPr>
      <w:kern w:val="0"/>
      <w:szCs w:val="21"/>
    </w:rPr>
  </w:style>
  <w:style w:type="paragraph" w:customStyle="1" w:styleId="549">
    <w:name w:val="表格下方正文"/>
    <w:basedOn w:val="1"/>
    <w:uiPriority w:val="0"/>
    <w:pPr>
      <w:spacing w:before="400" w:line="460" w:lineRule="exact"/>
    </w:pPr>
  </w:style>
  <w:style w:type="paragraph" w:customStyle="1" w:styleId="550">
    <w:name w:val="Char Char7 Char Char Char Char"/>
    <w:basedOn w:val="1"/>
    <w:uiPriority w:val="0"/>
    <w:pPr>
      <w:spacing w:line="240" w:lineRule="auto"/>
      <w:ind w:firstLine="0" w:firstLineChars="0"/>
    </w:pPr>
    <w:rPr>
      <w:sz w:val="21"/>
      <w:szCs w:val="21"/>
    </w:rPr>
  </w:style>
  <w:style w:type="paragraph" w:customStyle="1" w:styleId="551">
    <w:name w:val="xl83"/>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cs="Arial Unicode MS"/>
      <w:b/>
      <w:bCs/>
      <w:kern w:val="0"/>
      <w:sz w:val="20"/>
      <w:szCs w:val="20"/>
    </w:rPr>
  </w:style>
  <w:style w:type="paragraph" w:customStyle="1" w:styleId="552">
    <w:name w:val="无间隔1"/>
    <w:qFormat/>
    <w:uiPriority w:val="0"/>
    <w:rPr>
      <w:rFonts w:ascii="Calibri" w:hAnsi="Calibri" w:eastAsia="宋体" w:cs="Times New Roman"/>
      <w:kern w:val="2"/>
      <w:sz w:val="22"/>
      <w:szCs w:val="22"/>
      <w:lang w:val="en-US" w:eastAsia="zh-CN" w:bidi="ar-SA"/>
    </w:rPr>
  </w:style>
  <w:style w:type="paragraph" w:customStyle="1" w:styleId="553">
    <w:name w:val="样式 标题 1 + 小二 居中"/>
    <w:basedOn w:val="3"/>
    <w:qFormat/>
    <w:uiPriority w:val="0"/>
    <w:pPr>
      <w:keepLines w:val="0"/>
      <w:tabs>
        <w:tab w:val="left" w:pos="432"/>
        <w:tab w:val="left" w:pos="1080"/>
      </w:tabs>
      <w:adjustRightInd w:val="0"/>
      <w:snapToGrid w:val="0"/>
      <w:spacing w:beforeLines="150" w:afterLines="150" w:line="360" w:lineRule="auto"/>
      <w:ind w:left="432" w:hanging="432" w:firstLineChars="0"/>
    </w:pPr>
    <w:rPr>
      <w:rFonts w:eastAsia="Times New Roman" w:cs="宋体"/>
      <w:kern w:val="2"/>
      <w:sz w:val="36"/>
      <w:szCs w:val="20"/>
    </w:rPr>
  </w:style>
  <w:style w:type="paragraph" w:customStyle="1" w:styleId="554">
    <w:name w:val="列出段落1"/>
    <w:basedOn w:val="1"/>
    <w:uiPriority w:val="0"/>
    <w:pPr>
      <w:spacing w:line="240" w:lineRule="auto"/>
      <w:ind w:firstLine="420"/>
    </w:pPr>
    <w:rPr>
      <w:rFonts w:ascii="Calibri" w:hAnsi="Calibri"/>
      <w:sz w:val="21"/>
      <w:szCs w:val="22"/>
    </w:rPr>
  </w:style>
  <w:style w:type="paragraph" w:customStyle="1" w:styleId="555">
    <w:name w:val="正文21"/>
    <w:qFormat/>
    <w:uiPriority w:val="0"/>
    <w:pPr>
      <w:tabs>
        <w:tab w:val="left" w:pos="765"/>
        <w:tab w:val="right" w:pos="1474"/>
      </w:tabs>
      <w:spacing w:line="360" w:lineRule="auto"/>
      <w:ind w:left="765" w:hanging="765"/>
    </w:pPr>
    <w:rPr>
      <w:rFonts w:ascii="Times New Roman" w:hAnsi="Times New Roman" w:eastAsia="宋体" w:cs="Times New Roman"/>
      <w:sz w:val="24"/>
      <w:lang w:val="en-US" w:eastAsia="zh-CN" w:bidi="ar-SA"/>
    </w:rPr>
  </w:style>
  <w:style w:type="paragraph" w:customStyle="1" w:styleId="556">
    <w:name w:val="Char Char Char Char Char Char1"/>
    <w:basedOn w:val="1"/>
    <w:uiPriority w:val="0"/>
    <w:pPr>
      <w:spacing w:line="240" w:lineRule="auto"/>
      <w:ind w:firstLine="0" w:firstLineChars="0"/>
    </w:pPr>
    <w:rPr>
      <w:sz w:val="21"/>
    </w:rPr>
  </w:style>
  <w:style w:type="paragraph" w:customStyle="1" w:styleId="557">
    <w:name w:val="标准"/>
    <w:basedOn w:val="1"/>
    <w:qFormat/>
    <w:uiPriority w:val="0"/>
    <w:pPr>
      <w:adjustRightInd w:val="0"/>
      <w:spacing w:line="240" w:lineRule="atLeast"/>
      <w:ind w:firstLine="0" w:firstLineChars="0"/>
      <w:textAlignment w:val="baseline"/>
    </w:pPr>
    <w:rPr>
      <w:rFonts w:ascii="仿宋_GB2312" w:eastAsia="仿宋_GB2312"/>
      <w:kern w:val="0"/>
      <w:szCs w:val="20"/>
    </w:rPr>
  </w:style>
  <w:style w:type="paragraph" w:customStyle="1" w:styleId="558">
    <w:name w:val="Char22"/>
    <w:basedOn w:val="1"/>
    <w:uiPriority w:val="0"/>
    <w:pPr>
      <w:spacing w:line="240" w:lineRule="auto"/>
      <w:ind w:firstLine="0" w:firstLineChars="0"/>
    </w:pPr>
    <w:rPr>
      <w:sz w:val="21"/>
    </w:rPr>
  </w:style>
  <w:style w:type="paragraph" w:customStyle="1" w:styleId="559">
    <w:name w:val="?y??"/>
    <w:qFormat/>
    <w:uiPriority w:val="0"/>
    <w:pPr>
      <w:widowControl w:val="0"/>
      <w:jc w:val="both"/>
    </w:pPr>
    <w:rPr>
      <w:rFonts w:ascii="宋体" w:hAnsi="Times New Roman" w:eastAsia="宋体" w:cs="Times New Roman"/>
      <w:snapToGrid w:val="0"/>
      <w:kern w:val="2"/>
      <w:sz w:val="21"/>
      <w:lang w:val="en-US" w:eastAsia="en-US" w:bidi="ar-SA"/>
    </w:rPr>
  </w:style>
  <w:style w:type="paragraph" w:customStyle="1" w:styleId="560">
    <w:name w:val="Char Char Char Char111"/>
    <w:basedOn w:val="1"/>
    <w:next w:val="1"/>
    <w:uiPriority w:val="0"/>
    <w:rPr>
      <w:rFonts w:ascii="宋体" w:hAnsi="宋体" w:cs="宋体"/>
      <w:szCs w:val="21"/>
    </w:rPr>
  </w:style>
  <w:style w:type="paragraph" w:customStyle="1" w:styleId="561">
    <w:name w:val="font14"/>
    <w:basedOn w:val="1"/>
    <w:uiPriority w:val="0"/>
    <w:pPr>
      <w:widowControl/>
      <w:spacing w:before="100" w:beforeAutospacing="1" w:after="100" w:afterAutospacing="1" w:line="240" w:lineRule="auto"/>
      <w:ind w:firstLine="0" w:firstLineChars="0"/>
      <w:jc w:val="left"/>
    </w:pPr>
    <w:rPr>
      <w:rFonts w:ascii="Arial" w:hAnsi="Arial" w:eastAsia="Arial Unicode MS" w:cs="Arial"/>
      <w:kern w:val="0"/>
      <w:szCs w:val="21"/>
    </w:rPr>
  </w:style>
  <w:style w:type="paragraph" w:customStyle="1" w:styleId="562">
    <w:name w:val="xl50"/>
    <w:basedOn w:val="1"/>
    <w:uiPriority w:val="0"/>
    <w:pPr>
      <w:widowControl/>
      <w:pBdr>
        <w:bottom w:val="single" w:color="auto" w:sz="4" w:space="0"/>
      </w:pBdr>
      <w:shd w:val="clear" w:color="auto" w:fill="FFFFFF"/>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563">
    <w:name w:val="样式 宋体 首行缩进:  2 字符"/>
    <w:basedOn w:val="1"/>
    <w:qFormat/>
    <w:uiPriority w:val="0"/>
    <w:pPr>
      <w:ind w:firstLine="600"/>
    </w:pPr>
    <w:rPr>
      <w:rFonts w:ascii="宋体" w:hAnsi="宋体" w:eastAsia="仿宋_GB2312"/>
      <w:sz w:val="30"/>
      <w:szCs w:val="20"/>
    </w:rPr>
  </w:style>
  <w:style w:type="paragraph" w:customStyle="1" w:styleId="564">
    <w:name w:val="dandan6-13正文 Char Char Char Char Char Char1 Char Char Char Char Char Char"/>
    <w:basedOn w:val="1"/>
    <w:next w:val="1"/>
    <w:uiPriority w:val="0"/>
    <w:pPr>
      <w:keepNext/>
      <w:keepLines/>
      <w:widowControl/>
      <w:adjustRightInd w:val="0"/>
      <w:spacing w:before="40" w:after="40"/>
      <w:textAlignment w:val="baseline"/>
    </w:pPr>
    <w:rPr>
      <w:rFonts w:cs="宋体"/>
      <w:kern w:val="0"/>
      <w:szCs w:val="28"/>
    </w:rPr>
  </w:style>
  <w:style w:type="paragraph" w:customStyle="1" w:styleId="565">
    <w:name w:val="正文文本 21"/>
    <w:basedOn w:val="1"/>
    <w:qFormat/>
    <w:uiPriority w:val="0"/>
    <w:pPr>
      <w:adjustRightInd w:val="0"/>
      <w:ind w:firstLine="525" w:firstLineChars="0"/>
      <w:textAlignment w:val="baseline"/>
    </w:pPr>
    <w:rPr>
      <w:rFonts w:ascii="宋体"/>
      <w:szCs w:val="20"/>
    </w:rPr>
  </w:style>
  <w:style w:type="paragraph" w:customStyle="1" w:styleId="566">
    <w:name w:val="Char12"/>
    <w:basedOn w:val="1"/>
    <w:uiPriority w:val="0"/>
    <w:rPr>
      <w:rFonts w:ascii="宋体" w:hAnsi="宋体" w:cs="宋体"/>
    </w:rPr>
  </w:style>
  <w:style w:type="paragraph" w:customStyle="1" w:styleId="567">
    <w:name w:val="纯文本3"/>
    <w:basedOn w:val="1"/>
    <w:uiPriority w:val="0"/>
    <w:pPr>
      <w:adjustRightInd w:val="0"/>
      <w:spacing w:after="120" w:line="400" w:lineRule="exact"/>
      <w:ind w:firstLine="567" w:firstLineChars="0"/>
      <w:textAlignment w:val="baseline"/>
    </w:pPr>
    <w:rPr>
      <w:rFonts w:ascii="宋体"/>
      <w:kern w:val="0"/>
      <w:sz w:val="28"/>
      <w:szCs w:val="20"/>
    </w:rPr>
  </w:style>
  <w:style w:type="paragraph" w:customStyle="1" w:styleId="568">
    <w:name w:val="样式 样式 左侧:  0.98 厘米 + 首行缩进:  2 字符"/>
    <w:basedOn w:val="1"/>
    <w:qFormat/>
    <w:uiPriority w:val="0"/>
    <w:pPr>
      <w:adjustRightInd w:val="0"/>
      <w:snapToGrid w:val="0"/>
      <w:ind w:firstLine="480"/>
    </w:pPr>
    <w:rPr>
      <w:rFonts w:ascii="Arial" w:hAnsi="Arial" w:cs="Arial"/>
    </w:rPr>
  </w:style>
  <w:style w:type="paragraph" w:customStyle="1" w:styleId="569">
    <w:name w:val="修订1"/>
    <w:qFormat/>
    <w:uiPriority w:val="0"/>
    <w:pPr>
      <w:spacing w:line="360" w:lineRule="auto"/>
    </w:pPr>
    <w:rPr>
      <w:rFonts w:ascii="Arial" w:hAnsi="Arial" w:eastAsia="宋体" w:cs="Times New Roman"/>
      <w:kern w:val="2"/>
      <w:sz w:val="24"/>
      <w:szCs w:val="24"/>
      <w:lang w:val="en-US" w:eastAsia="zh-CN" w:bidi="ar-SA"/>
    </w:rPr>
  </w:style>
  <w:style w:type="paragraph" w:customStyle="1" w:styleId="570">
    <w:name w:val="Char Char Char1 Char1"/>
    <w:basedOn w:val="1"/>
    <w:qFormat/>
    <w:uiPriority w:val="0"/>
    <w:pPr>
      <w:spacing w:line="240" w:lineRule="auto"/>
      <w:ind w:firstLine="0" w:firstLineChars="0"/>
    </w:pPr>
    <w:rPr>
      <w:sz w:val="21"/>
    </w:rPr>
  </w:style>
  <w:style w:type="paragraph" w:customStyle="1" w:styleId="571">
    <w:name w:val="Char Char Char Char1 Char Char Char"/>
    <w:basedOn w:val="1"/>
    <w:uiPriority w:val="0"/>
    <w:pPr>
      <w:spacing w:line="240" w:lineRule="auto"/>
      <w:ind w:firstLine="0" w:firstLineChars="0"/>
    </w:pPr>
    <w:rPr>
      <w:sz w:val="21"/>
      <w:szCs w:val="21"/>
    </w:rPr>
  </w:style>
  <w:style w:type="paragraph" w:customStyle="1" w:styleId="572">
    <w:name w:val="表格 居中"/>
    <w:basedOn w:val="1"/>
    <w:next w:val="176"/>
    <w:qFormat/>
    <w:uiPriority w:val="0"/>
    <w:pPr>
      <w:widowControl/>
      <w:adjustRightInd w:val="0"/>
      <w:snapToGrid w:val="0"/>
      <w:spacing w:line="240" w:lineRule="auto"/>
      <w:ind w:firstLine="0" w:firstLineChars="0"/>
      <w:jc w:val="center"/>
    </w:pPr>
    <w:rPr>
      <w:rFonts w:cs="宋体"/>
      <w:sz w:val="21"/>
      <w:szCs w:val="20"/>
    </w:rPr>
  </w:style>
  <w:style w:type="paragraph" w:customStyle="1" w:styleId="573">
    <w:name w:val="font5"/>
    <w:basedOn w:val="1"/>
    <w:qFormat/>
    <w:uiPriority w:val="0"/>
    <w:pPr>
      <w:widowControl/>
      <w:spacing w:before="100" w:beforeAutospacing="1" w:after="100" w:afterAutospacing="1" w:line="240" w:lineRule="auto"/>
      <w:ind w:firstLine="0" w:firstLineChars="0"/>
      <w:jc w:val="left"/>
    </w:pPr>
    <w:rPr>
      <w:rFonts w:hint="eastAsia" w:ascii="宋体" w:hAnsi="宋体"/>
      <w:kern w:val="0"/>
      <w:sz w:val="18"/>
      <w:szCs w:val="18"/>
    </w:rPr>
  </w:style>
  <w:style w:type="paragraph" w:customStyle="1" w:styleId="574">
    <w:name w:val="Char Char Char Char Char Char Char Char Char Char Char Char Char Char Char Char Char Char Char"/>
    <w:basedOn w:val="1"/>
    <w:uiPriority w:val="0"/>
    <w:pPr>
      <w:spacing w:line="240" w:lineRule="auto"/>
      <w:ind w:firstLine="0" w:firstLineChars="0"/>
    </w:pPr>
    <w:rPr>
      <w:sz w:val="21"/>
      <w:szCs w:val="21"/>
    </w:rPr>
  </w:style>
  <w:style w:type="paragraph" w:customStyle="1" w:styleId="575">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576">
    <w:name w:val="样式 标题 1 + 小四"/>
    <w:basedOn w:val="3"/>
    <w:qFormat/>
    <w:uiPriority w:val="0"/>
    <w:pPr>
      <w:snapToGrid w:val="0"/>
      <w:spacing w:before="0" w:after="0" w:line="400" w:lineRule="exact"/>
      <w:ind w:firstLine="0" w:firstLineChars="0"/>
    </w:pPr>
    <w:rPr>
      <w:sz w:val="24"/>
    </w:rPr>
  </w:style>
  <w:style w:type="paragraph" w:customStyle="1" w:styleId="577">
    <w:name w:val="Char2 Char Char Char1 Char Char Char Char Char Char1"/>
    <w:basedOn w:val="1"/>
    <w:qFormat/>
    <w:uiPriority w:val="0"/>
    <w:pPr>
      <w:spacing w:line="240" w:lineRule="auto"/>
      <w:ind w:firstLine="0" w:firstLineChars="0"/>
    </w:pPr>
    <w:rPr>
      <w:sz w:val="21"/>
    </w:rPr>
  </w:style>
  <w:style w:type="paragraph" w:customStyle="1" w:styleId="578">
    <w:name w:val="xl7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Arial" w:hAnsi="Arial" w:cs="Arial"/>
      <w:b/>
      <w:bCs/>
      <w:color w:val="000000"/>
      <w:kern w:val="0"/>
      <w:sz w:val="20"/>
      <w:szCs w:val="20"/>
    </w:rPr>
  </w:style>
  <w:style w:type="paragraph" w:customStyle="1" w:styleId="579">
    <w:name w:val="列出段落2"/>
    <w:basedOn w:val="1"/>
    <w:qFormat/>
    <w:uiPriority w:val="0"/>
    <w:pPr>
      <w:spacing w:line="240" w:lineRule="auto"/>
      <w:ind w:firstLine="420"/>
    </w:pPr>
    <w:rPr>
      <w:rFonts w:ascii="Calibri" w:hAnsi="Calibri"/>
      <w:sz w:val="21"/>
      <w:szCs w:val="22"/>
    </w:rPr>
  </w:style>
  <w:style w:type="paragraph" w:customStyle="1" w:styleId="580">
    <w:name w:val="Char Char Char Char Char Char Char Char Char Char"/>
    <w:basedOn w:val="1"/>
    <w:qFormat/>
    <w:uiPriority w:val="0"/>
    <w:rPr>
      <w:rFonts w:ascii="宋体" w:hAnsi="宋体" w:cs="宋体"/>
    </w:rPr>
  </w:style>
  <w:style w:type="paragraph" w:customStyle="1" w:styleId="581">
    <w:name w:val="font9"/>
    <w:basedOn w:val="1"/>
    <w:qFormat/>
    <w:uiPriority w:val="0"/>
    <w:pPr>
      <w:widowControl/>
      <w:spacing w:before="100" w:beforeAutospacing="1" w:after="100" w:afterAutospacing="1" w:line="240" w:lineRule="auto"/>
      <w:ind w:firstLine="0" w:firstLineChars="0"/>
      <w:jc w:val="left"/>
    </w:pPr>
    <w:rPr>
      <w:rFonts w:hint="eastAsia" w:ascii="宋体" w:hAnsi="宋体"/>
      <w:kern w:val="0"/>
      <w:sz w:val="18"/>
      <w:szCs w:val="18"/>
    </w:rPr>
  </w:style>
  <w:style w:type="paragraph" w:customStyle="1" w:styleId="582">
    <w:name w:val="Char13"/>
    <w:basedOn w:val="1"/>
    <w:qFormat/>
    <w:uiPriority w:val="0"/>
    <w:rPr>
      <w:rFonts w:ascii="宋体" w:hAnsi="宋体" w:cs="宋体"/>
    </w:rPr>
  </w:style>
  <w:style w:type="paragraph" w:customStyle="1" w:styleId="583">
    <w:name w:val="正文缩进0"/>
    <w:basedOn w:val="1"/>
    <w:qFormat/>
    <w:uiPriority w:val="0"/>
    <w:pPr>
      <w:ind w:firstLine="590" w:firstLineChars="0"/>
    </w:pPr>
    <w:rPr>
      <w:rFonts w:eastAsia="仿宋_GB2312"/>
      <w:sz w:val="28"/>
      <w:szCs w:val="28"/>
    </w:rPr>
  </w:style>
  <w:style w:type="paragraph" w:customStyle="1" w:styleId="584">
    <w:name w:val="7.2.2"/>
    <w:basedOn w:val="4"/>
    <w:qFormat/>
    <w:uiPriority w:val="0"/>
    <w:pPr>
      <w:snapToGrid w:val="0"/>
      <w:spacing w:before="0" w:after="0" w:line="400" w:lineRule="exact"/>
      <w:ind w:firstLine="0" w:firstLineChars="0"/>
    </w:pPr>
    <w:rPr>
      <w:rFonts w:eastAsia="宋体"/>
      <w:color w:val="000000"/>
      <w:sz w:val="24"/>
      <w:szCs w:val="24"/>
    </w:rPr>
  </w:style>
  <w:style w:type="paragraph" w:customStyle="1" w:styleId="585">
    <w:name w:val="Char Char Char Char Char Char Char Char Char Char1"/>
    <w:basedOn w:val="1"/>
    <w:qFormat/>
    <w:uiPriority w:val="0"/>
    <w:rPr>
      <w:rFonts w:ascii="宋体" w:hAnsi="宋体" w:cs="宋体"/>
    </w:rPr>
  </w:style>
  <w:style w:type="paragraph" w:customStyle="1" w:styleId="586">
    <w:name w:val="新利文字"/>
    <w:basedOn w:val="32"/>
    <w:qFormat/>
    <w:uiPriority w:val="0"/>
    <w:pPr>
      <w:spacing w:beforeLines="25" w:after="0" w:line="440" w:lineRule="exact"/>
      <w:ind w:left="0" w:leftChars="0" w:firstLine="480"/>
    </w:pPr>
  </w:style>
  <w:style w:type="paragraph" w:customStyle="1" w:styleId="587">
    <w:name w:val="Char2 Char Char Char Char Char Char Char Char Char Char Char Char Char Char Char Char Char Char1"/>
    <w:basedOn w:val="1"/>
    <w:qFormat/>
    <w:uiPriority w:val="0"/>
    <w:pPr>
      <w:spacing w:line="240" w:lineRule="auto"/>
      <w:ind w:left="-48" w:firstLine="0" w:firstLineChars="0"/>
    </w:pPr>
    <w:rPr>
      <w:sz w:val="21"/>
    </w:rPr>
  </w:style>
  <w:style w:type="paragraph" w:customStyle="1" w:styleId="588">
    <w:name w:val="Char Char Char Char1 Char Char Char Char Char Char Char"/>
    <w:basedOn w:val="19"/>
    <w:uiPriority w:val="0"/>
    <w:pPr>
      <w:spacing w:line="240" w:lineRule="auto"/>
      <w:ind w:firstLine="0" w:firstLineChars="0"/>
    </w:pPr>
    <w:rPr>
      <w:rFonts w:ascii="Tahoma" w:hAnsi="Tahoma" w:cs="Tahoma"/>
    </w:rPr>
  </w:style>
  <w:style w:type="paragraph" w:customStyle="1" w:styleId="589">
    <w:name w:val="xl48"/>
    <w:basedOn w:val="1"/>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590">
    <w:name w:val="Char1 Char Char1"/>
    <w:basedOn w:val="1"/>
    <w:uiPriority w:val="0"/>
    <w:pPr>
      <w:spacing w:line="240" w:lineRule="auto"/>
      <w:ind w:firstLine="0" w:firstLineChars="0"/>
    </w:pPr>
    <w:rPr>
      <w:sz w:val="21"/>
    </w:rPr>
  </w:style>
  <w:style w:type="paragraph" w:customStyle="1" w:styleId="591">
    <w:name w:val="Char2 Char Char Char Char Char Char Char Char Char Char Char Char Char Char Char Char Char Char11"/>
    <w:basedOn w:val="1"/>
    <w:uiPriority w:val="0"/>
    <w:pPr>
      <w:spacing w:line="240" w:lineRule="auto"/>
      <w:ind w:left="-48" w:firstLine="0" w:firstLineChars="0"/>
    </w:pPr>
    <w:rPr>
      <w:sz w:val="21"/>
    </w:rPr>
  </w:style>
  <w:style w:type="paragraph" w:customStyle="1" w:styleId="592">
    <w:name w:val="表内"/>
    <w:basedOn w:val="1"/>
    <w:qFormat/>
    <w:uiPriority w:val="0"/>
    <w:pPr>
      <w:adjustRightInd w:val="0"/>
      <w:spacing w:line="240" w:lineRule="auto"/>
      <w:ind w:left="-216" w:leftChars="-103" w:right="-80" w:rightChars="-38" w:firstLine="178" w:firstLineChars="85"/>
      <w:jc w:val="center"/>
      <w:textAlignment w:val="baseline"/>
    </w:pPr>
    <w:rPr>
      <w:rFonts w:ascii="Arial" w:hAnsi="Arial" w:cs="Arial"/>
      <w:sz w:val="21"/>
      <w:szCs w:val="21"/>
    </w:rPr>
  </w:style>
  <w:style w:type="paragraph" w:customStyle="1" w:styleId="593">
    <w:name w:val="Char Char Char Char Char Char Char12"/>
    <w:basedOn w:val="1"/>
    <w:uiPriority w:val="0"/>
    <w:pPr>
      <w:widowControl/>
      <w:adjustRightInd w:val="0"/>
      <w:ind w:firstLine="0" w:firstLineChars="0"/>
      <w:jc w:val="left"/>
      <w:textAlignment w:val="baseline"/>
    </w:pPr>
    <w:rPr>
      <w:color w:val="000000"/>
    </w:rPr>
  </w:style>
  <w:style w:type="paragraph" w:customStyle="1" w:styleId="594">
    <w:name w:val="样式13"/>
    <w:basedOn w:val="1"/>
    <w:uiPriority w:val="0"/>
    <w:pPr>
      <w:adjustRightInd w:val="0"/>
      <w:ind w:firstLine="0" w:firstLineChars="0"/>
      <w:jc w:val="center"/>
    </w:pPr>
    <w:rPr>
      <w:rFonts w:ascii="Arial" w:hAnsi="Arial" w:cs="Arial"/>
      <w:b/>
      <w:snapToGrid w:val="0"/>
      <w:kern w:val="0"/>
    </w:rPr>
  </w:style>
  <w:style w:type="paragraph" w:customStyle="1" w:styleId="595">
    <w:name w:val="周正1"/>
    <w:basedOn w:val="2"/>
    <w:uiPriority w:val="0"/>
    <w:pPr>
      <w:spacing w:beforeLines="50" w:after="0"/>
      <w:ind w:firstLine="0" w:firstLineChars="0"/>
    </w:pPr>
    <w:rPr>
      <w:rFonts w:ascii="Arial" w:hAnsi="Arial"/>
      <w:sz w:val="28"/>
      <w:szCs w:val="20"/>
    </w:rPr>
  </w:style>
  <w:style w:type="paragraph" w:customStyle="1" w:styleId="5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000000"/>
      <w:kern w:val="0"/>
      <w:szCs w:val="21"/>
    </w:rPr>
  </w:style>
  <w:style w:type="paragraph" w:customStyle="1" w:styleId="597">
    <w:name w:val="正文文本 22"/>
    <w:basedOn w:val="1"/>
    <w:qFormat/>
    <w:uiPriority w:val="0"/>
    <w:pPr>
      <w:adjustRightInd w:val="0"/>
      <w:ind w:firstLine="525" w:firstLineChars="0"/>
      <w:textAlignment w:val="baseline"/>
    </w:pPr>
    <w:rPr>
      <w:rFonts w:ascii="宋体"/>
      <w:szCs w:val="20"/>
    </w:rPr>
  </w:style>
  <w:style w:type="paragraph" w:customStyle="1" w:styleId="598">
    <w:name w:val="图表标题"/>
    <w:basedOn w:val="1"/>
    <w:next w:val="1"/>
    <w:qFormat/>
    <w:uiPriority w:val="0"/>
    <w:pPr>
      <w:spacing w:line="288" w:lineRule="auto"/>
      <w:ind w:firstLine="0" w:firstLineChars="0"/>
      <w:jc w:val="center"/>
    </w:pPr>
    <w:rPr>
      <w:rFonts w:cs="宋体"/>
      <w:b/>
      <w:sz w:val="21"/>
      <w:szCs w:val="20"/>
    </w:rPr>
  </w:style>
  <w:style w:type="paragraph" w:customStyle="1" w:styleId="599">
    <w:name w:val="样式 标题 3 + 小四"/>
    <w:basedOn w:val="5"/>
    <w:uiPriority w:val="0"/>
    <w:pPr>
      <w:tabs>
        <w:tab w:val="left" w:pos="720"/>
      </w:tabs>
      <w:spacing w:before="120" w:after="120" w:line="360" w:lineRule="auto"/>
      <w:ind w:left="720" w:hanging="720"/>
    </w:pPr>
    <w:rPr>
      <w:sz w:val="24"/>
      <w:szCs w:val="24"/>
    </w:rPr>
  </w:style>
  <w:style w:type="paragraph" w:customStyle="1" w:styleId="600">
    <w:name w:val="Char Char2 Char Char Char Char"/>
    <w:basedOn w:val="1"/>
    <w:qFormat/>
    <w:uiPriority w:val="0"/>
    <w:pPr>
      <w:ind w:firstLine="0" w:firstLineChars="0"/>
    </w:pPr>
    <w:rPr>
      <w:rFonts w:ascii="宋体" w:hAnsi="宋体" w:cs="宋体"/>
    </w:rPr>
  </w:style>
  <w:style w:type="paragraph" w:customStyle="1" w:styleId="601">
    <w:name w:val="Char Char2 Char Char Char Char1"/>
    <w:basedOn w:val="1"/>
    <w:uiPriority w:val="0"/>
    <w:pPr>
      <w:ind w:firstLine="0" w:firstLineChars="0"/>
    </w:pPr>
    <w:rPr>
      <w:rFonts w:ascii="宋体" w:hAnsi="宋体" w:cs="宋体"/>
    </w:rPr>
  </w:style>
  <w:style w:type="paragraph" w:customStyle="1" w:styleId="602">
    <w:name w:val="样式5"/>
    <w:basedOn w:val="1"/>
    <w:next w:val="33"/>
    <w:qFormat/>
    <w:uiPriority w:val="0"/>
    <w:pPr>
      <w:spacing w:line="400" w:lineRule="exact"/>
    </w:pPr>
    <w:rPr>
      <w:szCs w:val="20"/>
    </w:rPr>
  </w:style>
  <w:style w:type="paragraph" w:customStyle="1" w:styleId="603">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kern w:val="0"/>
      <w:szCs w:val="21"/>
    </w:rPr>
  </w:style>
  <w:style w:type="paragraph" w:customStyle="1" w:styleId="604">
    <w:name w:val="Char Char Char Char3"/>
    <w:basedOn w:val="1"/>
    <w:qFormat/>
    <w:uiPriority w:val="0"/>
    <w:pPr>
      <w:spacing w:line="240" w:lineRule="auto"/>
      <w:ind w:firstLine="0" w:firstLineChars="0"/>
    </w:pPr>
    <w:rPr>
      <w:sz w:val="21"/>
      <w:szCs w:val="21"/>
    </w:rPr>
  </w:style>
  <w:style w:type="paragraph" w:customStyle="1" w:styleId="605">
    <w:name w:val="xl80"/>
    <w:basedOn w:val="1"/>
    <w:uiPriority w:val="0"/>
    <w:pPr>
      <w:widowControl/>
      <w:pBdr>
        <w:top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606">
    <w:name w:val="Char Char Char Char Char Char Char Char Char Char Char Char Char11"/>
    <w:basedOn w:val="1"/>
    <w:uiPriority w:val="0"/>
    <w:pPr>
      <w:spacing w:line="240" w:lineRule="auto"/>
      <w:ind w:firstLine="0" w:firstLineChars="0"/>
    </w:pPr>
    <w:rPr>
      <w:sz w:val="21"/>
      <w:szCs w:val="21"/>
    </w:rPr>
  </w:style>
  <w:style w:type="paragraph" w:customStyle="1" w:styleId="60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608">
    <w:name w:val="TOC 标题11"/>
    <w:basedOn w:val="3"/>
    <w:next w:val="1"/>
    <w:qFormat/>
    <w:uiPriority w:val="39"/>
    <w:pPr>
      <w:widowControl/>
      <w:spacing w:before="480" w:after="0" w:line="276" w:lineRule="auto"/>
      <w:ind w:firstLine="0" w:firstLineChars="0"/>
      <w:jc w:val="left"/>
      <w:outlineLvl w:val="9"/>
    </w:pPr>
    <w:rPr>
      <w:rFonts w:ascii="Cambria" w:hAnsi="Cambria"/>
      <w:color w:val="365F91"/>
      <w:kern w:val="0"/>
      <w:sz w:val="28"/>
      <w:szCs w:val="28"/>
    </w:rPr>
  </w:style>
  <w:style w:type="paragraph" w:customStyle="1" w:styleId="609">
    <w:name w:val="表格，五宋"/>
    <w:uiPriority w:val="0"/>
    <w:pPr>
      <w:keepNext/>
      <w:widowControl w:val="0"/>
      <w:adjustRightInd w:val="0"/>
      <w:spacing w:line="360" w:lineRule="exact"/>
      <w:jc w:val="both"/>
    </w:pPr>
    <w:rPr>
      <w:rFonts w:ascii="Times New Roman" w:hAnsi="Times New Roman" w:eastAsia="宋体" w:cs="Times New Roman"/>
      <w:sz w:val="21"/>
      <w:lang w:val="en-US" w:eastAsia="zh-CN" w:bidi="ar-SA"/>
    </w:rPr>
  </w:style>
  <w:style w:type="paragraph" w:customStyle="1" w:styleId="610">
    <w:name w:val="Char Char Char Char1 Char Char Char Char Char Char Char11"/>
    <w:basedOn w:val="19"/>
    <w:qFormat/>
    <w:uiPriority w:val="0"/>
    <w:pPr>
      <w:spacing w:line="240" w:lineRule="auto"/>
      <w:ind w:firstLine="0" w:firstLineChars="0"/>
    </w:pPr>
    <w:rPr>
      <w:rFonts w:ascii="Tahoma" w:hAnsi="Tahoma" w:cs="Tahoma"/>
    </w:rPr>
  </w:style>
  <w:style w:type="paragraph" w:customStyle="1" w:styleId="611">
    <w:name w:val="xl45"/>
    <w:basedOn w:val="1"/>
    <w:uiPriority w:val="0"/>
    <w:pPr>
      <w:widowControl/>
      <w:spacing w:before="100" w:beforeAutospacing="1" w:after="100" w:afterAutospacing="1" w:line="240" w:lineRule="auto"/>
      <w:ind w:firstLine="0" w:firstLineChars="0"/>
      <w:jc w:val="left"/>
      <w:textAlignment w:val="center"/>
    </w:pPr>
    <w:rPr>
      <w:rFonts w:ascii="宋体" w:hAnsi="宋体"/>
      <w:kern w:val="0"/>
      <w:szCs w:val="21"/>
    </w:rPr>
  </w:style>
  <w:style w:type="paragraph" w:customStyle="1" w:styleId="612">
    <w:name w:val="Char Char Char Char1 Char Char Char Char Char Char Char2"/>
    <w:basedOn w:val="19"/>
    <w:uiPriority w:val="0"/>
    <w:pPr>
      <w:spacing w:line="240" w:lineRule="auto"/>
      <w:ind w:firstLine="0" w:firstLineChars="0"/>
    </w:pPr>
    <w:rPr>
      <w:rFonts w:ascii="Tahoma" w:hAnsi="Tahoma" w:cs="Tahoma"/>
    </w:rPr>
  </w:style>
  <w:style w:type="paragraph" w:customStyle="1" w:styleId="613">
    <w:name w:val="Char1 Char Char11"/>
    <w:basedOn w:val="1"/>
    <w:qFormat/>
    <w:uiPriority w:val="0"/>
    <w:pPr>
      <w:spacing w:line="240" w:lineRule="auto"/>
      <w:ind w:firstLine="0" w:firstLineChars="0"/>
    </w:pPr>
    <w:rPr>
      <w:sz w:val="21"/>
    </w:rPr>
  </w:style>
  <w:style w:type="paragraph" w:customStyle="1" w:styleId="614">
    <w:name w:val="修订2"/>
    <w:qFormat/>
    <w:uiPriority w:val="0"/>
    <w:pPr>
      <w:spacing w:line="360" w:lineRule="auto"/>
    </w:pPr>
    <w:rPr>
      <w:rFonts w:ascii="Arial" w:hAnsi="Arial" w:eastAsia="宋体" w:cs="Times New Roman"/>
      <w:kern w:val="2"/>
      <w:sz w:val="24"/>
      <w:szCs w:val="24"/>
      <w:lang w:val="en-US" w:eastAsia="zh-CN" w:bidi="ar-SA"/>
    </w:rPr>
  </w:style>
  <w:style w:type="paragraph" w:customStyle="1" w:styleId="615">
    <w:name w:val="图标题"/>
    <w:basedOn w:val="1"/>
    <w:next w:val="1"/>
    <w:qFormat/>
    <w:uiPriority w:val="0"/>
    <w:pPr>
      <w:widowControl/>
      <w:spacing w:before="200" w:after="400" w:line="312" w:lineRule="auto"/>
      <w:ind w:firstLine="476" w:firstLineChars="0"/>
      <w:jc w:val="center"/>
    </w:pPr>
    <w:rPr>
      <w:rFonts w:eastAsia="仿宋_GB2312"/>
      <w:b/>
      <w:spacing w:val="-5"/>
      <w:kern w:val="0"/>
      <w:szCs w:val="20"/>
    </w:rPr>
  </w:style>
  <w:style w:type="paragraph" w:customStyle="1" w:styleId="616">
    <w:name w:val="xl7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b/>
      <w:bCs/>
      <w:color w:val="000000"/>
      <w:kern w:val="0"/>
      <w:sz w:val="20"/>
      <w:szCs w:val="20"/>
    </w:rPr>
  </w:style>
  <w:style w:type="paragraph" w:customStyle="1" w:styleId="617">
    <w:name w:val="Char Char1 Char Char Char Char1"/>
    <w:basedOn w:val="1"/>
    <w:uiPriority w:val="0"/>
    <w:pPr>
      <w:spacing w:line="240" w:lineRule="auto"/>
      <w:ind w:firstLine="0" w:firstLineChars="0"/>
    </w:pPr>
    <w:rPr>
      <w:sz w:val="21"/>
    </w:rPr>
  </w:style>
  <w:style w:type="paragraph" w:customStyle="1" w:styleId="618">
    <w:name w:val="Char5 Char Char Char"/>
    <w:basedOn w:val="1"/>
    <w:qFormat/>
    <w:uiPriority w:val="0"/>
    <w:pPr>
      <w:spacing w:line="240" w:lineRule="auto"/>
      <w:ind w:firstLine="0" w:firstLineChars="0"/>
    </w:pPr>
    <w:rPr>
      <w:sz w:val="21"/>
    </w:rPr>
  </w:style>
  <w:style w:type="paragraph" w:customStyle="1" w:styleId="619">
    <w:name w:val="p15"/>
    <w:basedOn w:val="1"/>
    <w:uiPriority w:val="0"/>
    <w:pPr>
      <w:widowControl/>
      <w:ind w:firstLine="0" w:firstLineChars="0"/>
      <w:jc w:val="center"/>
    </w:pPr>
    <w:rPr>
      <w:rFonts w:ascii="Arial" w:hAnsi="Arial" w:cs="Arial"/>
      <w:b/>
      <w:bCs/>
      <w:kern w:val="0"/>
    </w:rPr>
  </w:style>
  <w:style w:type="paragraph" w:customStyle="1" w:styleId="620">
    <w:name w:val="Char Char Char Char Char Char Char1"/>
    <w:basedOn w:val="1"/>
    <w:qFormat/>
    <w:uiPriority w:val="0"/>
    <w:pPr>
      <w:widowControl/>
      <w:adjustRightInd w:val="0"/>
      <w:ind w:firstLine="0" w:firstLineChars="0"/>
      <w:jc w:val="left"/>
      <w:textAlignment w:val="baseline"/>
    </w:pPr>
    <w:rPr>
      <w:color w:val="000000"/>
    </w:rPr>
  </w:style>
  <w:style w:type="paragraph" w:customStyle="1" w:styleId="621">
    <w:name w:val="正文文本缩进 32"/>
    <w:basedOn w:val="1"/>
    <w:qFormat/>
    <w:uiPriority w:val="0"/>
    <w:pPr>
      <w:adjustRightInd w:val="0"/>
      <w:spacing w:line="240" w:lineRule="auto"/>
      <w:ind w:firstLine="540" w:firstLineChars="0"/>
      <w:textAlignment w:val="baseline"/>
    </w:pPr>
    <w:rPr>
      <w:rFonts w:ascii="宋体"/>
      <w:sz w:val="28"/>
      <w:szCs w:val="20"/>
    </w:rPr>
  </w:style>
  <w:style w:type="paragraph" w:customStyle="1" w:styleId="62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Cs w:val="21"/>
    </w:rPr>
  </w:style>
  <w:style w:type="paragraph" w:customStyle="1" w:styleId="623">
    <w:name w:val="Char Char Char Char11"/>
    <w:basedOn w:val="1"/>
    <w:next w:val="1"/>
    <w:qFormat/>
    <w:uiPriority w:val="0"/>
    <w:rPr>
      <w:rFonts w:ascii="宋体" w:hAnsi="宋体" w:cs="宋体"/>
      <w:szCs w:val="21"/>
    </w:rPr>
  </w:style>
  <w:style w:type="paragraph" w:customStyle="1" w:styleId="624">
    <w:name w:val="Char2 Char Char Char1"/>
    <w:basedOn w:val="1"/>
    <w:qFormat/>
    <w:uiPriority w:val="0"/>
    <w:pPr>
      <w:spacing w:line="240" w:lineRule="auto"/>
      <w:ind w:firstLine="0" w:firstLineChars="0"/>
    </w:pPr>
    <w:rPr>
      <w:sz w:val="21"/>
      <w:szCs w:val="21"/>
    </w:rPr>
  </w:style>
  <w:style w:type="paragraph" w:customStyle="1" w:styleId="625">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626">
    <w:name w:val="Char Char Char Char21"/>
    <w:basedOn w:val="1"/>
    <w:qFormat/>
    <w:uiPriority w:val="0"/>
    <w:pPr>
      <w:spacing w:line="240" w:lineRule="auto"/>
      <w:ind w:firstLine="0" w:firstLineChars="0"/>
    </w:pPr>
    <w:rPr>
      <w:sz w:val="21"/>
      <w:szCs w:val="21"/>
    </w:rPr>
  </w:style>
  <w:style w:type="paragraph" w:customStyle="1" w:styleId="627">
    <w:name w:val="Char Char Char Char12"/>
    <w:basedOn w:val="1"/>
    <w:next w:val="1"/>
    <w:qFormat/>
    <w:uiPriority w:val="0"/>
    <w:rPr>
      <w:rFonts w:ascii="宋体" w:hAnsi="宋体" w:cs="宋体"/>
      <w:szCs w:val="21"/>
    </w:rPr>
  </w:style>
  <w:style w:type="paragraph" w:customStyle="1" w:styleId="628">
    <w:name w:val="Char1 Char Char"/>
    <w:basedOn w:val="1"/>
    <w:uiPriority w:val="0"/>
    <w:pPr>
      <w:spacing w:line="240" w:lineRule="auto"/>
      <w:ind w:firstLine="0" w:firstLineChars="0"/>
    </w:pPr>
    <w:rPr>
      <w:sz w:val="21"/>
    </w:rPr>
  </w:style>
  <w:style w:type="paragraph" w:customStyle="1" w:styleId="629">
    <w:name w:val="font13"/>
    <w:basedOn w:val="1"/>
    <w:qFormat/>
    <w:uiPriority w:val="0"/>
    <w:pPr>
      <w:widowControl/>
      <w:spacing w:before="100" w:beforeAutospacing="1" w:after="100" w:afterAutospacing="1" w:line="240" w:lineRule="auto"/>
      <w:ind w:firstLine="0" w:firstLineChars="0"/>
      <w:jc w:val="left"/>
    </w:pPr>
    <w:rPr>
      <w:rFonts w:ascii="Arial" w:hAnsi="Arial" w:eastAsia="Arial Unicode MS" w:cs="Arial"/>
      <w:b/>
      <w:bCs/>
      <w:kern w:val="0"/>
      <w:szCs w:val="21"/>
    </w:rPr>
  </w:style>
  <w:style w:type="paragraph" w:customStyle="1" w:styleId="630">
    <w:name w:val="Char3"/>
    <w:basedOn w:val="1"/>
    <w:qFormat/>
    <w:uiPriority w:val="0"/>
    <w:pPr>
      <w:spacing w:line="240" w:lineRule="auto"/>
      <w:ind w:firstLine="0" w:firstLineChars="0"/>
    </w:pPr>
    <w:rPr>
      <w:sz w:val="21"/>
      <w:szCs w:val="20"/>
    </w:rPr>
  </w:style>
  <w:style w:type="paragraph" w:customStyle="1" w:styleId="631">
    <w:name w:val="列出段落11"/>
    <w:basedOn w:val="1"/>
    <w:qFormat/>
    <w:uiPriority w:val="0"/>
    <w:pPr>
      <w:spacing w:line="240" w:lineRule="auto"/>
      <w:ind w:firstLine="420"/>
    </w:pPr>
    <w:rPr>
      <w:sz w:val="21"/>
    </w:rPr>
  </w:style>
  <w:style w:type="paragraph" w:customStyle="1" w:styleId="632">
    <w:name w:val="+列表编号"/>
    <w:basedOn w:val="1"/>
    <w:qFormat/>
    <w:uiPriority w:val="0"/>
    <w:pPr>
      <w:tabs>
        <w:tab w:val="center" w:pos="4200"/>
        <w:tab w:val="right" w:pos="8505"/>
      </w:tabs>
      <w:adjustRightInd w:val="0"/>
      <w:snapToGrid w:val="0"/>
      <w:spacing w:before="120" w:after="120"/>
      <w:ind w:firstLine="594"/>
    </w:pPr>
    <w:rPr>
      <w:rFonts w:ascii="宋体" w:hAnsi="宋体"/>
      <w:b/>
      <w:bCs/>
      <w:color w:val="000000"/>
      <w:spacing w:val="8"/>
      <w:kern w:val="0"/>
      <w:sz w:val="28"/>
      <w:szCs w:val="28"/>
    </w:rPr>
  </w:style>
  <w:style w:type="paragraph" w:customStyle="1" w:styleId="633">
    <w:name w:val="reader-word-layer reader-word-s31-9"/>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34">
    <w:name w:val="Char Char Char Char Char Char Char Char Char Char Char Char Char1"/>
    <w:basedOn w:val="1"/>
    <w:qFormat/>
    <w:uiPriority w:val="0"/>
    <w:pPr>
      <w:spacing w:line="240" w:lineRule="auto"/>
      <w:ind w:firstLine="0" w:firstLineChars="0"/>
    </w:pPr>
    <w:rPr>
      <w:sz w:val="21"/>
      <w:szCs w:val="21"/>
    </w:rPr>
  </w:style>
  <w:style w:type="paragraph" w:customStyle="1" w:styleId="635">
    <w:name w:val="reader-word-layer reader-word-s1-12"/>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36">
    <w:name w:val="表内小四居中"/>
    <w:uiPriority w:val="0"/>
    <w:pPr>
      <w:adjustRightInd w:val="0"/>
      <w:snapToGrid w:val="0"/>
      <w:spacing w:line="360" w:lineRule="auto"/>
      <w:ind w:left="-57" w:right="-57"/>
      <w:jc w:val="center"/>
      <w:textAlignment w:val="baseline"/>
    </w:pPr>
    <w:rPr>
      <w:rFonts w:ascii="仿宋_GB2312" w:hAnsi="Times New Roman" w:eastAsia="仿宋_GB2312" w:cs="Times New Roman"/>
      <w:sz w:val="28"/>
      <w:lang w:val="en-US" w:eastAsia="zh-CN" w:bidi="ar-SA"/>
    </w:rPr>
  </w:style>
  <w:style w:type="paragraph" w:customStyle="1" w:styleId="637">
    <w:name w:val="Char Char Char Char1 Char Char Char Char Char Char Char1"/>
    <w:basedOn w:val="19"/>
    <w:uiPriority w:val="0"/>
    <w:pPr>
      <w:spacing w:line="240" w:lineRule="auto"/>
      <w:ind w:firstLine="0" w:firstLineChars="0"/>
    </w:pPr>
    <w:rPr>
      <w:rFonts w:ascii="Tahoma" w:hAnsi="Tahoma" w:cs="Tahoma"/>
    </w:rPr>
  </w:style>
  <w:style w:type="paragraph" w:customStyle="1" w:styleId="638">
    <w:name w:val="xl22"/>
    <w:basedOn w:val="1"/>
    <w:uiPriority w:val="0"/>
    <w:pPr>
      <w:widowControl/>
      <w:spacing w:before="100" w:after="100" w:line="240" w:lineRule="auto"/>
      <w:ind w:firstLine="0" w:firstLineChars="0"/>
      <w:jc w:val="center"/>
    </w:pPr>
    <w:rPr>
      <w:rFonts w:ascii="宋体" w:hAnsi="宋体"/>
      <w:kern w:val="0"/>
      <w:szCs w:val="20"/>
    </w:rPr>
  </w:style>
  <w:style w:type="paragraph" w:customStyle="1" w:styleId="639">
    <w:name w:val="Char Char Char Char1 Char Char Char1"/>
    <w:basedOn w:val="1"/>
    <w:qFormat/>
    <w:uiPriority w:val="0"/>
    <w:pPr>
      <w:spacing w:line="240" w:lineRule="auto"/>
      <w:ind w:firstLine="0" w:firstLineChars="0"/>
    </w:pPr>
    <w:rPr>
      <w:sz w:val="21"/>
      <w:szCs w:val="21"/>
    </w:rPr>
  </w:style>
  <w:style w:type="paragraph" w:customStyle="1" w:styleId="640">
    <w:name w:val="reader-word-layer reader-word-s1-17"/>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41">
    <w:name w:val="xl3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642">
    <w:name w:val="Char Char Char Char Char Char Char Char Char Char Char Char Char Char Char Char Char Char Char1"/>
    <w:basedOn w:val="1"/>
    <w:uiPriority w:val="0"/>
    <w:pPr>
      <w:spacing w:line="240" w:lineRule="auto"/>
      <w:ind w:firstLine="0" w:firstLineChars="0"/>
    </w:pPr>
    <w:rPr>
      <w:sz w:val="21"/>
      <w:szCs w:val="21"/>
    </w:rPr>
  </w:style>
  <w:style w:type="paragraph" w:customStyle="1" w:styleId="643">
    <w:name w:val="reader-word-layer reader-word-s1-16"/>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kern w:val="0"/>
      <w:szCs w:val="21"/>
    </w:rPr>
  </w:style>
  <w:style w:type="paragraph" w:customStyle="1" w:styleId="645">
    <w:name w:val="reader-word-layer reader-word-s1-2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46">
    <w:name w:val="font11"/>
    <w:basedOn w:val="1"/>
    <w:uiPriority w:val="0"/>
    <w:pPr>
      <w:widowControl/>
      <w:spacing w:before="100" w:beforeAutospacing="1" w:after="100" w:afterAutospacing="1" w:line="240" w:lineRule="auto"/>
      <w:ind w:firstLine="0" w:firstLineChars="0"/>
      <w:jc w:val="left"/>
    </w:pPr>
    <w:rPr>
      <w:b/>
      <w:bCs/>
      <w:kern w:val="0"/>
      <w:sz w:val="32"/>
      <w:szCs w:val="32"/>
    </w:rPr>
  </w:style>
  <w:style w:type="paragraph" w:customStyle="1" w:styleId="647">
    <w:name w:val="样式3"/>
    <w:basedOn w:val="1"/>
    <w:qFormat/>
    <w:uiPriority w:val="0"/>
    <w:pPr>
      <w:spacing w:line="490" w:lineRule="exact"/>
      <w:ind w:firstLine="0" w:firstLineChars="0"/>
    </w:pPr>
    <w:rPr>
      <w:rFonts w:ascii="仿宋_GB2312"/>
      <w:sz w:val="21"/>
      <w:szCs w:val="20"/>
    </w:rPr>
  </w:style>
  <w:style w:type="paragraph" w:customStyle="1" w:styleId="648">
    <w:name w:val="正文缩进3"/>
    <w:basedOn w:val="1"/>
    <w:uiPriority w:val="0"/>
    <w:pPr>
      <w:spacing w:line="480" w:lineRule="exact"/>
    </w:pPr>
    <w:rPr>
      <w:rFonts w:ascii="Arial Narrow" w:hAnsi="Arial Narrow"/>
      <w:szCs w:val="20"/>
    </w:rPr>
  </w:style>
  <w:style w:type="paragraph" w:customStyle="1" w:styleId="649">
    <w:name w:val="reader-word-layer reader-word-s1-18"/>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50">
    <w:name w:val="环评页脚"/>
    <w:basedOn w:val="1"/>
    <w:uiPriority w:val="0"/>
    <w:pPr>
      <w:pBdr>
        <w:top w:val="single" w:color="auto" w:sz="4" w:space="1"/>
      </w:pBdr>
      <w:spacing w:line="240" w:lineRule="auto"/>
      <w:ind w:firstLine="0" w:firstLineChars="0"/>
    </w:pPr>
    <w:rPr>
      <w:sz w:val="21"/>
    </w:rPr>
  </w:style>
  <w:style w:type="paragraph" w:customStyle="1" w:styleId="651">
    <w:name w:val="报告表中"/>
    <w:basedOn w:val="1"/>
    <w:qFormat/>
    <w:uiPriority w:val="0"/>
    <w:pPr>
      <w:spacing w:line="240" w:lineRule="auto"/>
      <w:ind w:firstLine="0" w:firstLineChars="0"/>
      <w:jc w:val="center"/>
    </w:pPr>
    <w:rPr>
      <w:sz w:val="18"/>
      <w:szCs w:val="20"/>
    </w:rPr>
  </w:style>
  <w:style w:type="paragraph" w:customStyle="1" w:styleId="652">
    <w:name w:val="样式 样式 我的正文 + 左  7.25 字符 + 左侧:  3.75 字符"/>
    <w:basedOn w:val="1"/>
    <w:uiPriority w:val="0"/>
    <w:pPr>
      <w:widowControl/>
      <w:snapToGrid w:val="0"/>
      <w:spacing w:line="420" w:lineRule="exact"/>
      <w:ind w:left="375" w:leftChars="375" w:firstLine="0" w:firstLineChars="0"/>
    </w:pPr>
    <w:rPr>
      <w:rFonts w:cs="宋体"/>
      <w:color w:val="000000"/>
      <w:szCs w:val="20"/>
    </w:rPr>
  </w:style>
  <w:style w:type="paragraph" w:customStyle="1" w:styleId="653">
    <w:name w:val="表格001"/>
    <w:basedOn w:val="1"/>
    <w:uiPriority w:val="0"/>
    <w:pPr>
      <w:spacing w:line="240" w:lineRule="auto"/>
      <w:ind w:firstLine="0" w:firstLineChars="0"/>
      <w:jc w:val="center"/>
    </w:pPr>
    <w:rPr>
      <w:sz w:val="21"/>
      <w:szCs w:val="20"/>
    </w:rPr>
  </w:style>
  <w:style w:type="paragraph" w:customStyle="1" w:styleId="654">
    <w:name w:val="表体"/>
    <w:basedOn w:val="1"/>
    <w:qFormat/>
    <w:uiPriority w:val="0"/>
    <w:pPr>
      <w:spacing w:before="40" w:after="40" w:line="240" w:lineRule="auto"/>
      <w:ind w:firstLine="0" w:firstLineChars="0"/>
      <w:jc w:val="center"/>
    </w:pPr>
    <w:rPr>
      <w:sz w:val="21"/>
    </w:rPr>
  </w:style>
  <w:style w:type="paragraph" w:customStyle="1" w:styleId="655">
    <w:name w:val="样式 标题 1 + Arial 三号 段前: 6 磅 段后: 6 磅 行距: 1.5 倍行距"/>
    <w:basedOn w:val="3"/>
    <w:qFormat/>
    <w:uiPriority w:val="0"/>
    <w:pPr>
      <w:tabs>
        <w:tab w:val="left" w:pos="465"/>
      </w:tabs>
      <w:adjustRightInd w:val="0"/>
      <w:spacing w:before="120" w:after="120" w:line="360" w:lineRule="auto"/>
      <w:ind w:left="105" w:firstLine="0" w:firstLineChars="0"/>
      <w:textAlignment w:val="baseline"/>
    </w:pPr>
    <w:rPr>
      <w:rFonts w:ascii="Arial" w:hAnsi="Arial"/>
      <w:sz w:val="28"/>
      <w:szCs w:val="20"/>
    </w:rPr>
  </w:style>
  <w:style w:type="paragraph" w:customStyle="1" w:styleId="656">
    <w:name w:val="Char5 Char Char Char1"/>
    <w:basedOn w:val="1"/>
    <w:uiPriority w:val="0"/>
    <w:pPr>
      <w:spacing w:line="240" w:lineRule="auto"/>
      <w:ind w:firstLine="0" w:firstLineChars="0"/>
    </w:pPr>
    <w:rPr>
      <w:sz w:val="21"/>
    </w:rPr>
  </w:style>
  <w:style w:type="paragraph" w:customStyle="1" w:styleId="657">
    <w:name w:val="敏感表"/>
    <w:basedOn w:val="1"/>
    <w:next w:val="1"/>
    <w:qFormat/>
    <w:uiPriority w:val="0"/>
    <w:pPr>
      <w:topLinePunct/>
      <w:adjustRightInd w:val="0"/>
      <w:spacing w:line="240" w:lineRule="atLeast"/>
      <w:ind w:firstLine="0" w:firstLineChars="0"/>
      <w:jc w:val="center"/>
      <w:textAlignment w:val="bottom"/>
    </w:pPr>
    <w:rPr>
      <w:kern w:val="0"/>
      <w:sz w:val="21"/>
      <w:szCs w:val="20"/>
    </w:rPr>
  </w:style>
  <w:style w:type="paragraph" w:customStyle="1" w:styleId="658">
    <w:name w:val="Char Char7 Char Char Char Char1"/>
    <w:basedOn w:val="1"/>
    <w:uiPriority w:val="0"/>
    <w:pPr>
      <w:spacing w:line="240" w:lineRule="auto"/>
      <w:ind w:firstLine="0" w:firstLineChars="0"/>
    </w:pPr>
    <w:rPr>
      <w:sz w:val="21"/>
      <w:szCs w:val="21"/>
    </w:rPr>
  </w:style>
  <w:style w:type="paragraph" w:customStyle="1" w:styleId="659">
    <w:name w:val="表格正文"/>
    <w:basedOn w:val="1"/>
    <w:uiPriority w:val="0"/>
    <w:pPr>
      <w:spacing w:line="360" w:lineRule="exact"/>
      <w:ind w:firstLine="0" w:firstLineChars="0"/>
      <w:jc w:val="center"/>
    </w:pPr>
    <w:rPr>
      <w:sz w:val="21"/>
    </w:rPr>
  </w:style>
  <w:style w:type="paragraph" w:customStyle="1" w:styleId="660">
    <w:name w:val="Char1 Char Char2"/>
    <w:basedOn w:val="1"/>
    <w:qFormat/>
    <w:uiPriority w:val="0"/>
    <w:pPr>
      <w:spacing w:line="240" w:lineRule="auto"/>
      <w:ind w:firstLine="0" w:firstLineChars="0"/>
    </w:pPr>
    <w:rPr>
      <w:sz w:val="21"/>
    </w:rPr>
  </w:style>
  <w:style w:type="paragraph" w:customStyle="1" w:styleId="661">
    <w:name w:val="Char31"/>
    <w:basedOn w:val="1"/>
    <w:qFormat/>
    <w:uiPriority w:val="0"/>
    <w:pPr>
      <w:spacing w:line="240" w:lineRule="auto"/>
      <w:ind w:firstLine="0" w:firstLineChars="0"/>
    </w:pPr>
  </w:style>
  <w:style w:type="paragraph" w:customStyle="1" w:styleId="662">
    <w:name w:val="列出段落111"/>
    <w:basedOn w:val="1"/>
    <w:qFormat/>
    <w:uiPriority w:val="0"/>
    <w:pPr>
      <w:spacing w:line="240" w:lineRule="auto"/>
      <w:ind w:firstLine="420"/>
    </w:pPr>
    <w:rPr>
      <w:sz w:val="21"/>
    </w:rPr>
  </w:style>
  <w:style w:type="paragraph" w:customStyle="1" w:styleId="663">
    <w:name w:val="Char2 Char Char Char Char Char Char Char Char Char Char Char Char Char Char Char Char Char Char2"/>
    <w:basedOn w:val="1"/>
    <w:uiPriority w:val="0"/>
    <w:pPr>
      <w:spacing w:line="240" w:lineRule="auto"/>
      <w:ind w:left="-48" w:firstLine="0" w:firstLineChars="0"/>
    </w:pPr>
    <w:rPr>
      <w:sz w:val="21"/>
    </w:rPr>
  </w:style>
  <w:style w:type="paragraph" w:customStyle="1" w:styleId="664">
    <w:name w:val="正文001"/>
    <w:basedOn w:val="1"/>
    <w:qFormat/>
    <w:uiPriority w:val="0"/>
    <w:pPr>
      <w:spacing w:before="60" w:line="420" w:lineRule="exact"/>
      <w:ind w:firstLine="482" w:firstLineChars="0"/>
    </w:pPr>
    <w:rPr>
      <w:szCs w:val="20"/>
    </w:rPr>
  </w:style>
  <w:style w:type="paragraph" w:customStyle="1" w:styleId="665">
    <w:name w:val="Char11"/>
    <w:basedOn w:val="1"/>
    <w:qFormat/>
    <w:uiPriority w:val="0"/>
    <w:rPr>
      <w:rFonts w:ascii="宋体" w:hAnsi="宋体" w:cs="宋体"/>
    </w:rPr>
  </w:style>
  <w:style w:type="paragraph" w:customStyle="1" w:styleId="666">
    <w:name w:val="Char2 Char Char Char Char Char Char2"/>
    <w:basedOn w:val="1"/>
    <w:qFormat/>
    <w:uiPriority w:val="0"/>
    <w:pPr>
      <w:spacing w:line="240" w:lineRule="auto"/>
      <w:ind w:firstLine="0" w:firstLineChars="0"/>
    </w:pPr>
    <w:rPr>
      <w:sz w:val="21"/>
    </w:rPr>
  </w:style>
  <w:style w:type="paragraph" w:customStyle="1" w:styleId="667">
    <w:name w:val="样式 题注 + 居中 段后: 0.5 行"/>
    <w:basedOn w:val="17"/>
    <w:qFormat/>
    <w:uiPriority w:val="0"/>
    <w:pPr>
      <w:tabs>
        <w:tab w:val="left" w:pos="7380"/>
      </w:tabs>
      <w:overflowPunct w:val="0"/>
      <w:spacing w:before="120" w:after="156"/>
    </w:pPr>
    <w:rPr>
      <w:rFonts w:ascii="黑体" w:hAnsi="Times New Roman" w:cs="宋体"/>
      <w:szCs w:val="24"/>
    </w:rPr>
  </w:style>
  <w:style w:type="paragraph" w:customStyle="1" w:styleId="668">
    <w:name w:val="正文文字( 首段缩进两字）"/>
    <w:basedOn w:val="1"/>
    <w:next w:val="29"/>
    <w:uiPriority w:val="0"/>
    <w:pPr>
      <w:spacing w:line="240" w:lineRule="auto"/>
      <w:ind w:firstLine="0" w:firstLineChars="0"/>
    </w:pPr>
    <w:rPr>
      <w:rFonts w:ascii="宋体" w:hAnsi="Courier New" w:cs="Courier New"/>
      <w:sz w:val="21"/>
      <w:szCs w:val="21"/>
    </w:rPr>
  </w:style>
  <w:style w:type="paragraph" w:customStyle="1" w:styleId="669">
    <w:name w:val="Char Char Char Char Char Char Char11"/>
    <w:basedOn w:val="1"/>
    <w:uiPriority w:val="0"/>
    <w:pPr>
      <w:spacing w:line="240" w:lineRule="auto"/>
      <w:ind w:firstLine="0" w:firstLineChars="0"/>
    </w:pPr>
    <w:rPr>
      <w:rFonts w:ascii="Arial" w:hAnsi="Arial" w:cs="Arial"/>
      <w:snapToGrid w:val="0"/>
      <w:kern w:val="0"/>
    </w:rPr>
  </w:style>
  <w:style w:type="paragraph" w:customStyle="1" w:styleId="670">
    <w:name w:val="样式 标题 2节标题 + 黑体"/>
    <w:basedOn w:val="4"/>
    <w:uiPriority w:val="0"/>
    <w:pPr>
      <w:tabs>
        <w:tab w:val="left" w:pos="576"/>
      </w:tabs>
      <w:spacing w:before="200" w:after="200" w:line="480" w:lineRule="auto"/>
      <w:ind w:left="576" w:hanging="576"/>
    </w:pPr>
    <w:rPr>
      <w:rFonts w:eastAsia="宋体"/>
      <w:b w:val="0"/>
      <w:bCs w:val="0"/>
    </w:rPr>
  </w:style>
  <w:style w:type="paragraph" w:customStyle="1" w:styleId="671">
    <w:name w:val="样式 表头 + 段前: 0.5 行 段后: 0.5 行"/>
    <w:basedOn w:val="176"/>
    <w:qFormat/>
    <w:uiPriority w:val="0"/>
    <w:pPr>
      <w:autoSpaceDE w:val="0"/>
      <w:autoSpaceDN w:val="0"/>
      <w:adjustRightInd w:val="0"/>
      <w:spacing w:before="100" w:beforeAutospacing="1" w:after="100" w:afterAutospacing="1" w:line="480" w:lineRule="exact"/>
      <w:jc w:val="center"/>
    </w:pPr>
    <w:rPr>
      <w:b/>
      <w:bCs/>
      <w:sz w:val="24"/>
      <w:szCs w:val="20"/>
      <w:lang w:val="zh-CN"/>
    </w:rPr>
  </w:style>
  <w:style w:type="paragraph" w:customStyle="1" w:styleId="672">
    <w:name w:val="reader-word-layer reader-word-s1-6"/>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73">
    <w:name w:val="表头样式1"/>
    <w:basedOn w:val="1"/>
    <w:uiPriority w:val="0"/>
    <w:pPr>
      <w:autoSpaceDE w:val="0"/>
      <w:autoSpaceDN w:val="0"/>
      <w:adjustRightInd w:val="0"/>
      <w:spacing w:line="440" w:lineRule="exact"/>
      <w:ind w:firstLine="480"/>
    </w:pPr>
    <w:rPr>
      <w:rFonts w:ascii="宋体" w:hAnsi="宋体" w:cs="黑体"/>
      <w:kern w:val="0"/>
    </w:rPr>
  </w:style>
  <w:style w:type="paragraph" w:customStyle="1" w:styleId="674">
    <w:name w:val="reader-word-layer reader-word-s1-35"/>
    <w:basedOn w:val="1"/>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75">
    <w:name w:val="连续正文文字"/>
    <w:basedOn w:val="2"/>
    <w:uiPriority w:val="0"/>
    <w:pPr>
      <w:keepNext/>
      <w:widowControl/>
      <w:spacing w:after="220" w:line="220" w:lineRule="atLeast"/>
      <w:ind w:firstLine="0" w:firstLineChars="0"/>
    </w:pPr>
    <w:rPr>
      <w:rFonts w:ascii="Arial" w:hAnsi="Arial"/>
      <w:spacing w:val="-5"/>
      <w:kern w:val="0"/>
      <w:sz w:val="20"/>
      <w:szCs w:val="20"/>
    </w:rPr>
  </w:style>
  <w:style w:type="paragraph" w:customStyle="1" w:styleId="676">
    <w:name w:val="表样式1.1"/>
    <w:basedOn w:val="677"/>
    <w:qFormat/>
    <w:uiPriority w:val="0"/>
    <w:pPr>
      <w:autoSpaceDE w:val="0"/>
      <w:autoSpaceDN w:val="0"/>
      <w:spacing w:line="374" w:lineRule="exact"/>
    </w:pPr>
    <w:rPr>
      <w:rFonts w:cs="宋体"/>
      <w:bCs/>
      <w:kern w:val="0"/>
    </w:rPr>
  </w:style>
  <w:style w:type="paragraph" w:customStyle="1" w:styleId="677">
    <w:name w:val="表样式1"/>
    <w:basedOn w:val="1"/>
    <w:qFormat/>
    <w:uiPriority w:val="0"/>
    <w:pPr>
      <w:adjustRightInd w:val="0"/>
      <w:snapToGrid w:val="0"/>
      <w:spacing w:line="240" w:lineRule="auto"/>
      <w:ind w:firstLine="0" w:firstLineChars="0"/>
      <w:jc w:val="center"/>
    </w:pPr>
    <w:rPr>
      <w:rFonts w:ascii="宋体" w:hAnsi="宋体"/>
      <w:sz w:val="21"/>
      <w:szCs w:val="21"/>
    </w:rPr>
  </w:style>
  <w:style w:type="paragraph" w:customStyle="1" w:styleId="678">
    <w:name w:val="Char Char1 Char Char Char Char2"/>
    <w:basedOn w:val="1"/>
    <w:qFormat/>
    <w:uiPriority w:val="0"/>
    <w:pPr>
      <w:spacing w:line="240" w:lineRule="auto"/>
      <w:ind w:firstLine="0" w:firstLineChars="0"/>
    </w:pPr>
    <w:rPr>
      <w:sz w:val="21"/>
    </w:rPr>
  </w:style>
  <w:style w:type="paragraph" w:customStyle="1" w:styleId="679">
    <w:name w:val="表格格式"/>
    <w:basedOn w:val="1"/>
    <w:qFormat/>
    <w:uiPriority w:val="0"/>
    <w:pPr>
      <w:widowControl/>
      <w:spacing w:line="240" w:lineRule="auto"/>
      <w:ind w:firstLine="0" w:firstLineChars="0"/>
      <w:jc w:val="center"/>
    </w:pPr>
    <w:rPr>
      <w:rFonts w:eastAsia="仿宋_GB2312"/>
      <w:kern w:val="0"/>
      <w:sz w:val="21"/>
      <w:szCs w:val="21"/>
    </w:rPr>
  </w:style>
  <w:style w:type="paragraph" w:customStyle="1" w:styleId="680">
    <w:name w:val="样式4"/>
    <w:basedOn w:val="35"/>
    <w:qFormat/>
    <w:uiPriority w:val="0"/>
    <w:pPr>
      <w:pBdr>
        <w:top w:val="single" w:color="auto" w:sz="4" w:space="1"/>
      </w:pBdr>
      <w:ind w:firstLine="0" w:firstLineChars="0"/>
    </w:pPr>
    <w:rPr>
      <w:sz w:val="20"/>
    </w:rPr>
  </w:style>
  <w:style w:type="paragraph" w:customStyle="1" w:styleId="681">
    <w:name w:val="Char2 Char Char Char Char Char Char1"/>
    <w:basedOn w:val="1"/>
    <w:uiPriority w:val="0"/>
    <w:pPr>
      <w:spacing w:line="240" w:lineRule="auto"/>
      <w:ind w:firstLine="0" w:firstLineChars="0"/>
    </w:pPr>
    <w:rPr>
      <w:sz w:val="21"/>
    </w:rPr>
  </w:style>
  <w:style w:type="paragraph" w:customStyle="1" w:styleId="682">
    <w:name w:val="Char Char Char Char Char Char Char2"/>
    <w:basedOn w:val="1"/>
    <w:qFormat/>
    <w:uiPriority w:val="0"/>
    <w:pPr>
      <w:spacing w:line="240" w:lineRule="auto"/>
      <w:ind w:firstLine="0" w:firstLineChars="0"/>
    </w:pPr>
    <w:rPr>
      <w:rFonts w:ascii="Arial" w:hAnsi="Arial" w:cs="Arial"/>
      <w:snapToGrid w:val="0"/>
      <w:kern w:val="0"/>
    </w:rPr>
  </w:style>
  <w:style w:type="paragraph" w:customStyle="1" w:styleId="683">
    <w:name w:val="样式 正文文本缩进 2 + 左侧:  2.22 厘米"/>
    <w:basedOn w:val="1"/>
    <w:next w:val="1"/>
    <w:uiPriority w:val="0"/>
    <w:pPr>
      <w:spacing w:beforeLines="50" w:afterLines="50" w:line="300" w:lineRule="auto"/>
      <w:ind w:left="1260" w:firstLine="0" w:firstLineChars="0"/>
    </w:pPr>
    <w:rPr>
      <w:rFonts w:cs="宋体"/>
      <w:szCs w:val="20"/>
    </w:rPr>
  </w:style>
  <w:style w:type="paragraph" w:customStyle="1" w:styleId="684">
    <w:name w:val="Char Char Char Char2"/>
    <w:basedOn w:val="1"/>
    <w:qFormat/>
    <w:uiPriority w:val="0"/>
    <w:pPr>
      <w:spacing w:line="240" w:lineRule="auto"/>
      <w:ind w:firstLine="0" w:firstLineChars="0"/>
    </w:pPr>
    <w:rPr>
      <w:sz w:val="21"/>
      <w:szCs w:val="21"/>
    </w:rPr>
  </w:style>
  <w:style w:type="paragraph" w:customStyle="1" w:styleId="685">
    <w:name w:val="+列表1"/>
    <w:basedOn w:val="1"/>
    <w:uiPriority w:val="0"/>
    <w:pPr>
      <w:spacing w:line="240" w:lineRule="auto"/>
      <w:ind w:firstLine="0" w:firstLineChars="0"/>
      <w:jc w:val="center"/>
    </w:pPr>
  </w:style>
  <w:style w:type="table" w:customStyle="1" w:styleId="686">
    <w:name w:val="三线表1"/>
    <w:basedOn w:val="6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网格型-中对齐1"/>
    <w:basedOn w:val="6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8">
    <w:name w:val="网格型1"/>
    <w:basedOn w:val="64"/>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
    <w:tcPr>
      <w:vAlign w:val="center"/>
    </w:tcPr>
  </w:style>
  <w:style w:type="table" w:customStyle="1" w:styleId="689">
    <w:name w:val="网格型（pxg）1"/>
    <w:basedOn w:val="64"/>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
    <w:tcPr>
      <w:vAlign w:val="center"/>
    </w:tcPr>
  </w:style>
  <w:style w:type="table" w:customStyle="1" w:styleId="690">
    <w:name w:val="表格样式2"/>
    <w:basedOn w:val="64"/>
    <w:qFormat/>
    <w:uiPriority w:val="0"/>
    <w:rPr>
      <w:sz w:val="21"/>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691">
    <w:name w:val="松原表格式"/>
    <w:basedOn w:val="64"/>
    <w:qFormat/>
    <w:uiPriority w:val="0"/>
    <w:pPr>
      <w:jc w:val="center"/>
    </w:pPr>
    <w:rPr>
      <w:sz w:val="21"/>
      <w:szCs w:val="21"/>
    </w:rPr>
    <w:tblPr>
      <w:jc w:val="center"/>
      <w:tblBorders>
        <w:top w:val="single" w:color="auto" w:sz="12" w:space="0"/>
        <w:bottom w:val="single" w:color="auto" w:sz="12" w:space="0"/>
        <w:insideH w:val="single" w:color="auto" w:sz="4" w:space="0"/>
      </w:tblBorders>
      <w:tblCellMar>
        <w:top w:w="0" w:type="dxa"/>
        <w:left w:w="108" w:type="dxa"/>
        <w:bottom w:w="0" w:type="dxa"/>
        <w:right w:w="108" w:type="dxa"/>
      </w:tblCellMar>
    </w:tblPr>
    <w:trPr>
      <w:jc w:val="center"/>
    </w:trPr>
    <w:tcPr>
      <w:vAlign w:val="center"/>
    </w:tcPr>
  </w:style>
  <w:style w:type="table" w:customStyle="1" w:styleId="692">
    <w:name w:val="三线表2"/>
    <w:basedOn w:val="6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3">
    <w:name w:val="典雅型1"/>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694">
    <w:name w:val="古典型 11"/>
    <w:basedOn w:val="64"/>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695">
    <w:name w:val="网格型 51"/>
    <w:basedOn w:val="64"/>
    <w:qFormat/>
    <w:uiPriority w:val="0"/>
    <w:pPr>
      <w:widowControl w:val="0"/>
      <w:spacing w:line="312"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96">
    <w:name w:val="三线表3"/>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7">
    <w:name w:val="典雅型2"/>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698">
    <w:name w:val="古典型 12"/>
    <w:basedOn w:val="6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699">
    <w:name w:val="网格型 52"/>
    <w:basedOn w:val="64"/>
    <w:qFormat/>
    <w:uiPriority w:val="0"/>
    <w:pPr>
      <w:widowControl w:val="0"/>
      <w:spacing w:line="312"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0">
    <w:name w:val="三线表4"/>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1">
    <w:name w:val="典雅型3"/>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702">
    <w:name w:val="古典型 13"/>
    <w:basedOn w:val="6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03">
    <w:name w:val="网格型 53"/>
    <w:basedOn w:val="64"/>
    <w:qFormat/>
    <w:uiPriority w:val="0"/>
    <w:pPr>
      <w:widowControl w:val="0"/>
      <w:spacing w:line="312"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4">
    <w:name w:val="三线表5"/>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5">
    <w:name w:val="典雅型4"/>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706">
    <w:name w:val="古典型 14"/>
    <w:basedOn w:val="6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07">
    <w:name w:val="网格型 54"/>
    <w:basedOn w:val="64"/>
    <w:uiPriority w:val="0"/>
    <w:pPr>
      <w:widowControl w:val="0"/>
      <w:spacing w:line="312"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08">
    <w:name w:val="网格型2"/>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9">
    <w:name w:val="典雅型5"/>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710">
    <w:name w:val="古典型 15"/>
    <w:basedOn w:val="6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11">
    <w:name w:val="网格型 55"/>
    <w:basedOn w:val="64"/>
    <w:uiPriority w:val="0"/>
    <w:pPr>
      <w:widowControl w:val="0"/>
      <w:spacing w:line="312"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12">
    <w:name w:val="网格型-中对齐11"/>
    <w:basedOn w:val="6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3">
    <w:name w:val="网格型11"/>
    <w:basedOn w:val="64"/>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
    <w:tcPr>
      <w:vAlign w:val="center"/>
    </w:tcPr>
  </w:style>
  <w:style w:type="table" w:customStyle="1" w:styleId="714">
    <w:name w:val="网格型（pxg）11"/>
    <w:basedOn w:val="64"/>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
    <w:tcPr>
      <w:vAlign w:val="center"/>
    </w:tcPr>
  </w:style>
  <w:style w:type="table" w:customStyle="1" w:styleId="715">
    <w:name w:val="表格样式21"/>
    <w:basedOn w:val="64"/>
    <w:qFormat/>
    <w:uiPriority w:val="0"/>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716">
    <w:name w:val="松原表格式1"/>
    <w:basedOn w:val="64"/>
    <w:qFormat/>
    <w:uiPriority w:val="0"/>
    <w:pPr>
      <w:jc w:val="center"/>
    </w:pPr>
    <w:rPr>
      <w:szCs w:val="21"/>
    </w:rPr>
    <w:tblPr>
      <w:jc w:val="center"/>
      <w:tblBorders>
        <w:top w:val="single" w:color="auto" w:sz="12" w:space="0"/>
        <w:bottom w:val="single" w:color="auto" w:sz="12" w:space="0"/>
        <w:insideH w:val="single" w:color="auto" w:sz="4" w:space="0"/>
      </w:tblBorders>
      <w:tblCellMar>
        <w:top w:w="0" w:type="dxa"/>
        <w:left w:w="108" w:type="dxa"/>
        <w:bottom w:w="0" w:type="dxa"/>
        <w:right w:w="108" w:type="dxa"/>
      </w:tblCellMar>
    </w:tblPr>
    <w:trPr>
      <w:jc w:val="center"/>
    </w:trPr>
    <w:tcPr>
      <w:vAlign w:val="center"/>
    </w:tcPr>
  </w:style>
  <w:style w:type="character" w:customStyle="1" w:styleId="717">
    <w:name w:val="白城富达钢铁项目正文 Char Char"/>
    <w:qFormat/>
    <w:uiPriority w:val="0"/>
    <w:rPr>
      <w:rFonts w:eastAsia="宋体"/>
      <w:sz w:val="24"/>
      <w:lang w:bidi="ar-SA"/>
    </w:rPr>
  </w:style>
  <w:style w:type="paragraph" w:customStyle="1" w:styleId="718">
    <w:name w:val="修订3"/>
    <w:hidden/>
    <w:unhideWhenUsed/>
    <w:qFormat/>
    <w:uiPriority w:val="99"/>
    <w:rPr>
      <w:rFonts w:ascii="Times New Roman" w:hAnsi="Times New Roman" w:eastAsia="宋体" w:cs="Times New Roman"/>
      <w:kern w:val="2"/>
      <w:sz w:val="24"/>
      <w:szCs w:val="24"/>
      <w:lang w:val="en-US" w:eastAsia="zh-CN" w:bidi="ar-SA"/>
    </w:rPr>
  </w:style>
  <w:style w:type="paragraph" w:customStyle="1" w:styleId="719">
    <w:name w:val="Char Char Char Char4"/>
    <w:basedOn w:val="1"/>
    <w:qFormat/>
    <w:uiPriority w:val="0"/>
    <w:pPr>
      <w:snapToGrid w:val="0"/>
      <w:spacing w:line="440" w:lineRule="atLeast"/>
      <w:ind w:firstLine="0" w:firstLineChars="0"/>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24.png"/><Relationship Id="rId57" Type="http://schemas.openxmlformats.org/officeDocument/2006/relationships/image" Target="media/image23.wmf"/><Relationship Id="rId56" Type="http://schemas.openxmlformats.org/officeDocument/2006/relationships/oleObject" Target="embeddings/oleObject9.bin"/><Relationship Id="rId55" Type="http://schemas.openxmlformats.org/officeDocument/2006/relationships/image" Target="media/image22.wmf"/><Relationship Id="rId54" Type="http://schemas.openxmlformats.org/officeDocument/2006/relationships/oleObject" Target="embeddings/oleObject8.bin"/><Relationship Id="rId53" Type="http://schemas.openxmlformats.org/officeDocument/2006/relationships/image" Target="media/image21.wmf"/><Relationship Id="rId52" Type="http://schemas.openxmlformats.org/officeDocument/2006/relationships/oleObject" Target="embeddings/oleObject7.bin"/><Relationship Id="rId51" Type="http://schemas.openxmlformats.org/officeDocument/2006/relationships/image" Target="media/image20.png"/><Relationship Id="rId50" Type="http://schemas.openxmlformats.org/officeDocument/2006/relationships/image" Target="media/image19.png"/><Relationship Id="rId5" Type="http://schemas.openxmlformats.org/officeDocument/2006/relationships/header" Target="header3.xml"/><Relationship Id="rId49" Type="http://schemas.openxmlformats.org/officeDocument/2006/relationships/image" Target="media/image18.png"/><Relationship Id="rId48" Type="http://schemas.openxmlformats.org/officeDocument/2006/relationships/image" Target="media/image17.png"/><Relationship Id="rId47" Type="http://schemas.openxmlformats.org/officeDocument/2006/relationships/image" Target="media/image16.png"/><Relationship Id="rId46" Type="http://schemas.openxmlformats.org/officeDocument/2006/relationships/image" Target="media/image15.wmf"/><Relationship Id="rId45" Type="http://schemas.openxmlformats.org/officeDocument/2006/relationships/image" Target="media/image14.png"/><Relationship Id="rId44" Type="http://schemas.openxmlformats.org/officeDocument/2006/relationships/image" Target="media/image13.wmf"/><Relationship Id="rId43" Type="http://schemas.openxmlformats.org/officeDocument/2006/relationships/oleObject" Target="embeddings/oleObject6.bin"/><Relationship Id="rId42" Type="http://schemas.openxmlformats.org/officeDocument/2006/relationships/image" Target="media/image12.wmf"/><Relationship Id="rId41" Type="http://schemas.openxmlformats.org/officeDocument/2006/relationships/oleObject" Target="embeddings/oleObject5.bin"/><Relationship Id="rId40" Type="http://schemas.openxmlformats.org/officeDocument/2006/relationships/image" Target="media/image11.wmf"/><Relationship Id="rId4" Type="http://schemas.openxmlformats.org/officeDocument/2006/relationships/header" Target="header2.xml"/><Relationship Id="rId39" Type="http://schemas.openxmlformats.org/officeDocument/2006/relationships/oleObject" Target="embeddings/oleObject4.bin"/><Relationship Id="rId38" Type="http://schemas.openxmlformats.org/officeDocument/2006/relationships/image" Target="media/image10.wmf"/><Relationship Id="rId37" Type="http://schemas.openxmlformats.org/officeDocument/2006/relationships/oleObject" Target="embeddings/oleObject3.bin"/><Relationship Id="rId36" Type="http://schemas.openxmlformats.org/officeDocument/2006/relationships/image" Target="media/image9.wmf"/><Relationship Id="rId35" Type="http://schemas.openxmlformats.org/officeDocument/2006/relationships/image" Target="media/image8.wmf"/><Relationship Id="rId34" Type="http://schemas.openxmlformats.org/officeDocument/2006/relationships/image" Target="media/image7.wmf"/><Relationship Id="rId33" Type="http://schemas.openxmlformats.org/officeDocument/2006/relationships/image" Target="media/image6.wmf"/><Relationship Id="rId32" Type="http://schemas.openxmlformats.org/officeDocument/2006/relationships/oleObject" Target="embeddings/oleObject2.bin"/><Relationship Id="rId31" Type="http://schemas.openxmlformats.org/officeDocument/2006/relationships/image" Target="media/image5.png"/><Relationship Id="rId30" Type="http://schemas.openxmlformats.org/officeDocument/2006/relationships/image" Target="media/image4.jpeg"/><Relationship Id="rId3" Type="http://schemas.openxmlformats.org/officeDocument/2006/relationships/header" Target="header1.xml"/><Relationship Id="rId29" Type="http://schemas.openxmlformats.org/officeDocument/2006/relationships/image" Target="media/image3.wmf"/><Relationship Id="rId28" Type="http://schemas.openxmlformats.org/officeDocument/2006/relationships/oleObject" Target="embeddings/oleObject1.bin"/><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49"/>
    <customShpInfo spid="_x0000_s2054"/>
    <customShpInfo spid="_x0000_s2057"/>
    <customShpInfo spid="_x0000_s2055"/>
    <customShpInfo spid="_x0000_s2058"/>
    <customShpInfo spid="_x0000_s2050"/>
    <customShpInfo spid="_x0000_s2051"/>
    <customShpInfo spid="_x0000_s2052"/>
    <customShpInfo spid="_x0000_s2053"/>
    <customShpInfo spid="_x0000_s1048"/>
    <customShpInfo spid="_x0000_s12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9D46A-4207-48E7-A961-D9BA613823A3}">
  <ds:schemaRefs/>
</ds:datastoreItem>
</file>

<file path=docProps/app.xml><?xml version="1.0" encoding="utf-8"?>
<Properties xmlns="http://schemas.openxmlformats.org/officeDocument/2006/extended-properties" xmlns:vt="http://schemas.openxmlformats.org/officeDocument/2006/docPropsVTypes">
  <Template>Normal</Template>
  <Company>东北师大</Company>
  <Pages>118</Pages>
  <Words>13007</Words>
  <Characters>74140</Characters>
  <Lines>617</Lines>
  <Paragraphs>173</Paragraphs>
  <TotalTime>0</TotalTime>
  <ScaleCrop>false</ScaleCrop>
  <LinksUpToDate>false</LinksUpToDate>
  <CharactersWithSpaces>86974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2021-02-02T02:53:00Z</dcterms:created>
  <dc:creator>猪猪猫.CN</dc:creator>
  <cp:lastModifiedBy>不会用</cp:lastModifiedBy>
  <cp:lastPrinted>2018-04-20T06:16:00Z</cp:lastPrinted>
  <dcterms:modified xsi:type="dcterms:W3CDTF">2021-08-12T06:56:24Z</dcterms:modified>
  <dc:title>扶余东地区扶东H58区块开发工程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