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81" w:rsidRDefault="00AA1B81">
      <w:pPr>
        <w:spacing w:line="620" w:lineRule="exact"/>
        <w:jc w:val="center"/>
        <w:rPr>
          <w:rFonts w:ascii="方正小标宋简体" w:eastAsia="方正小标宋简体" w:hAnsi="宋体"/>
          <w:sz w:val="44"/>
          <w:szCs w:val="44"/>
        </w:rPr>
      </w:pPr>
    </w:p>
    <w:p w:rsidR="00AA1B81" w:rsidRDefault="00AA1B81">
      <w:pPr>
        <w:spacing w:line="620" w:lineRule="exact"/>
        <w:jc w:val="center"/>
        <w:rPr>
          <w:rFonts w:ascii="方正小标宋简体" w:eastAsia="方正小标宋简体" w:hAnsi="宋体"/>
          <w:sz w:val="44"/>
          <w:szCs w:val="44"/>
        </w:rPr>
      </w:pPr>
    </w:p>
    <w:p w:rsidR="00AA1B81" w:rsidRDefault="00AA1B81">
      <w:pPr>
        <w:spacing w:line="620" w:lineRule="exact"/>
        <w:jc w:val="center"/>
        <w:rPr>
          <w:rFonts w:ascii="方正小标宋简体" w:eastAsia="方正小标宋简体" w:hAnsi="宋体"/>
          <w:sz w:val="44"/>
          <w:szCs w:val="44"/>
        </w:rPr>
      </w:pPr>
    </w:p>
    <w:p w:rsidR="00AA1B81" w:rsidRDefault="00AA1B81">
      <w:pPr>
        <w:jc w:val="center"/>
        <w:rPr>
          <w:rFonts w:ascii="仿宋_GB2312" w:eastAsia="仿宋_GB2312"/>
          <w:sz w:val="32"/>
          <w:szCs w:val="32"/>
        </w:rPr>
      </w:pPr>
    </w:p>
    <w:p w:rsidR="00AA1B81" w:rsidRDefault="00AA1B81">
      <w:pPr>
        <w:jc w:val="center"/>
        <w:rPr>
          <w:rFonts w:ascii="仿宋_GB2312" w:eastAsia="仿宋_GB2312"/>
          <w:sz w:val="32"/>
          <w:szCs w:val="32"/>
        </w:rPr>
      </w:pPr>
    </w:p>
    <w:p w:rsidR="00AA1B81" w:rsidRDefault="00AA1B81">
      <w:pPr>
        <w:jc w:val="center"/>
        <w:rPr>
          <w:rFonts w:ascii="仿宋_GB2312" w:eastAsia="仿宋_GB2312"/>
          <w:sz w:val="32"/>
          <w:szCs w:val="32"/>
        </w:rPr>
      </w:pPr>
    </w:p>
    <w:p w:rsidR="00AA1B81" w:rsidRDefault="00AA1B81">
      <w:pPr>
        <w:jc w:val="center"/>
        <w:rPr>
          <w:rFonts w:ascii="仿宋_GB2312" w:eastAsia="仿宋_GB2312"/>
          <w:sz w:val="32"/>
          <w:szCs w:val="32"/>
        </w:rPr>
      </w:pPr>
    </w:p>
    <w:p w:rsidR="00AA1B81" w:rsidRDefault="000F3059" w:rsidP="00461BF3">
      <w:pPr>
        <w:ind w:firstLineChars="700" w:firstLine="2240"/>
        <w:rPr>
          <w:rFonts w:ascii="仿宋_GB2312" w:eastAsia="仿宋_GB2312"/>
          <w:sz w:val="32"/>
          <w:szCs w:val="32"/>
        </w:rPr>
      </w:pPr>
      <w:proofErr w:type="gramStart"/>
      <w:r>
        <w:rPr>
          <w:rFonts w:ascii="仿宋_GB2312" w:eastAsia="仿宋_GB2312" w:hint="eastAsia"/>
          <w:sz w:val="32"/>
          <w:szCs w:val="32"/>
        </w:rPr>
        <w:t>白山环审字</w:t>
      </w:r>
      <w:proofErr w:type="gramEnd"/>
      <w:r>
        <w:rPr>
          <w:rFonts w:ascii="仿宋_GB2312" w:eastAsia="仿宋_GB2312" w:hint="eastAsia"/>
          <w:sz w:val="32"/>
          <w:szCs w:val="32"/>
        </w:rPr>
        <w:t>(书</w:t>
      </w:r>
      <w:r w:rsidR="00EE5B2E">
        <w:rPr>
          <w:rFonts w:ascii="仿宋_GB2312" w:eastAsia="仿宋_GB2312" w:hint="eastAsia"/>
          <w:sz w:val="32"/>
          <w:szCs w:val="32"/>
        </w:rPr>
        <w:t>)[2019]</w:t>
      </w:r>
      <w:r w:rsidR="00F652F2">
        <w:rPr>
          <w:rFonts w:ascii="仿宋_GB2312" w:eastAsia="仿宋_GB2312" w:hint="eastAsia"/>
          <w:sz w:val="32"/>
          <w:szCs w:val="32"/>
        </w:rPr>
        <w:t>12</w:t>
      </w:r>
      <w:r>
        <w:rPr>
          <w:rFonts w:ascii="仿宋_GB2312" w:eastAsia="仿宋_GB2312" w:hint="eastAsia"/>
          <w:sz w:val="32"/>
          <w:szCs w:val="32"/>
        </w:rPr>
        <w:t>号</w:t>
      </w:r>
    </w:p>
    <w:p w:rsidR="00AA1B81" w:rsidRDefault="00AA1B81">
      <w:pPr>
        <w:spacing w:line="620" w:lineRule="exact"/>
        <w:jc w:val="center"/>
        <w:rPr>
          <w:rFonts w:asciiTheme="majorEastAsia" w:eastAsiaTheme="majorEastAsia" w:hAnsiTheme="majorEastAsia" w:cstheme="majorEastAsia"/>
          <w:sz w:val="44"/>
          <w:szCs w:val="44"/>
        </w:rPr>
      </w:pPr>
    </w:p>
    <w:p w:rsidR="00EE5B2E" w:rsidRDefault="000F3059" w:rsidP="00EE5B2E">
      <w:pPr>
        <w:spacing w:line="620" w:lineRule="exact"/>
        <w:jc w:val="center"/>
        <w:rPr>
          <w:rFonts w:asciiTheme="majorEastAsia" w:eastAsiaTheme="majorEastAsia" w:hAnsiTheme="majorEastAsia"/>
          <w:color w:val="000000"/>
          <w:sz w:val="44"/>
          <w:szCs w:val="44"/>
        </w:rPr>
      </w:pPr>
      <w:r w:rsidRPr="00EE5B2E">
        <w:rPr>
          <w:rFonts w:asciiTheme="majorEastAsia" w:eastAsiaTheme="majorEastAsia" w:hAnsiTheme="majorEastAsia" w:cstheme="majorEastAsia" w:hint="eastAsia"/>
          <w:sz w:val="44"/>
          <w:szCs w:val="44"/>
        </w:rPr>
        <w:t>关于</w:t>
      </w:r>
      <w:r w:rsidR="00EE5B2E" w:rsidRPr="00EE5B2E">
        <w:rPr>
          <w:rFonts w:asciiTheme="majorEastAsia" w:eastAsiaTheme="majorEastAsia" w:hAnsiTheme="majorEastAsia" w:hint="eastAsia"/>
          <w:color w:val="000000"/>
          <w:sz w:val="44"/>
          <w:szCs w:val="44"/>
        </w:rPr>
        <w:t>白山市江源区</w:t>
      </w:r>
      <w:proofErr w:type="gramStart"/>
      <w:r w:rsidR="00EE5B2E" w:rsidRPr="00EE5B2E">
        <w:rPr>
          <w:rFonts w:asciiTheme="majorEastAsia" w:eastAsiaTheme="majorEastAsia" w:hAnsiTheme="majorEastAsia" w:hint="eastAsia"/>
          <w:color w:val="000000"/>
          <w:sz w:val="44"/>
          <w:szCs w:val="44"/>
        </w:rPr>
        <w:t>五道羊岔铁矿</w:t>
      </w:r>
      <w:proofErr w:type="gramEnd"/>
      <w:r w:rsidR="00EE5B2E" w:rsidRPr="00EE5B2E">
        <w:rPr>
          <w:rFonts w:asciiTheme="majorEastAsia" w:eastAsiaTheme="majorEastAsia" w:hAnsiTheme="majorEastAsia" w:hint="eastAsia"/>
          <w:color w:val="000000"/>
          <w:sz w:val="44"/>
          <w:szCs w:val="44"/>
        </w:rPr>
        <w:t>有限责任公司</w:t>
      </w:r>
      <w:proofErr w:type="gramStart"/>
      <w:r w:rsidR="00EE5B2E" w:rsidRPr="00EE5B2E">
        <w:rPr>
          <w:rFonts w:asciiTheme="majorEastAsia" w:eastAsiaTheme="majorEastAsia" w:hAnsiTheme="majorEastAsia" w:hint="eastAsia"/>
          <w:color w:val="000000"/>
          <w:sz w:val="44"/>
          <w:szCs w:val="44"/>
        </w:rPr>
        <w:t>五道羊岔铁矿</w:t>
      </w:r>
      <w:proofErr w:type="gramEnd"/>
      <w:r w:rsidR="00EE5B2E" w:rsidRPr="00EE5B2E">
        <w:rPr>
          <w:rFonts w:asciiTheme="majorEastAsia" w:eastAsiaTheme="majorEastAsia" w:hAnsiTheme="majorEastAsia" w:hint="eastAsia"/>
          <w:color w:val="000000"/>
          <w:sz w:val="44"/>
          <w:szCs w:val="44"/>
        </w:rPr>
        <w:t>尾矿库扩建项目</w:t>
      </w:r>
    </w:p>
    <w:p w:rsidR="00AA1B81" w:rsidRPr="00EE5B2E" w:rsidRDefault="000F3059" w:rsidP="00EE5B2E">
      <w:pPr>
        <w:spacing w:line="620" w:lineRule="exact"/>
        <w:jc w:val="center"/>
        <w:rPr>
          <w:rFonts w:asciiTheme="majorEastAsia" w:eastAsiaTheme="majorEastAsia" w:hAnsiTheme="majorEastAsia" w:cstheme="majorEastAsia"/>
          <w:sz w:val="44"/>
          <w:szCs w:val="44"/>
        </w:rPr>
      </w:pPr>
      <w:r w:rsidRPr="00EE5B2E">
        <w:rPr>
          <w:rFonts w:asciiTheme="majorEastAsia" w:eastAsiaTheme="majorEastAsia" w:hAnsiTheme="majorEastAsia" w:cstheme="majorEastAsia" w:hint="eastAsia"/>
          <w:sz w:val="44"/>
          <w:szCs w:val="44"/>
        </w:rPr>
        <w:t>环境影响报告书的批复</w:t>
      </w:r>
    </w:p>
    <w:p w:rsidR="00AA1B81" w:rsidRDefault="00AA1B81">
      <w:pPr>
        <w:adjustRightInd w:val="0"/>
        <w:snapToGrid w:val="0"/>
        <w:spacing w:line="400" w:lineRule="exact"/>
        <w:jc w:val="center"/>
        <w:rPr>
          <w:rFonts w:ascii="方正小标宋简体" w:eastAsia="方正小标宋简体" w:hAnsi="宋体"/>
          <w:sz w:val="44"/>
          <w:szCs w:val="44"/>
        </w:rPr>
      </w:pPr>
    </w:p>
    <w:p w:rsidR="00AA1B81" w:rsidRPr="0016095B" w:rsidRDefault="0016095B">
      <w:pPr>
        <w:adjustRightInd w:val="0"/>
        <w:snapToGrid w:val="0"/>
        <w:spacing w:line="600" w:lineRule="exact"/>
        <w:rPr>
          <w:rFonts w:ascii="仿宋" w:eastAsia="仿宋" w:hAnsi="仿宋" w:cs="仿宋"/>
          <w:sz w:val="32"/>
          <w:szCs w:val="32"/>
        </w:rPr>
      </w:pPr>
      <w:r w:rsidRPr="0016095B">
        <w:rPr>
          <w:rFonts w:ascii="仿宋" w:eastAsia="仿宋" w:hAnsi="仿宋" w:hint="eastAsia"/>
          <w:color w:val="000000"/>
          <w:sz w:val="32"/>
          <w:szCs w:val="32"/>
        </w:rPr>
        <w:t>白山市江源区</w:t>
      </w:r>
      <w:proofErr w:type="gramStart"/>
      <w:r w:rsidRPr="0016095B">
        <w:rPr>
          <w:rFonts w:ascii="仿宋" w:eastAsia="仿宋" w:hAnsi="仿宋" w:hint="eastAsia"/>
          <w:color w:val="000000"/>
          <w:sz w:val="32"/>
          <w:szCs w:val="32"/>
        </w:rPr>
        <w:t>五道羊岔铁矿</w:t>
      </w:r>
      <w:proofErr w:type="gramEnd"/>
      <w:r w:rsidRPr="0016095B">
        <w:rPr>
          <w:rFonts w:ascii="仿宋" w:eastAsia="仿宋" w:hAnsi="仿宋" w:hint="eastAsia"/>
          <w:color w:val="000000"/>
          <w:sz w:val="32"/>
          <w:szCs w:val="32"/>
        </w:rPr>
        <w:t>有限责任公司</w:t>
      </w:r>
      <w:r w:rsidR="000F3059" w:rsidRPr="0016095B">
        <w:rPr>
          <w:rFonts w:ascii="仿宋" w:eastAsia="仿宋" w:hAnsi="仿宋" w:cs="仿宋" w:hint="eastAsia"/>
          <w:sz w:val="32"/>
          <w:szCs w:val="32"/>
        </w:rPr>
        <w:t>：</w:t>
      </w:r>
    </w:p>
    <w:p w:rsidR="00AA1B81" w:rsidRPr="0016095B" w:rsidRDefault="000F3059" w:rsidP="00B036A4">
      <w:pPr>
        <w:spacing w:line="360" w:lineRule="auto"/>
        <w:ind w:firstLineChars="200" w:firstLine="640"/>
        <w:jc w:val="left"/>
        <w:rPr>
          <w:rFonts w:ascii="仿宋" w:eastAsia="仿宋" w:hAnsi="仿宋"/>
          <w:color w:val="000000"/>
          <w:sz w:val="32"/>
          <w:szCs w:val="32"/>
        </w:rPr>
      </w:pPr>
      <w:r w:rsidRPr="0016095B">
        <w:rPr>
          <w:rFonts w:ascii="仿宋" w:eastAsia="仿宋" w:hAnsi="仿宋" w:cs="仿宋" w:hint="eastAsia"/>
          <w:sz w:val="32"/>
          <w:szCs w:val="32"/>
        </w:rPr>
        <w:t>你公司</w:t>
      </w:r>
      <w:r w:rsidRPr="00B036A4">
        <w:rPr>
          <w:rFonts w:ascii="仿宋" w:eastAsia="仿宋" w:hAnsi="仿宋" w:hint="eastAsia"/>
          <w:sz w:val="32"/>
          <w:szCs w:val="32"/>
        </w:rPr>
        <w:t>《关于</w:t>
      </w:r>
      <w:r w:rsidR="0016095B" w:rsidRPr="00B036A4">
        <w:rPr>
          <w:rFonts w:ascii="仿宋" w:eastAsia="仿宋" w:hAnsi="仿宋" w:hint="eastAsia"/>
          <w:color w:val="000000"/>
          <w:sz w:val="32"/>
          <w:szCs w:val="32"/>
        </w:rPr>
        <w:t>白山市江源区五道羊岔铁矿有限责任公司五道羊岔铁矿尾矿库扩建项目</w:t>
      </w:r>
      <w:r w:rsidRPr="00B036A4">
        <w:rPr>
          <w:rFonts w:ascii="仿宋" w:eastAsia="仿宋" w:hAnsi="仿宋" w:hint="eastAsia"/>
          <w:sz w:val="32"/>
          <w:szCs w:val="32"/>
        </w:rPr>
        <w:t>环境影响报告书审批请示》</w:t>
      </w:r>
      <w:r>
        <w:rPr>
          <w:rFonts w:ascii="仿宋" w:eastAsia="仿宋" w:hAnsi="仿宋" w:cs="仿宋" w:hint="eastAsia"/>
          <w:sz w:val="32"/>
          <w:szCs w:val="32"/>
        </w:rPr>
        <w:t>和委托</w:t>
      </w:r>
      <w:r w:rsidR="0016095B">
        <w:rPr>
          <w:rFonts w:ascii="仿宋" w:eastAsia="仿宋" w:hAnsi="仿宋" w:cs="仿宋" w:hint="eastAsia"/>
          <w:sz w:val="32"/>
          <w:szCs w:val="32"/>
        </w:rPr>
        <w:t>吉林昊融技术开发有限公司</w:t>
      </w:r>
      <w:r>
        <w:rPr>
          <w:rFonts w:ascii="仿宋" w:eastAsia="仿宋" w:hAnsi="仿宋" w:cs="仿宋" w:hint="eastAsia"/>
          <w:sz w:val="32"/>
          <w:szCs w:val="32"/>
        </w:rPr>
        <w:t>编制的环境影响报告书（报批版）收悉。根据环境影响报告书的评价结论及专家审查意见，经研究，现批复如下：</w:t>
      </w:r>
    </w:p>
    <w:p w:rsidR="00E15E56" w:rsidRDefault="00E15E56" w:rsidP="00E15E56">
      <w:pPr>
        <w:pStyle w:val="a6"/>
        <w:adjustRightInd w:val="0"/>
        <w:snapToGrid w:val="0"/>
        <w:spacing w:line="600" w:lineRule="exact"/>
        <w:ind w:firstLineChars="0"/>
        <w:outlineLvl w:val="9"/>
        <w:rPr>
          <w:rFonts w:hAnsi="仿宋_GB2312" w:cs="仿宋_GB2312"/>
          <w:szCs w:val="32"/>
        </w:rPr>
      </w:pPr>
      <w:r>
        <w:rPr>
          <w:rFonts w:hAnsi="仿宋_GB2312" w:cs="仿宋_GB2312" w:hint="eastAsia"/>
          <w:szCs w:val="32"/>
        </w:rPr>
        <w:t>一、建设项目基本情况和审批意见</w:t>
      </w:r>
    </w:p>
    <w:p w:rsidR="00D0777C" w:rsidRDefault="00C904FA" w:rsidP="005328D9">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该项目</w:t>
      </w:r>
      <w:r w:rsidR="00946522" w:rsidRPr="00946522">
        <w:rPr>
          <w:rFonts w:ascii="仿宋" w:eastAsia="仿宋" w:hAnsi="仿宋" w:hint="eastAsia"/>
          <w:sz w:val="32"/>
          <w:szCs w:val="32"/>
        </w:rPr>
        <w:t>位于白山市江</w:t>
      </w:r>
      <w:proofErr w:type="gramStart"/>
      <w:r w:rsidR="00946522" w:rsidRPr="00946522">
        <w:rPr>
          <w:rFonts w:ascii="仿宋" w:eastAsia="仿宋" w:hAnsi="仿宋" w:hint="eastAsia"/>
          <w:sz w:val="32"/>
          <w:szCs w:val="32"/>
        </w:rPr>
        <w:t>源区七岔村</w:t>
      </w:r>
      <w:proofErr w:type="gramEnd"/>
      <w:r w:rsidR="00D0777C">
        <w:rPr>
          <w:rFonts w:ascii="仿宋" w:eastAsia="仿宋" w:hAnsi="仿宋" w:hint="eastAsia"/>
          <w:sz w:val="32"/>
          <w:szCs w:val="32"/>
        </w:rPr>
        <w:t>。</w:t>
      </w:r>
      <w:r w:rsidR="00A145D0" w:rsidRPr="00E3027C">
        <w:rPr>
          <w:rFonts w:ascii="仿宋" w:eastAsia="仿宋" w:hAnsi="仿宋" w:hint="eastAsia"/>
          <w:sz w:val="32"/>
          <w:szCs w:val="32"/>
        </w:rPr>
        <w:t>项目</w:t>
      </w:r>
      <w:r w:rsidR="00A145D0">
        <w:rPr>
          <w:rFonts w:ascii="仿宋" w:eastAsia="仿宋" w:hAnsi="仿宋" w:hint="eastAsia"/>
          <w:sz w:val="32"/>
          <w:szCs w:val="32"/>
        </w:rPr>
        <w:t>用地</w:t>
      </w:r>
      <w:r w:rsidR="00A145D0" w:rsidRPr="00E3027C">
        <w:rPr>
          <w:rFonts w:ascii="仿宋" w:eastAsia="仿宋" w:hAnsi="仿宋" w:hint="eastAsia"/>
          <w:sz w:val="32"/>
          <w:szCs w:val="32"/>
        </w:rPr>
        <w:t>界东侧为林地</w:t>
      </w:r>
      <w:r w:rsidR="00A145D0">
        <w:rPr>
          <w:rFonts w:ascii="仿宋" w:eastAsia="仿宋" w:hAnsi="仿宋" w:hint="eastAsia"/>
          <w:sz w:val="32"/>
          <w:szCs w:val="32"/>
        </w:rPr>
        <w:t>、</w:t>
      </w:r>
      <w:r w:rsidR="00A145D0" w:rsidRPr="00E3027C">
        <w:rPr>
          <w:rFonts w:ascii="仿宋" w:eastAsia="仿宋" w:hAnsi="仿宋" w:hint="eastAsia"/>
          <w:sz w:val="32"/>
          <w:szCs w:val="32"/>
        </w:rPr>
        <w:t>南侧</w:t>
      </w:r>
      <w:r w:rsidR="00A145D0" w:rsidRPr="00E3027C">
        <w:rPr>
          <w:rFonts w:ascii="仿宋" w:eastAsia="仿宋" w:hAnsi="仿宋"/>
          <w:sz w:val="32"/>
          <w:szCs w:val="32"/>
        </w:rPr>
        <w:t>10m</w:t>
      </w:r>
      <w:r w:rsidR="00A145D0" w:rsidRPr="00E3027C">
        <w:rPr>
          <w:rFonts w:ascii="仿宋" w:eastAsia="仿宋" w:hAnsi="仿宋" w:hint="eastAsia"/>
          <w:sz w:val="32"/>
          <w:szCs w:val="32"/>
        </w:rPr>
        <w:t>为西</w:t>
      </w:r>
      <w:r w:rsidR="00A145D0">
        <w:rPr>
          <w:rFonts w:ascii="仿宋" w:eastAsia="仿宋" w:hAnsi="仿宋" w:hint="eastAsia"/>
          <w:sz w:val="32"/>
          <w:szCs w:val="32"/>
        </w:rPr>
        <w:t>南岔河、</w:t>
      </w:r>
      <w:r w:rsidR="00A145D0" w:rsidRPr="00E3027C">
        <w:rPr>
          <w:rFonts w:ascii="仿宋" w:eastAsia="仿宋" w:hAnsi="仿宋" w:hint="eastAsia"/>
          <w:sz w:val="32"/>
          <w:szCs w:val="32"/>
        </w:rPr>
        <w:t>西侧</w:t>
      </w:r>
      <w:r w:rsidR="00A145D0" w:rsidRPr="00E3027C">
        <w:rPr>
          <w:rFonts w:ascii="仿宋" w:eastAsia="仿宋" w:hAnsi="仿宋"/>
          <w:sz w:val="32"/>
          <w:szCs w:val="32"/>
        </w:rPr>
        <w:t>140m</w:t>
      </w:r>
      <w:r w:rsidR="00A145D0">
        <w:rPr>
          <w:rFonts w:ascii="仿宋" w:eastAsia="仿宋" w:hAnsi="仿宋" w:hint="eastAsia"/>
          <w:sz w:val="32"/>
          <w:szCs w:val="32"/>
        </w:rPr>
        <w:t>为林蛙养殖基地、北侧</w:t>
      </w:r>
      <w:r w:rsidR="00A145D0" w:rsidRPr="00E3027C">
        <w:rPr>
          <w:rFonts w:ascii="仿宋" w:eastAsia="仿宋" w:hAnsi="仿宋"/>
          <w:sz w:val="32"/>
          <w:szCs w:val="32"/>
        </w:rPr>
        <w:t>127m</w:t>
      </w:r>
      <w:r w:rsidR="00A145D0">
        <w:rPr>
          <w:rFonts w:ascii="仿宋" w:eastAsia="仿宋" w:hAnsi="仿宋" w:hint="eastAsia"/>
          <w:sz w:val="32"/>
          <w:szCs w:val="32"/>
        </w:rPr>
        <w:t>为鹤大高速、</w:t>
      </w:r>
      <w:r w:rsidR="00A145D0" w:rsidRPr="00E3027C">
        <w:rPr>
          <w:rFonts w:ascii="仿宋" w:eastAsia="仿宋" w:hAnsi="仿宋" w:hint="eastAsia"/>
          <w:sz w:val="32"/>
          <w:szCs w:val="32"/>
        </w:rPr>
        <w:t>西北侧</w:t>
      </w:r>
      <w:r w:rsidR="00A145D0" w:rsidRPr="00E3027C">
        <w:rPr>
          <w:rFonts w:ascii="仿宋" w:eastAsia="仿宋" w:hAnsi="仿宋"/>
          <w:sz w:val="32"/>
          <w:szCs w:val="32"/>
        </w:rPr>
        <w:t>566m</w:t>
      </w:r>
      <w:proofErr w:type="gramStart"/>
      <w:r w:rsidR="00A145D0">
        <w:rPr>
          <w:rFonts w:ascii="仿宋" w:eastAsia="仿宋" w:hAnsi="仿宋" w:hint="eastAsia"/>
          <w:sz w:val="32"/>
          <w:szCs w:val="32"/>
        </w:rPr>
        <w:t>隔鹤大</w:t>
      </w:r>
      <w:proofErr w:type="gramEnd"/>
      <w:r w:rsidR="00A145D0">
        <w:rPr>
          <w:rFonts w:ascii="仿宋" w:eastAsia="仿宋" w:hAnsi="仿宋" w:hint="eastAsia"/>
          <w:sz w:val="32"/>
          <w:szCs w:val="32"/>
        </w:rPr>
        <w:t>高速为九道阳岔养</w:t>
      </w:r>
      <w:r w:rsidR="00A145D0">
        <w:rPr>
          <w:rFonts w:ascii="仿宋" w:eastAsia="仿宋" w:hAnsi="仿宋" w:hint="eastAsia"/>
          <w:sz w:val="32"/>
          <w:szCs w:val="32"/>
        </w:rPr>
        <w:lastRenderedPageBreak/>
        <w:t>鸡场。</w:t>
      </w:r>
      <w:r w:rsidR="00EA777E" w:rsidRPr="00946522">
        <w:rPr>
          <w:rFonts w:ascii="仿宋" w:eastAsia="仿宋" w:hAnsi="仿宋" w:hint="eastAsia"/>
          <w:sz w:val="32"/>
          <w:szCs w:val="32"/>
        </w:rPr>
        <w:t>本次</w:t>
      </w:r>
      <w:r w:rsidR="00EA777E">
        <w:rPr>
          <w:rFonts w:ascii="仿宋" w:eastAsia="仿宋" w:hAnsi="仿宋" w:hint="eastAsia"/>
          <w:sz w:val="32"/>
          <w:szCs w:val="32"/>
        </w:rPr>
        <w:t>扩建</w:t>
      </w:r>
      <w:r w:rsidR="00731CDA">
        <w:rPr>
          <w:rFonts w:ascii="仿宋" w:eastAsia="仿宋" w:hAnsi="仿宋" w:hint="eastAsia"/>
          <w:sz w:val="32"/>
          <w:szCs w:val="32"/>
        </w:rPr>
        <w:t>任务</w:t>
      </w:r>
      <w:r w:rsidR="00436045">
        <w:rPr>
          <w:rFonts w:ascii="仿宋" w:eastAsia="仿宋" w:hAnsi="仿宋" w:hint="eastAsia"/>
          <w:sz w:val="32"/>
          <w:szCs w:val="32"/>
        </w:rPr>
        <w:t>为拟</w:t>
      </w:r>
      <w:r w:rsidR="00731CDA">
        <w:rPr>
          <w:rFonts w:ascii="仿宋" w:eastAsia="仿宋" w:hAnsi="仿宋" w:hint="eastAsia"/>
          <w:sz w:val="32"/>
          <w:szCs w:val="32"/>
        </w:rPr>
        <w:t>对</w:t>
      </w:r>
      <w:r w:rsidR="00EA777E" w:rsidRPr="00EA777E">
        <w:rPr>
          <w:rFonts w:ascii="仿宋" w:eastAsia="仿宋" w:hAnsi="仿宋" w:hint="eastAsia"/>
          <w:sz w:val="32"/>
          <w:szCs w:val="32"/>
        </w:rPr>
        <w:t>现有尾矿库进行加高和外扩</w:t>
      </w:r>
      <w:r w:rsidR="00EA777E">
        <w:rPr>
          <w:rFonts w:ascii="仿宋" w:eastAsia="仿宋" w:hAnsi="仿宋" w:hint="eastAsia"/>
          <w:sz w:val="32"/>
          <w:szCs w:val="32"/>
        </w:rPr>
        <w:t>，</w:t>
      </w:r>
      <w:r w:rsidR="00D0777C">
        <w:rPr>
          <w:rFonts w:ascii="仿宋" w:eastAsia="仿宋" w:hAnsi="仿宋" w:hint="eastAsia"/>
          <w:sz w:val="32"/>
          <w:szCs w:val="32"/>
        </w:rPr>
        <w:t>并</w:t>
      </w:r>
      <w:r w:rsidR="00731CDA" w:rsidRPr="00731CDA">
        <w:rPr>
          <w:rFonts w:ascii="仿宋" w:eastAsia="仿宋" w:hAnsi="仿宋" w:hint="eastAsia"/>
          <w:sz w:val="32"/>
          <w:szCs w:val="32"/>
        </w:rPr>
        <w:t>将尾矿</w:t>
      </w:r>
      <w:proofErr w:type="gramStart"/>
      <w:r w:rsidR="00731CDA" w:rsidRPr="00731CDA">
        <w:rPr>
          <w:rFonts w:ascii="仿宋" w:eastAsia="仿宋" w:hAnsi="仿宋" w:hint="eastAsia"/>
          <w:sz w:val="32"/>
          <w:szCs w:val="32"/>
        </w:rPr>
        <w:t>湿排工艺改为干排</w:t>
      </w:r>
      <w:proofErr w:type="gramEnd"/>
      <w:r w:rsidR="00731CDA" w:rsidRPr="00731CDA">
        <w:rPr>
          <w:rFonts w:ascii="仿宋" w:eastAsia="仿宋" w:hAnsi="仿宋" w:hint="eastAsia"/>
          <w:sz w:val="32"/>
          <w:szCs w:val="32"/>
        </w:rPr>
        <w:t>工艺。</w:t>
      </w:r>
      <w:r w:rsidR="00D0777C" w:rsidRPr="00D0777C">
        <w:rPr>
          <w:rFonts w:ascii="仿宋" w:eastAsia="仿宋" w:hAnsi="仿宋" w:hint="eastAsia"/>
          <w:sz w:val="32"/>
          <w:szCs w:val="32"/>
        </w:rPr>
        <w:t>工程建设内容主要包括</w:t>
      </w:r>
      <w:bookmarkStart w:id="0" w:name="OLE_LINK9"/>
      <w:r w:rsidR="00D0777C" w:rsidRPr="00D0777C">
        <w:rPr>
          <w:rFonts w:ascii="仿宋" w:eastAsia="仿宋" w:hAnsi="仿宋"/>
          <w:sz w:val="32"/>
          <w:szCs w:val="32"/>
        </w:rPr>
        <w:t>坝体工程</w:t>
      </w:r>
      <w:bookmarkEnd w:id="0"/>
      <w:r w:rsidR="00D0777C" w:rsidRPr="00D0777C">
        <w:rPr>
          <w:rFonts w:ascii="仿宋" w:eastAsia="仿宋" w:hAnsi="仿宋"/>
          <w:sz w:val="32"/>
          <w:szCs w:val="32"/>
        </w:rPr>
        <w:t>、</w:t>
      </w:r>
      <w:r w:rsidR="00D0777C" w:rsidRPr="00D0777C">
        <w:rPr>
          <w:rFonts w:ascii="仿宋" w:eastAsia="仿宋" w:hAnsi="仿宋" w:hint="eastAsia"/>
          <w:sz w:val="32"/>
          <w:szCs w:val="32"/>
        </w:rPr>
        <w:t>防排洪设施、监测观测设施及新建一座压滤间等。</w:t>
      </w:r>
      <w:r w:rsidR="00D0777C" w:rsidRPr="00EA777E">
        <w:rPr>
          <w:rFonts w:ascii="仿宋" w:eastAsia="仿宋" w:hAnsi="仿宋" w:hint="eastAsia"/>
          <w:sz w:val="32"/>
          <w:szCs w:val="32"/>
        </w:rPr>
        <w:t>扩建后</w:t>
      </w:r>
      <w:proofErr w:type="gramStart"/>
      <w:r w:rsidR="00D0777C" w:rsidRPr="00EA777E">
        <w:rPr>
          <w:rFonts w:ascii="仿宋" w:eastAsia="仿宋" w:hAnsi="仿宋" w:hint="eastAsia"/>
          <w:sz w:val="32"/>
          <w:szCs w:val="32"/>
        </w:rPr>
        <w:t>尾矿库总库容</w:t>
      </w:r>
      <w:proofErr w:type="gramEnd"/>
      <w:r w:rsidR="00D0777C" w:rsidRPr="00EA777E">
        <w:rPr>
          <w:rFonts w:ascii="仿宋" w:eastAsia="仿宋" w:hAnsi="仿宋" w:hint="eastAsia"/>
          <w:sz w:val="32"/>
          <w:szCs w:val="32"/>
        </w:rPr>
        <w:t>为11.40×10</w:t>
      </w:r>
      <w:r w:rsidR="00D0777C" w:rsidRPr="00EA777E">
        <w:rPr>
          <w:rFonts w:ascii="仿宋" w:eastAsia="仿宋" w:hAnsi="仿宋" w:hint="eastAsia"/>
          <w:sz w:val="32"/>
          <w:szCs w:val="32"/>
          <w:vertAlign w:val="superscript"/>
        </w:rPr>
        <w:t>4</w:t>
      </w:r>
      <w:r w:rsidR="00D0777C" w:rsidRPr="00EA777E">
        <w:rPr>
          <w:rFonts w:ascii="仿宋" w:eastAsia="仿宋" w:hAnsi="仿宋" w:hint="eastAsia"/>
          <w:sz w:val="32"/>
          <w:szCs w:val="32"/>
        </w:rPr>
        <w:t>m</w:t>
      </w:r>
      <w:r w:rsidR="00D0777C" w:rsidRPr="00EA777E">
        <w:rPr>
          <w:rFonts w:ascii="仿宋" w:eastAsia="仿宋" w:hAnsi="仿宋" w:hint="eastAsia"/>
          <w:sz w:val="32"/>
          <w:szCs w:val="32"/>
          <w:vertAlign w:val="superscript"/>
        </w:rPr>
        <w:t>3</w:t>
      </w:r>
      <w:r w:rsidR="00D0777C">
        <w:rPr>
          <w:rFonts w:ascii="仿宋" w:eastAsia="仿宋" w:hAnsi="仿宋" w:hint="eastAsia"/>
          <w:sz w:val="32"/>
          <w:szCs w:val="32"/>
        </w:rPr>
        <w:t>，</w:t>
      </w:r>
      <w:r w:rsidR="00D0777C" w:rsidRPr="00EA777E">
        <w:rPr>
          <w:rFonts w:ascii="仿宋" w:eastAsia="仿宋" w:hAnsi="仿宋" w:hint="eastAsia"/>
          <w:sz w:val="32"/>
          <w:szCs w:val="32"/>
        </w:rPr>
        <w:t>新增库容3.4×10</w:t>
      </w:r>
      <w:r w:rsidR="00D0777C" w:rsidRPr="00EA777E">
        <w:rPr>
          <w:rFonts w:ascii="仿宋" w:eastAsia="仿宋" w:hAnsi="仿宋" w:hint="eastAsia"/>
          <w:sz w:val="32"/>
          <w:szCs w:val="32"/>
          <w:vertAlign w:val="superscript"/>
        </w:rPr>
        <w:t>4</w:t>
      </w:r>
      <w:r w:rsidR="00D0777C" w:rsidRPr="00EA777E">
        <w:rPr>
          <w:rFonts w:ascii="仿宋" w:eastAsia="仿宋" w:hAnsi="仿宋" w:hint="eastAsia"/>
          <w:sz w:val="32"/>
          <w:szCs w:val="32"/>
        </w:rPr>
        <w:t>m</w:t>
      </w:r>
      <w:r w:rsidR="00D0777C" w:rsidRPr="00EA777E">
        <w:rPr>
          <w:rFonts w:ascii="仿宋" w:eastAsia="仿宋" w:hAnsi="仿宋" w:hint="eastAsia"/>
          <w:sz w:val="32"/>
          <w:szCs w:val="32"/>
          <w:vertAlign w:val="superscript"/>
        </w:rPr>
        <w:t>3</w:t>
      </w:r>
      <w:r w:rsidR="00D0777C" w:rsidRPr="00EA777E">
        <w:rPr>
          <w:rFonts w:ascii="仿宋" w:eastAsia="仿宋" w:hAnsi="仿宋" w:hint="eastAsia"/>
          <w:sz w:val="32"/>
          <w:szCs w:val="32"/>
        </w:rPr>
        <w:t>，</w:t>
      </w:r>
      <w:r w:rsidR="00D0777C" w:rsidRPr="00731CDA">
        <w:rPr>
          <w:rFonts w:ascii="仿宋" w:eastAsia="仿宋" w:hAnsi="仿宋" w:hint="eastAsia"/>
          <w:sz w:val="32"/>
          <w:szCs w:val="32"/>
        </w:rPr>
        <w:t>属于五等尾矿库</w:t>
      </w:r>
      <w:r w:rsidR="00D0777C">
        <w:rPr>
          <w:rFonts w:ascii="仿宋" w:eastAsia="仿宋" w:hAnsi="仿宋" w:hint="eastAsia"/>
          <w:sz w:val="32"/>
          <w:szCs w:val="32"/>
        </w:rPr>
        <w:t>，</w:t>
      </w:r>
      <w:r w:rsidR="00D0777C" w:rsidRPr="00EA777E">
        <w:rPr>
          <w:rFonts w:ascii="仿宋" w:eastAsia="仿宋" w:hAnsi="仿宋" w:hint="eastAsia"/>
          <w:sz w:val="32"/>
          <w:szCs w:val="32"/>
        </w:rPr>
        <w:t>尾矿坝总坝高10m</w:t>
      </w:r>
      <w:r w:rsidR="00D0777C">
        <w:rPr>
          <w:rFonts w:ascii="仿宋" w:eastAsia="仿宋" w:hAnsi="仿宋" w:hint="eastAsia"/>
          <w:sz w:val="32"/>
          <w:szCs w:val="32"/>
        </w:rPr>
        <w:t>，</w:t>
      </w:r>
      <w:r w:rsidR="00D0777C" w:rsidRPr="00EA777E">
        <w:rPr>
          <w:rFonts w:ascii="仿宋" w:eastAsia="仿宋" w:hAnsi="仿宋" w:hint="eastAsia"/>
          <w:sz w:val="32"/>
          <w:szCs w:val="32"/>
        </w:rPr>
        <w:t>服务年限为5.525年</w:t>
      </w:r>
      <w:r w:rsidR="00D0777C">
        <w:rPr>
          <w:rFonts w:ascii="仿宋" w:eastAsia="仿宋" w:hAnsi="仿宋" w:hint="eastAsia"/>
          <w:sz w:val="32"/>
          <w:szCs w:val="32"/>
        </w:rPr>
        <w:t>；</w:t>
      </w:r>
      <w:r w:rsidR="00D0777C" w:rsidRPr="00946522">
        <w:rPr>
          <w:rFonts w:ascii="仿宋" w:eastAsia="仿宋" w:hAnsi="仿宋" w:hint="eastAsia"/>
          <w:sz w:val="32"/>
          <w:szCs w:val="32"/>
        </w:rPr>
        <w:t>压滤</w:t>
      </w:r>
      <w:r w:rsidR="00D0777C">
        <w:rPr>
          <w:rFonts w:ascii="仿宋" w:eastAsia="仿宋" w:hAnsi="仿宋" w:hint="eastAsia"/>
          <w:sz w:val="32"/>
          <w:szCs w:val="32"/>
        </w:rPr>
        <w:t>车</w:t>
      </w:r>
      <w:r w:rsidR="00D0777C" w:rsidRPr="00946522">
        <w:rPr>
          <w:rFonts w:ascii="仿宋" w:eastAsia="仿宋" w:hAnsi="仿宋" w:hint="eastAsia"/>
          <w:sz w:val="32"/>
          <w:szCs w:val="32"/>
        </w:rPr>
        <w:t>间年处理尾矿渣</w:t>
      </w:r>
      <w:r w:rsidR="00D0777C" w:rsidRPr="00946522">
        <w:rPr>
          <w:rFonts w:ascii="仿宋" w:eastAsia="仿宋" w:hAnsi="仿宋"/>
          <w:sz w:val="32"/>
          <w:szCs w:val="32"/>
        </w:rPr>
        <w:t>15</w:t>
      </w:r>
      <w:r w:rsidR="00D0777C" w:rsidRPr="00946522">
        <w:rPr>
          <w:rFonts w:ascii="仿宋" w:eastAsia="仿宋" w:hAnsi="仿宋" w:hint="eastAsia"/>
          <w:sz w:val="32"/>
          <w:szCs w:val="32"/>
        </w:rPr>
        <w:t>×</w:t>
      </w:r>
      <w:r w:rsidR="00D0777C" w:rsidRPr="00946522">
        <w:rPr>
          <w:rFonts w:ascii="仿宋" w:eastAsia="仿宋" w:hAnsi="仿宋"/>
          <w:sz w:val="32"/>
          <w:szCs w:val="32"/>
        </w:rPr>
        <w:t>10</w:t>
      </w:r>
      <w:r w:rsidR="00D0777C" w:rsidRPr="00946522">
        <w:rPr>
          <w:rFonts w:ascii="仿宋" w:eastAsia="仿宋" w:hAnsi="仿宋"/>
          <w:sz w:val="32"/>
          <w:szCs w:val="32"/>
          <w:vertAlign w:val="superscript"/>
        </w:rPr>
        <w:t>4</w:t>
      </w:r>
      <w:r w:rsidR="00D0777C" w:rsidRPr="00946522">
        <w:rPr>
          <w:rFonts w:ascii="仿宋" w:eastAsia="仿宋" w:hAnsi="仿宋"/>
          <w:sz w:val="32"/>
          <w:szCs w:val="32"/>
        </w:rPr>
        <w:t>t</w:t>
      </w:r>
      <w:r w:rsidR="00D0777C">
        <w:rPr>
          <w:rFonts w:ascii="仿宋" w:eastAsia="仿宋" w:hAnsi="仿宋" w:hint="eastAsia"/>
          <w:sz w:val="32"/>
          <w:szCs w:val="32"/>
        </w:rPr>
        <w:t>，其中2</w:t>
      </w:r>
      <w:r w:rsidR="00D0777C" w:rsidRPr="00946522">
        <w:rPr>
          <w:rFonts w:ascii="仿宋" w:eastAsia="仿宋" w:hAnsi="仿宋" w:hint="eastAsia"/>
          <w:sz w:val="32"/>
          <w:szCs w:val="32"/>
        </w:rPr>
        <w:t>×</w:t>
      </w:r>
      <w:r w:rsidR="00D0777C" w:rsidRPr="00946522">
        <w:rPr>
          <w:rFonts w:ascii="仿宋" w:eastAsia="仿宋" w:hAnsi="仿宋"/>
          <w:sz w:val="32"/>
          <w:szCs w:val="32"/>
        </w:rPr>
        <w:t>10</w:t>
      </w:r>
      <w:r w:rsidR="00D0777C" w:rsidRPr="00946522">
        <w:rPr>
          <w:rFonts w:ascii="仿宋" w:eastAsia="仿宋" w:hAnsi="仿宋"/>
          <w:sz w:val="32"/>
          <w:szCs w:val="32"/>
          <w:vertAlign w:val="superscript"/>
        </w:rPr>
        <w:t>4</w:t>
      </w:r>
      <w:r w:rsidR="00D0777C" w:rsidRPr="00946522">
        <w:rPr>
          <w:rFonts w:ascii="仿宋" w:eastAsia="仿宋" w:hAnsi="仿宋"/>
          <w:sz w:val="32"/>
          <w:szCs w:val="32"/>
        </w:rPr>
        <w:t>t/a</w:t>
      </w:r>
      <w:r w:rsidR="00D0777C">
        <w:rPr>
          <w:rFonts w:ascii="仿宋" w:eastAsia="仿宋" w:hAnsi="仿宋" w:hint="eastAsia"/>
          <w:sz w:val="32"/>
          <w:szCs w:val="32"/>
        </w:rPr>
        <w:t>存入尾矿库，其余</w:t>
      </w:r>
      <w:r w:rsidR="00436045">
        <w:rPr>
          <w:rFonts w:ascii="仿宋" w:eastAsia="仿宋" w:hAnsi="仿宋" w:hint="eastAsia"/>
          <w:sz w:val="32"/>
          <w:szCs w:val="32"/>
        </w:rPr>
        <w:t>作为</w:t>
      </w:r>
      <w:r w:rsidR="00436045" w:rsidRPr="00731CDA">
        <w:rPr>
          <w:rFonts w:ascii="仿宋" w:eastAsia="仿宋" w:hAnsi="仿宋" w:hint="eastAsia"/>
          <w:sz w:val="32"/>
          <w:szCs w:val="32"/>
        </w:rPr>
        <w:t>建筑材料</w:t>
      </w:r>
      <w:r w:rsidR="00436045">
        <w:rPr>
          <w:rFonts w:ascii="仿宋" w:eastAsia="仿宋" w:hAnsi="仿宋" w:hint="eastAsia"/>
          <w:sz w:val="32"/>
          <w:szCs w:val="32"/>
        </w:rPr>
        <w:t>外售</w:t>
      </w:r>
      <w:r w:rsidR="00436045" w:rsidRPr="00731CDA">
        <w:rPr>
          <w:rFonts w:ascii="仿宋" w:eastAsia="仿宋" w:hAnsi="仿宋" w:hint="eastAsia"/>
          <w:sz w:val="32"/>
          <w:szCs w:val="32"/>
        </w:rPr>
        <w:t>综合利用</w:t>
      </w:r>
      <w:r w:rsidR="00D0777C">
        <w:rPr>
          <w:rFonts w:ascii="仿宋" w:eastAsia="仿宋" w:hAnsi="仿宋" w:hint="eastAsia"/>
          <w:sz w:val="32"/>
          <w:szCs w:val="32"/>
        </w:rPr>
        <w:t>。项目总投资750万元。</w:t>
      </w:r>
    </w:p>
    <w:p w:rsidR="00AA1B81" w:rsidRDefault="008C5734">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本项目是现有尾矿库扩容工程，</w:t>
      </w:r>
      <w:r w:rsidR="000F3059">
        <w:rPr>
          <w:rFonts w:ascii="仿宋" w:eastAsia="仿宋" w:hAnsi="仿宋" w:cs="仿宋" w:hint="eastAsia"/>
          <w:sz w:val="32"/>
          <w:szCs w:val="32"/>
        </w:rPr>
        <w:t>项目建设符合国家产业政策，项目在全面落实环境影响报告书提出的各项环境风险防范、生态保护及污染防治措施后，项目建设对环境的不利影响能够得到缓解和控制。因此，从环境保护角度分析，</w:t>
      </w:r>
      <w:r w:rsidR="00CD0D85">
        <w:rPr>
          <w:rFonts w:ascii="仿宋" w:eastAsia="仿宋" w:hAnsi="仿宋" w:cs="仿宋" w:hint="eastAsia"/>
          <w:sz w:val="32"/>
          <w:szCs w:val="32"/>
        </w:rPr>
        <w:t>该项目在切实落实各项环保措施和环境风险应急预案，加强管理和监督的前提下，</w:t>
      </w:r>
      <w:r w:rsidR="000F3059">
        <w:rPr>
          <w:rFonts w:ascii="仿宋" w:eastAsia="仿宋" w:hAnsi="仿宋" w:cs="仿宋" w:hint="eastAsia"/>
          <w:sz w:val="32"/>
          <w:szCs w:val="32"/>
        </w:rPr>
        <w:t>我局原则同意环境影响报告书中所列建设项目的性质、规模、工艺、地点和</w:t>
      </w:r>
      <w:proofErr w:type="gramStart"/>
      <w:r w:rsidR="000F3059">
        <w:rPr>
          <w:rFonts w:ascii="仿宋" w:eastAsia="仿宋" w:hAnsi="仿宋" w:cs="仿宋" w:hint="eastAsia"/>
          <w:sz w:val="32"/>
          <w:szCs w:val="32"/>
        </w:rPr>
        <w:t>拟采取</w:t>
      </w:r>
      <w:proofErr w:type="gramEnd"/>
      <w:r w:rsidR="000F3059">
        <w:rPr>
          <w:rFonts w:ascii="仿宋" w:eastAsia="仿宋" w:hAnsi="仿宋" w:cs="仿宋" w:hint="eastAsia"/>
          <w:sz w:val="32"/>
          <w:szCs w:val="32"/>
        </w:rPr>
        <w:t>的环境保护措施。</w:t>
      </w:r>
    </w:p>
    <w:p w:rsidR="00AA1B81" w:rsidRDefault="00265011">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000F3059">
        <w:rPr>
          <w:rFonts w:ascii="仿宋" w:eastAsia="仿宋" w:hAnsi="仿宋" w:cs="仿宋" w:hint="eastAsia"/>
          <w:sz w:val="32"/>
          <w:szCs w:val="32"/>
        </w:rPr>
        <w:t>、项目应重点做好以下环保工作。</w:t>
      </w:r>
    </w:p>
    <w:p w:rsidR="00AA1B81" w:rsidRDefault="000F3059" w:rsidP="00F9418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w:t>
      </w:r>
      <w:r w:rsidR="00436045" w:rsidRPr="00F94189">
        <w:rPr>
          <w:rFonts w:ascii="仿宋" w:eastAsia="仿宋" w:hAnsi="仿宋" w:cs="仿宋" w:hint="eastAsia"/>
          <w:sz w:val="32"/>
          <w:szCs w:val="32"/>
        </w:rPr>
        <w:t>按照《尾矿设施设计规范》和《尾矿库安全技术规程》等有关规定要求，设计、建设坝体、截排水、挡护等工程和监测、观测设施，</w:t>
      </w:r>
      <w:r w:rsidR="00436045" w:rsidRPr="00436045">
        <w:rPr>
          <w:rFonts w:ascii="仿宋" w:eastAsia="仿宋" w:hAnsi="仿宋" w:cs="仿宋" w:hint="eastAsia"/>
          <w:sz w:val="32"/>
          <w:szCs w:val="32"/>
        </w:rPr>
        <w:t>对</w:t>
      </w:r>
      <w:r w:rsidR="00436045">
        <w:rPr>
          <w:rFonts w:ascii="仿宋" w:eastAsia="仿宋" w:hAnsi="仿宋" w:cs="仿宋" w:hint="eastAsia"/>
          <w:sz w:val="32"/>
          <w:szCs w:val="32"/>
        </w:rPr>
        <w:t>选厂及尾矿库</w:t>
      </w:r>
      <w:r w:rsidR="00436045" w:rsidRPr="00436045">
        <w:rPr>
          <w:rFonts w:ascii="仿宋" w:eastAsia="仿宋" w:hAnsi="仿宋" w:cs="仿宋" w:hint="eastAsia"/>
          <w:sz w:val="32"/>
          <w:szCs w:val="32"/>
        </w:rPr>
        <w:t>现存的环保问题进行整改</w:t>
      </w:r>
      <w:r>
        <w:rPr>
          <w:rFonts w:ascii="仿宋" w:eastAsia="仿宋" w:hAnsi="仿宋" w:cs="仿宋" w:hint="eastAsia"/>
          <w:sz w:val="32"/>
          <w:szCs w:val="32"/>
        </w:rPr>
        <w:t>。</w:t>
      </w:r>
    </w:p>
    <w:p w:rsidR="00103997" w:rsidRPr="006A027E" w:rsidRDefault="000F3059" w:rsidP="00F94189">
      <w:pPr>
        <w:adjustRightInd w:val="0"/>
        <w:snapToGrid w:val="0"/>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t>（二）</w:t>
      </w:r>
      <w:r w:rsidR="00103997">
        <w:rPr>
          <w:rFonts w:ascii="仿宋" w:eastAsia="仿宋" w:hAnsi="仿宋" w:cs="仿宋" w:hint="eastAsia"/>
          <w:sz w:val="32"/>
          <w:szCs w:val="32"/>
        </w:rPr>
        <w:t>加强施工期环境管理和污染防治。</w:t>
      </w:r>
      <w:r w:rsidR="008924FE">
        <w:rPr>
          <w:rFonts w:ascii="仿宋" w:eastAsia="仿宋" w:hAnsi="仿宋" w:cs="仿宋" w:hint="eastAsia"/>
          <w:sz w:val="32"/>
          <w:szCs w:val="32"/>
        </w:rPr>
        <w:t>合理安排施工时序，</w:t>
      </w:r>
      <w:r w:rsidR="00436045" w:rsidRPr="006A027E">
        <w:rPr>
          <w:rFonts w:ascii="仿宋" w:eastAsia="仿宋" w:hAnsi="仿宋" w:cs="仿宋"/>
          <w:color w:val="000000" w:themeColor="text1"/>
          <w:sz w:val="32"/>
          <w:szCs w:val="32"/>
        </w:rPr>
        <w:t>采取合理施工方式和有效的污染防护措施，控制施工期间的水土流失和生态破坏</w:t>
      </w:r>
      <w:r w:rsidR="008924FE" w:rsidRPr="006A027E">
        <w:rPr>
          <w:rFonts w:ascii="仿宋" w:eastAsia="仿宋" w:hAnsi="仿宋" w:cs="仿宋"/>
          <w:color w:val="000000" w:themeColor="text1"/>
          <w:sz w:val="32"/>
          <w:szCs w:val="32"/>
        </w:rPr>
        <w:t>，</w:t>
      </w:r>
      <w:r w:rsidR="008924FE" w:rsidRPr="006A027E">
        <w:rPr>
          <w:rFonts w:ascii="仿宋" w:eastAsia="仿宋" w:hAnsi="仿宋" w:cs="仿宋" w:hint="eastAsia"/>
          <w:color w:val="000000" w:themeColor="text1"/>
          <w:sz w:val="32"/>
          <w:szCs w:val="32"/>
        </w:rPr>
        <w:t>防止施工扬尘、污水、噪声、固体废物等污染周边环境。</w:t>
      </w:r>
      <w:r w:rsidR="00436045" w:rsidRPr="006A027E">
        <w:rPr>
          <w:rFonts w:ascii="仿宋" w:eastAsia="仿宋" w:hAnsi="仿宋" w:cs="仿宋"/>
          <w:color w:val="000000" w:themeColor="text1"/>
          <w:sz w:val="32"/>
          <w:szCs w:val="32"/>
        </w:rPr>
        <w:t>配备洒水、篷布等设备，有效控</w:t>
      </w:r>
      <w:r w:rsidR="00436045" w:rsidRPr="006A027E">
        <w:rPr>
          <w:rFonts w:ascii="仿宋" w:eastAsia="仿宋" w:hAnsi="仿宋" w:cs="仿宋"/>
          <w:color w:val="000000" w:themeColor="text1"/>
          <w:sz w:val="32"/>
          <w:szCs w:val="32"/>
        </w:rPr>
        <w:lastRenderedPageBreak/>
        <w:t>制施工期物料装卸、运输、堆放、拌和等过程中的扬尘污染。合理处置施工建筑垃圾及弃土，及时对施工结束后的开挖裸露地面、临时用地等，采取工程与生物措施相结合的综合措施进行水土流失防护和植被恢复。</w:t>
      </w:r>
    </w:p>
    <w:p w:rsidR="00FF74A5" w:rsidRDefault="00103997" w:rsidP="00F9418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（三）严格落实生态保护与修复</w:t>
      </w:r>
      <w:r w:rsidR="00F477BD">
        <w:rPr>
          <w:rFonts w:ascii="仿宋" w:eastAsia="仿宋" w:hAnsi="仿宋" w:cs="仿宋" w:hint="eastAsia"/>
          <w:sz w:val="32"/>
          <w:szCs w:val="32"/>
        </w:rPr>
        <w:t>、闭矿</w:t>
      </w:r>
      <w:r>
        <w:rPr>
          <w:rFonts w:ascii="仿宋" w:eastAsia="仿宋" w:hAnsi="仿宋" w:cs="仿宋" w:hint="eastAsia"/>
          <w:sz w:val="32"/>
          <w:szCs w:val="32"/>
        </w:rPr>
        <w:t>措施。</w:t>
      </w:r>
      <w:r w:rsidR="000E0DBC">
        <w:rPr>
          <w:rFonts w:ascii="仿宋" w:eastAsia="仿宋" w:hAnsi="仿宋" w:cs="仿宋" w:hint="eastAsia"/>
          <w:sz w:val="32"/>
          <w:szCs w:val="32"/>
        </w:rPr>
        <w:t>严格控制占地，禁止林木乱砍伐，</w:t>
      </w:r>
      <w:r w:rsidR="005509A8">
        <w:rPr>
          <w:rFonts w:ascii="仿宋" w:eastAsia="仿宋" w:hAnsi="仿宋" w:cs="仿宋" w:hint="eastAsia"/>
          <w:sz w:val="32"/>
          <w:szCs w:val="32"/>
        </w:rPr>
        <w:t>设计砍伐林地须征得当地林业部门同意。合理安排施工季节和作业时间，优化施工方案，避免雨季进行大量开挖工程，减少水土流失。</w:t>
      </w:r>
      <w:r w:rsidR="00F477BD">
        <w:rPr>
          <w:rFonts w:ascii="仿宋" w:eastAsia="仿宋" w:hAnsi="仿宋" w:cs="仿宋" w:hint="eastAsia"/>
          <w:sz w:val="32"/>
          <w:szCs w:val="32"/>
        </w:rPr>
        <w:t>项目建设过程中严格控制矿区用地，生产过程中，尽量将高声噪声设备放置在单独的隔声间内，避免和减少机械设备噪声对野生动物的影响。</w:t>
      </w:r>
      <w:r w:rsidR="000E0DBC">
        <w:rPr>
          <w:rFonts w:ascii="仿宋" w:eastAsia="仿宋" w:hAnsi="仿宋" w:hint="eastAsia"/>
          <w:sz w:val="32"/>
          <w:szCs w:val="32"/>
        </w:rPr>
        <w:t>做好闭矿期生态保护，制定切实可行的生态修复计划。</w:t>
      </w:r>
    </w:p>
    <w:p w:rsidR="00FF74A5" w:rsidRDefault="00A81CF9" w:rsidP="00F9418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w:t>
      </w:r>
      <w:r w:rsidR="000F3059">
        <w:rPr>
          <w:rFonts w:ascii="仿宋" w:eastAsia="仿宋" w:hAnsi="仿宋" w:cs="仿宋" w:hint="eastAsia"/>
          <w:sz w:val="32"/>
          <w:szCs w:val="32"/>
        </w:rPr>
        <w:t>严格落实大气污染防治措施。</w:t>
      </w:r>
      <w:r w:rsidR="00A872EB">
        <w:rPr>
          <w:rFonts w:ascii="仿宋" w:eastAsia="仿宋" w:hAnsi="仿宋" w:cs="仿宋" w:hint="eastAsia"/>
          <w:sz w:val="32"/>
          <w:szCs w:val="32"/>
        </w:rPr>
        <w:t>尾矿库扬尘定期</w:t>
      </w:r>
      <w:r w:rsidR="003F13C0">
        <w:rPr>
          <w:rFonts w:ascii="仿宋" w:eastAsia="仿宋" w:hAnsi="仿宋" w:cs="仿宋" w:hint="eastAsia"/>
          <w:sz w:val="32"/>
          <w:szCs w:val="32"/>
        </w:rPr>
        <w:t>对库内洒水降尘、加盖苫</w:t>
      </w:r>
      <w:r w:rsidR="00A872EB">
        <w:rPr>
          <w:rFonts w:ascii="仿宋" w:eastAsia="仿宋" w:hAnsi="仿宋" w:cs="仿宋" w:hint="eastAsia"/>
          <w:sz w:val="32"/>
          <w:szCs w:val="32"/>
        </w:rPr>
        <w:t>布，</w:t>
      </w:r>
      <w:r w:rsidR="000E0DBC">
        <w:rPr>
          <w:rFonts w:ascii="仿宋" w:eastAsia="仿宋" w:hAnsi="仿宋" w:cs="仿宋" w:hint="eastAsia"/>
          <w:sz w:val="32"/>
          <w:szCs w:val="32"/>
        </w:rPr>
        <w:t>确保库内扬尘</w:t>
      </w:r>
      <w:r w:rsidR="00A872EB">
        <w:rPr>
          <w:rFonts w:ascii="仿宋" w:eastAsia="仿宋" w:hAnsi="仿宋" w:cs="仿宋" w:hint="eastAsia"/>
          <w:sz w:val="32"/>
          <w:szCs w:val="32"/>
        </w:rPr>
        <w:t>满足《铁矿采选工业污染物排放标准》（GB28661-2012）中的排放</w:t>
      </w:r>
      <w:r w:rsidR="003F13C0">
        <w:rPr>
          <w:rFonts w:ascii="仿宋" w:eastAsia="仿宋" w:hAnsi="仿宋" w:cs="仿宋" w:hint="eastAsia"/>
          <w:sz w:val="32"/>
          <w:szCs w:val="32"/>
        </w:rPr>
        <w:t>浓度限值要求</w:t>
      </w:r>
      <w:r w:rsidR="00A872EB">
        <w:rPr>
          <w:rFonts w:ascii="仿宋" w:eastAsia="仿宋" w:hAnsi="仿宋" w:cs="仿宋" w:hint="eastAsia"/>
          <w:sz w:val="32"/>
          <w:szCs w:val="32"/>
        </w:rPr>
        <w:t>；选压滤液间</w:t>
      </w:r>
      <w:r w:rsidR="00E212B0">
        <w:rPr>
          <w:rFonts w:ascii="仿宋" w:eastAsia="仿宋" w:hAnsi="仿宋" w:cs="仿宋" w:hint="eastAsia"/>
          <w:sz w:val="32"/>
          <w:szCs w:val="32"/>
        </w:rPr>
        <w:t>运输尾矿渣</w:t>
      </w:r>
      <w:r w:rsidR="00A872EB">
        <w:rPr>
          <w:rFonts w:ascii="仿宋" w:eastAsia="仿宋" w:hAnsi="仿宋" w:cs="仿宋" w:hint="eastAsia"/>
          <w:sz w:val="32"/>
          <w:szCs w:val="32"/>
        </w:rPr>
        <w:t>应</w:t>
      </w:r>
      <w:r w:rsidR="00E212B0">
        <w:rPr>
          <w:rFonts w:ascii="仿宋" w:eastAsia="仿宋" w:hAnsi="仿宋" w:cs="仿宋" w:hint="eastAsia"/>
          <w:sz w:val="32"/>
          <w:szCs w:val="32"/>
        </w:rPr>
        <w:t>在</w:t>
      </w:r>
      <w:r w:rsidR="00A872EB">
        <w:rPr>
          <w:rFonts w:ascii="仿宋" w:eastAsia="仿宋" w:hAnsi="仿宋" w:cs="仿宋" w:hint="eastAsia"/>
          <w:sz w:val="32"/>
          <w:szCs w:val="32"/>
        </w:rPr>
        <w:t>封闭</w:t>
      </w:r>
      <w:r w:rsidR="00E212B0">
        <w:rPr>
          <w:rFonts w:ascii="仿宋" w:eastAsia="仿宋" w:hAnsi="仿宋" w:cs="仿宋" w:hint="eastAsia"/>
          <w:sz w:val="32"/>
          <w:szCs w:val="32"/>
        </w:rPr>
        <w:t>状态下进行，确保运输过程的</w:t>
      </w:r>
      <w:r w:rsidR="003F13C0">
        <w:rPr>
          <w:rFonts w:ascii="仿宋" w:eastAsia="仿宋" w:hAnsi="仿宋" w:cs="仿宋" w:hint="eastAsia"/>
          <w:sz w:val="32"/>
          <w:szCs w:val="32"/>
        </w:rPr>
        <w:t>选矿粉尘</w:t>
      </w:r>
      <w:r w:rsidR="00E212B0">
        <w:rPr>
          <w:rFonts w:ascii="仿宋" w:eastAsia="仿宋" w:hAnsi="仿宋" w:cs="仿宋" w:hint="eastAsia"/>
          <w:sz w:val="32"/>
          <w:szCs w:val="32"/>
        </w:rPr>
        <w:t>满足《铁矿采选工业污染物排放标准》（GB28661-2012）中无组织排放标准限值（1.0mg/m</w:t>
      </w:r>
      <w:r w:rsidR="00E212B0" w:rsidRPr="00E212B0">
        <w:rPr>
          <w:rFonts w:ascii="仿宋" w:eastAsia="仿宋" w:hAnsi="仿宋" w:cs="仿宋" w:hint="eastAsia"/>
          <w:sz w:val="32"/>
          <w:szCs w:val="32"/>
          <w:vertAlign w:val="superscript"/>
        </w:rPr>
        <w:t>3</w:t>
      </w:r>
      <w:r w:rsidR="00E212B0">
        <w:rPr>
          <w:rFonts w:ascii="仿宋" w:eastAsia="仿宋" w:hAnsi="仿宋" w:cs="仿宋" w:hint="eastAsia"/>
          <w:sz w:val="32"/>
          <w:szCs w:val="32"/>
        </w:rPr>
        <w:t>）要求；</w:t>
      </w:r>
      <w:r w:rsidR="00F9266E">
        <w:rPr>
          <w:rFonts w:ascii="仿宋" w:eastAsia="仿宋" w:hAnsi="仿宋" w:cs="仿宋" w:hint="eastAsia"/>
          <w:sz w:val="32"/>
          <w:szCs w:val="32"/>
        </w:rPr>
        <w:t>采取有效的污染防治措施，严格控制尾矿渣外运中的无组织排放浓度。</w:t>
      </w:r>
    </w:p>
    <w:p w:rsidR="009740F5" w:rsidRPr="000E0DBC" w:rsidRDefault="006938E5" w:rsidP="00F94189">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r w:rsidR="003F7ABD">
        <w:rPr>
          <w:rFonts w:ascii="仿宋" w:eastAsia="仿宋" w:hAnsi="仿宋" w:cs="仿宋" w:hint="eastAsia"/>
          <w:sz w:val="32"/>
          <w:szCs w:val="32"/>
        </w:rPr>
        <w:t>五</w:t>
      </w:r>
      <w:r>
        <w:rPr>
          <w:rFonts w:ascii="仿宋" w:eastAsia="仿宋" w:hAnsi="仿宋" w:cs="仿宋" w:hint="eastAsia"/>
          <w:sz w:val="32"/>
          <w:szCs w:val="32"/>
        </w:rPr>
        <w:t>）</w:t>
      </w:r>
      <w:r w:rsidR="000F3059" w:rsidRPr="005157C8">
        <w:rPr>
          <w:rFonts w:ascii="仿宋" w:eastAsia="仿宋" w:hAnsi="仿宋" w:cs="仿宋" w:hint="eastAsia"/>
          <w:sz w:val="32"/>
          <w:szCs w:val="32"/>
        </w:rPr>
        <w:t>严格落实水污染防治措施。</w:t>
      </w:r>
      <w:r w:rsidR="008924FE" w:rsidRPr="006A027E">
        <w:rPr>
          <w:rFonts w:ascii="仿宋" w:eastAsia="仿宋" w:hAnsi="仿宋"/>
          <w:color w:val="000000" w:themeColor="text1"/>
          <w:sz w:val="32"/>
          <w:szCs w:val="32"/>
        </w:rPr>
        <w:t>按照“雨污分流，清污分流”的原则，完善尾矿库雨水排放系统和废水收集回用系统，建设尾矿库周边截洪、排洪设施。</w:t>
      </w:r>
      <w:r w:rsidR="003951FC" w:rsidRPr="00303043">
        <w:rPr>
          <w:rFonts w:ascii="仿宋" w:eastAsia="仿宋" w:hAnsi="仿宋" w:hint="eastAsia"/>
          <w:color w:val="000000"/>
          <w:sz w:val="32"/>
          <w:szCs w:val="32"/>
        </w:rPr>
        <w:t>尾矿压滤废水经过</w:t>
      </w:r>
      <w:r w:rsidR="003951FC" w:rsidRPr="00303043">
        <w:rPr>
          <w:rFonts w:ascii="仿宋" w:eastAsia="仿宋" w:hAnsi="仿宋" w:hint="eastAsia"/>
          <w:color w:val="000000"/>
          <w:sz w:val="32"/>
          <w:szCs w:val="32"/>
        </w:rPr>
        <w:lastRenderedPageBreak/>
        <w:t>新建的沉淀池</w:t>
      </w:r>
      <w:r w:rsidR="003951FC" w:rsidRPr="00303043">
        <w:rPr>
          <w:rFonts w:ascii="仿宋" w:eastAsia="仿宋" w:hAnsi="仿宋" w:hint="eastAsia"/>
          <w:bCs/>
          <w:color w:val="000000"/>
          <w:sz w:val="32"/>
          <w:szCs w:val="32"/>
        </w:rPr>
        <w:t>（容积为</w:t>
      </w:r>
      <w:r w:rsidR="003951FC" w:rsidRPr="00303043">
        <w:rPr>
          <w:rFonts w:ascii="仿宋" w:eastAsia="仿宋" w:hAnsi="仿宋"/>
          <w:bCs/>
          <w:color w:val="000000"/>
          <w:sz w:val="32"/>
          <w:szCs w:val="32"/>
        </w:rPr>
        <w:t>150m</w:t>
      </w:r>
      <w:r w:rsidR="003951FC" w:rsidRPr="00303043">
        <w:rPr>
          <w:rFonts w:ascii="仿宋" w:eastAsia="仿宋" w:hAnsi="仿宋"/>
          <w:bCs/>
          <w:color w:val="000000"/>
          <w:sz w:val="32"/>
          <w:szCs w:val="32"/>
          <w:vertAlign w:val="superscript"/>
        </w:rPr>
        <w:t>3</w:t>
      </w:r>
      <w:r w:rsidR="003951FC" w:rsidRPr="00303043">
        <w:rPr>
          <w:rFonts w:ascii="仿宋" w:eastAsia="仿宋" w:hAnsi="仿宋" w:hint="eastAsia"/>
          <w:bCs/>
          <w:color w:val="000000"/>
          <w:sz w:val="32"/>
          <w:szCs w:val="32"/>
        </w:rPr>
        <w:t>）</w:t>
      </w:r>
      <w:r w:rsidR="003951FC" w:rsidRPr="00303043">
        <w:rPr>
          <w:rFonts w:ascii="仿宋" w:eastAsia="仿宋" w:hAnsi="仿宋" w:hint="eastAsia"/>
          <w:color w:val="000000"/>
          <w:sz w:val="32"/>
          <w:szCs w:val="32"/>
        </w:rPr>
        <w:t>沉淀后，全部通过水泵打入选矿车间内现有流入高位水池内，回用于选矿生产，不外排。尾矿库</w:t>
      </w:r>
      <w:r w:rsidR="003951FC" w:rsidRPr="00F94189">
        <w:rPr>
          <w:rFonts w:ascii="仿宋" w:eastAsia="仿宋" w:hAnsi="仿宋" w:cs="仿宋" w:hint="eastAsia"/>
          <w:sz w:val="32"/>
          <w:szCs w:val="32"/>
        </w:rPr>
        <w:t>汛期</w:t>
      </w:r>
      <w:r w:rsidR="003951FC" w:rsidRPr="00F94189">
        <w:rPr>
          <w:rFonts w:ascii="仿宋" w:eastAsia="仿宋" w:hAnsi="仿宋" w:hint="eastAsia"/>
          <w:sz w:val="32"/>
          <w:szCs w:val="32"/>
        </w:rPr>
        <w:t>淋溶</w:t>
      </w:r>
      <w:r w:rsidR="003951FC" w:rsidRPr="00303043">
        <w:rPr>
          <w:rFonts w:ascii="仿宋" w:eastAsia="仿宋" w:hAnsi="仿宋" w:hint="eastAsia"/>
          <w:color w:val="000000"/>
          <w:sz w:val="32"/>
          <w:szCs w:val="32"/>
        </w:rPr>
        <w:t>水</w:t>
      </w:r>
      <w:r w:rsidR="003951FC" w:rsidRPr="00303043">
        <w:rPr>
          <w:rFonts w:ascii="仿宋" w:eastAsia="仿宋" w:hAnsi="仿宋" w:hint="eastAsia"/>
          <w:bCs/>
          <w:sz w:val="32"/>
          <w:szCs w:val="32"/>
        </w:rPr>
        <w:t>通过新建的导流管流入尾矿库下游拟建沉淀池内（容积为</w:t>
      </w:r>
      <w:r w:rsidR="003951FC" w:rsidRPr="00303043">
        <w:rPr>
          <w:rFonts w:ascii="仿宋" w:eastAsia="仿宋" w:hAnsi="仿宋"/>
          <w:bCs/>
          <w:sz w:val="32"/>
          <w:szCs w:val="32"/>
        </w:rPr>
        <w:t>50m</w:t>
      </w:r>
      <w:r w:rsidR="003951FC" w:rsidRPr="00303043">
        <w:rPr>
          <w:rFonts w:ascii="仿宋" w:eastAsia="仿宋" w:hAnsi="仿宋"/>
          <w:bCs/>
          <w:sz w:val="32"/>
          <w:szCs w:val="32"/>
          <w:vertAlign w:val="superscript"/>
        </w:rPr>
        <w:t>3</w:t>
      </w:r>
      <w:r w:rsidR="003951FC" w:rsidRPr="00303043">
        <w:rPr>
          <w:rFonts w:ascii="仿宋" w:eastAsia="仿宋" w:hAnsi="仿宋" w:hint="eastAsia"/>
          <w:bCs/>
          <w:sz w:val="32"/>
          <w:szCs w:val="32"/>
        </w:rPr>
        <w:t>）沉淀后，通过水泵抽至压滤间沉淀池内回用于选矿工序，不外排</w:t>
      </w:r>
      <w:r w:rsidR="003951FC" w:rsidRPr="00303043">
        <w:rPr>
          <w:rFonts w:ascii="仿宋" w:eastAsia="仿宋" w:hAnsi="仿宋" w:hint="eastAsia"/>
          <w:color w:val="000000"/>
          <w:sz w:val="32"/>
          <w:szCs w:val="32"/>
        </w:rPr>
        <w:t>。</w:t>
      </w:r>
    </w:p>
    <w:p w:rsidR="00D17541" w:rsidRPr="00D17541" w:rsidRDefault="00D17541" w:rsidP="00F94189">
      <w:pPr>
        <w:adjustRightInd w:val="0"/>
        <w:snapToGrid w:val="0"/>
        <w:spacing w:line="360" w:lineRule="auto"/>
        <w:ind w:firstLineChars="200" w:firstLine="640"/>
        <w:rPr>
          <w:rFonts w:ascii="仿宋" w:eastAsia="仿宋" w:hAnsi="仿宋"/>
          <w:sz w:val="32"/>
          <w:szCs w:val="32"/>
        </w:rPr>
      </w:pPr>
      <w:r w:rsidRPr="00D17541">
        <w:rPr>
          <w:rFonts w:ascii="仿宋" w:eastAsia="仿宋" w:hAnsi="仿宋" w:hint="eastAsia"/>
          <w:sz w:val="32"/>
          <w:szCs w:val="32"/>
        </w:rPr>
        <w:t>（六）</w:t>
      </w:r>
      <w:r>
        <w:rPr>
          <w:rFonts w:ascii="仿宋" w:eastAsia="仿宋" w:hAnsi="仿宋" w:hint="eastAsia"/>
          <w:sz w:val="32"/>
          <w:szCs w:val="32"/>
        </w:rPr>
        <w:t>严格落实地下水污染防治措施。严格按照国家相关规范要求，</w:t>
      </w:r>
      <w:r w:rsidR="007B3FDA">
        <w:rPr>
          <w:rFonts w:ascii="仿宋" w:eastAsia="仿宋" w:hAnsi="仿宋" w:hint="eastAsia"/>
          <w:sz w:val="32"/>
          <w:szCs w:val="32"/>
        </w:rPr>
        <w:t>切实做好各种管道的防腐、防漏和防渗工作，</w:t>
      </w:r>
      <w:r>
        <w:rPr>
          <w:rFonts w:ascii="仿宋" w:eastAsia="仿宋" w:hAnsi="仿宋" w:hint="eastAsia"/>
          <w:sz w:val="32"/>
          <w:szCs w:val="32"/>
        </w:rPr>
        <w:t>以防止和减少跑、冒、滴、漏，将</w:t>
      </w:r>
      <w:r w:rsidR="00FB4576">
        <w:rPr>
          <w:rFonts w:ascii="仿宋" w:eastAsia="仿宋" w:hAnsi="仿宋" w:hint="eastAsia"/>
          <w:sz w:val="32"/>
          <w:szCs w:val="32"/>
        </w:rPr>
        <w:t>环境风险降低到最低程度。</w:t>
      </w:r>
    </w:p>
    <w:p w:rsidR="00AA1B81" w:rsidRPr="00CE5A35" w:rsidRDefault="009740F5" w:rsidP="00F94189">
      <w:pPr>
        <w:adjustRightInd w:val="0"/>
        <w:snapToGrid w:val="0"/>
        <w:spacing w:line="360" w:lineRule="auto"/>
        <w:ind w:firstLineChars="200" w:firstLine="640"/>
        <w:rPr>
          <w:rFonts w:ascii="仿宋_GB2312" w:eastAsia="仿宋_GB2312"/>
          <w:b/>
          <w:bCs/>
          <w:sz w:val="32"/>
          <w:szCs w:val="32"/>
        </w:rPr>
      </w:pPr>
      <w:r>
        <w:rPr>
          <w:rFonts w:ascii="仿宋" w:eastAsia="仿宋" w:hAnsi="仿宋" w:hint="eastAsia"/>
          <w:sz w:val="32"/>
          <w:szCs w:val="32"/>
        </w:rPr>
        <w:t>（</w:t>
      </w:r>
      <w:r w:rsidR="00D17541">
        <w:rPr>
          <w:rFonts w:ascii="仿宋" w:eastAsia="仿宋" w:hAnsi="仿宋" w:hint="eastAsia"/>
          <w:sz w:val="32"/>
          <w:szCs w:val="32"/>
        </w:rPr>
        <w:t>七</w:t>
      </w:r>
      <w:r>
        <w:rPr>
          <w:rFonts w:ascii="仿宋" w:eastAsia="仿宋" w:hAnsi="仿宋" w:hint="eastAsia"/>
          <w:sz w:val="32"/>
          <w:szCs w:val="32"/>
        </w:rPr>
        <w:t>）</w:t>
      </w:r>
      <w:r w:rsidR="000F3059" w:rsidRPr="005157C8">
        <w:rPr>
          <w:rFonts w:ascii="仿宋" w:eastAsia="仿宋" w:hAnsi="仿宋" w:cs="仿宋" w:hint="eastAsia"/>
          <w:sz w:val="32"/>
          <w:szCs w:val="32"/>
        </w:rPr>
        <w:t>严格落实噪声污染防治措施。</w:t>
      </w:r>
      <w:r w:rsidR="00303043">
        <w:rPr>
          <w:rFonts w:ascii="仿宋" w:eastAsia="仿宋" w:hAnsi="仿宋" w:cs="仿宋" w:hint="eastAsia"/>
          <w:sz w:val="32"/>
          <w:szCs w:val="32"/>
        </w:rPr>
        <w:t>采取切实可行的降噪、减震措施，</w:t>
      </w:r>
      <w:r w:rsidR="00303043" w:rsidRPr="00F94189">
        <w:rPr>
          <w:rFonts w:ascii="仿宋" w:eastAsia="仿宋" w:hAnsi="仿宋" w:cs="仿宋" w:hint="eastAsia"/>
          <w:kern w:val="32"/>
          <w:sz w:val="32"/>
          <w:szCs w:val="32"/>
        </w:rPr>
        <w:t>确保</w:t>
      </w:r>
      <w:r w:rsidR="00303043">
        <w:rPr>
          <w:rFonts w:ascii="仿宋" w:eastAsia="仿宋" w:hAnsi="仿宋" w:cs="仿宋" w:hint="eastAsia"/>
          <w:sz w:val="32"/>
          <w:szCs w:val="32"/>
        </w:rPr>
        <w:t>施工期和运营期场（厂）</w:t>
      </w:r>
      <w:r w:rsidR="00EB205B">
        <w:rPr>
          <w:rFonts w:ascii="仿宋" w:eastAsia="仿宋" w:hAnsi="仿宋" w:cs="仿宋" w:hint="eastAsia"/>
          <w:sz w:val="32"/>
          <w:szCs w:val="32"/>
        </w:rPr>
        <w:t>界噪声分别达到</w:t>
      </w:r>
      <w:r w:rsidR="00303043">
        <w:rPr>
          <w:rFonts w:ascii="仿宋" w:eastAsia="仿宋" w:hAnsi="仿宋" w:cs="仿宋" w:hint="eastAsia"/>
          <w:sz w:val="32"/>
          <w:szCs w:val="32"/>
        </w:rPr>
        <w:t>《</w:t>
      </w:r>
      <w:r w:rsidR="00C36495">
        <w:rPr>
          <w:rFonts w:ascii="仿宋" w:eastAsia="仿宋" w:hAnsi="仿宋" w:cs="仿宋" w:hint="eastAsia"/>
          <w:sz w:val="32"/>
          <w:szCs w:val="32"/>
        </w:rPr>
        <w:t>建筑施工场环境噪声排放标准</w:t>
      </w:r>
      <w:r w:rsidR="00303043">
        <w:rPr>
          <w:rFonts w:ascii="仿宋" w:eastAsia="仿宋" w:hAnsi="仿宋" w:cs="仿宋" w:hint="eastAsia"/>
          <w:sz w:val="32"/>
          <w:szCs w:val="32"/>
        </w:rPr>
        <w:t>》</w:t>
      </w:r>
      <w:r w:rsidR="00C36495">
        <w:rPr>
          <w:rFonts w:ascii="仿宋" w:eastAsia="仿宋" w:hAnsi="仿宋" w:cs="仿宋" w:hint="eastAsia"/>
          <w:sz w:val="32"/>
          <w:szCs w:val="32"/>
        </w:rPr>
        <w:t>（GB12523-2011）中相应标准和</w:t>
      </w:r>
      <w:r w:rsidR="000F3059" w:rsidRPr="005157C8">
        <w:rPr>
          <w:rFonts w:ascii="仿宋" w:eastAsia="仿宋" w:hAnsi="仿宋" w:cs="仿宋" w:hint="eastAsia"/>
          <w:sz w:val="32"/>
          <w:szCs w:val="32"/>
        </w:rPr>
        <w:t>《工业企业厂界环境噪声排放标准》（GB12348-2008）中3</w:t>
      </w:r>
      <w:r w:rsidR="00131F55">
        <w:rPr>
          <w:rFonts w:ascii="仿宋" w:eastAsia="仿宋" w:hAnsi="仿宋" w:cs="仿宋" w:hint="eastAsia"/>
          <w:sz w:val="32"/>
          <w:szCs w:val="32"/>
        </w:rPr>
        <w:t>类</w:t>
      </w:r>
      <w:r w:rsidR="00442DAF">
        <w:rPr>
          <w:rFonts w:ascii="仿宋" w:eastAsia="仿宋" w:hAnsi="仿宋" w:cs="仿宋" w:hint="eastAsia"/>
          <w:sz w:val="32"/>
          <w:szCs w:val="32"/>
        </w:rPr>
        <w:t>标准要求。</w:t>
      </w:r>
    </w:p>
    <w:p w:rsidR="00FF74A5" w:rsidRDefault="00D17541" w:rsidP="00F94189">
      <w:pPr>
        <w:adjustRightInd w:val="0"/>
        <w:snapToGrid w:val="0"/>
        <w:spacing w:line="360" w:lineRule="auto"/>
        <w:ind w:firstLineChars="200" w:firstLine="640"/>
        <w:rPr>
          <w:rFonts w:ascii="仿宋_GB2312" w:eastAsia="仿宋_GB2312"/>
          <w:b/>
          <w:bCs/>
          <w:sz w:val="32"/>
          <w:szCs w:val="32"/>
        </w:rPr>
      </w:pPr>
      <w:r>
        <w:rPr>
          <w:rFonts w:ascii="仿宋" w:eastAsia="仿宋" w:hAnsi="仿宋" w:cs="仿宋" w:hint="eastAsia"/>
          <w:sz w:val="32"/>
          <w:szCs w:val="32"/>
        </w:rPr>
        <w:t>（八）</w:t>
      </w:r>
      <w:r w:rsidR="00CE5A35">
        <w:rPr>
          <w:rFonts w:ascii="仿宋" w:eastAsia="仿宋" w:hAnsi="仿宋" w:cs="仿宋_GB2312" w:hint="eastAsia"/>
          <w:iCs/>
          <w:sz w:val="32"/>
          <w:szCs w:val="32"/>
        </w:rPr>
        <w:t>严格落实危险废物贮存和处置措施。尾矿泥饼、压滤间污泥、尾矿库沉淀池污泥按要求存放和处理；检修过程中产生的废机油</w:t>
      </w:r>
      <w:r w:rsidR="00CE5A35" w:rsidRPr="00F94189">
        <w:rPr>
          <w:rFonts w:ascii="仿宋" w:eastAsia="仿宋" w:hAnsi="仿宋" w:cs="仿宋" w:hint="eastAsia"/>
          <w:kern w:val="32"/>
          <w:sz w:val="32"/>
          <w:szCs w:val="32"/>
        </w:rPr>
        <w:t>属于</w:t>
      </w:r>
      <w:r w:rsidR="00CE5A35">
        <w:rPr>
          <w:rFonts w:ascii="仿宋" w:eastAsia="仿宋" w:hAnsi="仿宋" w:cs="仿宋_GB2312" w:hint="eastAsia"/>
          <w:iCs/>
          <w:sz w:val="32"/>
          <w:szCs w:val="32"/>
        </w:rPr>
        <w:t>危险废物，</w:t>
      </w:r>
      <w:r w:rsidR="00CE5A35">
        <w:rPr>
          <w:rFonts w:ascii="仿宋_GB2312" w:eastAsia="仿宋_GB2312" w:hint="eastAsia"/>
          <w:sz w:val="32"/>
          <w:szCs w:val="32"/>
        </w:rPr>
        <w:t>须委托有相应处理资质单位处理，危险废物在贮存、转移运输过程中应严格执行《危险废物贮存污染控制标准》（GB18597-2001）和《危险废物转移联单管理办法》要求。</w:t>
      </w:r>
    </w:p>
    <w:p w:rsidR="00F94189" w:rsidRPr="006A027E" w:rsidRDefault="00CE5A35" w:rsidP="00F94189">
      <w:pPr>
        <w:adjustRightInd w:val="0"/>
        <w:snapToGrid w:val="0"/>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sz w:val="32"/>
          <w:szCs w:val="32"/>
        </w:rPr>
        <w:t>（</w:t>
      </w:r>
      <w:r w:rsidR="00030AD9">
        <w:rPr>
          <w:rFonts w:ascii="仿宋" w:eastAsia="仿宋" w:hAnsi="仿宋" w:cs="仿宋" w:hint="eastAsia"/>
          <w:sz w:val="32"/>
          <w:szCs w:val="32"/>
        </w:rPr>
        <w:t>九</w:t>
      </w:r>
      <w:r>
        <w:rPr>
          <w:rFonts w:ascii="仿宋" w:eastAsia="仿宋" w:hAnsi="仿宋" w:cs="仿宋" w:hint="eastAsia"/>
          <w:sz w:val="32"/>
          <w:szCs w:val="32"/>
        </w:rPr>
        <w:t>）</w:t>
      </w:r>
      <w:r w:rsidR="000F3059" w:rsidRPr="00416400">
        <w:rPr>
          <w:rFonts w:ascii="仿宋" w:eastAsia="仿宋" w:hAnsi="仿宋" w:cs="仿宋" w:hint="eastAsia"/>
          <w:sz w:val="32"/>
          <w:szCs w:val="32"/>
        </w:rPr>
        <w:t>严格落实环境管理措施及监测计划。建立健全符合本项目环境保护管理制</w:t>
      </w:r>
      <w:r w:rsidR="000F3059" w:rsidRPr="00F94189">
        <w:rPr>
          <w:rFonts w:ascii="仿宋_GB2312" w:eastAsia="仿宋_GB2312" w:hint="eastAsia"/>
          <w:sz w:val="32"/>
          <w:szCs w:val="32"/>
        </w:rPr>
        <w:t>度</w:t>
      </w:r>
      <w:r w:rsidR="000F3059" w:rsidRPr="00416400">
        <w:rPr>
          <w:rFonts w:ascii="仿宋" w:eastAsia="仿宋" w:hAnsi="仿宋" w:cs="仿宋" w:hint="eastAsia"/>
          <w:sz w:val="32"/>
          <w:szCs w:val="32"/>
        </w:rPr>
        <w:t>，形成制度化管理，设专</w:t>
      </w:r>
      <w:r w:rsidR="0030270F">
        <w:rPr>
          <w:rFonts w:ascii="仿宋" w:eastAsia="仿宋" w:hAnsi="仿宋" w:cs="仿宋" w:hint="eastAsia"/>
          <w:sz w:val="32"/>
          <w:szCs w:val="32"/>
        </w:rPr>
        <w:t>职环保管理人员。投入运行后，</w:t>
      </w:r>
      <w:r w:rsidR="0030270F" w:rsidRPr="006A027E">
        <w:rPr>
          <w:rFonts w:ascii="仿宋" w:eastAsia="仿宋" w:hAnsi="仿宋" w:cs="仿宋" w:hint="eastAsia"/>
          <w:color w:val="000000" w:themeColor="text1"/>
          <w:sz w:val="32"/>
          <w:szCs w:val="32"/>
        </w:rPr>
        <w:t>你公司需</w:t>
      </w:r>
      <w:r w:rsidR="00F94189" w:rsidRPr="006A027E">
        <w:rPr>
          <w:rFonts w:ascii="仿宋" w:eastAsia="仿宋" w:hAnsi="仿宋" w:cs="仿宋" w:hint="eastAsia"/>
          <w:color w:val="000000" w:themeColor="text1"/>
          <w:sz w:val="32"/>
          <w:szCs w:val="32"/>
        </w:rPr>
        <w:t>按照国家有关规范要求，</w:t>
      </w:r>
      <w:r w:rsidR="00F94189" w:rsidRPr="006A027E">
        <w:rPr>
          <w:rFonts w:ascii="仿宋" w:eastAsia="仿宋" w:hAnsi="仿宋" w:cs="仿宋" w:hint="eastAsia"/>
          <w:color w:val="000000" w:themeColor="text1"/>
          <w:sz w:val="32"/>
          <w:szCs w:val="32"/>
        </w:rPr>
        <w:lastRenderedPageBreak/>
        <w:t>设置地下水监控水井和土壤监测点，落实《报告书》提出的环境监控计划，定期开展工程区域地下水、土壤环境质量跟踪监测工作，发现问题及时向环保部门报告并采取有效措施进行处理。</w:t>
      </w:r>
    </w:p>
    <w:p w:rsidR="00AA1B81" w:rsidRDefault="00030AD9" w:rsidP="00C17828">
      <w:pPr>
        <w:adjustRightInd w:val="0"/>
        <w:snapToGrid w:val="0"/>
        <w:spacing w:line="360" w:lineRule="auto"/>
        <w:ind w:firstLineChars="200" w:firstLine="640"/>
        <w:rPr>
          <w:rFonts w:ascii="仿宋" w:eastAsia="仿宋" w:hAnsi="仿宋" w:cs="仿宋"/>
          <w:kern w:val="32"/>
          <w:sz w:val="32"/>
          <w:szCs w:val="32"/>
        </w:rPr>
      </w:pPr>
      <w:r>
        <w:rPr>
          <w:rFonts w:ascii="仿宋" w:eastAsia="仿宋" w:hAnsi="仿宋" w:cs="仿宋" w:hint="eastAsia"/>
          <w:sz w:val="32"/>
          <w:szCs w:val="32"/>
        </w:rPr>
        <w:t>（十</w:t>
      </w:r>
      <w:r w:rsidR="00C17828">
        <w:rPr>
          <w:rFonts w:ascii="仿宋" w:eastAsia="仿宋" w:hAnsi="仿宋" w:cs="仿宋" w:hint="eastAsia"/>
          <w:sz w:val="32"/>
          <w:szCs w:val="32"/>
        </w:rPr>
        <w:t>）</w:t>
      </w:r>
      <w:r w:rsidR="0056654A">
        <w:rPr>
          <w:rFonts w:ascii="仿宋" w:eastAsia="仿宋" w:hAnsi="仿宋" w:cs="仿宋" w:hint="eastAsia"/>
          <w:kern w:val="32"/>
          <w:sz w:val="32"/>
          <w:szCs w:val="32"/>
        </w:rPr>
        <w:t>严格落实环境风险防范措施。建设</w:t>
      </w:r>
      <w:r w:rsidR="00C17828">
        <w:rPr>
          <w:rFonts w:ascii="仿宋" w:eastAsia="仿宋" w:hAnsi="仿宋" w:cs="仿宋" w:hint="eastAsia"/>
          <w:kern w:val="32"/>
          <w:sz w:val="32"/>
          <w:szCs w:val="32"/>
        </w:rPr>
        <w:t>完善的环境应急防控体系和设施，提高环境风险意识，强化生产、存储、运输及装卸等过程中的环境风险防范措施，制定并落实环境风险应急预案。</w:t>
      </w:r>
      <w:r w:rsidR="000F3059">
        <w:rPr>
          <w:rFonts w:ascii="仿宋" w:eastAsia="仿宋" w:hAnsi="仿宋" w:cs="仿宋" w:hint="eastAsia"/>
          <w:kern w:val="32"/>
          <w:sz w:val="32"/>
          <w:szCs w:val="32"/>
        </w:rPr>
        <w:t>落实报告书提出的各项环境风险防范措施，防止安全生产事故引发环境污染，确保环境安全。</w:t>
      </w:r>
    </w:p>
    <w:p w:rsidR="006A5B3D" w:rsidRDefault="00030AD9" w:rsidP="006A5B3D">
      <w:pPr>
        <w:spacing w:line="360" w:lineRule="auto"/>
        <w:ind w:left="640"/>
        <w:rPr>
          <w:rFonts w:ascii="仿宋" w:eastAsia="仿宋" w:hAnsi="仿宋" w:cs="仿宋"/>
          <w:sz w:val="32"/>
          <w:szCs w:val="32"/>
        </w:rPr>
      </w:pPr>
      <w:r w:rsidRPr="00030AD9">
        <w:rPr>
          <w:rFonts w:ascii="仿宋" w:eastAsia="仿宋" w:hAnsi="仿宋" w:hint="eastAsia"/>
          <w:sz w:val="32"/>
          <w:szCs w:val="32"/>
        </w:rPr>
        <w:t>（十</w:t>
      </w:r>
      <w:r w:rsidR="002715D1">
        <w:rPr>
          <w:rFonts w:ascii="仿宋" w:eastAsia="仿宋" w:hAnsi="仿宋" w:hint="eastAsia"/>
          <w:sz w:val="32"/>
          <w:szCs w:val="32"/>
        </w:rPr>
        <w:t>一</w:t>
      </w:r>
      <w:r w:rsidRPr="00030AD9">
        <w:rPr>
          <w:rFonts w:ascii="仿宋" w:eastAsia="仿宋" w:hAnsi="仿宋" w:hint="eastAsia"/>
          <w:sz w:val="32"/>
          <w:szCs w:val="32"/>
        </w:rPr>
        <w:t>）</w:t>
      </w:r>
      <w:r w:rsidR="006A5B3D">
        <w:rPr>
          <w:rFonts w:ascii="仿宋" w:eastAsia="仿宋" w:hAnsi="仿宋" w:cs="仿宋" w:hint="eastAsia"/>
          <w:sz w:val="32"/>
          <w:szCs w:val="32"/>
        </w:rPr>
        <w:t>其他环保项应按照江源环发【2005】31号文件</w:t>
      </w:r>
    </w:p>
    <w:p w:rsidR="006A5B3D" w:rsidRDefault="006A5B3D" w:rsidP="006A5B3D">
      <w:pPr>
        <w:spacing w:line="360" w:lineRule="auto"/>
        <w:rPr>
          <w:rFonts w:ascii="仿宋" w:eastAsia="仿宋" w:hAnsi="仿宋" w:cs="仿宋"/>
          <w:sz w:val="32"/>
          <w:szCs w:val="32"/>
        </w:rPr>
      </w:pPr>
      <w:r>
        <w:rPr>
          <w:rFonts w:ascii="仿宋" w:eastAsia="仿宋" w:hAnsi="仿宋" w:cs="仿宋" w:hint="eastAsia"/>
          <w:sz w:val="32"/>
          <w:szCs w:val="32"/>
        </w:rPr>
        <w:t>执行。</w:t>
      </w:r>
    </w:p>
    <w:p w:rsidR="002715D1" w:rsidRPr="006A027E" w:rsidRDefault="002715D1" w:rsidP="002715D1">
      <w:pPr>
        <w:adjustRightInd w:val="0"/>
        <w:snapToGrid w:val="0"/>
        <w:spacing w:line="360" w:lineRule="auto"/>
        <w:ind w:firstLineChars="200" w:firstLine="640"/>
        <w:rPr>
          <w:rFonts w:ascii="仿宋" w:eastAsia="仿宋" w:hAnsi="仿宋" w:cs="仿宋"/>
          <w:color w:val="000000" w:themeColor="text1"/>
          <w:kern w:val="32"/>
          <w:sz w:val="32"/>
          <w:szCs w:val="32"/>
        </w:rPr>
      </w:pPr>
      <w:r w:rsidRPr="006A027E">
        <w:rPr>
          <w:rFonts w:ascii="仿宋" w:eastAsia="仿宋" w:hAnsi="仿宋" w:cs="仿宋" w:hint="eastAsia"/>
          <w:color w:val="000000" w:themeColor="text1"/>
          <w:kern w:val="32"/>
          <w:sz w:val="32"/>
          <w:szCs w:val="32"/>
        </w:rPr>
        <w:t>（十二）该项目涉及国土、</w:t>
      </w:r>
      <w:r w:rsidR="00674819" w:rsidRPr="006A027E">
        <w:rPr>
          <w:rFonts w:ascii="仿宋" w:eastAsia="仿宋" w:hAnsi="仿宋" w:cs="仿宋" w:hint="eastAsia"/>
          <w:color w:val="000000" w:themeColor="text1"/>
          <w:kern w:val="32"/>
          <w:sz w:val="32"/>
          <w:szCs w:val="32"/>
        </w:rPr>
        <w:t>规划、</w:t>
      </w:r>
      <w:r w:rsidRPr="006A027E">
        <w:rPr>
          <w:rFonts w:ascii="仿宋" w:eastAsia="仿宋" w:hAnsi="仿宋" w:cs="仿宋" w:hint="eastAsia"/>
          <w:color w:val="000000" w:themeColor="text1"/>
          <w:kern w:val="32"/>
          <w:sz w:val="32"/>
          <w:szCs w:val="32"/>
        </w:rPr>
        <w:t>林业、</w:t>
      </w:r>
      <w:r w:rsidR="00674819" w:rsidRPr="006A027E">
        <w:rPr>
          <w:rFonts w:ascii="仿宋" w:eastAsia="仿宋" w:hAnsi="仿宋" w:cs="仿宋" w:hint="eastAsia"/>
          <w:color w:val="000000" w:themeColor="text1"/>
          <w:kern w:val="32"/>
          <w:sz w:val="32"/>
          <w:szCs w:val="32"/>
        </w:rPr>
        <w:t>水利、</w:t>
      </w:r>
      <w:r w:rsidRPr="006A027E">
        <w:rPr>
          <w:rFonts w:ascii="仿宋" w:eastAsia="仿宋" w:hAnsi="仿宋" w:cs="仿宋" w:hint="eastAsia"/>
          <w:color w:val="000000" w:themeColor="text1"/>
          <w:kern w:val="32"/>
          <w:sz w:val="32"/>
          <w:szCs w:val="32"/>
        </w:rPr>
        <w:t>安</w:t>
      </w:r>
      <w:r w:rsidR="00674819" w:rsidRPr="006A027E">
        <w:rPr>
          <w:rFonts w:ascii="仿宋" w:eastAsia="仿宋" w:hAnsi="仿宋" w:cs="仿宋" w:hint="eastAsia"/>
          <w:color w:val="000000" w:themeColor="text1"/>
          <w:kern w:val="32"/>
          <w:sz w:val="32"/>
          <w:szCs w:val="32"/>
        </w:rPr>
        <w:t>全</w:t>
      </w:r>
      <w:r w:rsidRPr="006A027E">
        <w:rPr>
          <w:rFonts w:ascii="仿宋" w:eastAsia="仿宋" w:hAnsi="仿宋" w:cs="仿宋" w:hint="eastAsia"/>
          <w:color w:val="000000" w:themeColor="text1"/>
          <w:kern w:val="32"/>
          <w:sz w:val="32"/>
          <w:szCs w:val="32"/>
        </w:rPr>
        <w:t>等事项，以相应行政主管部门审批意见为准。</w:t>
      </w:r>
    </w:p>
    <w:p w:rsidR="0060349A" w:rsidRDefault="0080719F" w:rsidP="0060349A">
      <w:pPr>
        <w:ind w:firstLineChars="200" w:firstLine="640"/>
        <w:rPr>
          <w:rFonts w:ascii="仿宋" w:eastAsia="仿宋" w:hAnsi="仿宋" w:cs="仿宋"/>
          <w:sz w:val="32"/>
          <w:szCs w:val="32"/>
        </w:rPr>
      </w:pPr>
      <w:r>
        <w:rPr>
          <w:rFonts w:ascii="仿宋" w:eastAsia="仿宋" w:hAnsi="仿宋" w:cs="仿宋" w:hint="eastAsia"/>
          <w:sz w:val="32"/>
          <w:szCs w:val="32"/>
        </w:rPr>
        <w:t>三</w:t>
      </w:r>
      <w:r w:rsidR="000F3059" w:rsidRPr="00A0532C">
        <w:rPr>
          <w:rFonts w:ascii="仿宋" w:eastAsia="仿宋" w:hAnsi="仿宋" w:cs="仿宋" w:hint="eastAsia"/>
          <w:sz w:val="32"/>
          <w:szCs w:val="32"/>
        </w:rPr>
        <w:t>、</w:t>
      </w:r>
      <w:r w:rsidR="0060349A">
        <w:rPr>
          <w:rFonts w:ascii="仿宋" w:eastAsia="仿宋" w:hAnsi="仿宋" w:cs="仿宋" w:hint="eastAsia"/>
          <w:sz w:val="32"/>
          <w:szCs w:val="32"/>
        </w:rPr>
        <w:t>项目建设必须严格执行环境保护设施与主体工程同时设计、同时施工、同时投产使用的环境保护“三同时”制度。项目竣工后，须按相关法律法规及生态环境部规定的标准和程序对建设项目配套建设的环境保护设施进行验收，并依法公开验收报告。配套建设的环境保护设施未经验收或者验收不合格的，主体工程不得投入生产或者使用。</w:t>
      </w:r>
    </w:p>
    <w:p w:rsidR="0060349A" w:rsidRDefault="0080719F" w:rsidP="0060349A">
      <w:pPr>
        <w:ind w:firstLineChars="200" w:firstLine="640"/>
        <w:rPr>
          <w:rFonts w:ascii="仿宋" w:eastAsia="仿宋" w:hAnsi="仿宋" w:cs="仿宋"/>
          <w:sz w:val="32"/>
          <w:szCs w:val="32"/>
        </w:rPr>
      </w:pPr>
      <w:r>
        <w:rPr>
          <w:rFonts w:ascii="仿宋" w:eastAsia="仿宋" w:hAnsi="仿宋" w:cs="仿宋" w:hint="eastAsia"/>
          <w:sz w:val="32"/>
          <w:szCs w:val="32"/>
        </w:rPr>
        <w:t>四</w:t>
      </w:r>
      <w:r w:rsidR="000F3059">
        <w:rPr>
          <w:rFonts w:ascii="仿宋" w:eastAsia="仿宋" w:hAnsi="仿宋" w:cs="仿宋" w:hint="eastAsia"/>
          <w:sz w:val="32"/>
          <w:szCs w:val="32"/>
        </w:rPr>
        <w:t>、</w:t>
      </w:r>
      <w:r w:rsidR="0060349A">
        <w:rPr>
          <w:rFonts w:ascii="仿宋" w:eastAsia="仿宋" w:hAnsi="仿宋" w:cs="仿宋" w:hint="eastAsia"/>
          <w:sz w:val="32"/>
          <w:szCs w:val="32"/>
        </w:rPr>
        <w:t>环境影响报告书经批准后，项目的性质、规模、地点或者防止生态破坏、防治污染的措施发生重大变动的，应当在变动前重新报批该项目的环境影响报告书。建设项目环</w:t>
      </w:r>
      <w:r w:rsidR="0060349A">
        <w:rPr>
          <w:rFonts w:ascii="仿宋" w:eastAsia="仿宋" w:hAnsi="仿宋" w:cs="仿宋" w:hint="eastAsia"/>
          <w:sz w:val="32"/>
          <w:szCs w:val="32"/>
        </w:rPr>
        <w:lastRenderedPageBreak/>
        <w:t>境影响报告书自批准之日起满5年，建设项目方开工建设的，环境影响报告表应当报我局重新审核。</w:t>
      </w:r>
    </w:p>
    <w:p w:rsidR="00AA1B81" w:rsidRDefault="0080719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w:t>
      </w:r>
      <w:r w:rsidR="000F3059">
        <w:rPr>
          <w:rFonts w:ascii="仿宋" w:eastAsia="仿宋" w:hAnsi="仿宋" w:cs="仿宋" w:hint="eastAsia"/>
          <w:sz w:val="32"/>
          <w:szCs w:val="32"/>
        </w:rPr>
        <w:t>、我局委托白山市江源区环境保护局负责该项目“三同时”监督检查和管理工作。</w:t>
      </w:r>
    </w:p>
    <w:p w:rsidR="00AA1B81" w:rsidRDefault="0080719F">
      <w:pPr>
        <w:ind w:firstLineChars="200" w:firstLine="640"/>
        <w:rPr>
          <w:rFonts w:ascii="仿宋" w:eastAsia="仿宋" w:hAnsi="仿宋" w:cs="仿宋"/>
          <w:sz w:val="32"/>
          <w:szCs w:val="32"/>
        </w:rPr>
      </w:pPr>
      <w:r>
        <w:rPr>
          <w:rFonts w:ascii="仿宋" w:eastAsia="仿宋" w:hAnsi="仿宋" w:cs="仿宋" w:hint="eastAsia"/>
          <w:sz w:val="32"/>
          <w:szCs w:val="32"/>
        </w:rPr>
        <w:t>六</w:t>
      </w:r>
      <w:r w:rsidR="000F3059">
        <w:rPr>
          <w:rFonts w:ascii="仿宋" w:eastAsia="仿宋" w:hAnsi="仿宋" w:cs="仿宋" w:hint="eastAsia"/>
          <w:sz w:val="32"/>
          <w:szCs w:val="32"/>
        </w:rPr>
        <w:t>、你公司应按规定接受各级环境保护行政主管部门的日常监督检查。</w:t>
      </w:r>
    </w:p>
    <w:p w:rsidR="00AA1B81" w:rsidRDefault="00AA1B81" w:rsidP="000F3059">
      <w:pPr>
        <w:ind w:right="320" w:firstLineChars="133" w:firstLine="426"/>
        <w:jc w:val="center"/>
        <w:rPr>
          <w:rFonts w:ascii="仿宋" w:eastAsia="仿宋" w:hAnsi="仿宋" w:cs="仿宋"/>
          <w:sz w:val="32"/>
          <w:szCs w:val="32"/>
        </w:rPr>
      </w:pPr>
    </w:p>
    <w:p w:rsidR="00AA1B81" w:rsidRDefault="00AA1B81">
      <w:pPr>
        <w:pStyle w:val="2"/>
        <w:rPr>
          <w:rFonts w:ascii="仿宋" w:eastAsia="仿宋" w:hAnsi="仿宋" w:cs="仿宋"/>
          <w:sz w:val="32"/>
          <w:szCs w:val="32"/>
        </w:rPr>
      </w:pPr>
    </w:p>
    <w:p w:rsidR="00AA1B81" w:rsidRDefault="00AA1B81">
      <w:pPr>
        <w:rPr>
          <w:rFonts w:ascii="仿宋" w:eastAsia="仿宋" w:hAnsi="仿宋" w:cs="仿宋"/>
          <w:sz w:val="32"/>
          <w:szCs w:val="32"/>
        </w:rPr>
      </w:pPr>
    </w:p>
    <w:p w:rsidR="00AA1B81" w:rsidRDefault="00AA1B81">
      <w:pPr>
        <w:pStyle w:val="2"/>
        <w:ind w:firstLineChars="1300" w:firstLine="4160"/>
        <w:rPr>
          <w:rFonts w:ascii="仿宋" w:eastAsia="仿宋" w:hAnsi="仿宋" w:cs="仿宋"/>
          <w:sz w:val="32"/>
          <w:szCs w:val="32"/>
        </w:rPr>
      </w:pPr>
    </w:p>
    <w:p w:rsidR="00AA1B81" w:rsidRDefault="00AA1B81">
      <w:pPr>
        <w:pStyle w:val="2"/>
        <w:ind w:firstLineChars="1300" w:firstLine="4160"/>
        <w:rPr>
          <w:rFonts w:ascii="仿宋" w:eastAsia="仿宋" w:hAnsi="仿宋" w:cs="仿宋"/>
          <w:sz w:val="32"/>
          <w:szCs w:val="32"/>
        </w:rPr>
      </w:pPr>
    </w:p>
    <w:p w:rsidR="00AA1B81" w:rsidRDefault="00F62018">
      <w:pPr>
        <w:pStyle w:val="2"/>
        <w:ind w:firstLineChars="1300" w:firstLine="4160"/>
        <w:rPr>
          <w:rFonts w:eastAsia="仿宋"/>
          <w:sz w:val="32"/>
          <w:szCs w:val="32"/>
        </w:rPr>
      </w:pPr>
      <w:r>
        <w:rPr>
          <w:rFonts w:ascii="仿宋" w:eastAsia="仿宋" w:hAnsi="仿宋" w:cs="仿宋" w:hint="eastAsia"/>
          <w:sz w:val="32"/>
          <w:szCs w:val="32"/>
        </w:rPr>
        <w:t>2019</w:t>
      </w:r>
      <w:r w:rsidR="000F3059">
        <w:rPr>
          <w:rFonts w:ascii="仿宋" w:eastAsia="仿宋" w:hAnsi="仿宋" w:cs="仿宋" w:hint="eastAsia"/>
          <w:sz w:val="32"/>
          <w:szCs w:val="32"/>
        </w:rPr>
        <w:t>年</w:t>
      </w:r>
      <w:r>
        <w:rPr>
          <w:rFonts w:ascii="仿宋" w:eastAsia="仿宋" w:hAnsi="仿宋" w:cs="仿宋" w:hint="eastAsia"/>
          <w:sz w:val="32"/>
          <w:szCs w:val="32"/>
        </w:rPr>
        <w:t>5</w:t>
      </w:r>
      <w:r w:rsidR="000F3059">
        <w:rPr>
          <w:rFonts w:ascii="仿宋" w:eastAsia="仿宋" w:hAnsi="仿宋" w:cs="仿宋" w:hint="eastAsia"/>
          <w:sz w:val="32"/>
          <w:szCs w:val="32"/>
        </w:rPr>
        <w:t>月</w:t>
      </w:r>
      <w:r>
        <w:rPr>
          <w:rFonts w:ascii="仿宋" w:eastAsia="仿宋" w:hAnsi="仿宋" w:cs="仿宋" w:hint="eastAsia"/>
          <w:sz w:val="32"/>
          <w:szCs w:val="32"/>
        </w:rPr>
        <w:t>15</w:t>
      </w:r>
      <w:r w:rsidR="000F3059">
        <w:rPr>
          <w:rFonts w:ascii="仿宋" w:eastAsia="仿宋" w:hAnsi="仿宋" w:cs="仿宋" w:hint="eastAsia"/>
          <w:sz w:val="32"/>
          <w:szCs w:val="32"/>
        </w:rPr>
        <w:t>日</w:t>
      </w:r>
    </w:p>
    <w:p w:rsidR="00AA1B81" w:rsidRDefault="00AA1B81">
      <w:pPr>
        <w:ind w:right="320"/>
        <w:rPr>
          <w:rFonts w:ascii="仿宋" w:eastAsia="仿宋" w:hAnsi="仿宋" w:cs="仿宋"/>
          <w:sz w:val="32"/>
          <w:szCs w:val="32"/>
        </w:rPr>
      </w:pPr>
    </w:p>
    <w:p w:rsidR="00AA1B81" w:rsidRDefault="00AA1B81">
      <w:pPr>
        <w:pStyle w:val="2"/>
        <w:rPr>
          <w:sz w:val="32"/>
          <w:szCs w:val="32"/>
        </w:rPr>
      </w:pPr>
    </w:p>
    <w:p w:rsidR="00AA1B81" w:rsidRDefault="00AA1B81">
      <w:pPr>
        <w:rPr>
          <w:rFonts w:ascii="仿宋" w:eastAsia="仿宋" w:hAnsi="仿宋" w:cs="仿宋"/>
          <w:sz w:val="32"/>
          <w:szCs w:val="32"/>
        </w:rPr>
      </w:pPr>
    </w:p>
    <w:p w:rsidR="00AA1B81" w:rsidRDefault="00AA1B81">
      <w:pPr>
        <w:pStyle w:val="2"/>
        <w:rPr>
          <w:rFonts w:ascii="仿宋" w:eastAsia="仿宋" w:hAnsi="仿宋" w:cs="仿宋"/>
          <w:sz w:val="32"/>
          <w:szCs w:val="32"/>
        </w:rPr>
      </w:pPr>
    </w:p>
    <w:p w:rsidR="00AA1B81" w:rsidRDefault="00AA1B81">
      <w:pPr>
        <w:rPr>
          <w:rFonts w:ascii="仿宋" w:eastAsia="仿宋" w:hAnsi="仿宋" w:cs="仿宋"/>
          <w:sz w:val="32"/>
          <w:szCs w:val="32"/>
        </w:rPr>
      </w:pPr>
    </w:p>
    <w:p w:rsidR="00AA1B81" w:rsidRDefault="00AA1B81">
      <w:pPr>
        <w:rPr>
          <w:rFonts w:ascii="仿宋" w:eastAsia="仿宋" w:hAnsi="仿宋" w:cs="仿宋"/>
          <w:sz w:val="32"/>
          <w:szCs w:val="32"/>
        </w:rPr>
      </w:pPr>
    </w:p>
    <w:p w:rsidR="00AA1B81" w:rsidRDefault="00AA1B81">
      <w:pPr>
        <w:pStyle w:val="2"/>
        <w:rPr>
          <w:rFonts w:ascii="仿宋" w:eastAsia="仿宋" w:hAnsi="仿宋" w:cs="仿宋"/>
          <w:sz w:val="32"/>
          <w:szCs w:val="32"/>
        </w:rPr>
      </w:pPr>
    </w:p>
    <w:p w:rsidR="006A027E" w:rsidRDefault="006A027E">
      <w:pPr>
        <w:pStyle w:val="2"/>
        <w:ind w:left="0"/>
        <w:rPr>
          <w:rFonts w:ascii="仿宋" w:eastAsia="仿宋" w:hAnsi="仿宋" w:cs="仿宋"/>
          <w:sz w:val="32"/>
          <w:szCs w:val="32"/>
        </w:rPr>
      </w:pPr>
    </w:p>
    <w:p w:rsidR="00333EF4" w:rsidRDefault="00333EF4">
      <w:pPr>
        <w:pStyle w:val="2"/>
        <w:ind w:left="0"/>
        <w:rPr>
          <w:rFonts w:ascii="仿宋" w:eastAsia="仿宋" w:hAnsi="仿宋" w:cs="仿宋" w:hint="eastAsia"/>
          <w:sz w:val="32"/>
          <w:szCs w:val="32"/>
        </w:rPr>
      </w:pPr>
    </w:p>
    <w:p w:rsidR="00AA1B81" w:rsidRDefault="000F3059">
      <w:pPr>
        <w:pStyle w:val="2"/>
        <w:ind w:left="0"/>
        <w:rPr>
          <w:rFonts w:eastAsia="仿宋"/>
          <w:sz w:val="32"/>
          <w:szCs w:val="32"/>
        </w:rPr>
      </w:pPr>
      <w:bookmarkStart w:id="1" w:name="_GoBack"/>
      <w:bookmarkEnd w:id="1"/>
      <w:r>
        <w:rPr>
          <w:rFonts w:ascii="仿宋" w:eastAsia="仿宋" w:hAnsi="仿宋" w:cs="仿宋" w:hint="eastAsia"/>
          <w:sz w:val="32"/>
          <w:szCs w:val="32"/>
        </w:rPr>
        <w:t>抄送：白山市江源区环境保护局</w:t>
      </w:r>
    </w:p>
    <w:sectPr w:rsidR="00AA1B81" w:rsidSect="00AA1B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A93" w:rsidRDefault="00CB5A93" w:rsidP="00B52AE8">
      <w:r>
        <w:separator/>
      </w:r>
    </w:p>
  </w:endnote>
  <w:endnote w:type="continuationSeparator" w:id="0">
    <w:p w:rsidR="00CB5A93" w:rsidRDefault="00CB5A93" w:rsidP="00B5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A93" w:rsidRDefault="00CB5A93" w:rsidP="00B52AE8">
      <w:r>
        <w:separator/>
      </w:r>
    </w:p>
  </w:footnote>
  <w:footnote w:type="continuationSeparator" w:id="0">
    <w:p w:rsidR="00CB5A93" w:rsidRDefault="00CB5A93" w:rsidP="00B52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C7B7E6"/>
    <w:multiLevelType w:val="singleLevel"/>
    <w:tmpl w:val="B9C7B7E6"/>
    <w:lvl w:ilvl="0">
      <w:start w:val="3"/>
      <w:numFmt w:val="chineseCounting"/>
      <w:suff w:val="nothing"/>
      <w:lvlText w:val="（%1）"/>
      <w:lvlJc w:val="left"/>
      <w:rPr>
        <w:rFonts w:hint="eastAsia"/>
      </w:rPr>
    </w:lvl>
  </w:abstractNum>
  <w:abstractNum w:abstractNumId="1">
    <w:nsid w:val="3AB1ED9E"/>
    <w:multiLevelType w:val="singleLevel"/>
    <w:tmpl w:val="E670EBE4"/>
    <w:lvl w:ilvl="0">
      <w:start w:val="4"/>
      <w:numFmt w:val="chineseCounting"/>
      <w:suff w:val="nothing"/>
      <w:lvlText w:val="（%1）"/>
      <w:lvlJc w:val="left"/>
      <w:rPr>
        <w:rFonts w:hint="eastAsia"/>
        <w:lang w:val="en-US"/>
      </w:rPr>
    </w:lvl>
  </w:abstractNum>
  <w:abstractNum w:abstractNumId="2">
    <w:nsid w:val="643D23BC"/>
    <w:multiLevelType w:val="singleLevel"/>
    <w:tmpl w:val="643D23BC"/>
    <w:lvl w:ilvl="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1A8E"/>
    <w:rsid w:val="00030AD9"/>
    <w:rsid w:val="000B389A"/>
    <w:rsid w:val="000E0DBC"/>
    <w:rsid w:val="000F3059"/>
    <w:rsid w:val="00103997"/>
    <w:rsid w:val="00131F55"/>
    <w:rsid w:val="00153516"/>
    <w:rsid w:val="0016095B"/>
    <w:rsid w:val="00173627"/>
    <w:rsid w:val="001B4AA5"/>
    <w:rsid w:val="00221772"/>
    <w:rsid w:val="00265011"/>
    <w:rsid w:val="002715D1"/>
    <w:rsid w:val="0030270F"/>
    <w:rsid w:val="00303043"/>
    <w:rsid w:val="0030681A"/>
    <w:rsid w:val="00333EF4"/>
    <w:rsid w:val="003619D6"/>
    <w:rsid w:val="003622B1"/>
    <w:rsid w:val="003676CD"/>
    <w:rsid w:val="003754C5"/>
    <w:rsid w:val="003951FC"/>
    <w:rsid w:val="003F13C0"/>
    <w:rsid w:val="003F7ABD"/>
    <w:rsid w:val="00407497"/>
    <w:rsid w:val="00416400"/>
    <w:rsid w:val="00421A25"/>
    <w:rsid w:val="00427AD4"/>
    <w:rsid w:val="00436045"/>
    <w:rsid w:val="00442DAF"/>
    <w:rsid w:val="00461BF3"/>
    <w:rsid w:val="00480722"/>
    <w:rsid w:val="004C5AA4"/>
    <w:rsid w:val="004E5856"/>
    <w:rsid w:val="005157C8"/>
    <w:rsid w:val="005328D9"/>
    <w:rsid w:val="005509A8"/>
    <w:rsid w:val="0056654A"/>
    <w:rsid w:val="00567787"/>
    <w:rsid w:val="00584026"/>
    <w:rsid w:val="005A7859"/>
    <w:rsid w:val="005D0604"/>
    <w:rsid w:val="005F241C"/>
    <w:rsid w:val="005F585A"/>
    <w:rsid w:val="0060349A"/>
    <w:rsid w:val="0063509E"/>
    <w:rsid w:val="00636564"/>
    <w:rsid w:val="00663BB1"/>
    <w:rsid w:val="00674819"/>
    <w:rsid w:val="006938E5"/>
    <w:rsid w:val="006A027E"/>
    <w:rsid w:val="006A5B3D"/>
    <w:rsid w:val="006C0ECA"/>
    <w:rsid w:val="006C464D"/>
    <w:rsid w:val="006F19DB"/>
    <w:rsid w:val="00731CDA"/>
    <w:rsid w:val="00782A7D"/>
    <w:rsid w:val="007873E7"/>
    <w:rsid w:val="007B3FDA"/>
    <w:rsid w:val="007B43F9"/>
    <w:rsid w:val="008054DC"/>
    <w:rsid w:val="0080719F"/>
    <w:rsid w:val="008226D0"/>
    <w:rsid w:val="008548ED"/>
    <w:rsid w:val="008578F1"/>
    <w:rsid w:val="008924FE"/>
    <w:rsid w:val="008C5734"/>
    <w:rsid w:val="00932619"/>
    <w:rsid w:val="00946522"/>
    <w:rsid w:val="009740F5"/>
    <w:rsid w:val="009C6E11"/>
    <w:rsid w:val="009F7ABA"/>
    <w:rsid w:val="00A0532C"/>
    <w:rsid w:val="00A145D0"/>
    <w:rsid w:val="00A33490"/>
    <w:rsid w:val="00A81CF9"/>
    <w:rsid w:val="00A872EB"/>
    <w:rsid w:val="00AA1B81"/>
    <w:rsid w:val="00B036A4"/>
    <w:rsid w:val="00B22E82"/>
    <w:rsid w:val="00B52AE8"/>
    <w:rsid w:val="00BB5526"/>
    <w:rsid w:val="00BC496A"/>
    <w:rsid w:val="00BE46F2"/>
    <w:rsid w:val="00BF3280"/>
    <w:rsid w:val="00C12FC2"/>
    <w:rsid w:val="00C13EF3"/>
    <w:rsid w:val="00C17828"/>
    <w:rsid w:val="00C36495"/>
    <w:rsid w:val="00C62A8A"/>
    <w:rsid w:val="00C904FA"/>
    <w:rsid w:val="00CB5A93"/>
    <w:rsid w:val="00CD0D85"/>
    <w:rsid w:val="00CE5A35"/>
    <w:rsid w:val="00D0777C"/>
    <w:rsid w:val="00D17541"/>
    <w:rsid w:val="00D470F1"/>
    <w:rsid w:val="00D60791"/>
    <w:rsid w:val="00D73529"/>
    <w:rsid w:val="00D9707A"/>
    <w:rsid w:val="00DA56BE"/>
    <w:rsid w:val="00E15E56"/>
    <w:rsid w:val="00E212B0"/>
    <w:rsid w:val="00E3027C"/>
    <w:rsid w:val="00E83D82"/>
    <w:rsid w:val="00EA777E"/>
    <w:rsid w:val="00EB205B"/>
    <w:rsid w:val="00EE5B2E"/>
    <w:rsid w:val="00F001A3"/>
    <w:rsid w:val="00F21B6B"/>
    <w:rsid w:val="00F256A8"/>
    <w:rsid w:val="00F477BD"/>
    <w:rsid w:val="00F521B9"/>
    <w:rsid w:val="00F62018"/>
    <w:rsid w:val="00F652F2"/>
    <w:rsid w:val="00F71A8E"/>
    <w:rsid w:val="00F9266E"/>
    <w:rsid w:val="00F94189"/>
    <w:rsid w:val="00FA232F"/>
    <w:rsid w:val="00FB4576"/>
    <w:rsid w:val="00FC652F"/>
    <w:rsid w:val="00FF2AF6"/>
    <w:rsid w:val="00FF74A5"/>
    <w:rsid w:val="059E28AC"/>
    <w:rsid w:val="09AC6603"/>
    <w:rsid w:val="09EA1B9C"/>
    <w:rsid w:val="0AD8410C"/>
    <w:rsid w:val="0B6D5904"/>
    <w:rsid w:val="0B8A2847"/>
    <w:rsid w:val="0B9C5FDC"/>
    <w:rsid w:val="0C4D1FC2"/>
    <w:rsid w:val="0D782E4E"/>
    <w:rsid w:val="0F334E69"/>
    <w:rsid w:val="107C276C"/>
    <w:rsid w:val="108709E9"/>
    <w:rsid w:val="11E86CE8"/>
    <w:rsid w:val="16B82471"/>
    <w:rsid w:val="1DAD23A5"/>
    <w:rsid w:val="200159AB"/>
    <w:rsid w:val="228B1925"/>
    <w:rsid w:val="246B3B17"/>
    <w:rsid w:val="251336E1"/>
    <w:rsid w:val="254869F7"/>
    <w:rsid w:val="259D48C7"/>
    <w:rsid w:val="297F23F6"/>
    <w:rsid w:val="2D38363D"/>
    <w:rsid w:val="2D565156"/>
    <w:rsid w:val="2D720547"/>
    <w:rsid w:val="304256A8"/>
    <w:rsid w:val="3087333D"/>
    <w:rsid w:val="3270249B"/>
    <w:rsid w:val="36DF39D7"/>
    <w:rsid w:val="379B7D74"/>
    <w:rsid w:val="39DD1216"/>
    <w:rsid w:val="3A7542F6"/>
    <w:rsid w:val="3E680737"/>
    <w:rsid w:val="3E940714"/>
    <w:rsid w:val="41721E92"/>
    <w:rsid w:val="439401CB"/>
    <w:rsid w:val="44AA4E19"/>
    <w:rsid w:val="4AC11ADB"/>
    <w:rsid w:val="4B9D1A68"/>
    <w:rsid w:val="4BFD78B7"/>
    <w:rsid w:val="4F874ECD"/>
    <w:rsid w:val="504528BD"/>
    <w:rsid w:val="53F7521D"/>
    <w:rsid w:val="54EC0660"/>
    <w:rsid w:val="55117DB4"/>
    <w:rsid w:val="57EC7315"/>
    <w:rsid w:val="584E3055"/>
    <w:rsid w:val="59067BD1"/>
    <w:rsid w:val="5B81552C"/>
    <w:rsid w:val="5BDD150A"/>
    <w:rsid w:val="5FCF0907"/>
    <w:rsid w:val="61D87634"/>
    <w:rsid w:val="6214775C"/>
    <w:rsid w:val="62E32E9F"/>
    <w:rsid w:val="6345522D"/>
    <w:rsid w:val="63F16565"/>
    <w:rsid w:val="665B1E91"/>
    <w:rsid w:val="66E571A3"/>
    <w:rsid w:val="66FB4C40"/>
    <w:rsid w:val="67631DB7"/>
    <w:rsid w:val="69703AA3"/>
    <w:rsid w:val="6A1B5C39"/>
    <w:rsid w:val="6C8E2FC4"/>
    <w:rsid w:val="6EB90CFE"/>
    <w:rsid w:val="713548FD"/>
    <w:rsid w:val="735461E7"/>
    <w:rsid w:val="75901DA2"/>
    <w:rsid w:val="76CC5476"/>
    <w:rsid w:val="7BEA5E66"/>
    <w:rsid w:val="7F5D7B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A1B81"/>
    <w:pPr>
      <w:widowControl w:val="0"/>
      <w:jc w:val="both"/>
    </w:pPr>
    <w:rPr>
      <w:rFonts w:ascii="Calibri" w:eastAsia="宋体" w:hAnsi="Calibri" w:cs="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AA1B81"/>
    <w:pPr>
      <w:ind w:left="280"/>
      <w:jc w:val="left"/>
    </w:pPr>
    <w:rPr>
      <w:smallCaps/>
      <w:sz w:val="20"/>
      <w:szCs w:val="20"/>
    </w:rPr>
  </w:style>
  <w:style w:type="paragraph" w:styleId="a3">
    <w:name w:val="footer"/>
    <w:basedOn w:val="a"/>
    <w:link w:val="Char"/>
    <w:uiPriority w:val="99"/>
    <w:unhideWhenUsed/>
    <w:rsid w:val="00AA1B81"/>
    <w:pPr>
      <w:tabs>
        <w:tab w:val="center" w:pos="4153"/>
        <w:tab w:val="right" w:pos="8306"/>
      </w:tabs>
      <w:snapToGrid w:val="0"/>
      <w:jc w:val="left"/>
    </w:pPr>
    <w:rPr>
      <w:sz w:val="18"/>
      <w:szCs w:val="18"/>
    </w:rPr>
  </w:style>
  <w:style w:type="paragraph" w:styleId="a4">
    <w:name w:val="header"/>
    <w:basedOn w:val="a"/>
    <w:link w:val="Char0"/>
    <w:uiPriority w:val="99"/>
    <w:unhideWhenUsed/>
    <w:rsid w:val="00AA1B8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1B81"/>
    <w:rPr>
      <w:rFonts w:ascii="Calibri" w:hAnsi="Calibri" w:cs="Calibri"/>
      <w:kern w:val="2"/>
      <w:sz w:val="18"/>
      <w:szCs w:val="18"/>
    </w:rPr>
  </w:style>
  <w:style w:type="character" w:customStyle="1" w:styleId="Char">
    <w:name w:val="页脚 Char"/>
    <w:basedOn w:val="a0"/>
    <w:link w:val="a3"/>
    <w:uiPriority w:val="99"/>
    <w:qFormat/>
    <w:rsid w:val="00AA1B81"/>
    <w:rPr>
      <w:rFonts w:ascii="Calibri" w:hAnsi="Calibri" w:cs="Calibri"/>
      <w:kern w:val="2"/>
      <w:sz w:val="18"/>
      <w:szCs w:val="18"/>
    </w:rPr>
  </w:style>
  <w:style w:type="paragraph" w:styleId="a5">
    <w:name w:val="List Paragraph"/>
    <w:basedOn w:val="a"/>
    <w:uiPriority w:val="99"/>
    <w:unhideWhenUsed/>
    <w:qFormat/>
    <w:rsid w:val="00AA1B81"/>
    <w:pPr>
      <w:ind w:firstLineChars="200" w:firstLine="420"/>
    </w:pPr>
  </w:style>
  <w:style w:type="paragraph" w:customStyle="1" w:styleId="a6">
    <w:name w:val="评估意见标题内容"/>
    <w:basedOn w:val="a"/>
    <w:next w:val="a"/>
    <w:qFormat/>
    <w:rsid w:val="00E15E56"/>
    <w:pPr>
      <w:spacing w:line="580" w:lineRule="exact"/>
      <w:ind w:firstLineChars="200" w:firstLine="640"/>
      <w:outlineLvl w:val="0"/>
    </w:pPr>
    <w:rPr>
      <w:rFonts w:ascii="仿宋_GB2312" w:eastAsia="仿宋_GB2312" w:hAnsi="宋体" w:cs="Times New Roman"/>
      <w:bCs/>
      <w:kern w:val="0"/>
      <w:sz w:val="32"/>
      <w:szCs w:val="23"/>
    </w:rPr>
  </w:style>
  <w:style w:type="paragraph" w:styleId="a7">
    <w:name w:val="Body Text"/>
    <w:basedOn w:val="a"/>
    <w:link w:val="Char1"/>
    <w:semiHidden/>
    <w:unhideWhenUsed/>
    <w:qFormat/>
    <w:rsid w:val="001B4AA5"/>
    <w:pPr>
      <w:spacing w:after="120"/>
    </w:pPr>
    <w:rPr>
      <w:rFonts w:cs="Times New Roman"/>
    </w:rPr>
  </w:style>
  <w:style w:type="character" w:customStyle="1" w:styleId="Char1">
    <w:name w:val="正文文本 Char"/>
    <w:basedOn w:val="a0"/>
    <w:link w:val="a7"/>
    <w:semiHidden/>
    <w:rsid w:val="001B4AA5"/>
    <w:rPr>
      <w:rFonts w:ascii="Calibri" w:eastAsia="宋体" w:hAnsi="Calibri" w:cs="Times New Roman"/>
      <w:kern w:val="2"/>
      <w:sz w:val="21"/>
      <w:szCs w:val="22"/>
    </w:rPr>
  </w:style>
  <w:style w:type="character" w:styleId="a8">
    <w:name w:val="Emphasis"/>
    <w:basedOn w:val="a0"/>
    <w:uiPriority w:val="20"/>
    <w:qFormat/>
    <w:rsid w:val="00731CDA"/>
    <w:rPr>
      <w:i/>
      <w:iCs/>
    </w:rPr>
  </w:style>
  <w:style w:type="paragraph" w:styleId="a9">
    <w:name w:val="Balloon Text"/>
    <w:basedOn w:val="a"/>
    <w:link w:val="Char2"/>
    <w:uiPriority w:val="99"/>
    <w:semiHidden/>
    <w:unhideWhenUsed/>
    <w:rsid w:val="00461BF3"/>
    <w:rPr>
      <w:sz w:val="18"/>
      <w:szCs w:val="18"/>
    </w:rPr>
  </w:style>
  <w:style w:type="character" w:customStyle="1" w:styleId="Char2">
    <w:name w:val="批注框文本 Char"/>
    <w:basedOn w:val="a0"/>
    <w:link w:val="a9"/>
    <w:uiPriority w:val="99"/>
    <w:semiHidden/>
    <w:rsid w:val="00461BF3"/>
    <w:rPr>
      <w:rFonts w:ascii="Calibri" w:eastAsia="宋体" w:hAnsi="Calibri" w:cs="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28492">
      <w:bodyDiv w:val="1"/>
      <w:marLeft w:val="0"/>
      <w:marRight w:val="0"/>
      <w:marTop w:val="0"/>
      <w:marBottom w:val="0"/>
      <w:divBdr>
        <w:top w:val="none" w:sz="0" w:space="0" w:color="auto"/>
        <w:left w:val="none" w:sz="0" w:space="0" w:color="auto"/>
        <w:bottom w:val="none" w:sz="0" w:space="0" w:color="auto"/>
        <w:right w:val="none" w:sz="0" w:space="0" w:color="auto"/>
      </w:divBdr>
    </w:div>
    <w:div w:id="920676288">
      <w:bodyDiv w:val="1"/>
      <w:marLeft w:val="0"/>
      <w:marRight w:val="0"/>
      <w:marTop w:val="0"/>
      <w:marBottom w:val="0"/>
      <w:divBdr>
        <w:top w:val="none" w:sz="0" w:space="0" w:color="auto"/>
        <w:left w:val="none" w:sz="0" w:space="0" w:color="auto"/>
        <w:bottom w:val="none" w:sz="0" w:space="0" w:color="auto"/>
        <w:right w:val="none" w:sz="0" w:space="0" w:color="auto"/>
      </w:divBdr>
    </w:div>
    <w:div w:id="1030497605">
      <w:bodyDiv w:val="1"/>
      <w:marLeft w:val="0"/>
      <w:marRight w:val="0"/>
      <w:marTop w:val="0"/>
      <w:marBottom w:val="0"/>
      <w:divBdr>
        <w:top w:val="none" w:sz="0" w:space="0" w:color="auto"/>
        <w:left w:val="none" w:sz="0" w:space="0" w:color="auto"/>
        <w:bottom w:val="none" w:sz="0" w:space="0" w:color="auto"/>
        <w:right w:val="none" w:sz="0" w:space="0" w:color="auto"/>
      </w:divBdr>
    </w:div>
    <w:div w:id="1139303532">
      <w:bodyDiv w:val="1"/>
      <w:marLeft w:val="0"/>
      <w:marRight w:val="0"/>
      <w:marTop w:val="0"/>
      <w:marBottom w:val="0"/>
      <w:divBdr>
        <w:top w:val="none" w:sz="0" w:space="0" w:color="auto"/>
        <w:left w:val="none" w:sz="0" w:space="0" w:color="auto"/>
        <w:bottom w:val="none" w:sz="0" w:space="0" w:color="auto"/>
        <w:right w:val="none" w:sz="0" w:space="0" w:color="auto"/>
      </w:divBdr>
    </w:div>
    <w:div w:id="1232235444">
      <w:bodyDiv w:val="1"/>
      <w:marLeft w:val="0"/>
      <w:marRight w:val="0"/>
      <w:marTop w:val="0"/>
      <w:marBottom w:val="0"/>
      <w:divBdr>
        <w:top w:val="none" w:sz="0" w:space="0" w:color="auto"/>
        <w:left w:val="none" w:sz="0" w:space="0" w:color="auto"/>
        <w:bottom w:val="none" w:sz="0" w:space="0" w:color="auto"/>
        <w:right w:val="none" w:sz="0" w:space="0" w:color="auto"/>
      </w:divBdr>
    </w:div>
    <w:div w:id="1464350306">
      <w:bodyDiv w:val="1"/>
      <w:marLeft w:val="0"/>
      <w:marRight w:val="0"/>
      <w:marTop w:val="0"/>
      <w:marBottom w:val="0"/>
      <w:divBdr>
        <w:top w:val="none" w:sz="0" w:space="0" w:color="auto"/>
        <w:left w:val="none" w:sz="0" w:space="0" w:color="auto"/>
        <w:bottom w:val="none" w:sz="0" w:space="0" w:color="auto"/>
        <w:right w:val="none" w:sz="0" w:space="0" w:color="auto"/>
      </w:divBdr>
    </w:div>
    <w:div w:id="1600261781">
      <w:bodyDiv w:val="1"/>
      <w:marLeft w:val="0"/>
      <w:marRight w:val="0"/>
      <w:marTop w:val="0"/>
      <w:marBottom w:val="0"/>
      <w:divBdr>
        <w:top w:val="none" w:sz="0" w:space="0" w:color="auto"/>
        <w:left w:val="none" w:sz="0" w:space="0" w:color="auto"/>
        <w:bottom w:val="none" w:sz="0" w:space="0" w:color="auto"/>
        <w:right w:val="none" w:sz="0" w:space="0" w:color="auto"/>
      </w:divBdr>
    </w:div>
    <w:div w:id="1666281047">
      <w:bodyDiv w:val="1"/>
      <w:marLeft w:val="0"/>
      <w:marRight w:val="0"/>
      <w:marTop w:val="0"/>
      <w:marBottom w:val="0"/>
      <w:divBdr>
        <w:top w:val="none" w:sz="0" w:space="0" w:color="auto"/>
        <w:left w:val="none" w:sz="0" w:space="0" w:color="auto"/>
        <w:bottom w:val="none" w:sz="0" w:space="0" w:color="auto"/>
        <w:right w:val="none" w:sz="0" w:space="0" w:color="auto"/>
      </w:divBdr>
    </w:div>
    <w:div w:id="1849906131">
      <w:bodyDiv w:val="1"/>
      <w:marLeft w:val="0"/>
      <w:marRight w:val="0"/>
      <w:marTop w:val="0"/>
      <w:marBottom w:val="0"/>
      <w:divBdr>
        <w:top w:val="none" w:sz="0" w:space="0" w:color="auto"/>
        <w:left w:val="none" w:sz="0" w:space="0" w:color="auto"/>
        <w:bottom w:val="none" w:sz="0" w:space="0" w:color="auto"/>
        <w:right w:val="none" w:sz="0" w:space="0" w:color="auto"/>
      </w:divBdr>
    </w:div>
    <w:div w:id="188259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3DCF7-14AE-4DC5-BDBF-3AF64ED9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396</Words>
  <Characters>2263</Characters>
  <Application>Microsoft Office Word</Application>
  <DocSecurity>0</DocSecurity>
  <Lines>18</Lines>
  <Paragraphs>5</Paragraphs>
  <ScaleCrop>false</ScaleCrop>
  <Company>Admin</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2019-05-31T06:44:00Z</cp:lastPrinted>
  <dcterms:created xsi:type="dcterms:W3CDTF">2019-05-31T04:06:00Z</dcterms:created>
  <dcterms:modified xsi:type="dcterms:W3CDTF">2019-05-31T06:45:00Z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