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jc w:val="center"/>
        <w:rPr>
          <w:b/>
          <w:sz w:val="80"/>
          <w:szCs w:val="80"/>
          <w:lang w:val="en-US"/>
        </w:rPr>
      </w:pPr>
    </w:p>
    <w:p>
      <w:pPr>
        <w:tabs>
          <w:tab w:val="left" w:pos="180"/>
        </w:tabs>
        <w:jc w:val="center"/>
        <w:rPr>
          <w:b/>
          <w:sz w:val="80"/>
          <w:szCs w:val="80"/>
        </w:rPr>
      </w:pPr>
    </w:p>
    <w:p>
      <w:pPr>
        <w:tabs>
          <w:tab w:val="left" w:pos="180"/>
        </w:tabs>
        <w:jc w:val="center"/>
        <w:rPr>
          <w:b/>
          <w:sz w:val="80"/>
          <w:szCs w:val="80"/>
        </w:rPr>
      </w:pPr>
    </w:p>
    <w:p>
      <w:pPr>
        <w:tabs>
          <w:tab w:val="left" w:pos="180"/>
        </w:tabs>
        <w:jc w:val="center"/>
        <w:rPr>
          <w:b/>
          <w:sz w:val="80"/>
          <w:szCs w:val="80"/>
        </w:rPr>
      </w:pPr>
      <w:r>
        <w:rPr>
          <w:b/>
          <w:sz w:val="80"/>
          <w:szCs w:val="80"/>
        </w:rPr>
        <w:t>建设项目环境影响报告表</w:t>
      </w:r>
    </w:p>
    <w:p>
      <w:pPr>
        <w:pStyle w:val="9"/>
      </w:pPr>
    </w:p>
    <w:p>
      <w:pPr>
        <w:pStyle w:val="9"/>
        <w:rPr>
          <w:lang w:val="en-US"/>
        </w:rPr>
      </w:pPr>
    </w:p>
    <w:p>
      <w:pPr>
        <w:pStyle w:val="9"/>
      </w:pPr>
    </w:p>
    <w:p>
      <w:pPr>
        <w:pStyle w:val="9"/>
      </w:pPr>
    </w:p>
    <w:p>
      <w:pPr>
        <w:pStyle w:val="9"/>
        <w:rPr>
          <w:lang w:val="en-US"/>
        </w:rPr>
      </w:pPr>
    </w:p>
    <w:p>
      <w:pPr>
        <w:rPr>
          <w:b/>
          <w:sz w:val="36"/>
          <w:szCs w:val="36"/>
        </w:rPr>
      </w:pPr>
    </w:p>
    <w:p>
      <w:pPr>
        <w:tabs>
          <w:tab w:val="left" w:pos="7740"/>
          <w:tab w:val="left" w:pos="7920"/>
          <w:tab w:val="left" w:pos="8100"/>
          <w:tab w:val="left" w:pos="8280"/>
          <w:tab w:val="left" w:pos="8460"/>
          <w:tab w:val="left" w:pos="8640"/>
          <w:tab w:val="left" w:pos="8820"/>
        </w:tabs>
        <w:jc w:val="center"/>
        <w:rPr>
          <w:sz w:val="36"/>
          <w:szCs w:val="36"/>
          <w:u w:val="single"/>
        </w:rPr>
      </w:pPr>
      <w:r>
        <w:rPr>
          <w:sz w:val="36"/>
          <w:szCs w:val="36"/>
        </w:rPr>
        <w:t>项目名称：</w:t>
      </w:r>
      <w:r>
        <w:rPr>
          <w:rFonts w:hint="eastAsia"/>
          <w:sz w:val="36"/>
          <w:szCs w:val="36"/>
          <w:u w:val="single"/>
        </w:rPr>
        <w:t>白山市长辉石油有限公司加油站建设项目</w:t>
      </w:r>
    </w:p>
    <w:p>
      <w:pPr>
        <w:tabs>
          <w:tab w:val="left" w:pos="7740"/>
          <w:tab w:val="left" w:pos="7920"/>
          <w:tab w:val="left" w:pos="8100"/>
          <w:tab w:val="left" w:pos="8280"/>
          <w:tab w:val="left" w:pos="8640"/>
        </w:tabs>
        <w:rPr>
          <w:sz w:val="36"/>
          <w:szCs w:val="36"/>
        </w:rPr>
      </w:pPr>
    </w:p>
    <w:p>
      <w:pPr>
        <w:tabs>
          <w:tab w:val="left" w:pos="7740"/>
          <w:tab w:val="left" w:pos="7920"/>
          <w:tab w:val="left" w:pos="8100"/>
          <w:tab w:val="left" w:pos="8280"/>
          <w:tab w:val="left" w:pos="8460"/>
          <w:tab w:val="left" w:pos="8640"/>
          <w:tab w:val="left" w:pos="8820"/>
        </w:tabs>
        <w:jc w:val="center"/>
        <w:rPr>
          <w:sz w:val="36"/>
          <w:szCs w:val="36"/>
          <w:u w:val="single"/>
          <w:lang w:val="en-US"/>
        </w:rPr>
      </w:pPr>
      <w:r>
        <w:rPr>
          <w:sz w:val="36"/>
          <w:szCs w:val="36"/>
        </w:rPr>
        <w:t>建设单位：</w:t>
      </w:r>
      <w:r>
        <w:rPr>
          <w:rFonts w:hint="eastAsia"/>
          <w:sz w:val="36"/>
          <w:szCs w:val="36"/>
          <w:u w:val="single"/>
        </w:rPr>
        <w:t>白山市长辉石油有限公司</w:t>
      </w:r>
    </w:p>
    <w:p>
      <w:pPr>
        <w:tabs>
          <w:tab w:val="left" w:pos="7740"/>
          <w:tab w:val="left" w:pos="7920"/>
          <w:tab w:val="left" w:pos="8100"/>
          <w:tab w:val="left" w:pos="8280"/>
          <w:tab w:val="left" w:pos="8460"/>
          <w:tab w:val="left" w:pos="8640"/>
          <w:tab w:val="left" w:pos="8820"/>
        </w:tabs>
        <w:ind w:firstLine="720" w:firstLineChars="200"/>
        <w:rPr>
          <w:sz w:val="36"/>
          <w:szCs w:val="36"/>
          <w:u w:val="single"/>
        </w:rPr>
      </w:pPr>
    </w:p>
    <w:p>
      <w:pPr>
        <w:tabs>
          <w:tab w:val="left" w:pos="3240"/>
          <w:tab w:val="left" w:pos="3420"/>
          <w:tab w:val="left" w:pos="3600"/>
        </w:tabs>
        <w:rPr>
          <w:sz w:val="36"/>
          <w:szCs w:val="36"/>
        </w:rPr>
      </w:pPr>
    </w:p>
    <w:p>
      <w:pPr>
        <w:pStyle w:val="14"/>
      </w:pPr>
    </w:p>
    <w:p>
      <w:pPr>
        <w:rPr>
          <w:sz w:val="36"/>
          <w:szCs w:val="36"/>
        </w:rPr>
      </w:pPr>
    </w:p>
    <w:p>
      <w:pPr>
        <w:jc w:val="center"/>
        <w:rPr>
          <w:sz w:val="36"/>
          <w:szCs w:val="36"/>
          <w:u w:val="single"/>
        </w:rPr>
      </w:pPr>
      <w:r>
        <w:rPr>
          <w:sz w:val="36"/>
          <w:szCs w:val="36"/>
        </w:rPr>
        <w:t>编制日期：201</w:t>
      </w:r>
      <w:r>
        <w:rPr>
          <w:rFonts w:hint="eastAsia"/>
          <w:sz w:val="36"/>
          <w:szCs w:val="36"/>
          <w:lang w:val="en-US"/>
        </w:rPr>
        <w:t>9</w:t>
      </w:r>
      <w:r>
        <w:rPr>
          <w:sz w:val="36"/>
          <w:szCs w:val="36"/>
        </w:rPr>
        <w:t>年</w:t>
      </w:r>
      <w:r>
        <w:rPr>
          <w:rFonts w:hint="eastAsia"/>
          <w:sz w:val="36"/>
          <w:szCs w:val="36"/>
          <w:lang w:val="en-US"/>
        </w:rPr>
        <w:t>11</w:t>
      </w:r>
      <w:r>
        <w:rPr>
          <w:sz w:val="36"/>
          <w:szCs w:val="36"/>
        </w:rPr>
        <w:t>月</w:t>
      </w:r>
    </w:p>
    <w:p>
      <w:pPr>
        <w:jc w:val="center"/>
        <w:rPr>
          <w:sz w:val="36"/>
          <w:szCs w:val="36"/>
        </w:rPr>
      </w:pPr>
      <w:r>
        <w:rPr>
          <w:sz w:val="36"/>
          <w:szCs w:val="36"/>
        </w:rPr>
        <w:t>生态环境部制</w:t>
      </w:r>
    </w:p>
    <w:p>
      <w:pPr>
        <w:jc w:val="center"/>
        <w:rPr>
          <w:szCs w:val="28"/>
        </w:rPr>
        <w:sectPr>
          <w:pgSz w:w="11906" w:h="16838"/>
          <w:pgMar w:top="1440" w:right="1417" w:bottom="1440" w:left="1417" w:header="851" w:footer="992" w:gutter="0"/>
          <w:pgNumType w:start="1"/>
          <w:cols w:space="720" w:num="1"/>
          <w:docGrid w:type="linesAndChars" w:linePitch="312" w:charSpace="0"/>
        </w:sectPr>
      </w:pPr>
    </w:p>
    <w:p>
      <w:pPr>
        <w:spacing w:before="156" w:after="156"/>
        <w:ind w:firstLine="560" w:firstLineChars="200"/>
        <w:jc w:val="center"/>
        <w:rPr>
          <w:rFonts w:cs="Times New Roman"/>
          <w:b/>
          <w:sz w:val="28"/>
          <w:szCs w:val="28"/>
        </w:rPr>
      </w:pPr>
      <w:r>
        <w:rPr>
          <w:rFonts w:cs="Times New Roman"/>
          <w:b/>
          <w:sz w:val="28"/>
          <w:szCs w:val="28"/>
        </w:rPr>
        <w:t>《建设项目环境影响报告表》编制说明</w:t>
      </w:r>
    </w:p>
    <w:p>
      <w:pPr>
        <w:ind w:firstLine="560" w:firstLineChars="200"/>
        <w:rPr>
          <w:rFonts w:cs="Times New Roman"/>
          <w:sz w:val="28"/>
          <w:szCs w:val="28"/>
        </w:rPr>
      </w:pPr>
      <w:r>
        <w:rPr>
          <w:rFonts w:cs="Times New Roman"/>
          <w:sz w:val="28"/>
          <w:szCs w:val="28"/>
        </w:rPr>
        <w:t>《建设项目环境影响报告表》由具有从事环境影响评价工作资质的单位编制。</w:t>
      </w:r>
    </w:p>
    <w:p>
      <w:pPr>
        <w:ind w:firstLine="560" w:firstLineChars="200"/>
        <w:rPr>
          <w:rFonts w:cs="Times New Roman"/>
          <w:sz w:val="28"/>
          <w:szCs w:val="28"/>
        </w:rPr>
      </w:pPr>
      <w:r>
        <w:rPr>
          <w:rFonts w:cs="Times New Roman"/>
          <w:sz w:val="28"/>
          <w:szCs w:val="28"/>
        </w:rPr>
        <w:t>(1)项目名称--指项目立项批复时的名称</w:t>
      </w:r>
      <w:r>
        <w:rPr>
          <w:rFonts w:hint="eastAsia" w:cs="Times New Roman"/>
          <w:sz w:val="28"/>
          <w:szCs w:val="28"/>
          <w:lang w:val="en-US"/>
        </w:rPr>
        <w:t>，</w:t>
      </w:r>
      <w:r>
        <w:rPr>
          <w:rFonts w:cs="Times New Roman"/>
          <w:sz w:val="28"/>
          <w:szCs w:val="28"/>
        </w:rPr>
        <w:t>应不超过30个字</w:t>
      </w:r>
      <w:r>
        <w:rPr>
          <w:rFonts w:hint="eastAsia" w:cs="Times New Roman"/>
          <w:sz w:val="28"/>
          <w:szCs w:val="28"/>
        </w:rPr>
        <w:t>（</w:t>
      </w:r>
      <w:r>
        <w:rPr>
          <w:rFonts w:cs="Times New Roman"/>
          <w:sz w:val="28"/>
          <w:szCs w:val="28"/>
        </w:rPr>
        <w:t>两个英文字段作一个汉字</w:t>
      </w:r>
      <w:r>
        <w:rPr>
          <w:rFonts w:hint="eastAsia" w:cs="Times New Roman"/>
          <w:sz w:val="28"/>
          <w:szCs w:val="28"/>
        </w:rPr>
        <w:t>）</w:t>
      </w:r>
      <w:r>
        <w:rPr>
          <w:rFonts w:cs="Times New Roman"/>
          <w:sz w:val="28"/>
          <w:szCs w:val="28"/>
        </w:rPr>
        <w:t>。</w:t>
      </w:r>
    </w:p>
    <w:p>
      <w:pPr>
        <w:ind w:firstLine="560" w:firstLineChars="200"/>
        <w:rPr>
          <w:rFonts w:cs="Times New Roman"/>
          <w:sz w:val="28"/>
          <w:szCs w:val="28"/>
        </w:rPr>
      </w:pPr>
      <w:r>
        <w:rPr>
          <w:rFonts w:cs="Times New Roman"/>
          <w:sz w:val="28"/>
          <w:szCs w:val="28"/>
        </w:rPr>
        <w:t>(2)建设地点--指项目所在地的名称，公路、铁路应填写起止地点。</w:t>
      </w:r>
    </w:p>
    <w:p>
      <w:pPr>
        <w:ind w:firstLine="560" w:firstLineChars="200"/>
        <w:rPr>
          <w:rFonts w:cs="Times New Roman"/>
          <w:sz w:val="28"/>
          <w:szCs w:val="28"/>
        </w:rPr>
      </w:pPr>
      <w:r>
        <w:rPr>
          <w:rFonts w:cs="Times New Roman"/>
          <w:sz w:val="28"/>
          <w:szCs w:val="28"/>
        </w:rPr>
        <w:t>(3)行业类别--按国标填写。</w:t>
      </w:r>
    </w:p>
    <w:p>
      <w:pPr>
        <w:ind w:firstLine="560" w:firstLineChars="200"/>
        <w:rPr>
          <w:rFonts w:cs="Times New Roman"/>
          <w:sz w:val="28"/>
          <w:szCs w:val="28"/>
        </w:rPr>
      </w:pPr>
      <w:r>
        <w:rPr>
          <w:rFonts w:cs="Times New Roman"/>
          <w:sz w:val="28"/>
          <w:szCs w:val="28"/>
        </w:rPr>
        <w:t>(4)总投资--指项目投资总额。</w:t>
      </w:r>
    </w:p>
    <w:p>
      <w:pPr>
        <w:ind w:firstLine="560" w:firstLineChars="200"/>
        <w:rPr>
          <w:rFonts w:cs="Times New Roman"/>
          <w:sz w:val="28"/>
          <w:szCs w:val="28"/>
        </w:rPr>
      </w:pPr>
      <w:r>
        <w:rPr>
          <w:rFonts w:cs="Times New Roman"/>
          <w:sz w:val="28"/>
          <w:szCs w:val="28"/>
        </w:rPr>
        <w:t>(5)主要环境保护目标--指项目区周围一定范围内集中居民住宅区、学校、医院、保护文物、风景名胜区、水源地和生态敏感点等，应尽可能给出保护目标、性质、规模和厂界距离等。</w:t>
      </w:r>
    </w:p>
    <w:p>
      <w:pPr>
        <w:ind w:firstLine="560" w:firstLineChars="200"/>
        <w:rPr>
          <w:rFonts w:cs="Times New Roman"/>
          <w:sz w:val="28"/>
          <w:szCs w:val="28"/>
        </w:rPr>
      </w:pPr>
      <w:r>
        <w:rPr>
          <w:rFonts w:cs="Times New Roman"/>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ind w:firstLine="560" w:firstLineChars="200"/>
        <w:rPr>
          <w:rFonts w:cs="Times New Roman"/>
          <w:sz w:val="28"/>
          <w:szCs w:val="28"/>
        </w:rPr>
      </w:pPr>
      <w:r>
        <w:rPr>
          <w:rFonts w:cs="Times New Roman"/>
          <w:sz w:val="28"/>
          <w:szCs w:val="28"/>
        </w:rPr>
        <w:t>(7)预审意见--由行业主管部门填写答复意见，无主管部门项目，可不填。</w:t>
      </w:r>
    </w:p>
    <w:p>
      <w:pPr>
        <w:ind w:firstLine="560" w:firstLineChars="200"/>
        <w:rPr>
          <w:rFonts w:cs="Times New Roman"/>
          <w:sz w:val="28"/>
          <w:szCs w:val="28"/>
        </w:rPr>
      </w:pPr>
      <w:r>
        <w:rPr>
          <w:rFonts w:cs="Times New Roman"/>
          <w:sz w:val="28"/>
          <w:szCs w:val="28"/>
        </w:rPr>
        <w:t>(8)审批意见--由负责审批该项目的环境保护行政主管部门批复。</w:t>
      </w:r>
    </w:p>
    <w:p>
      <w:pPr>
        <w:ind w:firstLine="560" w:firstLineChars="200"/>
        <w:rPr>
          <w:rFonts w:cs="Times New Roman"/>
          <w:sz w:val="28"/>
          <w:szCs w:val="28"/>
        </w:rPr>
      </w:pPr>
    </w:p>
    <w:p>
      <w:pPr>
        <w:ind w:firstLine="560" w:firstLineChars="200"/>
        <w:rPr>
          <w:rFonts w:cs="Times New Roman"/>
          <w:sz w:val="28"/>
          <w:szCs w:val="28"/>
        </w:rPr>
        <w:sectPr>
          <w:headerReference r:id="rId4" w:type="first"/>
          <w:footerReference r:id="rId6" w:type="first"/>
          <w:headerReference r:id="rId3" w:type="default"/>
          <w:footerReference r:id="rId5" w:type="default"/>
          <w:pgSz w:w="11906" w:h="16838"/>
          <w:pgMar w:top="1440" w:right="1440" w:bottom="1440" w:left="1440" w:header="851" w:footer="992" w:gutter="0"/>
          <w:pgNumType w:start="1"/>
          <w:cols w:space="720" w:num="1"/>
          <w:docGrid w:type="linesAndChars" w:linePitch="312" w:charSpace="0"/>
        </w:sectPr>
      </w:pPr>
    </w:p>
    <w:p>
      <w:pPr>
        <w:outlineLvl w:val="0"/>
        <w:rPr>
          <w:b/>
          <w:sz w:val="32"/>
          <w:szCs w:val="32"/>
        </w:rPr>
      </w:pPr>
      <w:r>
        <w:rPr>
          <w:b/>
          <w:sz w:val="32"/>
          <w:szCs w:val="32"/>
        </w:rPr>
        <w:t>建设项目基本情况</w:t>
      </w:r>
    </w:p>
    <w:tbl>
      <w:tblPr>
        <w:tblStyle w:val="21"/>
        <w:tblW w:w="92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10"/>
        <w:gridCol w:w="1533"/>
        <w:gridCol w:w="461"/>
        <w:gridCol w:w="1173"/>
        <w:gridCol w:w="361"/>
        <w:gridCol w:w="1190"/>
        <w:gridCol w:w="325"/>
        <w:gridCol w:w="1189"/>
        <w:gridCol w:w="545"/>
        <w:gridCol w:w="11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310" w:type="dxa"/>
            <w:tcBorders>
              <w:top w:val="single" w:color="auto" w:sz="4" w:space="0"/>
              <w:left w:val="single" w:color="auto" w:sz="4" w:space="0"/>
            </w:tcBorders>
            <w:vAlign w:val="center"/>
          </w:tcPr>
          <w:p>
            <w:pPr>
              <w:jc w:val="center"/>
              <w:rPr>
                <w:rFonts w:cs="Times New Roman"/>
              </w:rPr>
            </w:pPr>
            <w:r>
              <w:rPr>
                <w:rFonts w:cs="Times New Roman"/>
              </w:rPr>
              <w:t>项目名称</w:t>
            </w:r>
          </w:p>
        </w:tc>
        <w:tc>
          <w:tcPr>
            <w:tcW w:w="7932" w:type="dxa"/>
            <w:gridSpan w:val="9"/>
            <w:tcBorders>
              <w:top w:val="single" w:color="auto" w:sz="4" w:space="0"/>
              <w:right w:val="single" w:color="auto" w:sz="4" w:space="0"/>
            </w:tcBorders>
            <w:vAlign w:val="center"/>
          </w:tcPr>
          <w:p>
            <w:pPr>
              <w:jc w:val="center"/>
              <w:rPr>
                <w:rFonts w:cs="Times New Roman"/>
                <w:bCs/>
              </w:rPr>
            </w:pPr>
            <w:r>
              <w:rPr>
                <w:rFonts w:hint="eastAsia" w:cs="Times New Roman"/>
                <w:bCs/>
              </w:rPr>
              <w:t>白山市长辉石油有限公司加油站建设项目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310" w:type="dxa"/>
            <w:tcBorders>
              <w:left w:val="single" w:color="auto" w:sz="4" w:space="0"/>
            </w:tcBorders>
            <w:vAlign w:val="center"/>
          </w:tcPr>
          <w:p>
            <w:pPr>
              <w:jc w:val="center"/>
              <w:rPr>
                <w:rFonts w:cs="Times New Roman"/>
              </w:rPr>
            </w:pPr>
            <w:r>
              <w:rPr>
                <w:rFonts w:cs="Times New Roman"/>
              </w:rPr>
              <w:t>建设单位</w:t>
            </w:r>
          </w:p>
        </w:tc>
        <w:tc>
          <w:tcPr>
            <w:tcW w:w="7932" w:type="dxa"/>
            <w:gridSpan w:val="9"/>
            <w:tcBorders>
              <w:right w:val="single" w:color="auto" w:sz="4" w:space="0"/>
            </w:tcBorders>
            <w:vAlign w:val="center"/>
          </w:tcPr>
          <w:p>
            <w:pPr>
              <w:jc w:val="center"/>
              <w:rPr>
                <w:rFonts w:cs="Times New Roman"/>
              </w:rPr>
            </w:pPr>
            <w:r>
              <w:rPr>
                <w:rFonts w:hint="eastAsia" w:cs="Times New Roman"/>
                <w:bCs/>
              </w:rPr>
              <w:t>白山市长辉石油有限公司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310" w:type="dxa"/>
            <w:tcBorders>
              <w:left w:val="single" w:color="auto" w:sz="4" w:space="0"/>
            </w:tcBorders>
            <w:vAlign w:val="center"/>
          </w:tcPr>
          <w:p>
            <w:pPr>
              <w:jc w:val="center"/>
              <w:rPr>
                <w:rFonts w:cs="Times New Roman"/>
                <w:bCs/>
              </w:rPr>
            </w:pPr>
            <w:r>
              <w:rPr>
                <w:rFonts w:cs="Times New Roman"/>
                <w:bCs/>
              </w:rPr>
              <w:t>法人代表</w:t>
            </w:r>
          </w:p>
        </w:tc>
        <w:tc>
          <w:tcPr>
            <w:tcW w:w="3167" w:type="dxa"/>
            <w:gridSpan w:val="3"/>
            <w:vAlign w:val="center"/>
          </w:tcPr>
          <w:p>
            <w:pPr>
              <w:jc w:val="center"/>
              <w:rPr>
                <w:rFonts w:cs="Times New Roman"/>
                <w:bCs/>
              </w:rPr>
            </w:pPr>
            <w:r>
              <w:rPr>
                <w:rFonts w:hint="eastAsia" w:cs="Times New Roman"/>
                <w:bCs/>
              </w:rPr>
              <w:t>李爱华</w:t>
            </w:r>
          </w:p>
        </w:tc>
        <w:tc>
          <w:tcPr>
            <w:tcW w:w="1876" w:type="dxa"/>
            <w:gridSpan w:val="3"/>
            <w:vAlign w:val="center"/>
          </w:tcPr>
          <w:p>
            <w:pPr>
              <w:jc w:val="center"/>
              <w:rPr>
                <w:rFonts w:cs="Times New Roman"/>
              </w:rPr>
            </w:pPr>
            <w:r>
              <w:rPr>
                <w:rFonts w:cs="Times New Roman"/>
              </w:rPr>
              <w:t>联系人</w:t>
            </w:r>
          </w:p>
        </w:tc>
        <w:tc>
          <w:tcPr>
            <w:tcW w:w="2889" w:type="dxa"/>
            <w:gridSpan w:val="3"/>
            <w:tcBorders>
              <w:right w:val="single" w:color="auto" w:sz="4" w:space="0"/>
            </w:tcBorders>
            <w:vAlign w:val="center"/>
          </w:tcPr>
          <w:p>
            <w:pPr>
              <w:jc w:val="center"/>
              <w:rPr>
                <w:rFonts w:cs="Times New Roman"/>
              </w:rPr>
            </w:pPr>
            <w:r>
              <w:rPr>
                <w:rFonts w:hint="eastAsia" w:cs="Times New Roman"/>
              </w:rPr>
              <w:t>李邵宇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310" w:type="dxa"/>
            <w:tcBorders>
              <w:left w:val="single" w:color="auto" w:sz="4" w:space="0"/>
            </w:tcBorders>
            <w:vAlign w:val="center"/>
          </w:tcPr>
          <w:p>
            <w:pPr>
              <w:jc w:val="center"/>
              <w:rPr>
                <w:rFonts w:cs="Times New Roman"/>
              </w:rPr>
            </w:pPr>
            <w:r>
              <w:rPr>
                <w:rFonts w:cs="Times New Roman"/>
              </w:rPr>
              <w:t>通讯地址</w:t>
            </w:r>
          </w:p>
        </w:tc>
        <w:tc>
          <w:tcPr>
            <w:tcW w:w="7932" w:type="dxa"/>
            <w:gridSpan w:val="9"/>
            <w:tcBorders>
              <w:right w:val="single" w:color="auto" w:sz="4" w:space="0"/>
            </w:tcBorders>
            <w:vAlign w:val="center"/>
          </w:tcPr>
          <w:p>
            <w:pPr>
              <w:jc w:val="center"/>
              <w:rPr>
                <w:rFonts w:cs="Times New Roman"/>
                <w:lang w:val="en-US"/>
              </w:rPr>
            </w:pPr>
            <w:r>
              <w:rPr>
                <w:rFonts w:hint="eastAsia" w:cs="Times New Roman"/>
              </w:rPr>
              <w:t>白山市北安大街</w:t>
            </w:r>
            <w:r>
              <w:rPr>
                <w:rFonts w:hint="eastAsia" w:cs="Times New Roman"/>
                <w:lang w:val="en-US"/>
              </w:rPr>
              <w:t>168号（开发区）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310" w:type="dxa"/>
            <w:tcBorders>
              <w:left w:val="single" w:color="auto" w:sz="4" w:space="0"/>
            </w:tcBorders>
            <w:vAlign w:val="center"/>
          </w:tcPr>
          <w:p>
            <w:pPr>
              <w:jc w:val="center"/>
              <w:rPr>
                <w:rFonts w:cs="Times New Roman"/>
              </w:rPr>
            </w:pPr>
            <w:r>
              <w:rPr>
                <w:rFonts w:cs="Times New Roman"/>
              </w:rPr>
              <w:t>联系电话</w:t>
            </w:r>
          </w:p>
        </w:tc>
        <w:tc>
          <w:tcPr>
            <w:tcW w:w="1994" w:type="dxa"/>
            <w:gridSpan w:val="2"/>
            <w:vAlign w:val="center"/>
          </w:tcPr>
          <w:p>
            <w:pPr>
              <w:jc w:val="center"/>
              <w:rPr>
                <w:rFonts w:cs="Times New Roman"/>
                <w:lang w:val="en-US"/>
              </w:rPr>
            </w:pPr>
            <w:r>
              <w:rPr>
                <w:rFonts w:hint="eastAsia" w:cs="Times New Roman"/>
                <w:lang w:val="en-US"/>
              </w:rPr>
              <w:t>18104395110</w:t>
            </w:r>
          </w:p>
        </w:tc>
        <w:tc>
          <w:tcPr>
            <w:tcW w:w="1173" w:type="dxa"/>
            <w:vAlign w:val="center"/>
          </w:tcPr>
          <w:p>
            <w:pPr>
              <w:jc w:val="center"/>
              <w:rPr>
                <w:rFonts w:cs="Times New Roman"/>
              </w:rPr>
            </w:pPr>
            <w:r>
              <w:rPr>
                <w:rFonts w:cs="Times New Roman"/>
              </w:rPr>
              <w:t>传真</w:t>
            </w:r>
          </w:p>
        </w:tc>
        <w:tc>
          <w:tcPr>
            <w:tcW w:w="1876" w:type="dxa"/>
            <w:gridSpan w:val="3"/>
            <w:vAlign w:val="center"/>
          </w:tcPr>
          <w:p>
            <w:pPr>
              <w:jc w:val="center"/>
              <w:rPr>
                <w:rFonts w:cs="Times New Roman"/>
              </w:rPr>
            </w:pPr>
          </w:p>
        </w:tc>
        <w:tc>
          <w:tcPr>
            <w:tcW w:w="1734" w:type="dxa"/>
            <w:gridSpan w:val="2"/>
            <w:vAlign w:val="center"/>
          </w:tcPr>
          <w:p>
            <w:pPr>
              <w:jc w:val="center"/>
              <w:rPr>
                <w:rFonts w:cs="Times New Roman"/>
              </w:rPr>
            </w:pPr>
            <w:r>
              <w:rPr>
                <w:rFonts w:cs="Times New Roman"/>
              </w:rPr>
              <w:t>邮政编码</w:t>
            </w:r>
          </w:p>
        </w:tc>
        <w:tc>
          <w:tcPr>
            <w:tcW w:w="1155" w:type="dxa"/>
            <w:tcBorders>
              <w:right w:val="single" w:color="auto" w:sz="4" w:space="0"/>
            </w:tcBorders>
            <w:vAlign w:val="center"/>
          </w:tcPr>
          <w:p>
            <w:pPr>
              <w:jc w:val="center"/>
              <w:rPr>
                <w:rFonts w:cs="Times New Roman"/>
                <w:lang w:val="en-US"/>
              </w:rPr>
            </w:pPr>
            <w:r>
              <w:rPr>
                <w:rFonts w:hint="eastAsia" w:cs="Times New Roman"/>
                <w:lang w:val="en-US"/>
              </w:rPr>
              <w:t>134300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310" w:type="dxa"/>
            <w:tcBorders>
              <w:left w:val="single" w:color="auto" w:sz="4" w:space="0"/>
            </w:tcBorders>
            <w:vAlign w:val="center"/>
          </w:tcPr>
          <w:p>
            <w:pPr>
              <w:spacing w:line="240" w:lineRule="exact"/>
              <w:jc w:val="center"/>
              <w:rPr>
                <w:rFonts w:cs="Times New Roman"/>
              </w:rPr>
            </w:pPr>
            <w:r>
              <w:rPr>
                <w:rFonts w:cs="Times New Roman"/>
              </w:rPr>
              <w:t>建设地点</w:t>
            </w:r>
          </w:p>
        </w:tc>
        <w:tc>
          <w:tcPr>
            <w:tcW w:w="7932" w:type="dxa"/>
            <w:gridSpan w:val="9"/>
            <w:tcBorders>
              <w:right w:val="single" w:color="auto" w:sz="4" w:space="0"/>
            </w:tcBorders>
            <w:vAlign w:val="center"/>
          </w:tcPr>
          <w:p>
            <w:pPr>
              <w:jc w:val="center"/>
              <w:rPr>
                <w:rFonts w:cs="Times New Roman"/>
                <w:lang w:val="en-US"/>
              </w:rPr>
            </w:pPr>
            <w:r>
              <w:rPr>
                <w:rFonts w:hint="eastAsia" w:cs="Times New Roman"/>
              </w:rPr>
              <w:t>白山市北安大街</w:t>
            </w:r>
            <w:r>
              <w:rPr>
                <w:rFonts w:hint="eastAsia" w:cs="Times New Roman"/>
                <w:lang w:val="en-US"/>
              </w:rPr>
              <w:t>168号（开发区）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7" w:hRule="exact"/>
          <w:jc w:val="center"/>
        </w:trPr>
        <w:tc>
          <w:tcPr>
            <w:tcW w:w="1310" w:type="dxa"/>
            <w:tcBorders>
              <w:left w:val="single" w:color="auto" w:sz="4" w:space="0"/>
            </w:tcBorders>
            <w:vAlign w:val="center"/>
          </w:tcPr>
          <w:p>
            <w:pPr>
              <w:spacing w:line="240" w:lineRule="auto"/>
              <w:jc w:val="center"/>
              <w:rPr>
                <w:rFonts w:cs="Times New Roman"/>
                <w:spacing w:val="-12"/>
              </w:rPr>
            </w:pPr>
            <w:r>
              <w:rPr>
                <w:rFonts w:cs="Times New Roman"/>
                <w:spacing w:val="-12"/>
              </w:rPr>
              <w:t>立项审批</w:t>
            </w:r>
          </w:p>
          <w:p>
            <w:pPr>
              <w:spacing w:line="240" w:lineRule="auto"/>
              <w:jc w:val="center"/>
              <w:rPr>
                <w:rFonts w:cs="Times New Roman"/>
                <w:spacing w:val="-12"/>
              </w:rPr>
            </w:pPr>
            <w:r>
              <w:rPr>
                <w:rFonts w:cs="Times New Roman"/>
                <w:spacing w:val="-12"/>
              </w:rPr>
              <w:t>部门</w:t>
            </w:r>
          </w:p>
        </w:tc>
        <w:tc>
          <w:tcPr>
            <w:tcW w:w="3167" w:type="dxa"/>
            <w:gridSpan w:val="3"/>
            <w:vAlign w:val="center"/>
          </w:tcPr>
          <w:p>
            <w:pPr>
              <w:jc w:val="center"/>
              <w:rPr>
                <w:rFonts w:cs="Times New Roman"/>
                <w:lang w:val="en-US"/>
              </w:rPr>
            </w:pPr>
          </w:p>
        </w:tc>
        <w:tc>
          <w:tcPr>
            <w:tcW w:w="1876" w:type="dxa"/>
            <w:gridSpan w:val="3"/>
            <w:vAlign w:val="center"/>
          </w:tcPr>
          <w:p>
            <w:pPr>
              <w:jc w:val="center"/>
              <w:rPr>
                <w:rFonts w:cs="Times New Roman"/>
              </w:rPr>
            </w:pPr>
            <w:r>
              <w:rPr>
                <w:rFonts w:cs="Times New Roman"/>
              </w:rPr>
              <w:t>批准文号</w:t>
            </w:r>
          </w:p>
        </w:tc>
        <w:tc>
          <w:tcPr>
            <w:tcW w:w="2889" w:type="dxa"/>
            <w:gridSpan w:val="3"/>
            <w:tcBorders>
              <w:right w:val="single" w:color="auto" w:sz="4" w:space="0"/>
            </w:tcBorders>
            <w:vAlign w:val="center"/>
          </w:tcPr>
          <w:p>
            <w:pPr>
              <w:jc w:val="center"/>
              <w:rPr>
                <w:rFonts w:cs="Times New Roman"/>
                <w:spacing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1310" w:type="dxa"/>
            <w:tcBorders>
              <w:left w:val="single" w:color="auto" w:sz="4" w:space="0"/>
            </w:tcBorders>
            <w:vAlign w:val="center"/>
          </w:tcPr>
          <w:p>
            <w:pPr>
              <w:jc w:val="center"/>
              <w:rPr>
                <w:rFonts w:cs="Times New Roman"/>
              </w:rPr>
            </w:pPr>
            <w:r>
              <w:rPr>
                <w:rFonts w:cs="Times New Roman"/>
              </w:rPr>
              <w:t>建设性质</w:t>
            </w:r>
          </w:p>
        </w:tc>
        <w:tc>
          <w:tcPr>
            <w:tcW w:w="3167" w:type="dxa"/>
            <w:gridSpan w:val="3"/>
            <w:vAlign w:val="center"/>
          </w:tcPr>
          <w:p>
            <w:pPr>
              <w:jc w:val="center"/>
              <w:rPr>
                <w:rFonts w:cs="Times New Roman"/>
              </w:rPr>
            </w:pPr>
            <w:r>
              <w:rPr>
                <w:rFonts w:cs="Times New Roman"/>
              </w:rPr>
              <w:sym w:font="Wingdings 2" w:char="0052"/>
            </w:r>
            <w:r>
              <w:rPr>
                <w:rFonts w:cs="Times New Roman"/>
              </w:rPr>
              <w:t>新建</w:t>
            </w:r>
            <w:r>
              <w:rPr>
                <w:rFonts w:cs="Times New Roman"/>
              </w:rPr>
              <w:sym w:font="Wingdings 2" w:char="00A3"/>
            </w:r>
            <w:r>
              <w:rPr>
                <w:rFonts w:cs="Times New Roman"/>
              </w:rPr>
              <w:t>改扩建</w:t>
            </w:r>
            <w:r>
              <w:rPr>
                <w:rFonts w:cs="Times New Roman"/>
              </w:rPr>
              <w:sym w:font="Wingdings 2" w:char="00A3"/>
            </w:r>
            <w:r>
              <w:rPr>
                <w:rFonts w:cs="Times New Roman"/>
              </w:rPr>
              <w:t>技改</w:t>
            </w:r>
          </w:p>
        </w:tc>
        <w:tc>
          <w:tcPr>
            <w:tcW w:w="1876" w:type="dxa"/>
            <w:gridSpan w:val="3"/>
            <w:vAlign w:val="center"/>
          </w:tcPr>
          <w:p>
            <w:pPr>
              <w:spacing w:line="240" w:lineRule="auto"/>
              <w:jc w:val="center"/>
              <w:rPr>
                <w:rFonts w:cs="Times New Roman"/>
              </w:rPr>
            </w:pPr>
            <w:r>
              <w:rPr>
                <w:rFonts w:cs="Times New Roman"/>
              </w:rPr>
              <w:t>行业类别</w:t>
            </w:r>
          </w:p>
          <w:p>
            <w:pPr>
              <w:spacing w:line="240" w:lineRule="auto"/>
              <w:jc w:val="center"/>
              <w:rPr>
                <w:rFonts w:cs="Times New Roman"/>
                <w:spacing w:val="-6"/>
                <w:highlight w:val="yellow"/>
              </w:rPr>
            </w:pPr>
            <w:r>
              <w:rPr>
                <w:rFonts w:cs="Times New Roman"/>
              </w:rPr>
              <w:t>及代码</w:t>
            </w:r>
          </w:p>
        </w:tc>
        <w:tc>
          <w:tcPr>
            <w:tcW w:w="2889" w:type="dxa"/>
            <w:gridSpan w:val="3"/>
            <w:vAlign w:val="center"/>
          </w:tcPr>
          <w:p>
            <w:pPr>
              <w:jc w:val="center"/>
              <w:rPr>
                <w:rFonts w:cs="Times New Roman"/>
                <w:lang w:val="en-US"/>
              </w:rPr>
            </w:pPr>
            <w:r>
              <w:t>F526</w:t>
            </w:r>
            <w:r>
              <w:rPr>
                <w:rFonts w:hint="eastAsia"/>
                <w:lang w:val="en-US"/>
              </w:rPr>
              <w:t>5</w:t>
            </w:r>
            <w:r>
              <w:t>机动车燃料零售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10" w:type="dxa"/>
            <w:tcBorders>
              <w:left w:val="single" w:color="auto" w:sz="4" w:space="0"/>
            </w:tcBorders>
            <w:vAlign w:val="center"/>
          </w:tcPr>
          <w:p>
            <w:pPr>
              <w:spacing w:line="280" w:lineRule="exact"/>
              <w:jc w:val="center"/>
              <w:rPr>
                <w:rFonts w:cs="Times New Roman"/>
              </w:rPr>
            </w:pPr>
            <w:r>
              <w:rPr>
                <w:rFonts w:cs="Times New Roman"/>
              </w:rPr>
              <w:t>占地面积</w:t>
            </w:r>
          </w:p>
          <w:p>
            <w:pPr>
              <w:spacing w:line="280" w:lineRule="exact"/>
              <w:jc w:val="center"/>
              <w:rPr>
                <w:rFonts w:cs="Times New Roman"/>
              </w:rPr>
            </w:pPr>
            <w:r>
              <w:rPr>
                <w:rFonts w:cs="Times New Roman"/>
              </w:rPr>
              <w:t>(平方米)</w:t>
            </w:r>
          </w:p>
        </w:tc>
        <w:tc>
          <w:tcPr>
            <w:tcW w:w="3167" w:type="dxa"/>
            <w:gridSpan w:val="3"/>
            <w:vAlign w:val="center"/>
          </w:tcPr>
          <w:p>
            <w:pPr>
              <w:jc w:val="center"/>
              <w:rPr>
                <w:rFonts w:cs="Times New Roman"/>
                <w:lang w:val="en-US"/>
              </w:rPr>
            </w:pPr>
            <w:r>
              <w:rPr>
                <w:rFonts w:hint="eastAsia" w:cs="Times New Roman"/>
                <w:lang w:val="en-US"/>
              </w:rPr>
              <w:t>4846.8</w:t>
            </w:r>
          </w:p>
        </w:tc>
        <w:tc>
          <w:tcPr>
            <w:tcW w:w="1876" w:type="dxa"/>
            <w:gridSpan w:val="3"/>
            <w:vAlign w:val="center"/>
          </w:tcPr>
          <w:p>
            <w:pPr>
              <w:spacing w:line="240" w:lineRule="auto"/>
              <w:jc w:val="center"/>
              <w:rPr>
                <w:rFonts w:cs="Times New Roman"/>
              </w:rPr>
            </w:pPr>
            <w:r>
              <w:rPr>
                <w:rFonts w:cs="Times New Roman"/>
              </w:rPr>
              <w:t>绿化面积</w:t>
            </w:r>
          </w:p>
          <w:p>
            <w:pPr>
              <w:spacing w:line="240" w:lineRule="auto"/>
              <w:jc w:val="center"/>
              <w:rPr>
                <w:rFonts w:cs="Times New Roman"/>
              </w:rPr>
            </w:pPr>
            <w:r>
              <w:rPr>
                <w:rFonts w:cs="Times New Roman"/>
              </w:rPr>
              <w:t>(平方米)</w:t>
            </w:r>
          </w:p>
        </w:tc>
        <w:tc>
          <w:tcPr>
            <w:tcW w:w="2889" w:type="dxa"/>
            <w:gridSpan w:val="3"/>
            <w:tcBorders>
              <w:right w:val="single" w:color="auto" w:sz="4" w:space="0"/>
            </w:tcBorders>
            <w:vAlign w:val="center"/>
          </w:tcPr>
          <w:p>
            <w:pPr>
              <w:jc w:val="center"/>
              <w:rPr>
                <w:lang w:val="en-US"/>
              </w:rPr>
            </w:pPr>
            <w:r>
              <w:rPr>
                <w:rFonts w:hint="eastAsia"/>
                <w:lang w:val="en-US"/>
              </w:rPr>
              <w:t>234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310" w:type="dxa"/>
            <w:tcBorders>
              <w:left w:val="single" w:color="auto" w:sz="4" w:space="0"/>
            </w:tcBorders>
            <w:vAlign w:val="center"/>
          </w:tcPr>
          <w:p>
            <w:pPr>
              <w:spacing w:line="280" w:lineRule="exact"/>
              <w:jc w:val="center"/>
              <w:rPr>
                <w:rFonts w:cs="Times New Roman"/>
              </w:rPr>
            </w:pPr>
            <w:r>
              <w:rPr>
                <w:rFonts w:cs="Times New Roman"/>
              </w:rPr>
              <w:t>总投资</w:t>
            </w:r>
          </w:p>
          <w:p>
            <w:pPr>
              <w:spacing w:line="280" w:lineRule="exact"/>
              <w:jc w:val="center"/>
              <w:rPr>
                <w:rFonts w:cs="Times New Roman"/>
              </w:rPr>
            </w:pPr>
            <w:r>
              <w:rPr>
                <w:rFonts w:cs="Times New Roman"/>
              </w:rPr>
              <w:t>(万元)</w:t>
            </w:r>
          </w:p>
        </w:tc>
        <w:tc>
          <w:tcPr>
            <w:tcW w:w="1533" w:type="dxa"/>
            <w:vAlign w:val="center"/>
          </w:tcPr>
          <w:p>
            <w:pPr>
              <w:spacing w:line="360" w:lineRule="exact"/>
              <w:jc w:val="center"/>
              <w:rPr>
                <w:rFonts w:cs="Times New Roman"/>
                <w:lang w:val="en-US"/>
              </w:rPr>
            </w:pPr>
            <w:r>
              <w:rPr>
                <w:rFonts w:hint="eastAsia" w:cs="Times New Roman"/>
                <w:lang w:val="en-US"/>
              </w:rPr>
              <w:t>1100</w:t>
            </w:r>
          </w:p>
        </w:tc>
        <w:tc>
          <w:tcPr>
            <w:tcW w:w="1995" w:type="dxa"/>
            <w:gridSpan w:val="3"/>
            <w:vAlign w:val="center"/>
          </w:tcPr>
          <w:p>
            <w:pPr>
              <w:spacing w:line="240" w:lineRule="auto"/>
              <w:jc w:val="center"/>
              <w:rPr>
                <w:rFonts w:cs="Times New Roman"/>
              </w:rPr>
            </w:pPr>
            <w:r>
              <w:rPr>
                <w:rFonts w:cs="Times New Roman"/>
              </w:rPr>
              <w:t>其中：环保投</w:t>
            </w:r>
          </w:p>
          <w:p>
            <w:pPr>
              <w:spacing w:line="240" w:lineRule="auto"/>
              <w:jc w:val="center"/>
              <w:rPr>
                <w:rFonts w:cs="Times New Roman"/>
              </w:rPr>
            </w:pPr>
            <w:r>
              <w:rPr>
                <w:rFonts w:cs="Times New Roman"/>
              </w:rPr>
              <w:t>资（万元）</w:t>
            </w:r>
          </w:p>
        </w:tc>
        <w:tc>
          <w:tcPr>
            <w:tcW w:w="1190" w:type="dxa"/>
            <w:vAlign w:val="center"/>
          </w:tcPr>
          <w:p>
            <w:pPr>
              <w:spacing w:line="240" w:lineRule="auto"/>
              <w:jc w:val="center"/>
              <w:rPr>
                <w:rFonts w:cs="Times New Roman"/>
                <w:lang w:val="en-US"/>
              </w:rPr>
            </w:pPr>
            <w:r>
              <w:rPr>
                <w:rFonts w:hint="eastAsia" w:cs="Times New Roman"/>
                <w:lang w:val="en-US"/>
              </w:rPr>
              <w:t>75</w:t>
            </w:r>
          </w:p>
        </w:tc>
        <w:tc>
          <w:tcPr>
            <w:tcW w:w="1514" w:type="dxa"/>
            <w:gridSpan w:val="2"/>
            <w:vAlign w:val="center"/>
          </w:tcPr>
          <w:p>
            <w:pPr>
              <w:spacing w:line="240" w:lineRule="auto"/>
              <w:jc w:val="center"/>
              <w:rPr>
                <w:rFonts w:cs="Times New Roman"/>
              </w:rPr>
            </w:pPr>
            <w:r>
              <w:rPr>
                <w:rFonts w:cs="Times New Roman"/>
              </w:rPr>
              <w:t>环保投资占总投资比例</w:t>
            </w:r>
          </w:p>
        </w:tc>
        <w:tc>
          <w:tcPr>
            <w:tcW w:w="1700" w:type="dxa"/>
            <w:gridSpan w:val="2"/>
            <w:vAlign w:val="center"/>
          </w:tcPr>
          <w:p>
            <w:pPr>
              <w:spacing w:line="360" w:lineRule="exact"/>
              <w:jc w:val="center"/>
              <w:rPr>
                <w:rFonts w:cs="Times New Roman"/>
                <w:highlight w:val="yellow"/>
                <w:lang w:val="en-US"/>
              </w:rPr>
            </w:pPr>
            <w:r>
              <w:rPr>
                <w:rFonts w:hint="eastAsia" w:cs="Times New Roman"/>
                <w:lang w:val="en-US"/>
              </w:rPr>
              <w:t>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10" w:type="dxa"/>
            <w:tcBorders>
              <w:left w:val="single" w:color="auto" w:sz="4" w:space="0"/>
              <w:bottom w:val="single" w:color="auto" w:sz="4" w:space="0"/>
            </w:tcBorders>
            <w:vAlign w:val="center"/>
          </w:tcPr>
          <w:p>
            <w:pPr>
              <w:spacing w:line="280" w:lineRule="exact"/>
              <w:jc w:val="center"/>
              <w:rPr>
                <w:rFonts w:cs="Times New Roman"/>
              </w:rPr>
            </w:pPr>
            <w:r>
              <w:rPr>
                <w:rFonts w:cs="Times New Roman"/>
              </w:rPr>
              <w:t>评价经费</w:t>
            </w:r>
          </w:p>
          <w:p>
            <w:pPr>
              <w:spacing w:line="280" w:lineRule="exact"/>
              <w:jc w:val="center"/>
              <w:rPr>
                <w:rFonts w:cs="Times New Roman"/>
              </w:rPr>
            </w:pPr>
            <w:r>
              <w:rPr>
                <w:rFonts w:cs="Times New Roman"/>
              </w:rPr>
              <w:t>(万元)</w:t>
            </w:r>
          </w:p>
        </w:tc>
        <w:tc>
          <w:tcPr>
            <w:tcW w:w="1533" w:type="dxa"/>
            <w:tcBorders>
              <w:bottom w:val="single" w:color="auto" w:sz="4" w:space="0"/>
            </w:tcBorders>
            <w:vAlign w:val="center"/>
          </w:tcPr>
          <w:p>
            <w:pPr>
              <w:spacing w:line="360" w:lineRule="exact"/>
              <w:jc w:val="center"/>
              <w:rPr>
                <w:rFonts w:cs="Times New Roman"/>
                <w:color w:val="000000"/>
              </w:rPr>
            </w:pPr>
            <w:r>
              <w:rPr>
                <w:rFonts w:cs="Times New Roman"/>
              </w:rPr>
              <w:t>/</w:t>
            </w:r>
          </w:p>
        </w:tc>
        <w:tc>
          <w:tcPr>
            <w:tcW w:w="1995" w:type="dxa"/>
            <w:gridSpan w:val="3"/>
            <w:tcBorders>
              <w:bottom w:val="single" w:color="auto" w:sz="4" w:space="0"/>
            </w:tcBorders>
            <w:vAlign w:val="center"/>
          </w:tcPr>
          <w:p>
            <w:pPr>
              <w:spacing w:line="360" w:lineRule="exact"/>
              <w:jc w:val="center"/>
              <w:rPr>
                <w:rFonts w:cs="Times New Roman"/>
                <w:color w:val="000000"/>
              </w:rPr>
            </w:pPr>
            <w:r>
              <w:rPr>
                <w:rFonts w:cs="Times New Roman"/>
              </w:rPr>
              <w:t>预期投产日期</w:t>
            </w:r>
          </w:p>
        </w:tc>
        <w:tc>
          <w:tcPr>
            <w:tcW w:w="4404" w:type="dxa"/>
            <w:gridSpan w:val="5"/>
            <w:tcBorders>
              <w:bottom w:val="single" w:color="auto" w:sz="4" w:space="0"/>
              <w:right w:val="single" w:color="auto" w:sz="4" w:space="0"/>
            </w:tcBorders>
            <w:vAlign w:val="center"/>
          </w:tcPr>
          <w:p>
            <w:pPr>
              <w:spacing w:line="360" w:lineRule="exact"/>
              <w:jc w:val="center"/>
              <w:rPr>
                <w:rFonts w:cs="Times New Roman"/>
                <w:color w:val="000000"/>
                <w:lang w:val="en-US"/>
              </w:rPr>
            </w:pPr>
            <w:r>
              <w:rPr>
                <w:rFonts w:cs="Times New Roman"/>
                <w:color w:val="000000"/>
                <w:lang w:val="en-US"/>
              </w:rPr>
              <w:t>2019/</w:t>
            </w:r>
            <w:r>
              <w:rPr>
                <w:rFonts w:hint="eastAsia" w:cs="Times New Roman"/>
                <w:color w:val="000000"/>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2" w:type="dxa"/>
            <w:gridSpan w:val="10"/>
            <w:tcBorders>
              <w:bottom w:val="single" w:color="auto" w:sz="4" w:space="0"/>
            </w:tcBorders>
          </w:tcPr>
          <w:p>
            <w:pPr>
              <w:jc w:val="both"/>
            </w:pPr>
            <w:r>
              <w:t>1、项目背景由来</w:t>
            </w:r>
          </w:p>
          <w:p>
            <w:pPr>
              <w:ind w:firstLine="480" w:firstLineChars="200"/>
              <w:rPr>
                <w:rFonts w:cs="Times New Roman"/>
                <w:color w:val="000000"/>
              </w:rPr>
            </w:pPr>
            <w:r>
              <w:rPr>
                <w:rFonts w:cs="Times New Roman"/>
                <w:color w:val="000000"/>
              </w:rPr>
              <w:t>白山市长辉石油有限公司投资</w:t>
            </w:r>
            <w:r>
              <w:rPr>
                <w:rFonts w:hint="eastAsia" w:cs="Times New Roman"/>
                <w:color w:val="000000"/>
                <w:lang w:val="en-US"/>
              </w:rPr>
              <w:t>1100</w:t>
            </w:r>
            <w:r>
              <w:rPr>
                <w:rFonts w:cs="Times New Roman"/>
                <w:color w:val="000000"/>
              </w:rPr>
              <w:t>万元在</w:t>
            </w:r>
            <w:r>
              <w:rPr>
                <w:rFonts w:cs="Times New Roman"/>
              </w:rPr>
              <w:t>白山市北安大街</w:t>
            </w:r>
            <w:r>
              <w:rPr>
                <w:rFonts w:cs="Times New Roman"/>
                <w:lang w:val="en-US"/>
              </w:rPr>
              <w:t>168号（开发区）</w:t>
            </w:r>
            <w:r>
              <w:rPr>
                <w:rFonts w:cs="Times New Roman"/>
                <w:color w:val="000000"/>
              </w:rPr>
              <w:t>建设</w:t>
            </w:r>
            <w:r>
              <w:rPr>
                <w:rFonts w:cs="Times New Roman"/>
                <w:bCs/>
              </w:rPr>
              <w:t>白山市长辉石油有限公司加油站建设项目</w:t>
            </w:r>
            <w:r>
              <w:rPr>
                <w:rFonts w:hint="eastAsia" w:cs="Times New Roman"/>
                <w:bCs/>
                <w:lang w:val="en-US"/>
              </w:rPr>
              <w:t>，</w:t>
            </w:r>
            <w:r>
              <w:rPr>
                <w:rFonts w:cs="Times New Roman"/>
                <w:i/>
                <w:iCs/>
                <w:color w:val="000000"/>
                <w:u w:val="single"/>
              </w:rPr>
              <w:t>项目占地面积</w:t>
            </w:r>
            <w:r>
              <w:rPr>
                <w:rFonts w:hint="eastAsia" w:cs="Times New Roman"/>
                <w:i/>
                <w:iCs/>
                <w:color w:val="000000"/>
                <w:u w:val="single"/>
                <w:lang w:val="en-US"/>
              </w:rPr>
              <w:t>4846.8</w:t>
            </w:r>
            <w:r>
              <w:rPr>
                <w:rFonts w:cs="Times New Roman"/>
                <w:i/>
                <w:iCs/>
                <w:color w:val="000000"/>
                <w:u w:val="single"/>
              </w:rPr>
              <w:t>m</w:t>
            </w:r>
            <w:r>
              <w:rPr>
                <w:rFonts w:cs="Times New Roman"/>
                <w:i/>
                <w:iCs/>
                <w:color w:val="000000"/>
                <w:u w:val="single"/>
                <w:vertAlign w:val="superscript"/>
              </w:rPr>
              <w:t>2</w:t>
            </w:r>
            <w:r>
              <w:rPr>
                <w:rFonts w:hint="eastAsia" w:cs="Times New Roman"/>
                <w:i/>
                <w:iCs/>
                <w:color w:val="000000"/>
                <w:u w:val="single"/>
              </w:rPr>
              <w:t>（批发零售面积</w:t>
            </w:r>
            <w:r>
              <w:rPr>
                <w:rFonts w:hint="eastAsia" w:cs="Times New Roman"/>
                <w:i/>
                <w:iCs/>
                <w:color w:val="000000"/>
                <w:u w:val="single"/>
                <w:lang w:val="en-US"/>
              </w:rPr>
              <w:t>2790</w:t>
            </w:r>
            <w:r>
              <w:rPr>
                <w:rFonts w:cs="Times New Roman"/>
                <w:i/>
                <w:iCs/>
                <w:color w:val="000000"/>
                <w:u w:val="single"/>
              </w:rPr>
              <w:t>m</w:t>
            </w:r>
            <w:r>
              <w:rPr>
                <w:rFonts w:cs="Times New Roman"/>
                <w:i/>
                <w:iCs/>
                <w:color w:val="000000"/>
                <w:u w:val="single"/>
                <w:vertAlign w:val="superscript"/>
              </w:rPr>
              <w:t>2</w:t>
            </w:r>
            <w:r>
              <w:rPr>
                <w:rFonts w:hint="eastAsia" w:cs="Times New Roman"/>
                <w:i/>
                <w:iCs/>
                <w:color w:val="000000"/>
                <w:u w:val="single"/>
                <w:lang w:val="en-US"/>
              </w:rPr>
              <w:t>，建筑面积2056.8</w:t>
            </w:r>
            <w:r>
              <w:rPr>
                <w:rFonts w:cs="Times New Roman"/>
                <w:i/>
                <w:iCs/>
                <w:color w:val="000000"/>
                <w:u w:val="single"/>
              </w:rPr>
              <w:t>m</w:t>
            </w:r>
            <w:r>
              <w:rPr>
                <w:rFonts w:cs="Times New Roman"/>
                <w:i/>
                <w:iCs/>
                <w:color w:val="000000"/>
                <w:u w:val="single"/>
                <w:vertAlign w:val="superscript"/>
              </w:rPr>
              <w:t>2</w:t>
            </w:r>
            <w:r>
              <w:rPr>
                <w:rFonts w:hint="eastAsia" w:cs="Times New Roman"/>
                <w:i/>
                <w:iCs/>
                <w:color w:val="000000"/>
                <w:u w:val="single"/>
              </w:rPr>
              <w:t>，详见附件，占地范围详见附图）</w:t>
            </w:r>
            <w:r>
              <w:rPr>
                <w:rFonts w:cs="Times New Roman"/>
                <w:color w:val="000000"/>
              </w:rPr>
              <w:t>，年销售车用汽油</w:t>
            </w:r>
            <w:r>
              <w:rPr>
                <w:rFonts w:cs="Times New Roman"/>
                <w:color w:val="000000"/>
                <w:lang w:val="en-US"/>
              </w:rPr>
              <w:t>750t，</w:t>
            </w:r>
            <w:r>
              <w:rPr>
                <w:rFonts w:cs="Times New Roman"/>
                <w:color w:val="000000"/>
              </w:rPr>
              <w:t>柴油</w:t>
            </w:r>
            <w:r>
              <w:rPr>
                <w:rFonts w:cs="Times New Roman"/>
                <w:color w:val="000000"/>
                <w:lang w:val="en-US"/>
              </w:rPr>
              <w:t>1100</w:t>
            </w:r>
            <w:r>
              <w:rPr>
                <w:rFonts w:cs="Times New Roman"/>
                <w:color w:val="000000"/>
              </w:rPr>
              <w:t>t</w:t>
            </w:r>
            <w:r>
              <w:rPr>
                <w:rFonts w:hint="eastAsia" w:cs="Times New Roman"/>
                <w:color w:val="000000"/>
              </w:rPr>
              <w:t>。</w:t>
            </w:r>
          </w:p>
          <w:p>
            <w:pPr>
              <w:ind w:firstLine="480" w:firstLineChars="200"/>
              <w:jc w:val="both"/>
              <w:rPr>
                <w:rFonts w:cs="Times New Roman"/>
              </w:rPr>
            </w:pPr>
            <w:r>
              <w:rPr>
                <w:rFonts w:hint="eastAsia" w:cs="Times New Roman"/>
              </w:rPr>
              <w:t>白山市长辉石油有限公司加油站于</w:t>
            </w:r>
            <w:r>
              <w:rPr>
                <w:rFonts w:hint="eastAsia" w:cs="Times New Roman"/>
                <w:lang w:val="en-US"/>
              </w:rPr>
              <w:t>2009年建成，未按照规定办理相关环评手续，根据</w:t>
            </w:r>
            <w:r>
              <w:rPr>
                <w:rFonts w:hint="eastAsia" w:cs="Times New Roman"/>
              </w:rPr>
              <w:t>环保部《关于建设项目“未批先建”违法行为法律适用问题的意见》(环政法函[2018]31号)中明确规定，根据《行政处罚法》第二十九条的规定，即违法行为在二年内未被发现的，不再给予行政处罚，“未批先建”违法行为自建设行为终了之日起二年内未被发现的，不予处罚。建设单位现主动补办环评手续。</w:t>
            </w:r>
          </w:p>
          <w:p>
            <w:pPr>
              <w:ind w:firstLine="480" w:firstLineChars="200"/>
              <w:jc w:val="both"/>
            </w:pPr>
            <w:r>
              <w:rPr>
                <w:rFonts w:cs="Times New Roman"/>
              </w:rPr>
              <w:t>依据《中华人民共和国环境保护法》(2015年)、《中华人民共和国环境影响评价法》(201</w:t>
            </w:r>
            <w:r>
              <w:rPr>
                <w:rFonts w:hint="eastAsia" w:cs="Times New Roman"/>
                <w:lang w:val="en-US"/>
              </w:rPr>
              <w:t>8</w:t>
            </w:r>
            <w:r>
              <w:rPr>
                <w:rFonts w:cs="Times New Roman"/>
              </w:rPr>
              <w:t>年)、《建设项目环境保护管理条例》(2017年)和《建设项目环境影响评价分类管理名录》(中华人民共和国环境保护部令第44号，《关于修改&lt;建设项目环境影响评价分类管理名录〉部分内容的决定》(生态环境部令第1号)的有关规定，本项目</w:t>
            </w:r>
            <w:r>
              <w:rPr>
                <w:rFonts w:hint="eastAsia" w:cs="Times New Roman"/>
              </w:rPr>
              <w:t>属于“四十、社会事业与服务业，</w:t>
            </w:r>
            <w:r>
              <w:rPr>
                <w:rFonts w:hint="eastAsia" w:cs="Times New Roman"/>
                <w:lang w:val="en-US"/>
              </w:rPr>
              <w:t>124 加油、加气站，新建、扩建</w:t>
            </w:r>
            <w:r>
              <w:rPr>
                <w:rFonts w:hint="eastAsia" w:cs="Times New Roman"/>
              </w:rPr>
              <w:t>”，</w:t>
            </w:r>
            <w:r>
              <w:t>本项目</w:t>
            </w:r>
            <w:r>
              <w:rPr>
                <w:lang w:val="en-US"/>
              </w:rPr>
              <w:t>应编制环境影响报告表，因此</w:t>
            </w:r>
            <w:r>
              <w:rPr>
                <w:rFonts w:hint="eastAsia"/>
                <w:lang w:val="en-US"/>
              </w:rPr>
              <w:t>白山市长辉石油有限公司</w:t>
            </w:r>
            <w:r>
              <w:rPr>
                <w:lang w:val="en-US"/>
              </w:rPr>
              <w:t>委托吉林岚璟环境技术咨询服务中心编制</w:t>
            </w:r>
            <w:r>
              <w:t>该项目的环境影响报告表。环评单位接受委托后，立即派技术人员踏勘现场和收集有关资料，编制环境影响报告表，供建设单位上报环保主管部门审批。</w:t>
            </w:r>
          </w:p>
          <w:p>
            <w:pPr>
              <w:jc w:val="both"/>
              <w:rPr>
                <w:rFonts w:cs="Times New Roman"/>
              </w:rPr>
            </w:pPr>
            <w:r>
              <w:rPr>
                <w:rFonts w:cs="Times New Roman"/>
                <w:lang w:val="en-US"/>
              </w:rPr>
              <w:t>2</w:t>
            </w:r>
            <w:r>
              <w:rPr>
                <w:rFonts w:cs="Times New Roman"/>
              </w:rPr>
              <w:t>、编制依据</w:t>
            </w:r>
          </w:p>
          <w:p>
            <w:pPr>
              <w:ind w:firstLine="480" w:firstLineChars="200"/>
              <w:rPr>
                <w:rFonts w:cs="Times New Roman"/>
              </w:rPr>
            </w:pPr>
            <w:r>
              <w:rPr>
                <w:rFonts w:cs="Times New Roman"/>
              </w:rPr>
              <w:t>2.1法律、法规与国务院规范性文件</w:t>
            </w:r>
          </w:p>
          <w:p>
            <w:pPr>
              <w:ind w:firstLine="480" w:firstLineChars="200"/>
              <w:rPr>
                <w:rFonts w:cs="Times New Roman"/>
              </w:rPr>
            </w:pPr>
            <w:r>
              <w:rPr>
                <w:rFonts w:cs="Times New Roman"/>
              </w:rPr>
              <w:t>（1）《中华人民共和国环境保护法》，2014年4月24日修订，2015年1月1日实施；</w:t>
            </w:r>
          </w:p>
          <w:p>
            <w:pPr>
              <w:ind w:firstLine="480" w:firstLineChars="200"/>
              <w:rPr>
                <w:rFonts w:cs="Times New Roman"/>
              </w:rPr>
            </w:pPr>
            <w:r>
              <w:rPr>
                <w:rFonts w:cs="Times New Roman"/>
              </w:rPr>
              <w:t>（2）《中华人民共和国环境影响评价法》，2018年12月29日实施；</w:t>
            </w:r>
          </w:p>
          <w:p>
            <w:pPr>
              <w:ind w:firstLine="480" w:firstLineChars="200"/>
              <w:rPr>
                <w:rFonts w:cs="Times New Roman"/>
              </w:rPr>
            </w:pPr>
            <w:r>
              <w:rPr>
                <w:rFonts w:cs="Times New Roman"/>
              </w:rPr>
              <w:t>（3）《中华人民共和国大气污染防治法》，2016年1月1日实施；</w:t>
            </w:r>
          </w:p>
          <w:p>
            <w:pPr>
              <w:ind w:firstLine="480" w:firstLineChars="200"/>
              <w:rPr>
                <w:rFonts w:cs="Times New Roman"/>
              </w:rPr>
            </w:pPr>
            <w:r>
              <w:rPr>
                <w:rFonts w:cs="Times New Roman"/>
              </w:rPr>
              <w:t>（4）《中华人民共和国水污染防治法》，2017年6月27日修订，2018年1月1日实施；</w:t>
            </w:r>
          </w:p>
          <w:p>
            <w:pPr>
              <w:ind w:firstLine="480" w:firstLineChars="200"/>
              <w:rPr>
                <w:rFonts w:cs="Times New Roman"/>
              </w:rPr>
            </w:pPr>
            <w:r>
              <w:rPr>
                <w:rFonts w:cs="Times New Roman"/>
              </w:rPr>
              <w:t>（5）《中华人民共和国环境噪声污染防治法》，2018年12月29日实施；</w:t>
            </w:r>
          </w:p>
          <w:p>
            <w:pPr>
              <w:ind w:firstLine="480" w:firstLineChars="200"/>
              <w:rPr>
                <w:rFonts w:cs="Times New Roman"/>
              </w:rPr>
            </w:pPr>
            <w:r>
              <w:rPr>
                <w:rFonts w:cs="Times New Roman"/>
              </w:rPr>
              <w:t>（6）《中华人民共和国土壤污染防治法》，2019年1月1日实施；</w:t>
            </w:r>
          </w:p>
          <w:p>
            <w:pPr>
              <w:ind w:firstLine="480" w:firstLineChars="200"/>
              <w:rPr>
                <w:rFonts w:cs="Times New Roman"/>
              </w:rPr>
            </w:pPr>
            <w:r>
              <w:rPr>
                <w:rFonts w:cs="Times New Roman"/>
              </w:rPr>
              <w:t>（7）《中华人民共和国固体废物污染环境防治法》，2016年11月7日实施；</w:t>
            </w:r>
          </w:p>
          <w:p>
            <w:pPr>
              <w:ind w:firstLine="480" w:firstLineChars="200"/>
              <w:rPr>
                <w:rFonts w:cs="Times New Roman"/>
              </w:rPr>
            </w:pPr>
            <w:r>
              <w:rPr>
                <w:rFonts w:cs="Times New Roman"/>
              </w:rPr>
              <w:t>2.2 部门规章及规范性文件</w:t>
            </w:r>
          </w:p>
          <w:p>
            <w:pPr>
              <w:ind w:firstLine="480" w:firstLineChars="200"/>
              <w:rPr>
                <w:rFonts w:cs="Times New Roman"/>
              </w:rPr>
            </w:pPr>
            <w:r>
              <w:rPr>
                <w:rFonts w:cs="Times New Roman"/>
              </w:rPr>
              <w:t>（1）《建设项目环境影响评价分类管理名录》(中华人民共和国环境保护部令第44号，《关于修改&lt;建设项目环境影响评价分类管理名录〉部分内容的决定》(生态环境部令第1号)；</w:t>
            </w:r>
          </w:p>
          <w:p>
            <w:pPr>
              <w:ind w:firstLine="480" w:firstLineChars="200"/>
              <w:rPr>
                <w:rFonts w:cs="Times New Roman"/>
              </w:rPr>
            </w:pPr>
            <w:r>
              <w:rPr>
                <w:rFonts w:cs="Times New Roman"/>
              </w:rPr>
              <w:t>（2）《产业结构调整指导目录（2011年本）》（2013修改）；</w:t>
            </w:r>
          </w:p>
          <w:p>
            <w:pPr>
              <w:pStyle w:val="17"/>
              <w:ind w:left="480"/>
              <w:rPr>
                <w:rFonts w:cs="Times New Roman"/>
                <w:lang w:val="en-US"/>
              </w:rPr>
            </w:pPr>
            <w:r>
              <w:rPr>
                <w:rFonts w:cs="Times New Roman"/>
              </w:rPr>
              <w:t>（3）《关于加强环保审批从严控制新开工项目的通知》（环办函[2006]394号）；</w:t>
            </w:r>
          </w:p>
          <w:p>
            <w:pPr>
              <w:ind w:firstLine="480" w:firstLineChars="200"/>
              <w:rPr>
                <w:rFonts w:cs="Times New Roman"/>
              </w:rPr>
            </w:pPr>
            <w:r>
              <w:rPr>
                <w:rFonts w:cs="Times New Roman"/>
              </w:rPr>
              <w:t>2.3 地方法规、标准与规划</w:t>
            </w:r>
          </w:p>
          <w:p>
            <w:pPr>
              <w:ind w:firstLine="480" w:firstLineChars="200"/>
              <w:rPr>
                <w:rFonts w:cs="Times New Roman"/>
              </w:rPr>
            </w:pPr>
            <w:r>
              <w:rPr>
                <w:rFonts w:cs="Times New Roman"/>
              </w:rPr>
              <w:t>（1）《吉林省环境保护条例》（修正）（2004.7.1）；</w:t>
            </w:r>
          </w:p>
          <w:p>
            <w:pPr>
              <w:ind w:firstLine="480" w:firstLineChars="200"/>
              <w:rPr>
                <w:rFonts w:cs="Times New Roman"/>
              </w:rPr>
            </w:pPr>
            <w:r>
              <w:rPr>
                <w:rFonts w:cs="Times New Roman"/>
              </w:rPr>
              <w:t>（2）《吉林省地表水功能区》（DB22/388-2004）；</w:t>
            </w:r>
          </w:p>
          <w:p>
            <w:pPr>
              <w:ind w:firstLine="480" w:firstLineChars="200"/>
              <w:rPr>
                <w:rFonts w:cs="Times New Roman"/>
              </w:rPr>
            </w:pPr>
            <w:r>
              <w:rPr>
                <w:rFonts w:cs="Times New Roman"/>
              </w:rPr>
              <w:t>（3）《吉林省用水定额》（DB22/T389-2010）；</w:t>
            </w:r>
          </w:p>
          <w:p>
            <w:pPr>
              <w:ind w:firstLine="480" w:firstLineChars="200"/>
              <w:rPr>
                <w:rFonts w:cs="Times New Roman"/>
              </w:rPr>
            </w:pPr>
            <w:r>
              <w:rPr>
                <w:rFonts w:cs="Times New Roman"/>
              </w:rPr>
              <w:t>（4）《吉林省环境保护“十三五”规划》（吉政办发[2017]7号）；</w:t>
            </w:r>
          </w:p>
          <w:p>
            <w:pPr>
              <w:ind w:firstLine="480" w:firstLineChars="200"/>
              <w:rPr>
                <w:rFonts w:cs="Times New Roman"/>
              </w:rPr>
            </w:pPr>
            <w:r>
              <w:rPr>
                <w:rFonts w:cs="Times New Roman"/>
              </w:rPr>
              <w:t>（5）《关于加强和规范建设项目环境影响评价工作的通知》（吉环管字[2005]13号）；</w:t>
            </w:r>
          </w:p>
          <w:p>
            <w:pPr>
              <w:ind w:firstLine="480" w:firstLineChars="200"/>
              <w:rPr>
                <w:rFonts w:cs="Times New Roman"/>
              </w:rPr>
            </w:pPr>
            <w:r>
              <w:rPr>
                <w:rFonts w:cs="Times New Roman"/>
              </w:rPr>
              <w:t>（6）《吉林省环保厅转发环保部关于进一步加强环境影响评价管理防范环境风险的通知》（吉环管字[2012]13号）；</w:t>
            </w:r>
          </w:p>
          <w:p>
            <w:pPr>
              <w:ind w:firstLine="480" w:firstLineChars="200"/>
              <w:rPr>
                <w:rFonts w:cs="Times New Roman"/>
              </w:rPr>
            </w:pPr>
            <w:r>
              <w:rPr>
                <w:rFonts w:cs="Times New Roman"/>
              </w:rPr>
              <w:t>（7）《吉林省环保厅关于进一步加强和规范建设项目环境影响评价工作的通知》(吉环管字〔2012〕18 号)；</w:t>
            </w:r>
          </w:p>
          <w:p>
            <w:pPr>
              <w:ind w:firstLine="480" w:firstLineChars="200"/>
              <w:rPr>
                <w:rFonts w:cs="Times New Roman"/>
              </w:rPr>
            </w:pPr>
            <w:r>
              <w:rPr>
                <w:rFonts w:cs="Times New Roman"/>
              </w:rPr>
              <w:t>（8）《吉林省环保厅转发环保部关于切实加强风险防范严格环境影响评价管理的通知》（吉环管字[2012]14号）；</w:t>
            </w:r>
          </w:p>
          <w:p>
            <w:pPr>
              <w:ind w:firstLine="480" w:firstLineChars="200"/>
              <w:rPr>
                <w:rFonts w:cs="Times New Roman"/>
              </w:rPr>
            </w:pPr>
            <w:r>
              <w:rPr>
                <w:rFonts w:cs="Times New Roman"/>
              </w:rPr>
              <w:t>（9）《关于印发〈吉林省建设项目环境影响评价文件分级审批暂行规定〉的通知》(吉林省环境保护厅吉环管字[2014]17 号)；</w:t>
            </w:r>
          </w:p>
          <w:p>
            <w:pPr>
              <w:ind w:firstLine="480" w:firstLineChars="200"/>
              <w:rPr>
                <w:rFonts w:cs="Times New Roman"/>
              </w:rPr>
            </w:pPr>
            <w:r>
              <w:rPr>
                <w:rFonts w:cs="Times New Roman"/>
              </w:rPr>
              <w:t>（10）《吉林省人民政府关于印发吉林省“十三五”节能减排综合实施方案的通知》吉政发〔2017〕16号；</w:t>
            </w:r>
          </w:p>
          <w:p>
            <w:pPr>
              <w:ind w:firstLine="480" w:firstLineChars="200"/>
              <w:rPr>
                <w:rFonts w:cs="Times New Roman"/>
              </w:rPr>
            </w:pPr>
            <w:r>
              <w:rPr>
                <w:rFonts w:cs="Times New Roman"/>
              </w:rPr>
              <w:t>（11）《吉林省人民政府关于下达各市（州）“十三五”碳排放强度降低目标的通知》吉政明电[2017]1号；</w:t>
            </w:r>
          </w:p>
          <w:p>
            <w:pPr>
              <w:ind w:firstLine="480" w:firstLineChars="200"/>
              <w:rPr>
                <w:rFonts w:cs="Times New Roman"/>
              </w:rPr>
            </w:pPr>
            <w:r>
              <w:rPr>
                <w:rFonts w:cs="Times New Roman"/>
              </w:rPr>
              <w:t>（</w:t>
            </w:r>
            <w:r>
              <w:rPr>
                <w:rFonts w:cs="Times New Roman"/>
                <w:lang w:val="en-US"/>
              </w:rPr>
              <w:t>12</w:t>
            </w:r>
            <w:r>
              <w:rPr>
                <w:rFonts w:cs="Times New Roman"/>
              </w:rPr>
              <w:t>）《吉林省人民政府办公厅关于印发吉林省环境保护“十三五”规划的通知》（吉政办发[2017]7 号）；</w:t>
            </w:r>
          </w:p>
          <w:p>
            <w:pPr>
              <w:ind w:firstLine="480" w:firstLineChars="200"/>
              <w:rPr>
                <w:rFonts w:cs="Times New Roman"/>
              </w:rPr>
            </w:pPr>
            <w:r>
              <w:rPr>
                <w:rFonts w:cs="Times New Roman"/>
              </w:rPr>
              <w:t>（13）《吉林省人民政府关于印发吉林省落实打赢蓝天保卫战三年行动计划实施方案的通知》吉政发[2018]15号；</w:t>
            </w:r>
          </w:p>
          <w:p>
            <w:pPr>
              <w:ind w:firstLine="480" w:firstLineChars="200"/>
              <w:rPr>
                <w:rFonts w:cs="Times New Roman"/>
              </w:rPr>
            </w:pPr>
            <w:r>
              <w:rPr>
                <w:rFonts w:cs="Times New Roman"/>
              </w:rPr>
              <w:t>（14）《关于加强建设项目主要污染物排放总量控制工作的通知》（吉环控字[2008]9号）；</w:t>
            </w:r>
          </w:p>
          <w:p>
            <w:pPr>
              <w:ind w:firstLine="480" w:firstLineChars="200"/>
              <w:rPr>
                <w:rFonts w:cs="Times New Roman"/>
              </w:rPr>
            </w:pPr>
            <w:r>
              <w:rPr>
                <w:rFonts w:cs="Times New Roman"/>
              </w:rPr>
              <w:t>（</w:t>
            </w:r>
            <w:r>
              <w:rPr>
                <w:rFonts w:cs="Times New Roman"/>
                <w:lang w:val="en-US"/>
              </w:rPr>
              <w:t>15</w:t>
            </w:r>
            <w:r>
              <w:rPr>
                <w:rFonts w:cs="Times New Roman"/>
              </w:rPr>
              <w:t>）《吉林省大气污染防治条例》，2016年7月1日；</w:t>
            </w:r>
          </w:p>
          <w:p>
            <w:pPr>
              <w:ind w:firstLine="480" w:firstLineChars="200"/>
              <w:rPr>
                <w:rFonts w:cs="Times New Roman"/>
              </w:rPr>
            </w:pPr>
            <w:r>
              <w:rPr>
                <w:rFonts w:cs="Times New Roman"/>
              </w:rPr>
              <w:t>（</w:t>
            </w:r>
            <w:r>
              <w:rPr>
                <w:rFonts w:cs="Times New Roman"/>
                <w:lang w:val="en-US"/>
              </w:rPr>
              <w:t>16</w:t>
            </w:r>
            <w:r>
              <w:rPr>
                <w:rFonts w:cs="Times New Roman"/>
              </w:rPr>
              <w:t>）《吉林省2017年大气污染防治工作计划》；</w:t>
            </w:r>
          </w:p>
          <w:p>
            <w:pPr>
              <w:ind w:firstLine="480" w:firstLineChars="200"/>
              <w:rPr>
                <w:rFonts w:cs="Times New Roman"/>
              </w:rPr>
            </w:pPr>
            <w:r>
              <w:rPr>
                <w:rFonts w:cs="Times New Roman"/>
              </w:rPr>
              <w:t>（</w:t>
            </w:r>
            <w:r>
              <w:rPr>
                <w:rFonts w:cs="Times New Roman"/>
                <w:lang w:val="en-US"/>
              </w:rPr>
              <w:t>17</w:t>
            </w:r>
            <w:r>
              <w:rPr>
                <w:rFonts w:cs="Times New Roman"/>
              </w:rPr>
              <w:t>）《关于印发吉林省清洁空气行动计划（2016—2020年）的通知》吉政发〔2016〕23号；</w:t>
            </w:r>
          </w:p>
          <w:p>
            <w:pPr>
              <w:ind w:firstLine="480" w:firstLineChars="200"/>
              <w:rPr>
                <w:rFonts w:cs="Times New Roman"/>
              </w:rPr>
            </w:pPr>
            <w:r>
              <w:rPr>
                <w:rFonts w:cs="Times New Roman"/>
              </w:rPr>
              <w:t>（</w:t>
            </w:r>
            <w:r>
              <w:rPr>
                <w:rFonts w:cs="Times New Roman"/>
                <w:lang w:val="en-US"/>
              </w:rPr>
              <w:t>18</w:t>
            </w:r>
            <w:r>
              <w:rPr>
                <w:rFonts w:cs="Times New Roman"/>
              </w:rPr>
              <w:t>）《吉林省清洁土壤行动计划》吉政发〔2016〕40号；</w:t>
            </w:r>
          </w:p>
          <w:p>
            <w:pPr>
              <w:ind w:firstLine="480" w:firstLineChars="200"/>
              <w:rPr>
                <w:rFonts w:cs="Times New Roman"/>
              </w:rPr>
            </w:pPr>
            <w:r>
              <w:rPr>
                <w:rFonts w:cs="Times New Roman"/>
              </w:rPr>
              <w:t>（</w:t>
            </w:r>
            <w:r>
              <w:rPr>
                <w:rFonts w:cs="Times New Roman"/>
                <w:lang w:val="en-US"/>
              </w:rPr>
              <w:t>19</w:t>
            </w:r>
            <w:r>
              <w:rPr>
                <w:rFonts w:cs="Times New Roman"/>
              </w:rPr>
              <w:t>）《吉林市落实水污染防治行动计划工作方案》吉市政函〔2016〕70号；</w:t>
            </w:r>
          </w:p>
          <w:p>
            <w:pPr>
              <w:ind w:firstLine="480" w:firstLineChars="200"/>
              <w:rPr>
                <w:rFonts w:cs="Times New Roman"/>
              </w:rPr>
            </w:pPr>
            <w:r>
              <w:rPr>
                <w:rFonts w:cs="Times New Roman"/>
              </w:rPr>
              <w:t>（</w:t>
            </w:r>
            <w:r>
              <w:rPr>
                <w:rFonts w:cs="Times New Roman"/>
                <w:lang w:val="en-US"/>
              </w:rPr>
              <w:t>20</w:t>
            </w:r>
            <w:r>
              <w:rPr>
                <w:rFonts w:cs="Times New Roman"/>
              </w:rPr>
              <w:t>）《吉林省人民政府办公厅关于印发吉林省落实水污染防治行动计划工作方案的通知》（吉政办发[2015]72 号）；</w:t>
            </w:r>
          </w:p>
          <w:p>
            <w:pPr>
              <w:ind w:firstLine="480" w:firstLineChars="200"/>
              <w:rPr>
                <w:rFonts w:cs="Times New Roman"/>
              </w:rPr>
            </w:pPr>
            <w:r>
              <w:rPr>
                <w:rFonts w:cs="Times New Roman"/>
              </w:rPr>
              <w:t>（</w:t>
            </w:r>
            <w:r>
              <w:rPr>
                <w:rFonts w:cs="Times New Roman"/>
                <w:lang w:val="en-US"/>
              </w:rPr>
              <w:t>21</w:t>
            </w:r>
            <w:r>
              <w:rPr>
                <w:rFonts w:cs="Times New Roman"/>
              </w:rPr>
              <w:t>）《关于印发吉林省清洁水体行动计划（2016-2020年）的通知》吉政发〔2016〕22号。</w:t>
            </w:r>
          </w:p>
          <w:p>
            <w:pPr>
              <w:ind w:firstLine="480" w:firstLineChars="200"/>
              <w:rPr>
                <w:rFonts w:cs="Times New Roman"/>
              </w:rPr>
            </w:pPr>
            <w:r>
              <w:rPr>
                <w:rFonts w:cs="Times New Roman"/>
              </w:rPr>
              <w:t>（</w:t>
            </w:r>
            <w:r>
              <w:rPr>
                <w:rFonts w:cs="Times New Roman"/>
                <w:lang w:val="en-US"/>
              </w:rPr>
              <w:t>22</w:t>
            </w:r>
            <w:r>
              <w:rPr>
                <w:rFonts w:cs="Times New Roman"/>
              </w:rPr>
              <w:t>）《吉林省人民政府关于印发吉林省清洁空气行动计划(2016-2020年)的通知》吉政发[2016]23号；</w:t>
            </w:r>
          </w:p>
          <w:p>
            <w:pPr>
              <w:ind w:firstLine="480" w:firstLineChars="200"/>
              <w:rPr>
                <w:rFonts w:cs="Times New Roman"/>
              </w:rPr>
            </w:pPr>
            <w:r>
              <w:rPr>
                <w:rFonts w:cs="Times New Roman"/>
              </w:rPr>
              <w:t>2.4 导则、规范</w:t>
            </w:r>
          </w:p>
          <w:p>
            <w:pPr>
              <w:ind w:firstLine="480" w:firstLineChars="200"/>
              <w:rPr>
                <w:rFonts w:cs="Times New Roman"/>
              </w:rPr>
            </w:pPr>
            <w:r>
              <w:rPr>
                <w:rFonts w:cs="Times New Roman"/>
              </w:rPr>
              <w:t>（1）《建设项目环境影响评价技术导则-总纲》（HJ2.1-2016）；</w:t>
            </w:r>
          </w:p>
          <w:p>
            <w:pPr>
              <w:ind w:firstLine="480" w:firstLineChars="200"/>
              <w:rPr>
                <w:rFonts w:cs="Times New Roman"/>
              </w:rPr>
            </w:pPr>
            <w:r>
              <w:rPr>
                <w:rFonts w:cs="Times New Roman"/>
              </w:rPr>
              <w:t>（2）《环境影响评价技术导则-大气环境》（HJ2.2-2018）；</w:t>
            </w:r>
          </w:p>
          <w:p>
            <w:pPr>
              <w:ind w:firstLine="480" w:firstLineChars="200"/>
              <w:rPr>
                <w:rFonts w:cs="Times New Roman"/>
              </w:rPr>
            </w:pPr>
            <w:r>
              <w:rPr>
                <w:rFonts w:cs="Times New Roman"/>
              </w:rPr>
              <w:t>（3）《环境影响评价技术导则-地表水环境》（HJ2.3-2018）；</w:t>
            </w:r>
          </w:p>
          <w:p>
            <w:pPr>
              <w:ind w:firstLine="480" w:firstLineChars="200"/>
              <w:rPr>
                <w:rFonts w:cs="Times New Roman"/>
              </w:rPr>
            </w:pPr>
            <w:r>
              <w:rPr>
                <w:rFonts w:cs="Times New Roman"/>
              </w:rPr>
              <w:t>（4）《环境影响评价技术导则-地下水》（HJ610-2016）；</w:t>
            </w:r>
          </w:p>
          <w:p>
            <w:pPr>
              <w:ind w:firstLine="480" w:firstLineChars="200"/>
              <w:rPr>
                <w:rFonts w:cs="Times New Roman"/>
              </w:rPr>
            </w:pPr>
            <w:r>
              <w:rPr>
                <w:rFonts w:cs="Times New Roman"/>
              </w:rPr>
              <w:t>（5）《环境影响评价技术导则-声环境》（HJ2.4-2009）；</w:t>
            </w:r>
          </w:p>
          <w:p>
            <w:pPr>
              <w:ind w:firstLine="480" w:firstLineChars="200"/>
              <w:rPr>
                <w:rFonts w:cs="Times New Roman"/>
              </w:rPr>
            </w:pPr>
            <w:r>
              <w:rPr>
                <w:rFonts w:cs="Times New Roman"/>
              </w:rPr>
              <w:t>（6）《环境影响评价技术导则-土壤环境</w:t>
            </w:r>
            <w:r>
              <w:rPr>
                <w:rFonts w:hint="eastAsia" w:cs="Times New Roman"/>
              </w:rPr>
              <w:t>（试行）</w:t>
            </w:r>
            <w:r>
              <w:rPr>
                <w:rFonts w:cs="Times New Roman"/>
              </w:rPr>
              <w:t>》（HJ</w:t>
            </w:r>
            <w:r>
              <w:rPr>
                <w:rFonts w:cs="Times New Roman"/>
                <w:lang w:val="en-US"/>
              </w:rPr>
              <w:t>964</w:t>
            </w:r>
            <w:r>
              <w:rPr>
                <w:rFonts w:cs="Times New Roman"/>
              </w:rPr>
              <w:t>-20</w:t>
            </w:r>
            <w:r>
              <w:rPr>
                <w:rFonts w:cs="Times New Roman"/>
                <w:lang w:val="en-US"/>
              </w:rPr>
              <w:t>18</w:t>
            </w:r>
            <w:r>
              <w:rPr>
                <w:rFonts w:cs="Times New Roman"/>
              </w:rPr>
              <w:t>）；</w:t>
            </w:r>
          </w:p>
          <w:p>
            <w:pPr>
              <w:ind w:firstLine="480" w:firstLineChars="200"/>
              <w:rPr>
                <w:rFonts w:cs="Times New Roman"/>
              </w:rPr>
            </w:pPr>
            <w:r>
              <w:rPr>
                <w:rFonts w:cs="Times New Roman"/>
              </w:rPr>
              <w:t>（7）《环境影响评价技术导则-生态影响》（HJ19-2011）；</w:t>
            </w:r>
          </w:p>
          <w:p>
            <w:pPr>
              <w:ind w:firstLine="480" w:firstLineChars="200"/>
              <w:rPr>
                <w:rFonts w:cs="Times New Roman"/>
              </w:rPr>
            </w:pPr>
            <w:r>
              <w:rPr>
                <w:rFonts w:cs="Times New Roman"/>
              </w:rPr>
              <w:t>（</w:t>
            </w:r>
            <w:r>
              <w:rPr>
                <w:rFonts w:cs="Times New Roman"/>
                <w:lang w:val="en-US"/>
              </w:rPr>
              <w:t>8</w:t>
            </w:r>
            <w:r>
              <w:rPr>
                <w:rFonts w:cs="Times New Roman"/>
              </w:rPr>
              <w:t>）</w:t>
            </w:r>
            <w:r>
              <w:rPr>
                <w:rFonts w:hint="eastAsia" w:cs="Times New Roman"/>
              </w:rPr>
              <w:t>《油品装载系统油气回收设施设计规范》（GB50759-2012）；</w:t>
            </w:r>
          </w:p>
          <w:p>
            <w:pPr>
              <w:ind w:firstLine="480" w:firstLineChars="200"/>
              <w:rPr>
                <w:rFonts w:cs="Times New Roman"/>
              </w:rPr>
            </w:pPr>
            <w:r>
              <w:rPr>
                <w:rFonts w:hint="eastAsia" w:cs="Times New Roman"/>
              </w:rPr>
              <w:t>（</w:t>
            </w:r>
            <w:r>
              <w:rPr>
                <w:rFonts w:hint="eastAsia" w:cs="Times New Roman"/>
                <w:lang w:val="en-US"/>
              </w:rPr>
              <w:t>9</w:t>
            </w:r>
            <w:r>
              <w:rPr>
                <w:rFonts w:hint="eastAsia" w:cs="Times New Roman"/>
              </w:rPr>
              <w:t>）《汽车加油加气站设计与施工规范》（</w:t>
            </w:r>
            <w:r>
              <w:rPr>
                <w:rFonts w:hint="eastAsia" w:cs="Times New Roman"/>
                <w:lang w:val="en-US"/>
              </w:rPr>
              <w:t>2014年局部修订</w:t>
            </w:r>
            <w:r>
              <w:rPr>
                <w:rFonts w:hint="eastAsia" w:cs="Times New Roman"/>
              </w:rPr>
              <w:t>）；</w:t>
            </w:r>
          </w:p>
          <w:p>
            <w:pPr>
              <w:ind w:firstLine="480" w:firstLineChars="200"/>
              <w:rPr>
                <w:rFonts w:cs="Times New Roman"/>
              </w:rPr>
            </w:pPr>
            <w:r>
              <w:rPr>
                <w:rFonts w:hint="eastAsia" w:cs="Times New Roman"/>
              </w:rPr>
              <w:t>（</w:t>
            </w:r>
            <w:r>
              <w:rPr>
                <w:rFonts w:hint="eastAsia" w:cs="Times New Roman"/>
                <w:lang w:val="en-US"/>
              </w:rPr>
              <w:t>10</w:t>
            </w:r>
            <w:r>
              <w:rPr>
                <w:rFonts w:hint="eastAsia" w:cs="Times New Roman"/>
              </w:rPr>
              <w:t>）《加油站地下水污染防治技术指南（试行）》。</w:t>
            </w:r>
          </w:p>
          <w:p>
            <w:pPr>
              <w:ind w:firstLine="480" w:firstLineChars="200"/>
              <w:rPr>
                <w:rFonts w:cs="Times New Roman"/>
              </w:rPr>
            </w:pPr>
            <w:r>
              <w:rPr>
                <w:rFonts w:cs="Times New Roman"/>
              </w:rPr>
              <w:t>2.5其他</w:t>
            </w:r>
          </w:p>
          <w:p>
            <w:pPr>
              <w:ind w:firstLine="480" w:firstLineChars="200"/>
            </w:pPr>
            <w:r>
              <w:rPr>
                <w:rFonts w:cs="Times New Roman"/>
              </w:rPr>
              <w:t>建设单位提供的资料</w:t>
            </w:r>
          </w:p>
          <w:p>
            <w:pPr>
              <w:jc w:val="both"/>
            </w:pPr>
            <w:r>
              <w:t>2、建设项目概况</w:t>
            </w:r>
          </w:p>
          <w:p>
            <w:pPr>
              <w:jc w:val="both"/>
            </w:pPr>
            <w:r>
              <w:t>2.1 项目概况</w:t>
            </w:r>
          </w:p>
          <w:p>
            <w:pPr>
              <w:ind w:firstLine="480" w:firstLineChars="200"/>
              <w:jc w:val="both"/>
              <w:rPr>
                <w:lang w:val="en-US"/>
              </w:rPr>
            </w:pPr>
            <w:r>
              <w:t>项目名称：</w:t>
            </w:r>
            <w:r>
              <w:rPr>
                <w:rFonts w:hint="eastAsia" w:cs="Times New Roman"/>
                <w:bCs/>
              </w:rPr>
              <w:t>白山市长辉石油有限公司加油站建设项目</w:t>
            </w:r>
          </w:p>
          <w:p>
            <w:pPr>
              <w:ind w:firstLine="480" w:firstLineChars="200"/>
              <w:jc w:val="both"/>
            </w:pPr>
            <w:r>
              <w:t>建设规模：</w:t>
            </w:r>
            <w:r>
              <w:rPr>
                <w:rFonts w:cs="Times New Roman"/>
                <w:color w:val="000000"/>
              </w:rPr>
              <w:t>项目年销售汽油</w:t>
            </w:r>
            <w:r>
              <w:rPr>
                <w:rFonts w:hint="eastAsia" w:cs="Times New Roman"/>
                <w:color w:val="000000"/>
                <w:lang w:val="en-US"/>
              </w:rPr>
              <w:t>80</w:t>
            </w:r>
            <w:r>
              <w:rPr>
                <w:rFonts w:cs="Times New Roman"/>
                <w:color w:val="000000"/>
                <w:lang w:val="en-US"/>
              </w:rPr>
              <w:t>0t，</w:t>
            </w:r>
            <w:r>
              <w:rPr>
                <w:rFonts w:cs="Times New Roman"/>
                <w:color w:val="000000"/>
              </w:rPr>
              <w:t>柴油</w:t>
            </w:r>
            <w:r>
              <w:rPr>
                <w:rFonts w:cs="Times New Roman"/>
                <w:color w:val="000000"/>
                <w:lang w:val="en-US"/>
              </w:rPr>
              <w:t>1100</w:t>
            </w:r>
            <w:r>
              <w:rPr>
                <w:rFonts w:cs="Times New Roman"/>
                <w:color w:val="000000"/>
              </w:rPr>
              <w:t>t。</w:t>
            </w:r>
          </w:p>
          <w:p>
            <w:pPr>
              <w:ind w:firstLine="480" w:firstLineChars="200"/>
              <w:jc w:val="both"/>
            </w:pPr>
            <w:r>
              <w:t>建设单位：</w:t>
            </w:r>
            <w:r>
              <w:rPr>
                <w:rFonts w:hint="eastAsia" w:cs="Times New Roman"/>
                <w:bCs/>
              </w:rPr>
              <w:t>白山市长辉石油有限公司</w:t>
            </w:r>
          </w:p>
          <w:p>
            <w:pPr>
              <w:ind w:firstLine="480" w:firstLineChars="200"/>
              <w:jc w:val="both"/>
              <w:rPr>
                <w:lang w:val="en-US"/>
              </w:rPr>
            </w:pPr>
            <w:r>
              <w:t>项目性质</w:t>
            </w:r>
            <w:r>
              <w:rPr>
                <w:rFonts w:hint="eastAsia"/>
              </w:rPr>
              <w:t>：新建</w:t>
            </w:r>
          </w:p>
          <w:p>
            <w:pPr>
              <w:ind w:firstLine="480" w:firstLineChars="200"/>
              <w:jc w:val="both"/>
              <w:rPr>
                <w:lang w:val="en-US"/>
              </w:rPr>
            </w:pPr>
            <w:r>
              <w:t>投资总额：</w:t>
            </w:r>
            <w:r>
              <w:rPr>
                <w:rFonts w:hint="eastAsia"/>
                <w:lang w:val="en-US"/>
              </w:rPr>
              <w:t>1100万</w:t>
            </w:r>
          </w:p>
          <w:p>
            <w:pPr>
              <w:ind w:firstLine="480" w:firstLineChars="200"/>
              <w:jc w:val="both"/>
              <w:rPr>
                <w:lang w:val="en-US"/>
              </w:rPr>
            </w:pPr>
            <w:r>
              <w:t>建设地点</w:t>
            </w:r>
            <w:r>
              <w:rPr>
                <w:rFonts w:hint="eastAsia"/>
              </w:rPr>
              <w:t>：</w:t>
            </w:r>
            <w:r>
              <w:rPr>
                <w:rFonts w:cs="Times New Roman"/>
              </w:rPr>
              <w:t>白山市北安大街</w:t>
            </w:r>
            <w:r>
              <w:rPr>
                <w:rFonts w:cs="Times New Roman"/>
                <w:lang w:val="en-US"/>
              </w:rPr>
              <w:t>168号</w:t>
            </w:r>
            <w:r>
              <w:rPr>
                <w:rFonts w:hint="eastAsia"/>
              </w:rPr>
              <w:t>。</w:t>
            </w:r>
          </w:p>
          <w:p>
            <w:pPr>
              <w:jc w:val="both"/>
            </w:pPr>
            <w:r>
              <w:t>2.2 建设内容及规模</w:t>
            </w:r>
          </w:p>
          <w:p>
            <w:pPr>
              <w:pStyle w:val="5"/>
              <w:ind w:firstLine="480" w:firstLineChars="200"/>
              <w:jc w:val="left"/>
              <w:rPr>
                <w:b w:val="0"/>
                <w:bCs/>
                <w:i/>
                <w:iCs/>
                <w:u w:val="single"/>
                <w:lang w:val="en-US"/>
              </w:rPr>
            </w:pPr>
            <w:r>
              <w:rPr>
                <w:rFonts w:hint="eastAsia"/>
                <w:b w:val="0"/>
                <w:bCs/>
                <w:i/>
                <w:iCs/>
                <w:u w:val="single"/>
              </w:rPr>
              <w:t>本项目占地面积4846.8</w:t>
            </w:r>
            <w:r>
              <w:rPr>
                <w:rFonts w:hint="eastAsia"/>
                <w:b w:val="0"/>
                <w:bCs/>
                <w:i/>
                <w:iCs/>
                <w:u w:val="single"/>
                <w:lang w:val="en-US"/>
              </w:rPr>
              <w:t>m</w:t>
            </w:r>
            <w:r>
              <w:rPr>
                <w:rFonts w:hint="eastAsia"/>
                <w:b w:val="0"/>
                <w:bCs/>
                <w:i/>
                <w:iCs/>
                <w:u w:val="single"/>
                <w:vertAlign w:val="superscript"/>
                <w:lang w:val="en-US"/>
              </w:rPr>
              <w:t>2</w:t>
            </w:r>
            <w:r>
              <w:rPr>
                <w:rFonts w:hint="eastAsia"/>
                <w:b w:val="0"/>
                <w:bCs/>
                <w:i/>
                <w:iCs/>
                <w:u w:val="single"/>
                <w:lang w:val="en-US"/>
              </w:rPr>
              <w:t>，站房面积130m</w:t>
            </w:r>
            <w:r>
              <w:rPr>
                <w:rFonts w:hint="eastAsia"/>
                <w:b w:val="0"/>
                <w:bCs/>
                <w:i/>
                <w:iCs/>
                <w:u w:val="single"/>
                <w:vertAlign w:val="superscript"/>
                <w:lang w:val="en-US"/>
              </w:rPr>
              <w:t>2</w:t>
            </w:r>
            <w:r>
              <w:rPr>
                <w:rFonts w:hint="eastAsia"/>
                <w:b w:val="0"/>
                <w:bCs/>
                <w:i/>
                <w:iCs/>
                <w:u w:val="single"/>
                <w:lang w:val="en-US"/>
              </w:rPr>
              <w:t>，油罐区面积240m</w:t>
            </w:r>
            <w:r>
              <w:rPr>
                <w:rFonts w:hint="eastAsia"/>
                <w:b w:val="0"/>
                <w:bCs/>
                <w:i/>
                <w:iCs/>
                <w:u w:val="single"/>
                <w:vertAlign w:val="superscript"/>
                <w:lang w:val="en-US"/>
              </w:rPr>
              <w:t>2</w:t>
            </w:r>
            <w:r>
              <w:rPr>
                <w:rFonts w:hint="eastAsia"/>
                <w:b w:val="0"/>
                <w:bCs/>
                <w:i/>
                <w:iCs/>
                <w:u w:val="single"/>
                <w:lang w:val="en-US"/>
              </w:rPr>
              <w:t>，加油区面积1440m</w:t>
            </w:r>
            <w:r>
              <w:rPr>
                <w:rFonts w:hint="eastAsia"/>
                <w:b w:val="0"/>
                <w:bCs/>
                <w:i/>
                <w:iCs/>
                <w:u w:val="single"/>
                <w:vertAlign w:val="superscript"/>
                <w:lang w:val="en-US"/>
              </w:rPr>
              <w:t>2</w:t>
            </w:r>
            <w:r>
              <w:rPr>
                <w:rFonts w:hint="eastAsia"/>
                <w:b w:val="0"/>
                <w:bCs/>
                <w:i/>
                <w:iCs/>
                <w:u w:val="single"/>
                <w:lang w:val="en-US"/>
              </w:rPr>
              <w:t>。单层钢储罐7个，设置防渗池，其中4个20m</w:t>
            </w:r>
            <w:r>
              <w:rPr>
                <w:rFonts w:hint="eastAsia"/>
                <w:b w:val="0"/>
                <w:bCs/>
                <w:i/>
                <w:iCs/>
                <w:u w:val="single"/>
                <w:vertAlign w:val="superscript"/>
                <w:lang w:val="en-US"/>
              </w:rPr>
              <w:t>3</w:t>
            </w:r>
            <w:r>
              <w:rPr>
                <w:rFonts w:hint="eastAsia"/>
                <w:b w:val="0"/>
                <w:bCs/>
                <w:i/>
                <w:iCs/>
                <w:u w:val="single"/>
                <w:lang w:val="en-US"/>
              </w:rPr>
              <w:t>柴油储罐，3个15m</w:t>
            </w:r>
            <w:r>
              <w:rPr>
                <w:rFonts w:hint="eastAsia"/>
                <w:b w:val="0"/>
                <w:bCs/>
                <w:i/>
                <w:iCs/>
                <w:u w:val="single"/>
                <w:vertAlign w:val="superscript"/>
                <w:lang w:val="en-US"/>
              </w:rPr>
              <w:t>3</w:t>
            </w:r>
            <w:r>
              <w:rPr>
                <w:rFonts w:hint="eastAsia"/>
                <w:b w:val="0"/>
                <w:bCs/>
                <w:i/>
                <w:iCs/>
                <w:u w:val="single"/>
                <w:lang w:val="en-US"/>
              </w:rPr>
              <w:t>汽油储罐，储罐总容积为85m</w:t>
            </w:r>
            <w:r>
              <w:rPr>
                <w:rFonts w:hint="eastAsia"/>
                <w:b w:val="0"/>
                <w:bCs/>
                <w:i/>
                <w:iCs/>
                <w:u w:val="single"/>
                <w:vertAlign w:val="superscript"/>
                <w:lang w:val="en-US"/>
              </w:rPr>
              <w:t>3</w:t>
            </w:r>
            <w:r>
              <w:rPr>
                <w:rFonts w:hint="eastAsia"/>
                <w:b w:val="0"/>
                <w:bCs/>
                <w:i/>
                <w:iCs/>
                <w:u w:val="single"/>
                <w:lang w:val="en-US"/>
              </w:rPr>
              <w:t>（柴油折半计算），为三级加油站。</w:t>
            </w:r>
            <w:r>
              <w:rPr>
                <w:rFonts w:cs="Times New Roman"/>
                <w:b w:val="0"/>
                <w:bCs/>
                <w:i/>
                <w:iCs/>
                <w:u w:val="single"/>
                <w:lang w:val="en-US"/>
              </w:rPr>
              <w:t>内设</w:t>
            </w:r>
            <w:r>
              <w:rPr>
                <w:rFonts w:hint="eastAsia" w:cs="Times New Roman"/>
                <w:b w:val="0"/>
                <w:bCs/>
                <w:i/>
                <w:iCs/>
                <w:u w:val="single"/>
                <w:lang w:val="en-US"/>
              </w:rPr>
              <w:t>9</w:t>
            </w:r>
            <w:r>
              <w:rPr>
                <w:rFonts w:cs="Times New Roman"/>
                <w:b w:val="0"/>
                <w:bCs/>
                <w:i/>
                <w:iCs/>
                <w:u w:val="single"/>
                <w:lang w:val="en-US"/>
              </w:rPr>
              <w:t>台潜油泵加油机（加油机带急停按钮，汽油枪带油气回收功能）</w:t>
            </w:r>
            <w:r>
              <w:rPr>
                <w:rFonts w:hint="eastAsia" w:cs="Times New Roman"/>
                <w:b w:val="0"/>
                <w:bCs/>
                <w:i/>
                <w:iCs/>
                <w:u w:val="single"/>
                <w:lang w:val="en-US"/>
              </w:rPr>
              <w:t>。</w:t>
            </w:r>
          </w:p>
          <w:p>
            <w:pPr>
              <w:pStyle w:val="5"/>
              <w:rPr>
                <w:i/>
                <w:iCs/>
                <w:u w:val="single"/>
              </w:rPr>
            </w:pPr>
            <w:r>
              <w:rPr>
                <w:i/>
                <w:iCs/>
                <w:u w:val="single"/>
              </w:rPr>
              <w:t>表1  本项目建设内容一览表</w:t>
            </w:r>
          </w:p>
          <w:tbl>
            <w:tblPr>
              <w:tblStyle w:val="21"/>
              <w:tblW w:w="90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
            <w:tblGrid>
              <w:gridCol w:w="1292"/>
              <w:gridCol w:w="1527"/>
              <w:gridCol w:w="3414"/>
              <w:gridCol w:w="27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tcBorders>
                    <w:tl2br w:val="nil"/>
                    <w:tr2bl w:val="nil"/>
                  </w:tcBorders>
                  <w:noWrap/>
                  <w:vAlign w:val="center"/>
                </w:tcPr>
                <w:p>
                  <w:pPr>
                    <w:pStyle w:val="11"/>
                    <w:spacing w:line="240" w:lineRule="auto"/>
                    <w:ind w:left="0" w:leftChars="0"/>
                    <w:jc w:val="center"/>
                    <w:rPr>
                      <w:rFonts w:cs="Times New Roman"/>
                      <w:i/>
                      <w:iCs/>
                      <w:sz w:val="21"/>
                      <w:szCs w:val="21"/>
                      <w:u w:val="single"/>
                    </w:rPr>
                  </w:pPr>
                  <w:r>
                    <w:rPr>
                      <w:rFonts w:cs="Times New Roman"/>
                      <w:i/>
                      <w:iCs/>
                      <w:sz w:val="21"/>
                      <w:szCs w:val="21"/>
                      <w:u w:val="single"/>
                    </w:rPr>
                    <w:t>工程名称</w:t>
                  </w:r>
                </w:p>
              </w:tc>
              <w:tc>
                <w:tcPr>
                  <w:tcW w:w="1527" w:type="dxa"/>
                  <w:tcBorders>
                    <w:tl2br w:val="nil"/>
                    <w:tr2bl w:val="nil"/>
                  </w:tcBorders>
                  <w:noWrap/>
                  <w:vAlign w:val="center"/>
                </w:tcPr>
                <w:p>
                  <w:pPr>
                    <w:pStyle w:val="11"/>
                    <w:spacing w:line="240" w:lineRule="auto"/>
                    <w:ind w:left="0" w:leftChars="0"/>
                    <w:jc w:val="center"/>
                    <w:rPr>
                      <w:rFonts w:cs="Times New Roman"/>
                      <w:i/>
                      <w:iCs/>
                      <w:sz w:val="21"/>
                      <w:szCs w:val="21"/>
                      <w:u w:val="single"/>
                    </w:rPr>
                  </w:pPr>
                  <w:r>
                    <w:rPr>
                      <w:rFonts w:cs="Times New Roman"/>
                      <w:i/>
                      <w:iCs/>
                      <w:sz w:val="21"/>
                      <w:szCs w:val="21"/>
                      <w:u w:val="single"/>
                    </w:rPr>
                    <w:t>单项工程名称</w:t>
                  </w:r>
                </w:p>
              </w:tc>
              <w:tc>
                <w:tcPr>
                  <w:tcW w:w="3414" w:type="dxa"/>
                  <w:tcBorders>
                    <w:tl2br w:val="nil"/>
                    <w:tr2bl w:val="nil"/>
                  </w:tcBorders>
                  <w:noWrap/>
                  <w:vAlign w:val="center"/>
                </w:tcPr>
                <w:p>
                  <w:pPr>
                    <w:pStyle w:val="11"/>
                    <w:spacing w:line="240" w:lineRule="auto"/>
                    <w:ind w:left="0" w:leftChars="0"/>
                    <w:jc w:val="center"/>
                    <w:rPr>
                      <w:rFonts w:cs="Times New Roman"/>
                      <w:i/>
                      <w:iCs/>
                      <w:sz w:val="21"/>
                      <w:szCs w:val="21"/>
                      <w:u w:val="single"/>
                    </w:rPr>
                  </w:pPr>
                  <w:r>
                    <w:rPr>
                      <w:rFonts w:cs="Times New Roman"/>
                      <w:i/>
                      <w:iCs/>
                      <w:sz w:val="21"/>
                      <w:szCs w:val="21"/>
                      <w:u w:val="single"/>
                    </w:rPr>
                    <w:t>工程内容</w:t>
                  </w:r>
                </w:p>
              </w:tc>
              <w:tc>
                <w:tcPr>
                  <w:tcW w:w="2783" w:type="dxa"/>
                  <w:tcBorders>
                    <w:tl2br w:val="nil"/>
                    <w:tr2bl w:val="nil"/>
                  </w:tcBorders>
                  <w:noWrap/>
                  <w:vAlign w:val="center"/>
                </w:tcPr>
                <w:p>
                  <w:pPr>
                    <w:pStyle w:val="11"/>
                    <w:spacing w:line="240" w:lineRule="auto"/>
                    <w:ind w:left="0" w:leftChars="0"/>
                    <w:jc w:val="center"/>
                    <w:rPr>
                      <w:rFonts w:cs="Times New Roman"/>
                      <w:i/>
                      <w:iCs/>
                      <w:sz w:val="21"/>
                      <w:szCs w:val="21"/>
                      <w:u w:val="single"/>
                    </w:rPr>
                  </w:pPr>
                  <w:r>
                    <w:rPr>
                      <w:rFonts w:cs="Times New Roman"/>
                      <w:i/>
                      <w:iCs/>
                      <w:sz w:val="21"/>
                      <w:szCs w:val="21"/>
                      <w:u w:val="single"/>
                    </w:rPr>
                    <w:t>工程规模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292" w:type="dxa"/>
                  <w:vMerge w:val="restart"/>
                  <w:tcBorders>
                    <w:tl2br w:val="nil"/>
                    <w:tr2bl w:val="nil"/>
                  </w:tcBorders>
                  <w:noWrap/>
                  <w:vAlign w:val="center"/>
                </w:tcPr>
                <w:p>
                  <w:pPr>
                    <w:pStyle w:val="11"/>
                    <w:spacing w:line="240" w:lineRule="auto"/>
                    <w:ind w:left="0" w:leftChars="0"/>
                    <w:jc w:val="center"/>
                    <w:rPr>
                      <w:rFonts w:cs="Times New Roman"/>
                      <w:i/>
                      <w:iCs/>
                      <w:sz w:val="21"/>
                      <w:szCs w:val="21"/>
                      <w:u w:val="single"/>
                    </w:rPr>
                  </w:pPr>
                  <w:r>
                    <w:rPr>
                      <w:rFonts w:cs="Times New Roman"/>
                      <w:i/>
                      <w:iCs/>
                      <w:sz w:val="21"/>
                      <w:szCs w:val="21"/>
                      <w:u w:val="single"/>
                    </w:rPr>
                    <w:t>主体工程</w:t>
                  </w:r>
                </w:p>
              </w:tc>
              <w:tc>
                <w:tcPr>
                  <w:tcW w:w="1527" w:type="dxa"/>
                  <w:tcBorders>
                    <w:tl2br w:val="nil"/>
                    <w:tr2bl w:val="nil"/>
                  </w:tcBorders>
                  <w:noWrap/>
                  <w:vAlign w:val="center"/>
                </w:tcPr>
                <w:p>
                  <w:pPr>
                    <w:pStyle w:val="11"/>
                    <w:spacing w:line="240" w:lineRule="auto"/>
                    <w:ind w:left="0" w:leftChars="0"/>
                    <w:jc w:val="center"/>
                    <w:rPr>
                      <w:rFonts w:cs="Times New Roman"/>
                      <w:i/>
                      <w:iCs/>
                      <w:sz w:val="21"/>
                      <w:szCs w:val="21"/>
                      <w:u w:val="single"/>
                    </w:rPr>
                  </w:pPr>
                  <w:r>
                    <w:rPr>
                      <w:rFonts w:hint="eastAsia" w:cs="Times New Roman"/>
                      <w:i/>
                      <w:iCs/>
                      <w:sz w:val="21"/>
                      <w:szCs w:val="21"/>
                      <w:u w:val="single"/>
                    </w:rPr>
                    <w:t>单</w:t>
                  </w:r>
                  <w:r>
                    <w:rPr>
                      <w:rFonts w:cs="Times New Roman"/>
                      <w:i/>
                      <w:iCs/>
                      <w:sz w:val="21"/>
                      <w:szCs w:val="21"/>
                      <w:u w:val="single"/>
                    </w:rPr>
                    <w:t>层</w:t>
                  </w:r>
                  <w:r>
                    <w:rPr>
                      <w:rFonts w:hint="eastAsia" w:cs="Times New Roman"/>
                      <w:i/>
                      <w:iCs/>
                      <w:sz w:val="21"/>
                      <w:szCs w:val="21"/>
                      <w:u w:val="single"/>
                    </w:rPr>
                    <w:t>钢结构</w:t>
                  </w:r>
                  <w:r>
                    <w:rPr>
                      <w:rFonts w:cs="Times New Roman"/>
                      <w:i/>
                      <w:iCs/>
                      <w:sz w:val="21"/>
                      <w:szCs w:val="21"/>
                      <w:u w:val="single"/>
                    </w:rPr>
                    <w:t>卧式埋地柴油罐</w:t>
                  </w:r>
                  <w:r>
                    <w:rPr>
                      <w:rFonts w:hint="eastAsia" w:cs="Times New Roman"/>
                      <w:i/>
                      <w:iCs/>
                      <w:sz w:val="21"/>
                      <w:szCs w:val="21"/>
                      <w:u w:val="single"/>
                    </w:rPr>
                    <w:t>（外设防渗池）</w:t>
                  </w:r>
                </w:p>
              </w:tc>
              <w:tc>
                <w:tcPr>
                  <w:tcW w:w="3414" w:type="dxa"/>
                  <w:tcBorders>
                    <w:tl2br w:val="nil"/>
                    <w:tr2bl w:val="nil"/>
                  </w:tcBorders>
                  <w:noWrap/>
                  <w:vAlign w:val="center"/>
                </w:tcPr>
                <w:p>
                  <w:pPr>
                    <w:tabs>
                      <w:tab w:val="left" w:pos="210"/>
                    </w:tabs>
                    <w:spacing w:line="240" w:lineRule="auto"/>
                    <w:jc w:val="center"/>
                    <w:rPr>
                      <w:rFonts w:cs="Times New Roman"/>
                      <w:i/>
                      <w:iCs/>
                      <w:sz w:val="21"/>
                      <w:szCs w:val="21"/>
                      <w:u w:val="single"/>
                    </w:rPr>
                  </w:pPr>
                  <w:r>
                    <w:rPr>
                      <w:rFonts w:cs="Times New Roman"/>
                      <w:i/>
                      <w:iCs/>
                      <w:snapToGrid w:val="0"/>
                      <w:sz w:val="21"/>
                      <w:szCs w:val="21"/>
                      <w:u w:val="single"/>
                    </w:rPr>
                    <w:t>新建</w:t>
                  </w:r>
                  <w:r>
                    <w:rPr>
                      <w:rFonts w:hint="eastAsia" w:cs="Times New Roman"/>
                      <w:i/>
                      <w:iCs/>
                      <w:snapToGrid w:val="0"/>
                      <w:sz w:val="21"/>
                      <w:szCs w:val="21"/>
                      <w:u w:val="single"/>
                      <w:lang w:val="en-US"/>
                    </w:rPr>
                    <w:t>4</w:t>
                  </w:r>
                  <w:r>
                    <w:rPr>
                      <w:rFonts w:cs="Times New Roman"/>
                      <w:i/>
                      <w:iCs/>
                      <w:snapToGrid w:val="0"/>
                      <w:sz w:val="21"/>
                      <w:szCs w:val="21"/>
                      <w:u w:val="single"/>
                    </w:rPr>
                    <w:t>个柴油</w:t>
                  </w:r>
                  <w:r>
                    <w:rPr>
                      <w:rFonts w:cs="Times New Roman"/>
                      <w:i/>
                      <w:iCs/>
                      <w:sz w:val="21"/>
                      <w:szCs w:val="21"/>
                      <w:u w:val="single"/>
                    </w:rPr>
                    <w:t>储罐，</w:t>
                  </w:r>
                  <w:r>
                    <w:rPr>
                      <w:rFonts w:cs="Times New Roman"/>
                      <w:i/>
                      <w:iCs/>
                      <w:snapToGrid w:val="0"/>
                      <w:sz w:val="21"/>
                      <w:szCs w:val="21"/>
                      <w:u w:val="single"/>
                    </w:rPr>
                    <w:t>用于柴油的储存</w:t>
                  </w:r>
                </w:p>
              </w:tc>
              <w:tc>
                <w:tcPr>
                  <w:tcW w:w="2783" w:type="dxa"/>
                  <w:tcBorders>
                    <w:tl2br w:val="nil"/>
                    <w:tr2bl w:val="nil"/>
                  </w:tcBorders>
                  <w:noWrap/>
                  <w:vAlign w:val="center"/>
                </w:tcPr>
                <w:p>
                  <w:pPr>
                    <w:tabs>
                      <w:tab w:val="left" w:pos="210"/>
                    </w:tabs>
                    <w:spacing w:line="240" w:lineRule="auto"/>
                    <w:jc w:val="center"/>
                    <w:rPr>
                      <w:rFonts w:cs="Times New Roman"/>
                      <w:i/>
                      <w:iCs/>
                      <w:sz w:val="21"/>
                      <w:szCs w:val="21"/>
                      <w:u w:val="single"/>
                      <w:lang w:val="en-US"/>
                    </w:rPr>
                  </w:pPr>
                  <w:r>
                    <w:rPr>
                      <w:rFonts w:cs="Times New Roman"/>
                      <w:i/>
                      <w:iCs/>
                      <w:sz w:val="21"/>
                      <w:szCs w:val="21"/>
                      <w:u w:val="single"/>
                    </w:rPr>
                    <w:t>柴油储罐容积</w:t>
                  </w:r>
                  <w:r>
                    <w:rPr>
                      <w:rFonts w:hint="eastAsia" w:cs="Times New Roman"/>
                      <w:i/>
                      <w:iCs/>
                      <w:sz w:val="21"/>
                      <w:szCs w:val="21"/>
                      <w:u w:val="single"/>
                      <w:lang w:val="en-US"/>
                    </w:rPr>
                    <w:t>80</w:t>
                  </w:r>
                  <w:r>
                    <w:rPr>
                      <w:rFonts w:cs="Times New Roman"/>
                      <w:i/>
                      <w:iCs/>
                      <w:sz w:val="21"/>
                      <w:szCs w:val="21"/>
                      <w:u w:val="single"/>
                    </w:rPr>
                    <w:t>m</w:t>
                  </w:r>
                  <w:r>
                    <w:rPr>
                      <w:rFonts w:cs="Times New Roman"/>
                      <w:i/>
                      <w:iCs/>
                      <w:sz w:val="21"/>
                      <w:szCs w:val="21"/>
                      <w:u w:val="single"/>
                      <w:vertAlign w:val="superscript"/>
                    </w:rPr>
                    <w:t>3</w:t>
                  </w:r>
                  <w:r>
                    <w:rPr>
                      <w:rFonts w:cs="Times New Roman"/>
                      <w:i/>
                      <w:iCs/>
                      <w:sz w:val="21"/>
                      <w:szCs w:val="21"/>
                      <w:u w:val="single"/>
                    </w:rPr>
                    <w:t>，折合最大储存柴油</w:t>
                  </w:r>
                  <w:r>
                    <w:rPr>
                      <w:rFonts w:hint="eastAsia" w:cs="Times New Roman"/>
                      <w:i/>
                      <w:iCs/>
                      <w:sz w:val="21"/>
                      <w:szCs w:val="21"/>
                      <w:u w:val="single"/>
                      <w:lang w:val="en-US"/>
                    </w:rPr>
                    <w:t>60.48t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292" w:type="dxa"/>
                  <w:vMerge w:val="continue"/>
                  <w:tcBorders>
                    <w:tl2br w:val="nil"/>
                    <w:tr2bl w:val="nil"/>
                  </w:tcBorders>
                  <w:noWrap/>
                  <w:vAlign w:val="center"/>
                </w:tcPr>
                <w:p>
                  <w:pPr>
                    <w:pStyle w:val="11"/>
                    <w:spacing w:line="240" w:lineRule="auto"/>
                    <w:ind w:left="0" w:leftChars="0"/>
                    <w:jc w:val="center"/>
                    <w:rPr>
                      <w:rFonts w:cs="Times New Roman"/>
                      <w:i/>
                      <w:iCs/>
                      <w:sz w:val="21"/>
                      <w:szCs w:val="21"/>
                      <w:u w:val="single"/>
                    </w:rPr>
                  </w:pPr>
                </w:p>
              </w:tc>
              <w:tc>
                <w:tcPr>
                  <w:tcW w:w="1527" w:type="dxa"/>
                  <w:tcBorders>
                    <w:tl2br w:val="nil"/>
                    <w:tr2bl w:val="nil"/>
                  </w:tcBorders>
                  <w:noWrap/>
                  <w:vAlign w:val="center"/>
                </w:tcPr>
                <w:p>
                  <w:pPr>
                    <w:pStyle w:val="11"/>
                    <w:spacing w:line="240" w:lineRule="auto"/>
                    <w:ind w:left="0" w:leftChars="0"/>
                    <w:jc w:val="center"/>
                    <w:rPr>
                      <w:rFonts w:cs="Times New Roman"/>
                      <w:i/>
                      <w:iCs/>
                      <w:sz w:val="21"/>
                      <w:szCs w:val="21"/>
                      <w:u w:val="single"/>
                    </w:rPr>
                  </w:pPr>
                  <w:r>
                    <w:rPr>
                      <w:rFonts w:hint="eastAsia" w:cs="Times New Roman"/>
                      <w:i/>
                      <w:iCs/>
                      <w:sz w:val="21"/>
                      <w:szCs w:val="21"/>
                      <w:u w:val="single"/>
                    </w:rPr>
                    <w:t>单</w:t>
                  </w:r>
                  <w:r>
                    <w:rPr>
                      <w:rFonts w:cs="Times New Roman"/>
                      <w:i/>
                      <w:iCs/>
                      <w:sz w:val="21"/>
                      <w:szCs w:val="21"/>
                      <w:u w:val="single"/>
                    </w:rPr>
                    <w:t>层</w:t>
                  </w:r>
                  <w:r>
                    <w:rPr>
                      <w:rFonts w:hint="eastAsia" w:cs="Times New Roman"/>
                      <w:i/>
                      <w:iCs/>
                      <w:sz w:val="21"/>
                      <w:szCs w:val="21"/>
                      <w:u w:val="single"/>
                    </w:rPr>
                    <w:t>钢结构</w:t>
                  </w:r>
                  <w:r>
                    <w:rPr>
                      <w:rFonts w:cs="Times New Roman"/>
                      <w:i/>
                      <w:iCs/>
                      <w:sz w:val="21"/>
                      <w:szCs w:val="21"/>
                      <w:u w:val="single"/>
                    </w:rPr>
                    <w:t>卧式埋地汽油罐</w:t>
                  </w:r>
                  <w:r>
                    <w:rPr>
                      <w:rFonts w:hint="eastAsia" w:cs="Times New Roman"/>
                      <w:i/>
                      <w:iCs/>
                      <w:sz w:val="21"/>
                      <w:szCs w:val="21"/>
                      <w:u w:val="single"/>
                    </w:rPr>
                    <w:t>（外设防渗池）</w:t>
                  </w:r>
                </w:p>
              </w:tc>
              <w:tc>
                <w:tcPr>
                  <w:tcW w:w="3414" w:type="dxa"/>
                  <w:tcBorders>
                    <w:tl2br w:val="nil"/>
                    <w:tr2bl w:val="nil"/>
                  </w:tcBorders>
                  <w:noWrap/>
                  <w:vAlign w:val="center"/>
                </w:tcPr>
                <w:p>
                  <w:pPr>
                    <w:tabs>
                      <w:tab w:val="left" w:pos="210"/>
                    </w:tabs>
                    <w:spacing w:line="240" w:lineRule="auto"/>
                    <w:jc w:val="center"/>
                    <w:rPr>
                      <w:rFonts w:cs="Times New Roman"/>
                      <w:i/>
                      <w:iCs/>
                      <w:snapToGrid w:val="0"/>
                      <w:sz w:val="21"/>
                      <w:szCs w:val="21"/>
                      <w:u w:val="single"/>
                    </w:rPr>
                  </w:pPr>
                  <w:r>
                    <w:rPr>
                      <w:rFonts w:cs="Times New Roman"/>
                      <w:i/>
                      <w:iCs/>
                      <w:snapToGrid w:val="0"/>
                      <w:sz w:val="21"/>
                      <w:szCs w:val="21"/>
                      <w:u w:val="single"/>
                    </w:rPr>
                    <w:t>新建</w:t>
                  </w:r>
                  <w:r>
                    <w:rPr>
                      <w:rFonts w:hint="eastAsia" w:cs="Times New Roman"/>
                      <w:i/>
                      <w:iCs/>
                      <w:snapToGrid w:val="0"/>
                      <w:sz w:val="21"/>
                      <w:szCs w:val="21"/>
                      <w:u w:val="single"/>
                      <w:lang w:val="en-US"/>
                    </w:rPr>
                    <w:t>3</w:t>
                  </w:r>
                  <w:r>
                    <w:rPr>
                      <w:rFonts w:cs="Times New Roman"/>
                      <w:i/>
                      <w:iCs/>
                      <w:snapToGrid w:val="0"/>
                      <w:sz w:val="21"/>
                      <w:szCs w:val="21"/>
                      <w:u w:val="single"/>
                    </w:rPr>
                    <w:t>个</w:t>
                  </w:r>
                  <w:r>
                    <w:rPr>
                      <w:rFonts w:cs="Times New Roman"/>
                      <w:i/>
                      <w:iCs/>
                      <w:sz w:val="21"/>
                      <w:szCs w:val="21"/>
                      <w:u w:val="single"/>
                    </w:rPr>
                    <w:t>汽油储罐，</w:t>
                  </w:r>
                  <w:r>
                    <w:rPr>
                      <w:rFonts w:cs="Times New Roman"/>
                      <w:i/>
                      <w:iCs/>
                      <w:snapToGrid w:val="0"/>
                      <w:sz w:val="21"/>
                      <w:szCs w:val="21"/>
                      <w:u w:val="single"/>
                    </w:rPr>
                    <w:t>用于汽油的储存</w:t>
                  </w:r>
                </w:p>
              </w:tc>
              <w:tc>
                <w:tcPr>
                  <w:tcW w:w="2783" w:type="dxa"/>
                  <w:tcBorders>
                    <w:tl2br w:val="nil"/>
                    <w:tr2bl w:val="nil"/>
                  </w:tcBorders>
                  <w:noWrap/>
                  <w:vAlign w:val="center"/>
                </w:tcPr>
                <w:p>
                  <w:pPr>
                    <w:tabs>
                      <w:tab w:val="left" w:pos="210"/>
                    </w:tabs>
                    <w:spacing w:line="240" w:lineRule="auto"/>
                    <w:jc w:val="center"/>
                    <w:rPr>
                      <w:rFonts w:cs="Times New Roman"/>
                      <w:i/>
                      <w:iCs/>
                      <w:sz w:val="21"/>
                      <w:szCs w:val="21"/>
                      <w:u w:val="single"/>
                    </w:rPr>
                  </w:pPr>
                  <w:r>
                    <w:rPr>
                      <w:rFonts w:cs="Times New Roman"/>
                      <w:i/>
                      <w:iCs/>
                      <w:sz w:val="21"/>
                      <w:szCs w:val="21"/>
                      <w:u w:val="single"/>
                    </w:rPr>
                    <w:t>汽油储罐容积</w:t>
                  </w:r>
                  <w:r>
                    <w:rPr>
                      <w:rFonts w:hint="eastAsia" w:cs="Times New Roman"/>
                      <w:i/>
                      <w:iCs/>
                      <w:sz w:val="21"/>
                      <w:szCs w:val="21"/>
                      <w:u w:val="single"/>
                      <w:lang w:val="en-US"/>
                    </w:rPr>
                    <w:t>45</w:t>
                  </w:r>
                  <w:r>
                    <w:rPr>
                      <w:rFonts w:cs="Times New Roman"/>
                      <w:i/>
                      <w:iCs/>
                      <w:sz w:val="21"/>
                      <w:szCs w:val="21"/>
                      <w:u w:val="single"/>
                    </w:rPr>
                    <w:t>m</w:t>
                  </w:r>
                  <w:r>
                    <w:rPr>
                      <w:rFonts w:cs="Times New Roman"/>
                      <w:i/>
                      <w:iCs/>
                      <w:sz w:val="21"/>
                      <w:szCs w:val="21"/>
                      <w:u w:val="single"/>
                      <w:vertAlign w:val="superscript"/>
                    </w:rPr>
                    <w:t>3</w:t>
                  </w:r>
                  <w:r>
                    <w:rPr>
                      <w:rFonts w:cs="Times New Roman"/>
                      <w:i/>
                      <w:iCs/>
                      <w:sz w:val="21"/>
                      <w:szCs w:val="21"/>
                      <w:u w:val="single"/>
                    </w:rPr>
                    <w:t>，汽油储罐折合最大储存汽油</w:t>
                  </w:r>
                  <w:r>
                    <w:rPr>
                      <w:rFonts w:hint="eastAsia" w:cs="Times New Roman"/>
                      <w:i/>
                      <w:iCs/>
                      <w:sz w:val="21"/>
                      <w:szCs w:val="21"/>
                      <w:u w:val="single"/>
                      <w:lang w:val="en-US"/>
                    </w:rPr>
                    <w:t>31.995</w:t>
                  </w:r>
                  <w:r>
                    <w:rPr>
                      <w:rFonts w:cs="Times New Roman"/>
                      <w:i/>
                      <w:iCs/>
                      <w:sz w:val="21"/>
                      <w:szCs w:val="21"/>
                      <w:u w:val="single"/>
                    </w:rPr>
                    <w:t>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292" w:type="dxa"/>
                  <w:vMerge w:val="continue"/>
                  <w:tcBorders>
                    <w:tl2br w:val="nil"/>
                    <w:tr2bl w:val="nil"/>
                  </w:tcBorders>
                  <w:noWrap/>
                  <w:vAlign w:val="center"/>
                </w:tcPr>
                <w:p>
                  <w:pPr>
                    <w:pStyle w:val="11"/>
                    <w:spacing w:line="240" w:lineRule="auto"/>
                    <w:ind w:left="0" w:leftChars="0"/>
                    <w:jc w:val="center"/>
                    <w:rPr>
                      <w:rFonts w:cs="Times New Roman"/>
                      <w:i/>
                      <w:iCs/>
                      <w:sz w:val="21"/>
                      <w:szCs w:val="21"/>
                      <w:u w:val="single"/>
                    </w:rPr>
                  </w:pPr>
                </w:p>
              </w:tc>
              <w:tc>
                <w:tcPr>
                  <w:tcW w:w="1527" w:type="dxa"/>
                  <w:tcBorders>
                    <w:tl2br w:val="nil"/>
                    <w:tr2bl w:val="nil"/>
                  </w:tcBorders>
                  <w:noWrap/>
                  <w:vAlign w:val="center"/>
                </w:tcPr>
                <w:p>
                  <w:pPr>
                    <w:pStyle w:val="11"/>
                    <w:spacing w:line="240" w:lineRule="auto"/>
                    <w:ind w:left="0" w:leftChars="0"/>
                    <w:jc w:val="center"/>
                    <w:rPr>
                      <w:rFonts w:cs="Times New Roman"/>
                      <w:i/>
                      <w:iCs/>
                      <w:sz w:val="21"/>
                      <w:szCs w:val="21"/>
                      <w:u w:val="single"/>
                    </w:rPr>
                  </w:pPr>
                  <w:r>
                    <w:rPr>
                      <w:rFonts w:cs="Times New Roman"/>
                      <w:i/>
                      <w:iCs/>
                      <w:sz w:val="21"/>
                      <w:szCs w:val="21"/>
                      <w:u w:val="single"/>
                      <w:lang w:val="en-US"/>
                    </w:rPr>
                    <w:t>加油机</w:t>
                  </w:r>
                </w:p>
              </w:tc>
              <w:tc>
                <w:tcPr>
                  <w:tcW w:w="3414" w:type="dxa"/>
                  <w:tcBorders>
                    <w:tl2br w:val="nil"/>
                    <w:tr2bl w:val="nil"/>
                  </w:tcBorders>
                  <w:noWrap/>
                  <w:vAlign w:val="center"/>
                </w:tcPr>
                <w:p>
                  <w:pPr>
                    <w:tabs>
                      <w:tab w:val="left" w:pos="210"/>
                    </w:tabs>
                    <w:spacing w:line="240" w:lineRule="auto"/>
                    <w:jc w:val="center"/>
                    <w:rPr>
                      <w:rFonts w:cs="Times New Roman"/>
                      <w:i/>
                      <w:iCs/>
                      <w:snapToGrid w:val="0"/>
                      <w:sz w:val="21"/>
                      <w:szCs w:val="21"/>
                      <w:u w:val="single"/>
                    </w:rPr>
                  </w:pPr>
                  <w:r>
                    <w:rPr>
                      <w:rFonts w:hint="eastAsia" w:cs="Times New Roman"/>
                      <w:i/>
                      <w:iCs/>
                      <w:snapToGrid w:val="0"/>
                      <w:sz w:val="21"/>
                      <w:szCs w:val="21"/>
                      <w:u w:val="single"/>
                      <w:lang w:val="en-US"/>
                    </w:rPr>
                    <w:t>9</w:t>
                  </w:r>
                  <w:r>
                    <w:rPr>
                      <w:rFonts w:hint="eastAsia" w:cs="Times New Roman"/>
                      <w:i/>
                      <w:iCs/>
                      <w:snapToGrid w:val="0"/>
                      <w:sz w:val="21"/>
                      <w:szCs w:val="21"/>
                      <w:u w:val="single"/>
                    </w:rPr>
                    <w:t>台潜油泵加油机</w:t>
                  </w:r>
                </w:p>
              </w:tc>
              <w:tc>
                <w:tcPr>
                  <w:tcW w:w="2783" w:type="dxa"/>
                  <w:tcBorders>
                    <w:tl2br w:val="nil"/>
                    <w:tr2bl w:val="nil"/>
                  </w:tcBorders>
                  <w:noWrap/>
                  <w:vAlign w:val="center"/>
                </w:tcPr>
                <w:p>
                  <w:pPr>
                    <w:tabs>
                      <w:tab w:val="left" w:pos="210"/>
                    </w:tabs>
                    <w:spacing w:line="240" w:lineRule="auto"/>
                    <w:jc w:val="center"/>
                    <w:rPr>
                      <w:rFonts w:cs="Times New Roman"/>
                      <w:i/>
                      <w:iCs/>
                      <w:sz w:val="21"/>
                      <w:szCs w:val="21"/>
                      <w:u w:val="single"/>
                    </w:rPr>
                  </w:pPr>
                  <w:r>
                    <w:rPr>
                      <w:rFonts w:hint="eastAsia" w:cs="Times New Roman"/>
                      <w:i/>
                      <w:iCs/>
                      <w:snapToGrid w:val="0"/>
                      <w:sz w:val="21"/>
                      <w:szCs w:val="21"/>
                      <w:u w:val="single"/>
                    </w:rPr>
                    <w:t>加油机带急停按钮，汽油枪带油气回收功能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restart"/>
                  <w:tcBorders>
                    <w:tl2br w:val="nil"/>
                    <w:tr2bl w:val="nil"/>
                  </w:tcBorders>
                  <w:noWrap/>
                  <w:vAlign w:val="center"/>
                </w:tcPr>
                <w:p>
                  <w:pPr>
                    <w:spacing w:line="240" w:lineRule="auto"/>
                    <w:jc w:val="center"/>
                    <w:rPr>
                      <w:rFonts w:cs="Times New Roman"/>
                      <w:i/>
                      <w:iCs/>
                      <w:sz w:val="21"/>
                      <w:szCs w:val="21"/>
                      <w:u w:val="single"/>
                    </w:rPr>
                  </w:pPr>
                  <w:r>
                    <w:rPr>
                      <w:rFonts w:cs="Times New Roman"/>
                      <w:i/>
                      <w:iCs/>
                      <w:sz w:val="21"/>
                      <w:szCs w:val="21"/>
                      <w:u w:val="single"/>
                    </w:rPr>
                    <w:t>辅助工程</w:t>
                  </w:r>
                </w:p>
              </w:tc>
              <w:tc>
                <w:tcPr>
                  <w:tcW w:w="1527" w:type="dxa"/>
                  <w:tcBorders>
                    <w:tl2br w:val="nil"/>
                    <w:tr2bl w:val="nil"/>
                  </w:tcBorders>
                  <w:noWrap/>
                  <w:vAlign w:val="center"/>
                </w:tcPr>
                <w:p>
                  <w:pPr>
                    <w:pStyle w:val="11"/>
                    <w:spacing w:line="240" w:lineRule="auto"/>
                    <w:ind w:left="0" w:leftChars="0"/>
                    <w:jc w:val="center"/>
                    <w:rPr>
                      <w:rFonts w:cs="Times New Roman"/>
                      <w:i/>
                      <w:iCs/>
                      <w:sz w:val="21"/>
                      <w:szCs w:val="21"/>
                      <w:u w:val="single"/>
                    </w:rPr>
                  </w:pPr>
                  <w:r>
                    <w:rPr>
                      <w:rFonts w:cs="Times New Roman"/>
                      <w:i/>
                      <w:iCs/>
                      <w:sz w:val="21"/>
                      <w:szCs w:val="21"/>
                      <w:u w:val="single"/>
                    </w:rPr>
                    <w:t>站房</w:t>
                  </w:r>
                </w:p>
              </w:tc>
              <w:tc>
                <w:tcPr>
                  <w:tcW w:w="3414"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新建一栋单层框架结构站房，用于日常经营和办公使用</w:t>
                  </w:r>
                </w:p>
              </w:tc>
              <w:tc>
                <w:tcPr>
                  <w:tcW w:w="2783"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lang w:val="en-US"/>
                    </w:rPr>
                  </w:pPr>
                  <w:r>
                    <w:rPr>
                      <w:rFonts w:cs="Times New Roman"/>
                      <w:i/>
                      <w:iCs/>
                      <w:sz w:val="21"/>
                      <w:szCs w:val="21"/>
                      <w:u w:val="single"/>
                    </w:rPr>
                    <w:t>建筑面积</w:t>
                  </w:r>
                  <w:r>
                    <w:rPr>
                      <w:rFonts w:hint="eastAsia" w:cs="Times New Roman"/>
                      <w:i/>
                      <w:iCs/>
                      <w:sz w:val="21"/>
                      <w:szCs w:val="21"/>
                      <w:u w:val="single"/>
                      <w:lang w:val="en-US"/>
                    </w:rPr>
                    <w:t>130m</w:t>
                  </w:r>
                  <w:r>
                    <w:rPr>
                      <w:rFonts w:hint="eastAsia" w:cs="Times New Roman"/>
                      <w:i/>
                      <w:iCs/>
                      <w:sz w:val="21"/>
                      <w:szCs w:val="21"/>
                      <w:u w:val="single"/>
                      <w:vertAlign w:val="superscript"/>
                      <w:lang w:val="en-US"/>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continue"/>
                  <w:tcBorders>
                    <w:tl2br w:val="nil"/>
                    <w:tr2bl w:val="nil"/>
                  </w:tcBorders>
                  <w:noWrap/>
                  <w:vAlign w:val="center"/>
                </w:tcPr>
                <w:p>
                  <w:pPr>
                    <w:spacing w:line="240" w:lineRule="auto"/>
                    <w:jc w:val="center"/>
                    <w:rPr>
                      <w:rFonts w:cs="Times New Roman"/>
                      <w:i/>
                      <w:iCs/>
                      <w:sz w:val="21"/>
                      <w:szCs w:val="21"/>
                      <w:u w:val="single"/>
                    </w:rPr>
                  </w:pPr>
                </w:p>
              </w:tc>
              <w:tc>
                <w:tcPr>
                  <w:tcW w:w="1527" w:type="dxa"/>
                  <w:tcBorders>
                    <w:tl2br w:val="nil"/>
                    <w:tr2bl w:val="nil"/>
                  </w:tcBorders>
                  <w:noWrap/>
                  <w:vAlign w:val="center"/>
                </w:tcPr>
                <w:p>
                  <w:pPr>
                    <w:tabs>
                      <w:tab w:val="left" w:pos="210"/>
                    </w:tabs>
                    <w:spacing w:line="240" w:lineRule="auto"/>
                    <w:jc w:val="center"/>
                    <w:rPr>
                      <w:rFonts w:cs="Times New Roman"/>
                      <w:i/>
                      <w:iCs/>
                      <w:sz w:val="21"/>
                      <w:szCs w:val="21"/>
                      <w:u w:val="single"/>
                    </w:rPr>
                  </w:pPr>
                  <w:r>
                    <w:rPr>
                      <w:rFonts w:cs="Times New Roman"/>
                      <w:i/>
                      <w:iCs/>
                      <w:sz w:val="21"/>
                      <w:szCs w:val="21"/>
                      <w:u w:val="single"/>
                    </w:rPr>
                    <w:t>加油罩棚</w:t>
                  </w:r>
                </w:p>
              </w:tc>
              <w:tc>
                <w:tcPr>
                  <w:tcW w:w="3414" w:type="dxa"/>
                  <w:tcBorders>
                    <w:tl2br w:val="nil"/>
                    <w:tr2bl w:val="nil"/>
                  </w:tcBorders>
                  <w:noWrap/>
                  <w:vAlign w:val="center"/>
                </w:tcPr>
                <w:p>
                  <w:pPr>
                    <w:tabs>
                      <w:tab w:val="left" w:pos="210"/>
                    </w:tabs>
                    <w:spacing w:line="240" w:lineRule="auto"/>
                    <w:jc w:val="center"/>
                    <w:rPr>
                      <w:rFonts w:cs="Times New Roman"/>
                      <w:bCs/>
                      <w:i/>
                      <w:iCs/>
                      <w:sz w:val="21"/>
                      <w:szCs w:val="21"/>
                      <w:u w:val="single"/>
                    </w:rPr>
                  </w:pPr>
                  <w:r>
                    <w:rPr>
                      <w:rFonts w:cs="Times New Roman"/>
                      <w:bCs/>
                      <w:i/>
                      <w:iCs/>
                      <w:sz w:val="21"/>
                      <w:szCs w:val="21"/>
                      <w:u w:val="single"/>
                    </w:rPr>
                    <w:t>新建一座加油罩棚</w:t>
                  </w:r>
                </w:p>
              </w:tc>
              <w:tc>
                <w:tcPr>
                  <w:tcW w:w="2783" w:type="dxa"/>
                  <w:tcBorders>
                    <w:tl2br w:val="nil"/>
                    <w:tr2bl w:val="nil"/>
                  </w:tcBorders>
                  <w:noWrap/>
                  <w:vAlign w:val="center"/>
                </w:tcPr>
                <w:p>
                  <w:pPr>
                    <w:tabs>
                      <w:tab w:val="left" w:pos="210"/>
                    </w:tabs>
                    <w:spacing w:line="240" w:lineRule="auto"/>
                    <w:jc w:val="center"/>
                    <w:rPr>
                      <w:rFonts w:cs="Times New Roman"/>
                      <w:bCs/>
                      <w:i/>
                      <w:iCs/>
                      <w:sz w:val="21"/>
                      <w:szCs w:val="21"/>
                      <w:u w:val="single"/>
                    </w:rPr>
                  </w:pPr>
                  <w:r>
                    <w:rPr>
                      <w:rFonts w:cs="Times New Roman"/>
                      <w:bCs/>
                      <w:i/>
                      <w:iCs/>
                      <w:sz w:val="21"/>
                      <w:szCs w:val="21"/>
                      <w:u w:val="single"/>
                    </w:rPr>
                    <w:t>网架结构、建筑面积</w:t>
                  </w:r>
                  <w:r>
                    <w:rPr>
                      <w:rFonts w:hint="eastAsia" w:cs="Times New Roman"/>
                      <w:bCs/>
                      <w:i/>
                      <w:iCs/>
                      <w:sz w:val="21"/>
                      <w:szCs w:val="21"/>
                      <w:u w:val="single"/>
                      <w:lang w:val="en-US"/>
                    </w:rPr>
                    <w:t>1440</w:t>
                  </w:r>
                  <w:r>
                    <w:rPr>
                      <w:rFonts w:cs="Times New Roman"/>
                      <w:bCs/>
                      <w:i/>
                      <w:iCs/>
                      <w:sz w:val="21"/>
                      <w:szCs w:val="21"/>
                      <w:u w:val="single"/>
                    </w:rPr>
                    <w:t>m</w:t>
                  </w:r>
                  <w:r>
                    <w:rPr>
                      <w:rFonts w:cs="Times New Roman"/>
                      <w:bCs/>
                      <w:i/>
                      <w:iCs/>
                      <w:sz w:val="21"/>
                      <w:szCs w:val="21"/>
                      <w:u w:val="single"/>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continue"/>
                  <w:tcBorders>
                    <w:tl2br w:val="nil"/>
                    <w:tr2bl w:val="nil"/>
                  </w:tcBorders>
                  <w:noWrap/>
                  <w:vAlign w:val="center"/>
                </w:tcPr>
                <w:p>
                  <w:pPr>
                    <w:spacing w:line="240" w:lineRule="auto"/>
                    <w:jc w:val="center"/>
                    <w:rPr>
                      <w:rFonts w:cs="Times New Roman"/>
                      <w:i/>
                      <w:iCs/>
                      <w:sz w:val="21"/>
                      <w:szCs w:val="21"/>
                      <w:u w:val="single"/>
                    </w:rPr>
                  </w:pPr>
                </w:p>
              </w:tc>
              <w:tc>
                <w:tcPr>
                  <w:tcW w:w="1527" w:type="dxa"/>
                  <w:tcBorders>
                    <w:tl2br w:val="nil"/>
                    <w:tr2bl w:val="nil"/>
                  </w:tcBorders>
                  <w:noWrap/>
                  <w:vAlign w:val="center"/>
                </w:tcPr>
                <w:p>
                  <w:pPr>
                    <w:tabs>
                      <w:tab w:val="left" w:pos="210"/>
                    </w:tabs>
                    <w:spacing w:line="240" w:lineRule="auto"/>
                    <w:jc w:val="center"/>
                    <w:rPr>
                      <w:rFonts w:cs="Times New Roman"/>
                      <w:i/>
                      <w:iCs/>
                      <w:sz w:val="21"/>
                      <w:szCs w:val="21"/>
                      <w:u w:val="single"/>
                    </w:rPr>
                  </w:pPr>
                  <w:r>
                    <w:rPr>
                      <w:rFonts w:hint="eastAsia" w:cs="Times New Roman"/>
                      <w:i/>
                      <w:iCs/>
                      <w:sz w:val="21"/>
                      <w:szCs w:val="21"/>
                      <w:u w:val="single"/>
                    </w:rPr>
                    <w:t>洗车房</w:t>
                  </w:r>
                </w:p>
              </w:tc>
              <w:tc>
                <w:tcPr>
                  <w:tcW w:w="3414" w:type="dxa"/>
                  <w:tcBorders>
                    <w:tl2br w:val="nil"/>
                    <w:tr2bl w:val="nil"/>
                  </w:tcBorders>
                  <w:noWrap/>
                  <w:vAlign w:val="center"/>
                </w:tcPr>
                <w:p>
                  <w:pPr>
                    <w:tabs>
                      <w:tab w:val="left" w:pos="210"/>
                    </w:tabs>
                    <w:spacing w:line="240" w:lineRule="auto"/>
                    <w:jc w:val="center"/>
                    <w:rPr>
                      <w:rFonts w:cs="Times New Roman"/>
                      <w:bCs/>
                      <w:i/>
                      <w:iCs/>
                      <w:sz w:val="21"/>
                      <w:szCs w:val="21"/>
                      <w:u w:val="single"/>
                    </w:rPr>
                  </w:pPr>
                  <w:r>
                    <w:rPr>
                      <w:rFonts w:hint="eastAsia" w:cs="Times New Roman"/>
                      <w:bCs/>
                      <w:i/>
                      <w:iCs/>
                      <w:sz w:val="21"/>
                      <w:szCs w:val="21"/>
                      <w:u w:val="single"/>
                    </w:rPr>
                    <w:t>新建一座洗车房</w:t>
                  </w:r>
                </w:p>
              </w:tc>
              <w:tc>
                <w:tcPr>
                  <w:tcW w:w="2783" w:type="dxa"/>
                  <w:tcBorders>
                    <w:tl2br w:val="nil"/>
                    <w:tr2bl w:val="nil"/>
                  </w:tcBorders>
                  <w:noWrap/>
                  <w:vAlign w:val="center"/>
                </w:tcPr>
                <w:p>
                  <w:pPr>
                    <w:tabs>
                      <w:tab w:val="left" w:pos="210"/>
                    </w:tabs>
                    <w:spacing w:line="240" w:lineRule="auto"/>
                    <w:jc w:val="center"/>
                    <w:rPr>
                      <w:rFonts w:cs="Times New Roman"/>
                      <w:bCs/>
                      <w:i/>
                      <w:iCs/>
                      <w:sz w:val="21"/>
                      <w:szCs w:val="21"/>
                      <w:u w:val="single"/>
                      <w:lang w:val="en-US"/>
                    </w:rPr>
                  </w:pPr>
                  <w:r>
                    <w:rPr>
                      <w:rFonts w:hint="eastAsia" w:cs="Times New Roman"/>
                      <w:bCs/>
                      <w:i/>
                      <w:iCs/>
                      <w:sz w:val="21"/>
                      <w:szCs w:val="21"/>
                      <w:u w:val="single"/>
                    </w:rPr>
                    <w:t>单层，建筑面积</w:t>
                  </w:r>
                  <w:r>
                    <w:rPr>
                      <w:rFonts w:hint="eastAsia" w:cs="Times New Roman"/>
                      <w:bCs/>
                      <w:i/>
                      <w:iCs/>
                      <w:sz w:val="21"/>
                      <w:szCs w:val="21"/>
                      <w:u w:val="single"/>
                      <w:lang w:val="en-US"/>
                    </w:rPr>
                    <w:t>308m</w:t>
                  </w:r>
                  <w:r>
                    <w:rPr>
                      <w:rFonts w:hint="eastAsia" w:cs="Times New Roman"/>
                      <w:bCs/>
                      <w:i/>
                      <w:iCs/>
                      <w:sz w:val="21"/>
                      <w:szCs w:val="21"/>
                      <w:u w:val="single"/>
                      <w:vertAlign w:val="superscript"/>
                      <w:lang w:val="en-US"/>
                    </w:rPr>
                    <w:t>2</w:t>
                  </w:r>
                  <w:r>
                    <w:rPr>
                      <w:rFonts w:hint="eastAsia" w:cs="Times New Roman"/>
                      <w:bCs/>
                      <w:i/>
                      <w:iCs/>
                      <w:sz w:val="21"/>
                      <w:szCs w:val="21"/>
                      <w:u w:val="single"/>
                      <w:lang w:val="en-US"/>
                    </w:rPr>
                    <w:t>，只对加油站会员提供洗车服务，每天洗车约10辆，年洗车量约为3650量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continue"/>
                  <w:tcBorders>
                    <w:tl2br w:val="nil"/>
                    <w:tr2bl w:val="nil"/>
                  </w:tcBorders>
                  <w:noWrap/>
                  <w:vAlign w:val="center"/>
                </w:tcPr>
                <w:p>
                  <w:pPr>
                    <w:spacing w:line="240" w:lineRule="auto"/>
                    <w:jc w:val="center"/>
                    <w:rPr>
                      <w:rFonts w:cs="Times New Roman"/>
                      <w:i/>
                      <w:iCs/>
                      <w:sz w:val="21"/>
                      <w:szCs w:val="21"/>
                      <w:u w:val="single"/>
                    </w:rPr>
                  </w:pPr>
                </w:p>
              </w:tc>
              <w:tc>
                <w:tcPr>
                  <w:tcW w:w="1527" w:type="dxa"/>
                  <w:tcBorders>
                    <w:tl2br w:val="nil"/>
                    <w:tr2bl w:val="nil"/>
                  </w:tcBorders>
                  <w:noWrap/>
                  <w:vAlign w:val="center"/>
                </w:tcPr>
                <w:p>
                  <w:pPr>
                    <w:tabs>
                      <w:tab w:val="left" w:pos="210"/>
                    </w:tabs>
                    <w:spacing w:line="240" w:lineRule="auto"/>
                    <w:jc w:val="center"/>
                    <w:rPr>
                      <w:rFonts w:cs="Times New Roman"/>
                      <w:i/>
                      <w:iCs/>
                      <w:sz w:val="21"/>
                      <w:szCs w:val="21"/>
                      <w:u w:val="single"/>
                    </w:rPr>
                  </w:pPr>
                  <w:r>
                    <w:rPr>
                      <w:rFonts w:hint="eastAsia" w:cs="Times New Roman"/>
                      <w:i/>
                      <w:iCs/>
                      <w:sz w:val="21"/>
                      <w:szCs w:val="21"/>
                      <w:u w:val="single"/>
                    </w:rPr>
                    <w:t>防渗池</w:t>
                  </w:r>
                </w:p>
              </w:tc>
              <w:tc>
                <w:tcPr>
                  <w:tcW w:w="3414" w:type="dxa"/>
                  <w:tcBorders>
                    <w:tl2br w:val="nil"/>
                    <w:tr2bl w:val="nil"/>
                  </w:tcBorders>
                  <w:noWrap/>
                  <w:vAlign w:val="center"/>
                </w:tcPr>
                <w:p>
                  <w:pPr>
                    <w:tabs>
                      <w:tab w:val="left" w:pos="210"/>
                    </w:tabs>
                    <w:spacing w:line="240" w:lineRule="auto"/>
                    <w:jc w:val="center"/>
                    <w:rPr>
                      <w:rFonts w:cs="Times New Roman"/>
                      <w:bCs/>
                      <w:i/>
                      <w:iCs/>
                      <w:sz w:val="21"/>
                      <w:szCs w:val="21"/>
                      <w:u w:val="single"/>
                    </w:rPr>
                  </w:pPr>
                  <w:r>
                    <w:rPr>
                      <w:rFonts w:hint="eastAsia" w:cs="Times New Roman"/>
                      <w:bCs/>
                      <w:i/>
                      <w:iCs/>
                      <w:sz w:val="21"/>
                      <w:szCs w:val="21"/>
                      <w:u w:val="single"/>
                    </w:rPr>
                    <w:t>设隔池，表面有防渗层</w:t>
                  </w:r>
                </w:p>
              </w:tc>
              <w:tc>
                <w:tcPr>
                  <w:tcW w:w="2783" w:type="dxa"/>
                  <w:tcBorders>
                    <w:tl2br w:val="nil"/>
                    <w:tr2bl w:val="nil"/>
                  </w:tcBorders>
                  <w:noWrap/>
                  <w:vAlign w:val="center"/>
                </w:tcPr>
                <w:p>
                  <w:pPr>
                    <w:tabs>
                      <w:tab w:val="left" w:pos="210"/>
                    </w:tabs>
                    <w:spacing w:line="240" w:lineRule="auto"/>
                    <w:jc w:val="center"/>
                    <w:rPr>
                      <w:rFonts w:cs="Times New Roman"/>
                      <w:bCs/>
                      <w:i/>
                      <w:iCs/>
                      <w:sz w:val="21"/>
                      <w:szCs w:val="21"/>
                      <w:u w:val="single"/>
                      <w:lang w:val="en-US"/>
                    </w:rPr>
                  </w:pPr>
                  <w:r>
                    <w:rPr>
                      <w:rFonts w:hint="eastAsia" w:cs="Times New Roman"/>
                      <w:bCs/>
                      <w:i/>
                      <w:iCs/>
                      <w:sz w:val="21"/>
                      <w:szCs w:val="21"/>
                      <w:u w:val="single"/>
                      <w:lang w:val="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restart"/>
                  <w:tcBorders>
                    <w:tl2br w:val="nil"/>
                    <w:tr2bl w:val="nil"/>
                  </w:tcBorders>
                  <w:noWrap/>
                  <w:vAlign w:val="center"/>
                </w:tcPr>
                <w:p>
                  <w:pPr>
                    <w:pStyle w:val="12"/>
                    <w:spacing w:line="240" w:lineRule="auto"/>
                    <w:jc w:val="center"/>
                    <w:rPr>
                      <w:rFonts w:ascii="Times New Roman" w:hAnsi="Times New Roman" w:cs="Times New Roman"/>
                      <w:i/>
                      <w:iCs/>
                      <w:sz w:val="21"/>
                      <w:u w:val="single"/>
                    </w:rPr>
                  </w:pPr>
                  <w:r>
                    <w:rPr>
                      <w:rFonts w:ascii="Times New Roman" w:hAnsi="Times New Roman" w:cs="Times New Roman"/>
                      <w:i/>
                      <w:iCs/>
                      <w:sz w:val="21"/>
                      <w:u w:val="single"/>
                    </w:rPr>
                    <w:t>公用工程</w:t>
                  </w:r>
                </w:p>
              </w:tc>
              <w:tc>
                <w:tcPr>
                  <w:tcW w:w="1527"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供水系统</w:t>
                  </w:r>
                </w:p>
              </w:tc>
              <w:tc>
                <w:tcPr>
                  <w:tcW w:w="3414"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市政供水</w:t>
                  </w:r>
                </w:p>
              </w:tc>
              <w:tc>
                <w:tcPr>
                  <w:tcW w:w="2783"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用水量</w:t>
                  </w:r>
                  <w:r>
                    <w:rPr>
                      <w:rFonts w:hint="eastAsia" w:cs="Times New Roman"/>
                      <w:bCs/>
                      <w:i/>
                      <w:iCs/>
                      <w:sz w:val="21"/>
                      <w:szCs w:val="21"/>
                      <w:u w:val="single"/>
                      <w:lang w:val="en-US"/>
                    </w:rPr>
                    <w:t>624</w:t>
                  </w:r>
                  <w:r>
                    <w:rPr>
                      <w:rFonts w:cs="Times New Roman"/>
                      <w:bCs/>
                      <w:i/>
                      <w:iCs/>
                      <w:sz w:val="21"/>
                      <w:szCs w:val="21"/>
                      <w:u w:val="single"/>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continue"/>
                  <w:tcBorders>
                    <w:tl2br w:val="nil"/>
                    <w:tr2bl w:val="nil"/>
                  </w:tcBorders>
                  <w:noWrap/>
                  <w:vAlign w:val="center"/>
                </w:tcPr>
                <w:p>
                  <w:pPr>
                    <w:pStyle w:val="12"/>
                    <w:spacing w:line="240" w:lineRule="auto"/>
                    <w:jc w:val="center"/>
                    <w:rPr>
                      <w:rFonts w:ascii="Times New Roman" w:hAnsi="Times New Roman" w:cs="Times New Roman"/>
                      <w:i/>
                      <w:iCs/>
                      <w:sz w:val="21"/>
                      <w:u w:val="single"/>
                    </w:rPr>
                  </w:pPr>
                </w:p>
              </w:tc>
              <w:tc>
                <w:tcPr>
                  <w:tcW w:w="1527"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排水系统</w:t>
                  </w:r>
                </w:p>
              </w:tc>
              <w:tc>
                <w:tcPr>
                  <w:tcW w:w="3414"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雨污分流管网。雨水由项目区雨水管道排入雨水管道；</w:t>
                  </w:r>
                  <w:r>
                    <w:rPr>
                      <w:rFonts w:hint="eastAsia" w:cs="Times New Roman"/>
                      <w:bCs/>
                      <w:i/>
                      <w:iCs/>
                      <w:sz w:val="21"/>
                      <w:szCs w:val="21"/>
                      <w:u w:val="single"/>
                    </w:rPr>
                    <w:t>生活污水、洗车废水经化粪池处理后排入市政管网。</w:t>
                  </w:r>
                </w:p>
              </w:tc>
              <w:tc>
                <w:tcPr>
                  <w:tcW w:w="2783"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hint="eastAsia" w:cs="Times New Roman"/>
                      <w:bCs/>
                      <w:i/>
                      <w:iCs/>
                      <w:sz w:val="21"/>
                      <w:szCs w:val="21"/>
                      <w:u w:val="single"/>
                      <w:lang w:val="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651" w:hRule="atLeast"/>
                <w:jc w:val="center"/>
              </w:trPr>
              <w:tc>
                <w:tcPr>
                  <w:tcW w:w="1292" w:type="dxa"/>
                  <w:vMerge w:val="continue"/>
                  <w:tcBorders>
                    <w:tl2br w:val="nil"/>
                    <w:tr2bl w:val="nil"/>
                  </w:tcBorders>
                  <w:noWrap/>
                  <w:vAlign w:val="center"/>
                </w:tcPr>
                <w:p>
                  <w:pPr>
                    <w:pStyle w:val="12"/>
                    <w:spacing w:line="240" w:lineRule="auto"/>
                    <w:jc w:val="center"/>
                    <w:rPr>
                      <w:rFonts w:ascii="Times New Roman" w:hAnsi="Times New Roman" w:cs="Times New Roman"/>
                      <w:i/>
                      <w:iCs/>
                      <w:sz w:val="21"/>
                      <w:u w:val="single"/>
                    </w:rPr>
                  </w:pPr>
                </w:p>
              </w:tc>
              <w:tc>
                <w:tcPr>
                  <w:tcW w:w="1527"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供电系统</w:t>
                  </w:r>
                </w:p>
              </w:tc>
              <w:tc>
                <w:tcPr>
                  <w:tcW w:w="3414"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市政供</w:t>
                  </w:r>
                  <w:r>
                    <w:rPr>
                      <w:rFonts w:cs="Times New Roman"/>
                      <w:i/>
                      <w:iCs/>
                      <w:sz w:val="21"/>
                      <w:szCs w:val="21"/>
                      <w:u w:val="single"/>
                    </w:rPr>
                    <w:t>电网供给</w:t>
                  </w:r>
                </w:p>
              </w:tc>
              <w:tc>
                <w:tcPr>
                  <w:tcW w:w="2783"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i/>
                      <w:iCs/>
                      <w:sz w:val="21"/>
                      <w:szCs w:val="21"/>
                      <w:u w:val="single"/>
                    </w:rPr>
                    <w:t>年用电量</w:t>
                  </w:r>
                  <w:r>
                    <w:rPr>
                      <w:rFonts w:hint="eastAsia" w:cs="Times New Roman"/>
                      <w:i/>
                      <w:iCs/>
                      <w:sz w:val="21"/>
                      <w:szCs w:val="21"/>
                      <w:u w:val="single"/>
                      <w:lang w:val="en-US"/>
                    </w:rPr>
                    <w:t>30</w:t>
                  </w:r>
                  <w:r>
                    <w:rPr>
                      <w:rFonts w:cs="Times New Roman"/>
                      <w:i/>
                      <w:iCs/>
                      <w:sz w:val="21"/>
                      <w:szCs w:val="21"/>
                      <w:u w:val="single"/>
                    </w:rPr>
                    <w:t>万kwh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restart"/>
                  <w:tcBorders>
                    <w:tl2br w:val="nil"/>
                    <w:tr2bl w:val="nil"/>
                  </w:tcBorders>
                  <w:noWrap/>
                  <w:vAlign w:val="center"/>
                </w:tcPr>
                <w:p>
                  <w:pPr>
                    <w:pStyle w:val="11"/>
                    <w:spacing w:line="240" w:lineRule="auto"/>
                    <w:ind w:left="0" w:leftChars="0"/>
                    <w:jc w:val="center"/>
                    <w:rPr>
                      <w:rFonts w:cs="Times New Roman"/>
                      <w:i/>
                      <w:iCs/>
                      <w:sz w:val="21"/>
                      <w:szCs w:val="21"/>
                      <w:u w:val="single"/>
                    </w:rPr>
                  </w:pPr>
                  <w:r>
                    <w:rPr>
                      <w:rFonts w:cs="Times New Roman"/>
                      <w:i/>
                      <w:iCs/>
                      <w:sz w:val="21"/>
                      <w:szCs w:val="21"/>
                      <w:u w:val="single"/>
                    </w:rPr>
                    <w:t>环保工程</w:t>
                  </w:r>
                </w:p>
              </w:tc>
              <w:tc>
                <w:tcPr>
                  <w:tcW w:w="1527"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废气处理</w:t>
                  </w:r>
                </w:p>
              </w:tc>
              <w:tc>
                <w:tcPr>
                  <w:tcW w:w="3414"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i/>
                      <w:iCs/>
                      <w:sz w:val="21"/>
                      <w:szCs w:val="21"/>
                      <w:u w:val="single"/>
                      <w:lang w:val="en-US"/>
                    </w:rPr>
                    <w:t>1</w:t>
                  </w:r>
                  <w:r>
                    <w:rPr>
                      <w:rFonts w:cs="Times New Roman"/>
                      <w:i/>
                      <w:iCs/>
                      <w:sz w:val="21"/>
                      <w:szCs w:val="21"/>
                      <w:u w:val="single"/>
                    </w:rPr>
                    <w:t>套卸油油气回收系统和</w:t>
                  </w:r>
                  <w:r>
                    <w:rPr>
                      <w:rFonts w:hint="eastAsia" w:cs="Times New Roman"/>
                      <w:i/>
                      <w:iCs/>
                      <w:sz w:val="21"/>
                      <w:szCs w:val="21"/>
                      <w:u w:val="single"/>
                      <w:lang w:val="en-US"/>
                    </w:rPr>
                    <w:t>9</w:t>
                  </w:r>
                  <w:r>
                    <w:rPr>
                      <w:rFonts w:cs="Times New Roman"/>
                      <w:i/>
                      <w:iCs/>
                      <w:sz w:val="21"/>
                      <w:szCs w:val="21"/>
                      <w:u w:val="single"/>
                    </w:rPr>
                    <w:t>套分散式加油汽油油气回收系统</w:t>
                  </w:r>
                </w:p>
              </w:tc>
              <w:tc>
                <w:tcPr>
                  <w:tcW w:w="2783"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卸油油气回收系统处理效率95%、加油油气回收系统处理效率9</w:t>
                  </w:r>
                  <w:r>
                    <w:rPr>
                      <w:rFonts w:cs="Times New Roman"/>
                      <w:bCs/>
                      <w:i/>
                      <w:iCs/>
                      <w:sz w:val="21"/>
                      <w:szCs w:val="21"/>
                      <w:u w:val="single"/>
                      <w:lang w:val="en-US"/>
                    </w:rPr>
                    <w:t>5</w:t>
                  </w:r>
                  <w:r>
                    <w:rPr>
                      <w:rFonts w:cs="Times New Roman"/>
                      <w:bCs/>
                      <w:i/>
                      <w:iCs/>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continue"/>
                  <w:tcBorders>
                    <w:tl2br w:val="nil"/>
                    <w:tr2bl w:val="nil"/>
                  </w:tcBorders>
                  <w:noWrap/>
                  <w:vAlign w:val="center"/>
                </w:tcPr>
                <w:p>
                  <w:pPr>
                    <w:pStyle w:val="11"/>
                    <w:spacing w:line="240" w:lineRule="auto"/>
                    <w:ind w:left="0" w:leftChars="0"/>
                    <w:jc w:val="center"/>
                    <w:rPr>
                      <w:rFonts w:cs="Times New Roman"/>
                      <w:i/>
                      <w:iCs/>
                      <w:sz w:val="21"/>
                      <w:szCs w:val="21"/>
                      <w:u w:val="single"/>
                    </w:rPr>
                  </w:pPr>
                </w:p>
              </w:tc>
              <w:tc>
                <w:tcPr>
                  <w:tcW w:w="1527"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噪声控制</w:t>
                  </w:r>
                </w:p>
              </w:tc>
              <w:tc>
                <w:tcPr>
                  <w:tcW w:w="3414"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i/>
                      <w:iCs/>
                      <w:sz w:val="21"/>
                      <w:szCs w:val="21"/>
                      <w:u w:val="single"/>
                    </w:rPr>
                    <w:t>安装减震垫；加强管理，设置缓冲带和减速带</w:t>
                  </w:r>
                </w:p>
              </w:tc>
              <w:tc>
                <w:tcPr>
                  <w:tcW w:w="2783"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降噪10-15dB（A）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continue"/>
                  <w:tcBorders>
                    <w:tl2br w:val="nil"/>
                    <w:tr2bl w:val="nil"/>
                  </w:tcBorders>
                  <w:noWrap/>
                  <w:vAlign w:val="center"/>
                </w:tcPr>
                <w:p>
                  <w:pPr>
                    <w:pStyle w:val="11"/>
                    <w:spacing w:line="240" w:lineRule="auto"/>
                    <w:ind w:left="0" w:leftChars="0"/>
                    <w:jc w:val="center"/>
                    <w:rPr>
                      <w:rFonts w:cs="Times New Roman"/>
                      <w:i/>
                      <w:iCs/>
                      <w:sz w:val="21"/>
                      <w:szCs w:val="21"/>
                      <w:u w:val="single"/>
                    </w:rPr>
                  </w:pPr>
                </w:p>
              </w:tc>
              <w:tc>
                <w:tcPr>
                  <w:tcW w:w="1527"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废水处理</w:t>
                  </w:r>
                </w:p>
              </w:tc>
              <w:tc>
                <w:tcPr>
                  <w:tcW w:w="3414"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i/>
                      <w:iCs/>
                      <w:sz w:val="21"/>
                      <w:szCs w:val="21"/>
                      <w:u w:val="single"/>
                    </w:rPr>
                    <w:t>化粪池；站区出入口拦水条及导流沟截水明沟</w:t>
                  </w:r>
                </w:p>
              </w:tc>
              <w:tc>
                <w:tcPr>
                  <w:tcW w:w="2783"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continue"/>
                  <w:tcBorders>
                    <w:tl2br w:val="nil"/>
                    <w:tr2bl w:val="nil"/>
                  </w:tcBorders>
                  <w:noWrap/>
                  <w:vAlign w:val="center"/>
                </w:tcPr>
                <w:p>
                  <w:pPr>
                    <w:pStyle w:val="11"/>
                    <w:spacing w:line="240" w:lineRule="auto"/>
                    <w:ind w:left="0" w:leftChars="0"/>
                    <w:jc w:val="center"/>
                    <w:rPr>
                      <w:rFonts w:cs="Times New Roman"/>
                      <w:i/>
                      <w:iCs/>
                      <w:sz w:val="21"/>
                      <w:szCs w:val="21"/>
                      <w:u w:val="single"/>
                    </w:rPr>
                  </w:pPr>
                </w:p>
              </w:tc>
              <w:tc>
                <w:tcPr>
                  <w:tcW w:w="1527"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固废处理</w:t>
                  </w:r>
                </w:p>
              </w:tc>
              <w:tc>
                <w:tcPr>
                  <w:tcW w:w="3414" w:type="dxa"/>
                  <w:tcBorders>
                    <w:tl2br w:val="nil"/>
                    <w:tr2bl w:val="nil"/>
                  </w:tcBorders>
                  <w:noWrap/>
                  <w:vAlign w:val="center"/>
                </w:tcPr>
                <w:p>
                  <w:pPr>
                    <w:spacing w:line="240" w:lineRule="auto"/>
                    <w:jc w:val="center"/>
                    <w:rPr>
                      <w:rFonts w:cs="Times New Roman"/>
                      <w:i/>
                      <w:iCs/>
                      <w:sz w:val="21"/>
                      <w:szCs w:val="21"/>
                      <w:u w:val="single"/>
                    </w:rPr>
                  </w:pPr>
                  <w:r>
                    <w:rPr>
                      <w:rFonts w:cs="Times New Roman"/>
                      <w:i/>
                      <w:iCs/>
                      <w:sz w:val="21"/>
                      <w:szCs w:val="21"/>
                      <w:u w:val="single"/>
                    </w:rPr>
                    <w:t>生活垃圾收集设施；委托储罐清理单位处置</w:t>
                  </w:r>
                </w:p>
              </w:tc>
              <w:tc>
                <w:tcPr>
                  <w:tcW w:w="2783" w:type="dxa"/>
                  <w:tcBorders>
                    <w:tl2br w:val="nil"/>
                    <w:tr2bl w:val="nil"/>
                  </w:tcBorders>
                  <w:noWrap/>
                  <w:vAlign w:val="center"/>
                </w:tcPr>
                <w:p>
                  <w:pPr>
                    <w:spacing w:line="240" w:lineRule="auto"/>
                    <w:jc w:val="center"/>
                    <w:rPr>
                      <w:rFonts w:cs="Times New Roman"/>
                      <w:i/>
                      <w:iCs/>
                      <w:sz w:val="21"/>
                      <w:szCs w:val="21"/>
                      <w:u w:val="single"/>
                    </w:rPr>
                  </w:pPr>
                  <w:r>
                    <w:rPr>
                      <w:rFonts w:cs="Times New Roman"/>
                      <w:bCs/>
                      <w:i/>
                      <w:iCs/>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continue"/>
                  <w:tcBorders>
                    <w:tl2br w:val="nil"/>
                    <w:tr2bl w:val="nil"/>
                  </w:tcBorders>
                  <w:noWrap/>
                  <w:vAlign w:val="center"/>
                </w:tcPr>
                <w:p>
                  <w:pPr>
                    <w:pStyle w:val="11"/>
                    <w:spacing w:line="240" w:lineRule="auto"/>
                    <w:ind w:left="0" w:leftChars="0"/>
                    <w:jc w:val="center"/>
                    <w:rPr>
                      <w:rFonts w:cs="Times New Roman"/>
                      <w:i/>
                      <w:iCs/>
                      <w:sz w:val="21"/>
                      <w:szCs w:val="21"/>
                      <w:u w:val="single"/>
                    </w:rPr>
                  </w:pPr>
                </w:p>
              </w:tc>
              <w:tc>
                <w:tcPr>
                  <w:tcW w:w="1527"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bCs/>
                      <w:i/>
                      <w:iCs/>
                      <w:sz w:val="21"/>
                      <w:szCs w:val="21"/>
                      <w:u w:val="single"/>
                    </w:rPr>
                    <w:t>绿化</w:t>
                  </w:r>
                </w:p>
              </w:tc>
              <w:tc>
                <w:tcPr>
                  <w:tcW w:w="3414" w:type="dxa"/>
                  <w:tcBorders>
                    <w:tl2br w:val="nil"/>
                    <w:tr2bl w:val="nil"/>
                  </w:tcBorders>
                  <w:noWrap/>
                  <w:vAlign w:val="center"/>
                </w:tcPr>
                <w:p>
                  <w:pPr>
                    <w:spacing w:line="240" w:lineRule="auto"/>
                    <w:jc w:val="center"/>
                    <w:rPr>
                      <w:rFonts w:cs="Times New Roman"/>
                      <w:i/>
                      <w:iCs/>
                      <w:sz w:val="21"/>
                      <w:szCs w:val="21"/>
                      <w:u w:val="single"/>
                    </w:rPr>
                  </w:pPr>
                  <w:r>
                    <w:rPr>
                      <w:rFonts w:cs="Times New Roman"/>
                      <w:i/>
                      <w:iCs/>
                      <w:sz w:val="21"/>
                      <w:szCs w:val="21"/>
                      <w:u w:val="single"/>
                    </w:rPr>
                    <w:t>种植</w:t>
                  </w:r>
                  <w:r>
                    <w:rPr>
                      <w:rFonts w:hint="eastAsia" w:cs="Times New Roman"/>
                      <w:i/>
                      <w:iCs/>
                      <w:sz w:val="21"/>
                      <w:szCs w:val="21"/>
                      <w:u w:val="single"/>
                    </w:rPr>
                    <w:t>草皮及</w:t>
                  </w:r>
                  <w:r>
                    <w:rPr>
                      <w:rFonts w:cs="Times New Roman"/>
                      <w:i/>
                      <w:iCs/>
                      <w:sz w:val="21"/>
                      <w:szCs w:val="21"/>
                      <w:u w:val="single"/>
                    </w:rPr>
                    <w:t>树木</w:t>
                  </w:r>
                </w:p>
              </w:tc>
              <w:tc>
                <w:tcPr>
                  <w:tcW w:w="2783" w:type="dxa"/>
                  <w:tcBorders>
                    <w:tl2br w:val="nil"/>
                    <w:tr2bl w:val="nil"/>
                  </w:tcBorders>
                  <w:noWrap/>
                  <w:vAlign w:val="center"/>
                </w:tcPr>
                <w:p>
                  <w:pPr>
                    <w:spacing w:line="240" w:lineRule="auto"/>
                    <w:jc w:val="center"/>
                    <w:rPr>
                      <w:rFonts w:cs="Times New Roman"/>
                      <w:i/>
                      <w:iCs/>
                      <w:sz w:val="21"/>
                      <w:szCs w:val="21"/>
                      <w:u w:val="single"/>
                    </w:rPr>
                  </w:pPr>
                  <w:r>
                    <w:rPr>
                      <w:rFonts w:cs="Times New Roman"/>
                      <w:i/>
                      <w:iCs/>
                      <w:sz w:val="21"/>
                      <w:szCs w:val="21"/>
                      <w:u w:val="single"/>
                    </w:rPr>
                    <w:t>绿化面积</w:t>
                  </w:r>
                  <w:r>
                    <w:rPr>
                      <w:rFonts w:hint="eastAsia" w:cs="Times New Roman"/>
                      <w:i/>
                      <w:iCs/>
                      <w:sz w:val="21"/>
                      <w:szCs w:val="21"/>
                      <w:u w:val="single"/>
                      <w:lang w:val="en-US"/>
                    </w:rPr>
                    <w:t>234</w:t>
                  </w:r>
                  <w:r>
                    <w:rPr>
                      <w:rFonts w:cs="Times New Roman"/>
                      <w:i/>
                      <w:iCs/>
                      <w:snapToGrid w:val="0"/>
                      <w:sz w:val="21"/>
                      <w:szCs w:val="21"/>
                      <w:u w:val="single"/>
                    </w:rPr>
                    <w:t>m</w:t>
                  </w:r>
                  <w:r>
                    <w:rPr>
                      <w:rFonts w:cs="Times New Roman"/>
                      <w:i/>
                      <w:iCs/>
                      <w:snapToGrid w:val="0"/>
                      <w:sz w:val="21"/>
                      <w:szCs w:val="21"/>
                      <w:u w:val="single"/>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continue"/>
                  <w:tcBorders>
                    <w:tl2br w:val="nil"/>
                    <w:tr2bl w:val="nil"/>
                  </w:tcBorders>
                  <w:noWrap/>
                  <w:vAlign w:val="center"/>
                </w:tcPr>
                <w:p>
                  <w:pPr>
                    <w:pStyle w:val="11"/>
                    <w:spacing w:line="240" w:lineRule="auto"/>
                    <w:ind w:left="0" w:leftChars="0"/>
                    <w:jc w:val="center"/>
                    <w:rPr>
                      <w:rFonts w:cs="Times New Roman"/>
                      <w:i/>
                      <w:iCs/>
                      <w:sz w:val="21"/>
                      <w:szCs w:val="21"/>
                      <w:u w:val="single"/>
                    </w:rPr>
                  </w:pPr>
                </w:p>
              </w:tc>
              <w:tc>
                <w:tcPr>
                  <w:tcW w:w="1527"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i/>
                      <w:iCs/>
                      <w:sz w:val="21"/>
                      <w:szCs w:val="21"/>
                      <w:u w:val="single"/>
                    </w:rPr>
                    <w:t>风险</w:t>
                  </w:r>
                </w:p>
              </w:tc>
              <w:tc>
                <w:tcPr>
                  <w:tcW w:w="3414" w:type="dxa"/>
                  <w:tcBorders>
                    <w:tl2br w:val="nil"/>
                    <w:tr2bl w:val="nil"/>
                  </w:tcBorders>
                  <w:noWrap/>
                  <w:vAlign w:val="center"/>
                </w:tcPr>
                <w:p>
                  <w:pPr>
                    <w:spacing w:line="240" w:lineRule="auto"/>
                    <w:jc w:val="center"/>
                    <w:rPr>
                      <w:rFonts w:cs="Times New Roman"/>
                      <w:i/>
                      <w:iCs/>
                      <w:sz w:val="21"/>
                      <w:szCs w:val="21"/>
                      <w:u w:val="single"/>
                    </w:rPr>
                  </w:pPr>
                  <w:r>
                    <w:rPr>
                      <w:rFonts w:cs="Times New Roman"/>
                      <w:i/>
                      <w:iCs/>
                      <w:sz w:val="21"/>
                      <w:szCs w:val="21"/>
                      <w:u w:val="single"/>
                    </w:rPr>
                    <w:t>设置干粉灭火器、沙子和灭火毯；加油站周边设置实体围墙；事故沙池；管沟进入建筑物处设置密封隔断墙；加油枪采用自封式加油枪；油罐需进行防雷接地，接地电阻不得大于10Ω；设置消防及火灾报警系统；加油站设立严禁打手机和明火的警告牌</w:t>
                  </w:r>
                </w:p>
              </w:tc>
              <w:tc>
                <w:tcPr>
                  <w:tcW w:w="2783" w:type="dxa"/>
                  <w:tcBorders>
                    <w:tl2br w:val="nil"/>
                    <w:tr2bl w:val="nil"/>
                  </w:tcBorders>
                  <w:noWrap/>
                  <w:vAlign w:val="center"/>
                </w:tcPr>
                <w:p>
                  <w:pPr>
                    <w:spacing w:line="240" w:lineRule="auto"/>
                    <w:jc w:val="center"/>
                    <w:rPr>
                      <w:rFonts w:cs="Times New Roman"/>
                      <w:i/>
                      <w:iCs/>
                      <w:sz w:val="21"/>
                      <w:szCs w:val="21"/>
                      <w:u w:val="single"/>
                    </w:rPr>
                  </w:pPr>
                  <w:r>
                    <w:rPr>
                      <w:rFonts w:cs="Times New Roman"/>
                      <w:i/>
                      <w:iCs/>
                      <w:sz w:val="21"/>
                      <w:szCs w:val="21"/>
                      <w:u w:val="single"/>
                    </w:rPr>
                    <w:t>35kg 推车式干粉灭火器</w:t>
                  </w:r>
                  <w:r>
                    <w:rPr>
                      <w:rFonts w:hint="eastAsia" w:cs="Times New Roman"/>
                      <w:i/>
                      <w:iCs/>
                      <w:sz w:val="21"/>
                      <w:szCs w:val="21"/>
                      <w:u w:val="single"/>
                      <w:lang w:val="en-US"/>
                    </w:rPr>
                    <w:t>2</w:t>
                  </w:r>
                  <w:r>
                    <w:rPr>
                      <w:rFonts w:cs="Times New Roman"/>
                      <w:i/>
                      <w:iCs/>
                      <w:sz w:val="21"/>
                      <w:szCs w:val="21"/>
                      <w:u w:val="single"/>
                    </w:rPr>
                    <w:t>具、4kg 干粉灭火器</w:t>
                  </w:r>
                  <w:r>
                    <w:rPr>
                      <w:rFonts w:hint="eastAsia" w:cs="Times New Roman"/>
                      <w:i/>
                      <w:iCs/>
                      <w:sz w:val="21"/>
                      <w:szCs w:val="21"/>
                      <w:u w:val="single"/>
                      <w:lang w:val="en-US"/>
                    </w:rPr>
                    <w:t>20</w:t>
                  </w:r>
                  <w:r>
                    <w:rPr>
                      <w:rFonts w:cs="Times New Roman"/>
                      <w:i/>
                      <w:iCs/>
                      <w:sz w:val="21"/>
                      <w:szCs w:val="21"/>
                      <w:u w:val="single"/>
                    </w:rPr>
                    <w:t>具；沙子2 m</w:t>
                  </w:r>
                  <w:r>
                    <w:rPr>
                      <w:rFonts w:cs="Times New Roman"/>
                      <w:i/>
                      <w:iCs/>
                      <w:sz w:val="21"/>
                      <w:szCs w:val="21"/>
                      <w:u w:val="single"/>
                      <w:vertAlign w:val="superscript"/>
                    </w:rPr>
                    <w:t>3</w:t>
                  </w:r>
                  <w:r>
                    <w:rPr>
                      <w:rFonts w:cs="Times New Roman"/>
                      <w:i/>
                      <w:iCs/>
                      <w:sz w:val="21"/>
                      <w:szCs w:val="21"/>
                      <w:u w:val="single"/>
                    </w:rPr>
                    <w:t>；灭火毯5块；消防沙箱容积2 m</w:t>
                  </w:r>
                  <w:r>
                    <w:rPr>
                      <w:rFonts w:cs="Times New Roman"/>
                      <w:i/>
                      <w:iCs/>
                      <w:sz w:val="21"/>
                      <w:szCs w:val="21"/>
                      <w:u w:val="singl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292" w:type="dxa"/>
                  <w:vMerge w:val="continue"/>
                  <w:tcBorders>
                    <w:tl2br w:val="nil"/>
                    <w:tr2bl w:val="nil"/>
                  </w:tcBorders>
                  <w:noWrap/>
                  <w:vAlign w:val="center"/>
                </w:tcPr>
                <w:p>
                  <w:pPr>
                    <w:pStyle w:val="11"/>
                    <w:spacing w:line="240" w:lineRule="auto"/>
                    <w:ind w:left="0" w:leftChars="0"/>
                    <w:jc w:val="center"/>
                    <w:rPr>
                      <w:rFonts w:cs="Times New Roman"/>
                      <w:i/>
                      <w:iCs/>
                      <w:sz w:val="21"/>
                      <w:szCs w:val="21"/>
                      <w:u w:val="single"/>
                    </w:rPr>
                  </w:pPr>
                </w:p>
              </w:tc>
              <w:tc>
                <w:tcPr>
                  <w:tcW w:w="1527" w:type="dxa"/>
                  <w:tcBorders>
                    <w:tl2br w:val="nil"/>
                    <w:tr2bl w:val="nil"/>
                  </w:tcBorders>
                  <w:noWrap/>
                  <w:vAlign w:val="center"/>
                </w:tcPr>
                <w:p>
                  <w:pPr>
                    <w:pStyle w:val="16"/>
                    <w:overflowPunct w:val="0"/>
                    <w:spacing w:line="240" w:lineRule="auto"/>
                    <w:ind w:left="0" w:firstLine="0" w:firstLineChars="0"/>
                    <w:jc w:val="center"/>
                    <w:rPr>
                      <w:rFonts w:cs="Times New Roman"/>
                      <w:bCs/>
                      <w:i/>
                      <w:iCs/>
                      <w:sz w:val="21"/>
                      <w:szCs w:val="21"/>
                      <w:u w:val="single"/>
                    </w:rPr>
                  </w:pPr>
                  <w:r>
                    <w:rPr>
                      <w:rFonts w:cs="Times New Roman"/>
                      <w:i/>
                      <w:iCs/>
                      <w:sz w:val="21"/>
                      <w:szCs w:val="21"/>
                      <w:u w:val="single"/>
                    </w:rPr>
                    <w:t>地下水</w:t>
                  </w:r>
                </w:p>
              </w:tc>
              <w:tc>
                <w:tcPr>
                  <w:tcW w:w="3414" w:type="dxa"/>
                  <w:tcBorders>
                    <w:tl2br w:val="nil"/>
                    <w:tr2bl w:val="nil"/>
                  </w:tcBorders>
                  <w:noWrap/>
                  <w:vAlign w:val="center"/>
                </w:tcPr>
                <w:p>
                  <w:pPr>
                    <w:spacing w:line="240" w:lineRule="auto"/>
                    <w:jc w:val="center"/>
                    <w:rPr>
                      <w:rFonts w:cs="Times New Roman"/>
                      <w:i/>
                      <w:iCs/>
                      <w:sz w:val="21"/>
                      <w:szCs w:val="21"/>
                      <w:u w:val="single"/>
                    </w:rPr>
                  </w:pPr>
                  <w:r>
                    <w:rPr>
                      <w:rFonts w:cs="Times New Roman"/>
                      <w:i/>
                      <w:iCs/>
                      <w:sz w:val="21"/>
                      <w:szCs w:val="21"/>
                      <w:u w:val="single"/>
                    </w:rPr>
                    <w:t>使用</w:t>
                  </w:r>
                  <w:r>
                    <w:rPr>
                      <w:rFonts w:hint="eastAsia" w:cs="Times New Roman"/>
                      <w:i/>
                      <w:iCs/>
                      <w:sz w:val="21"/>
                      <w:szCs w:val="21"/>
                      <w:u w:val="single"/>
                    </w:rPr>
                    <w:t>单层钢</w:t>
                  </w:r>
                  <w:r>
                    <w:rPr>
                      <w:rFonts w:cs="Times New Roman"/>
                      <w:i/>
                      <w:iCs/>
                      <w:sz w:val="21"/>
                      <w:szCs w:val="21"/>
                      <w:u w:val="single"/>
                    </w:rPr>
                    <w:t>油罐</w:t>
                  </w:r>
                  <w:r>
                    <w:rPr>
                      <w:rFonts w:hint="eastAsia" w:cs="Times New Roman"/>
                      <w:i/>
                      <w:iCs/>
                      <w:sz w:val="21"/>
                      <w:szCs w:val="21"/>
                      <w:u w:val="single"/>
                    </w:rPr>
                    <w:t>，油罐放置在防渗池内</w:t>
                  </w:r>
                  <w:r>
                    <w:rPr>
                      <w:rFonts w:cs="Times New Roman"/>
                      <w:i/>
                      <w:iCs/>
                      <w:sz w:val="21"/>
                      <w:szCs w:val="21"/>
                      <w:u w:val="single"/>
                    </w:rPr>
                    <w:t>；储油罐内外表面防渗防腐处理；地下储油罐周围设计防渗漏检查孔或检查通道；加油站场地硬化</w:t>
                  </w:r>
                </w:p>
              </w:tc>
              <w:tc>
                <w:tcPr>
                  <w:tcW w:w="2783" w:type="dxa"/>
                  <w:tcBorders>
                    <w:tl2br w:val="nil"/>
                    <w:tr2bl w:val="nil"/>
                  </w:tcBorders>
                  <w:noWrap/>
                  <w:vAlign w:val="center"/>
                </w:tcPr>
                <w:p>
                  <w:pPr>
                    <w:spacing w:line="240" w:lineRule="auto"/>
                    <w:jc w:val="center"/>
                    <w:rPr>
                      <w:rFonts w:cs="Times New Roman"/>
                      <w:i/>
                      <w:iCs/>
                      <w:sz w:val="21"/>
                      <w:szCs w:val="21"/>
                      <w:u w:val="single"/>
                    </w:rPr>
                  </w:pPr>
                  <w:r>
                    <w:rPr>
                      <w:rFonts w:hint="eastAsia" w:cs="Times New Roman"/>
                      <w:i/>
                      <w:iCs/>
                      <w:sz w:val="21"/>
                      <w:szCs w:val="21"/>
                      <w:u w:val="single"/>
                      <w:lang w:val="en-US"/>
                    </w:rPr>
                    <w:t>/</w:t>
                  </w:r>
                </w:p>
              </w:tc>
            </w:tr>
          </w:tbl>
          <w:p>
            <w:pPr>
              <w:jc w:val="both"/>
            </w:pPr>
            <w:r>
              <w:t>2.3 产品规模</w:t>
            </w:r>
          </w:p>
          <w:p>
            <w:pPr>
              <w:ind w:firstLine="480" w:firstLineChars="200"/>
              <w:jc w:val="both"/>
              <w:rPr>
                <w:lang w:val="en-US"/>
              </w:rPr>
            </w:pPr>
            <w:r>
              <w:rPr>
                <w:rFonts w:hint="eastAsia"/>
                <w:lang w:val="en-US"/>
              </w:rPr>
              <w:t>本项目主要原辅材料及用量见表2。</w:t>
            </w:r>
          </w:p>
          <w:p>
            <w:pPr>
              <w:pStyle w:val="5"/>
              <w:rPr>
                <w:rFonts w:cs="Times New Roman"/>
                <w:lang w:val="en-US"/>
              </w:rPr>
            </w:pPr>
            <w:r>
              <w:rPr>
                <w:rFonts w:hint="eastAsia" w:cs="Times New Roman"/>
              </w:rPr>
              <w:t>表</w:t>
            </w:r>
            <w:r>
              <w:rPr>
                <w:rFonts w:hint="eastAsia" w:cs="Times New Roman"/>
                <w:lang w:val="en-US"/>
              </w:rPr>
              <w:t>2  原辅材料及用量一览表</w:t>
            </w:r>
          </w:p>
          <w:tbl>
            <w:tblPr>
              <w:tblStyle w:val="21"/>
              <w:tblW w:w="901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5"/>
              <w:gridCol w:w="1989"/>
              <w:gridCol w:w="1703"/>
              <w:gridCol w:w="1728"/>
              <w:gridCol w:w="267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15" w:type="dxa"/>
                  <w:tcBorders>
                    <w:tl2br w:val="nil"/>
                    <w:tr2bl w:val="nil"/>
                  </w:tcBorders>
                  <w:noWrap/>
                  <w:vAlign w:val="center"/>
                </w:tcPr>
                <w:p>
                  <w:pPr>
                    <w:pStyle w:val="26"/>
                    <w:spacing w:line="240" w:lineRule="auto"/>
                    <w:ind w:firstLine="0"/>
                    <w:jc w:val="center"/>
                    <w:rPr>
                      <w:rFonts w:ascii="Times New Roman"/>
                      <w:sz w:val="21"/>
                      <w:szCs w:val="21"/>
                    </w:rPr>
                  </w:pPr>
                  <w:r>
                    <w:rPr>
                      <w:rFonts w:ascii="Times New Roman" w:hAnsi="宋体"/>
                      <w:sz w:val="21"/>
                      <w:szCs w:val="21"/>
                    </w:rPr>
                    <w:t>序号</w:t>
                  </w:r>
                </w:p>
              </w:tc>
              <w:tc>
                <w:tcPr>
                  <w:tcW w:w="1989" w:type="dxa"/>
                  <w:tcBorders>
                    <w:tl2br w:val="nil"/>
                    <w:tr2bl w:val="nil"/>
                  </w:tcBorders>
                  <w:noWrap/>
                  <w:vAlign w:val="center"/>
                </w:tcPr>
                <w:p>
                  <w:pPr>
                    <w:pStyle w:val="26"/>
                    <w:spacing w:line="240" w:lineRule="auto"/>
                    <w:ind w:firstLine="0"/>
                    <w:jc w:val="center"/>
                    <w:rPr>
                      <w:rFonts w:ascii="Times New Roman"/>
                      <w:sz w:val="21"/>
                      <w:szCs w:val="21"/>
                    </w:rPr>
                  </w:pPr>
                  <w:r>
                    <w:rPr>
                      <w:rFonts w:ascii="Times New Roman" w:hAnsi="宋体"/>
                      <w:sz w:val="21"/>
                      <w:szCs w:val="21"/>
                    </w:rPr>
                    <w:t>名称</w:t>
                  </w:r>
                </w:p>
              </w:tc>
              <w:tc>
                <w:tcPr>
                  <w:tcW w:w="1703" w:type="dxa"/>
                  <w:tcBorders>
                    <w:tl2br w:val="nil"/>
                    <w:tr2bl w:val="nil"/>
                  </w:tcBorders>
                  <w:noWrap/>
                  <w:vAlign w:val="center"/>
                </w:tcPr>
                <w:p>
                  <w:pPr>
                    <w:pStyle w:val="26"/>
                    <w:spacing w:line="240" w:lineRule="auto"/>
                    <w:ind w:firstLine="0"/>
                    <w:jc w:val="center"/>
                    <w:rPr>
                      <w:rFonts w:ascii="Times New Roman"/>
                      <w:sz w:val="21"/>
                      <w:szCs w:val="21"/>
                    </w:rPr>
                  </w:pPr>
                  <w:r>
                    <w:rPr>
                      <w:rFonts w:ascii="Times New Roman" w:hAnsi="宋体"/>
                      <w:sz w:val="21"/>
                      <w:szCs w:val="21"/>
                    </w:rPr>
                    <w:t>单位</w:t>
                  </w:r>
                </w:p>
              </w:tc>
              <w:tc>
                <w:tcPr>
                  <w:tcW w:w="1728" w:type="dxa"/>
                  <w:tcBorders>
                    <w:tl2br w:val="nil"/>
                    <w:tr2bl w:val="nil"/>
                  </w:tcBorders>
                  <w:noWrap/>
                  <w:vAlign w:val="center"/>
                </w:tcPr>
                <w:p>
                  <w:pPr>
                    <w:pStyle w:val="26"/>
                    <w:spacing w:line="240" w:lineRule="auto"/>
                    <w:ind w:firstLine="0"/>
                    <w:jc w:val="center"/>
                    <w:rPr>
                      <w:rFonts w:ascii="Times New Roman"/>
                      <w:sz w:val="21"/>
                      <w:szCs w:val="21"/>
                    </w:rPr>
                  </w:pPr>
                  <w:r>
                    <w:rPr>
                      <w:rFonts w:hint="eastAsia" w:ascii="Times New Roman" w:hAnsi="宋体"/>
                      <w:sz w:val="21"/>
                      <w:szCs w:val="21"/>
                    </w:rPr>
                    <w:t>用</w:t>
                  </w:r>
                  <w:r>
                    <w:rPr>
                      <w:rFonts w:ascii="Times New Roman" w:hAnsi="宋体"/>
                      <w:sz w:val="21"/>
                      <w:szCs w:val="21"/>
                    </w:rPr>
                    <w:t>量</w:t>
                  </w:r>
                </w:p>
              </w:tc>
              <w:tc>
                <w:tcPr>
                  <w:tcW w:w="2677" w:type="dxa"/>
                  <w:tcBorders>
                    <w:tl2br w:val="nil"/>
                    <w:tr2bl w:val="nil"/>
                  </w:tcBorders>
                  <w:noWrap/>
                  <w:vAlign w:val="center"/>
                </w:tcPr>
                <w:p>
                  <w:pPr>
                    <w:pStyle w:val="26"/>
                    <w:spacing w:line="240" w:lineRule="auto"/>
                    <w:ind w:firstLine="0"/>
                    <w:jc w:val="center"/>
                    <w:rPr>
                      <w:rFonts w:ascii="Times New Roman" w:hAnsi="宋体"/>
                      <w:sz w:val="21"/>
                      <w:szCs w:val="21"/>
                    </w:rPr>
                  </w:pPr>
                  <w:r>
                    <w:rPr>
                      <w:rFonts w:hint="eastAsia" w:ascii="Times New Roman" w:hAnsi="宋体"/>
                      <w:sz w:val="21"/>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15" w:type="dxa"/>
                  <w:tcBorders>
                    <w:tl2br w:val="nil"/>
                    <w:tr2bl w:val="nil"/>
                  </w:tcBorders>
                  <w:noWrap/>
                  <w:vAlign w:val="center"/>
                </w:tcPr>
                <w:p>
                  <w:pPr>
                    <w:jc w:val="center"/>
                    <w:rPr>
                      <w:sz w:val="21"/>
                      <w:szCs w:val="21"/>
                    </w:rPr>
                  </w:pPr>
                  <w:r>
                    <w:rPr>
                      <w:rFonts w:hint="eastAsia"/>
                      <w:sz w:val="21"/>
                      <w:szCs w:val="21"/>
                    </w:rPr>
                    <w:t>1</w:t>
                  </w:r>
                </w:p>
              </w:tc>
              <w:tc>
                <w:tcPr>
                  <w:tcW w:w="1989" w:type="dxa"/>
                  <w:tcBorders>
                    <w:tl2br w:val="nil"/>
                    <w:tr2bl w:val="nil"/>
                  </w:tcBorders>
                  <w:noWrap/>
                  <w:vAlign w:val="center"/>
                </w:tcPr>
                <w:p>
                  <w:pPr>
                    <w:jc w:val="center"/>
                    <w:rPr>
                      <w:sz w:val="21"/>
                      <w:szCs w:val="21"/>
                    </w:rPr>
                  </w:pPr>
                  <w:r>
                    <w:rPr>
                      <w:rFonts w:hint="eastAsia"/>
                      <w:sz w:val="21"/>
                      <w:szCs w:val="21"/>
                    </w:rPr>
                    <w:t>柴油</w:t>
                  </w:r>
                </w:p>
              </w:tc>
              <w:tc>
                <w:tcPr>
                  <w:tcW w:w="1703" w:type="dxa"/>
                  <w:tcBorders>
                    <w:tl2br w:val="nil"/>
                    <w:tr2bl w:val="nil"/>
                  </w:tcBorders>
                  <w:noWrap/>
                  <w:vAlign w:val="center"/>
                </w:tcPr>
                <w:p>
                  <w:pPr>
                    <w:jc w:val="center"/>
                    <w:rPr>
                      <w:spacing w:val="8"/>
                      <w:kern w:val="24"/>
                      <w:sz w:val="21"/>
                      <w:szCs w:val="21"/>
                    </w:rPr>
                  </w:pPr>
                  <w:r>
                    <w:rPr>
                      <w:rFonts w:hint="eastAsia"/>
                      <w:spacing w:val="8"/>
                      <w:kern w:val="24"/>
                      <w:sz w:val="21"/>
                      <w:szCs w:val="21"/>
                    </w:rPr>
                    <w:t>t</w:t>
                  </w:r>
                  <w:r>
                    <w:rPr>
                      <w:spacing w:val="8"/>
                      <w:kern w:val="24"/>
                      <w:sz w:val="21"/>
                      <w:szCs w:val="21"/>
                    </w:rPr>
                    <w:t>/a</w:t>
                  </w:r>
                </w:p>
              </w:tc>
              <w:tc>
                <w:tcPr>
                  <w:tcW w:w="1728" w:type="dxa"/>
                  <w:tcBorders>
                    <w:tl2br w:val="nil"/>
                    <w:tr2bl w:val="nil"/>
                  </w:tcBorders>
                  <w:noWrap/>
                  <w:vAlign w:val="center"/>
                </w:tcPr>
                <w:p>
                  <w:pPr>
                    <w:jc w:val="center"/>
                    <w:rPr>
                      <w:sz w:val="21"/>
                      <w:szCs w:val="21"/>
                      <w:lang w:val="en-US"/>
                    </w:rPr>
                  </w:pPr>
                  <w:r>
                    <w:rPr>
                      <w:rFonts w:hint="eastAsia"/>
                      <w:sz w:val="21"/>
                      <w:szCs w:val="21"/>
                      <w:lang w:val="en-US"/>
                    </w:rPr>
                    <w:t>1100</w:t>
                  </w:r>
                </w:p>
              </w:tc>
              <w:tc>
                <w:tcPr>
                  <w:tcW w:w="2677" w:type="dxa"/>
                  <w:tcBorders>
                    <w:tl2br w:val="nil"/>
                    <w:tr2bl w:val="nil"/>
                  </w:tcBorders>
                  <w:noWrap/>
                  <w:vAlign w:val="center"/>
                </w:tcPr>
                <w:p>
                  <w:pPr>
                    <w:jc w:val="center"/>
                    <w:rPr>
                      <w:sz w:val="21"/>
                      <w:szCs w:val="21"/>
                    </w:rPr>
                  </w:pPr>
                  <w:r>
                    <w:rPr>
                      <w:rFonts w:hint="eastAsia"/>
                      <w:sz w:val="21"/>
                      <w:szCs w:val="21"/>
                    </w:rPr>
                    <w:t>专用油罐车运输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15" w:type="dxa"/>
                  <w:tcBorders>
                    <w:tl2br w:val="nil"/>
                    <w:tr2bl w:val="nil"/>
                  </w:tcBorders>
                  <w:noWrap/>
                  <w:vAlign w:val="center"/>
                </w:tcPr>
                <w:p>
                  <w:pPr>
                    <w:jc w:val="center"/>
                    <w:rPr>
                      <w:sz w:val="21"/>
                      <w:szCs w:val="21"/>
                    </w:rPr>
                  </w:pPr>
                  <w:r>
                    <w:rPr>
                      <w:rFonts w:hint="eastAsia"/>
                      <w:sz w:val="21"/>
                      <w:szCs w:val="21"/>
                    </w:rPr>
                    <w:t>2</w:t>
                  </w:r>
                </w:p>
              </w:tc>
              <w:tc>
                <w:tcPr>
                  <w:tcW w:w="1989" w:type="dxa"/>
                  <w:tcBorders>
                    <w:tl2br w:val="nil"/>
                    <w:tr2bl w:val="nil"/>
                  </w:tcBorders>
                  <w:noWrap/>
                  <w:vAlign w:val="center"/>
                </w:tcPr>
                <w:p>
                  <w:pPr>
                    <w:jc w:val="center"/>
                    <w:rPr>
                      <w:sz w:val="21"/>
                      <w:szCs w:val="21"/>
                    </w:rPr>
                  </w:pPr>
                  <w:r>
                    <w:rPr>
                      <w:rFonts w:hint="eastAsia"/>
                      <w:sz w:val="21"/>
                      <w:szCs w:val="21"/>
                    </w:rPr>
                    <w:t>汽油</w:t>
                  </w:r>
                </w:p>
              </w:tc>
              <w:tc>
                <w:tcPr>
                  <w:tcW w:w="1703" w:type="dxa"/>
                  <w:tcBorders>
                    <w:tl2br w:val="nil"/>
                    <w:tr2bl w:val="nil"/>
                  </w:tcBorders>
                  <w:noWrap/>
                  <w:vAlign w:val="center"/>
                </w:tcPr>
                <w:p>
                  <w:pPr>
                    <w:jc w:val="center"/>
                    <w:rPr>
                      <w:sz w:val="21"/>
                      <w:szCs w:val="21"/>
                    </w:rPr>
                  </w:pPr>
                  <w:r>
                    <w:rPr>
                      <w:sz w:val="21"/>
                      <w:szCs w:val="21"/>
                    </w:rPr>
                    <w:t>t/a</w:t>
                  </w:r>
                </w:p>
              </w:tc>
              <w:tc>
                <w:tcPr>
                  <w:tcW w:w="1728" w:type="dxa"/>
                  <w:tcBorders>
                    <w:tl2br w:val="nil"/>
                    <w:tr2bl w:val="nil"/>
                  </w:tcBorders>
                  <w:noWrap/>
                  <w:vAlign w:val="center"/>
                </w:tcPr>
                <w:p>
                  <w:pPr>
                    <w:jc w:val="center"/>
                    <w:rPr>
                      <w:sz w:val="21"/>
                      <w:szCs w:val="21"/>
                      <w:lang w:val="en-US"/>
                    </w:rPr>
                  </w:pPr>
                  <w:r>
                    <w:rPr>
                      <w:rFonts w:hint="eastAsia"/>
                      <w:sz w:val="21"/>
                      <w:szCs w:val="21"/>
                      <w:lang w:val="en-US"/>
                    </w:rPr>
                    <w:t>800</w:t>
                  </w:r>
                </w:p>
              </w:tc>
              <w:tc>
                <w:tcPr>
                  <w:tcW w:w="2677" w:type="dxa"/>
                  <w:tcBorders>
                    <w:tl2br w:val="nil"/>
                    <w:tr2bl w:val="nil"/>
                  </w:tcBorders>
                  <w:noWrap/>
                  <w:vAlign w:val="center"/>
                </w:tcPr>
                <w:p>
                  <w:pPr>
                    <w:jc w:val="center"/>
                    <w:rPr>
                      <w:sz w:val="21"/>
                      <w:szCs w:val="21"/>
                    </w:rPr>
                  </w:pPr>
                  <w:r>
                    <w:rPr>
                      <w:rFonts w:hint="eastAsia"/>
                      <w:sz w:val="21"/>
                      <w:szCs w:val="21"/>
                    </w:rPr>
                    <w:t>专用油罐车运输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15" w:type="dxa"/>
                  <w:tcBorders>
                    <w:tl2br w:val="nil"/>
                    <w:tr2bl w:val="nil"/>
                  </w:tcBorders>
                  <w:noWrap/>
                  <w:vAlign w:val="center"/>
                </w:tcPr>
                <w:p>
                  <w:pPr>
                    <w:jc w:val="center"/>
                    <w:rPr>
                      <w:sz w:val="21"/>
                      <w:szCs w:val="21"/>
                    </w:rPr>
                  </w:pPr>
                  <w:r>
                    <w:rPr>
                      <w:rFonts w:hint="eastAsia"/>
                      <w:sz w:val="21"/>
                      <w:szCs w:val="21"/>
                    </w:rPr>
                    <w:t>3</w:t>
                  </w:r>
                </w:p>
              </w:tc>
              <w:tc>
                <w:tcPr>
                  <w:tcW w:w="1989" w:type="dxa"/>
                  <w:tcBorders>
                    <w:tl2br w:val="nil"/>
                    <w:tr2bl w:val="nil"/>
                  </w:tcBorders>
                  <w:noWrap/>
                  <w:vAlign w:val="center"/>
                </w:tcPr>
                <w:p>
                  <w:pPr>
                    <w:jc w:val="center"/>
                    <w:rPr>
                      <w:sz w:val="21"/>
                      <w:szCs w:val="21"/>
                    </w:rPr>
                  </w:pPr>
                  <w:r>
                    <w:rPr>
                      <w:rFonts w:hint="eastAsia"/>
                      <w:sz w:val="21"/>
                      <w:szCs w:val="21"/>
                    </w:rPr>
                    <w:t>水</w:t>
                  </w:r>
                </w:p>
              </w:tc>
              <w:tc>
                <w:tcPr>
                  <w:tcW w:w="1703" w:type="dxa"/>
                  <w:tcBorders>
                    <w:tl2br w:val="nil"/>
                    <w:tr2bl w:val="nil"/>
                  </w:tcBorders>
                  <w:noWrap/>
                  <w:vAlign w:val="center"/>
                </w:tcPr>
                <w:p>
                  <w:pPr>
                    <w:jc w:val="center"/>
                    <w:rPr>
                      <w:sz w:val="21"/>
                      <w:szCs w:val="21"/>
                    </w:rPr>
                  </w:pPr>
                  <w:r>
                    <w:rPr>
                      <w:sz w:val="21"/>
                      <w:szCs w:val="21"/>
                    </w:rPr>
                    <w:t>t/a</w:t>
                  </w:r>
                </w:p>
              </w:tc>
              <w:tc>
                <w:tcPr>
                  <w:tcW w:w="1728" w:type="dxa"/>
                  <w:tcBorders>
                    <w:tl2br w:val="nil"/>
                    <w:tr2bl w:val="nil"/>
                  </w:tcBorders>
                  <w:noWrap/>
                  <w:vAlign w:val="center"/>
                </w:tcPr>
                <w:p>
                  <w:pPr>
                    <w:jc w:val="center"/>
                    <w:rPr>
                      <w:sz w:val="21"/>
                      <w:szCs w:val="21"/>
                      <w:lang w:val="en-US"/>
                    </w:rPr>
                  </w:pPr>
                  <w:r>
                    <w:rPr>
                      <w:rFonts w:hint="eastAsia"/>
                      <w:bCs/>
                      <w:sz w:val="21"/>
                      <w:szCs w:val="21"/>
                      <w:lang w:val="en-US"/>
                    </w:rPr>
                    <w:t>624</w:t>
                  </w:r>
                </w:p>
              </w:tc>
              <w:tc>
                <w:tcPr>
                  <w:tcW w:w="2677" w:type="dxa"/>
                  <w:tcBorders>
                    <w:tl2br w:val="nil"/>
                    <w:tr2bl w:val="nil"/>
                  </w:tcBorders>
                  <w:noWrap/>
                  <w:vAlign w:val="center"/>
                </w:tcPr>
                <w:p>
                  <w:pPr>
                    <w:jc w:val="center"/>
                    <w:rPr>
                      <w:sz w:val="21"/>
                      <w:szCs w:val="21"/>
                      <w:lang w:val="en-US"/>
                    </w:rPr>
                  </w:pPr>
                  <w:r>
                    <w:rPr>
                      <w:rFonts w:hint="eastAsia"/>
                      <w:sz w:val="21"/>
                      <w:szCs w:val="21"/>
                      <w:lang w:val="en-US"/>
                    </w:rPr>
                    <w:t>市政供水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15" w:type="dxa"/>
                  <w:tcBorders>
                    <w:tl2br w:val="nil"/>
                    <w:tr2bl w:val="nil"/>
                  </w:tcBorders>
                  <w:noWrap/>
                  <w:vAlign w:val="center"/>
                </w:tcPr>
                <w:p>
                  <w:pPr>
                    <w:jc w:val="center"/>
                    <w:rPr>
                      <w:sz w:val="21"/>
                      <w:szCs w:val="21"/>
                    </w:rPr>
                  </w:pPr>
                  <w:r>
                    <w:rPr>
                      <w:rFonts w:hint="eastAsia"/>
                      <w:sz w:val="21"/>
                      <w:szCs w:val="21"/>
                    </w:rPr>
                    <w:t>4</w:t>
                  </w:r>
                </w:p>
              </w:tc>
              <w:tc>
                <w:tcPr>
                  <w:tcW w:w="1989" w:type="dxa"/>
                  <w:tcBorders>
                    <w:tl2br w:val="nil"/>
                    <w:tr2bl w:val="nil"/>
                  </w:tcBorders>
                  <w:noWrap/>
                  <w:vAlign w:val="center"/>
                </w:tcPr>
                <w:p>
                  <w:pPr>
                    <w:jc w:val="center"/>
                    <w:rPr>
                      <w:sz w:val="21"/>
                      <w:szCs w:val="21"/>
                    </w:rPr>
                  </w:pPr>
                  <w:r>
                    <w:rPr>
                      <w:rFonts w:hint="eastAsia"/>
                      <w:sz w:val="21"/>
                      <w:szCs w:val="21"/>
                    </w:rPr>
                    <w:t>电</w:t>
                  </w:r>
                </w:p>
              </w:tc>
              <w:tc>
                <w:tcPr>
                  <w:tcW w:w="1703" w:type="dxa"/>
                  <w:tcBorders>
                    <w:tl2br w:val="nil"/>
                    <w:tr2bl w:val="nil"/>
                  </w:tcBorders>
                  <w:noWrap/>
                  <w:vAlign w:val="center"/>
                </w:tcPr>
                <w:p>
                  <w:pPr>
                    <w:widowControl/>
                    <w:jc w:val="center"/>
                    <w:rPr>
                      <w:sz w:val="21"/>
                      <w:szCs w:val="21"/>
                    </w:rPr>
                  </w:pPr>
                  <w:r>
                    <w:rPr>
                      <w:rFonts w:hint="eastAsia"/>
                      <w:bCs/>
                      <w:sz w:val="21"/>
                      <w:szCs w:val="21"/>
                    </w:rPr>
                    <w:t>kwh/a</w:t>
                  </w:r>
                </w:p>
              </w:tc>
              <w:tc>
                <w:tcPr>
                  <w:tcW w:w="1728" w:type="dxa"/>
                  <w:tcBorders>
                    <w:tl2br w:val="nil"/>
                    <w:tr2bl w:val="nil"/>
                  </w:tcBorders>
                  <w:noWrap/>
                  <w:vAlign w:val="center"/>
                </w:tcPr>
                <w:p>
                  <w:pPr>
                    <w:ind w:right="23"/>
                    <w:jc w:val="center"/>
                    <w:rPr>
                      <w:sz w:val="21"/>
                      <w:szCs w:val="21"/>
                    </w:rPr>
                  </w:pPr>
                  <w:r>
                    <w:rPr>
                      <w:rFonts w:hint="eastAsia"/>
                      <w:bCs/>
                      <w:sz w:val="21"/>
                      <w:szCs w:val="21"/>
                      <w:lang w:val="en-US"/>
                    </w:rPr>
                    <w:t>30</w:t>
                  </w:r>
                  <w:r>
                    <w:rPr>
                      <w:rFonts w:hint="eastAsia"/>
                      <w:bCs/>
                      <w:sz w:val="21"/>
                      <w:szCs w:val="21"/>
                    </w:rPr>
                    <w:t>万</w:t>
                  </w:r>
                </w:p>
              </w:tc>
              <w:tc>
                <w:tcPr>
                  <w:tcW w:w="2677" w:type="dxa"/>
                  <w:tcBorders>
                    <w:tl2br w:val="nil"/>
                    <w:tr2bl w:val="nil"/>
                  </w:tcBorders>
                  <w:noWrap/>
                  <w:vAlign w:val="center"/>
                </w:tcPr>
                <w:p>
                  <w:pPr>
                    <w:jc w:val="center"/>
                    <w:rPr>
                      <w:sz w:val="21"/>
                      <w:szCs w:val="21"/>
                    </w:rPr>
                  </w:pPr>
                  <w:r>
                    <w:rPr>
                      <w:rFonts w:hint="eastAsia"/>
                      <w:sz w:val="21"/>
                      <w:szCs w:val="21"/>
                    </w:rPr>
                    <w:t>供电网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15" w:type="dxa"/>
                  <w:tcBorders>
                    <w:tl2br w:val="nil"/>
                    <w:tr2bl w:val="nil"/>
                  </w:tcBorders>
                  <w:noWrap/>
                  <w:vAlign w:val="center"/>
                </w:tcPr>
                <w:p>
                  <w:pPr>
                    <w:jc w:val="center"/>
                    <w:rPr>
                      <w:i/>
                      <w:iCs/>
                      <w:sz w:val="21"/>
                      <w:szCs w:val="21"/>
                      <w:u w:val="single"/>
                      <w:lang w:val="en-US"/>
                    </w:rPr>
                  </w:pPr>
                  <w:r>
                    <w:rPr>
                      <w:rFonts w:hint="eastAsia"/>
                      <w:i/>
                      <w:iCs/>
                      <w:sz w:val="21"/>
                      <w:szCs w:val="21"/>
                      <w:u w:val="single"/>
                      <w:lang w:val="en-US"/>
                    </w:rPr>
                    <w:t>5</w:t>
                  </w:r>
                </w:p>
              </w:tc>
              <w:tc>
                <w:tcPr>
                  <w:tcW w:w="1989" w:type="dxa"/>
                  <w:tcBorders>
                    <w:tl2br w:val="nil"/>
                    <w:tr2bl w:val="nil"/>
                  </w:tcBorders>
                  <w:noWrap/>
                  <w:vAlign w:val="center"/>
                </w:tcPr>
                <w:p>
                  <w:pPr>
                    <w:jc w:val="center"/>
                    <w:rPr>
                      <w:i/>
                      <w:iCs/>
                      <w:sz w:val="21"/>
                      <w:szCs w:val="21"/>
                      <w:u w:val="single"/>
                    </w:rPr>
                  </w:pPr>
                  <w:r>
                    <w:rPr>
                      <w:rFonts w:hint="eastAsia"/>
                      <w:i/>
                      <w:iCs/>
                      <w:sz w:val="21"/>
                      <w:szCs w:val="21"/>
                      <w:u w:val="single"/>
                    </w:rPr>
                    <w:t>洗车</w:t>
                  </w:r>
                </w:p>
              </w:tc>
              <w:tc>
                <w:tcPr>
                  <w:tcW w:w="1703" w:type="dxa"/>
                  <w:tcBorders>
                    <w:tl2br w:val="nil"/>
                    <w:tr2bl w:val="nil"/>
                  </w:tcBorders>
                  <w:noWrap/>
                  <w:vAlign w:val="center"/>
                </w:tcPr>
                <w:p>
                  <w:pPr>
                    <w:widowControl/>
                    <w:jc w:val="center"/>
                    <w:rPr>
                      <w:bCs/>
                      <w:i/>
                      <w:iCs/>
                      <w:sz w:val="21"/>
                      <w:szCs w:val="21"/>
                      <w:u w:val="single"/>
                      <w:lang w:val="en-US"/>
                    </w:rPr>
                  </w:pPr>
                  <w:r>
                    <w:rPr>
                      <w:rFonts w:hint="eastAsia"/>
                      <w:bCs/>
                      <w:i/>
                      <w:iCs/>
                      <w:sz w:val="21"/>
                      <w:szCs w:val="21"/>
                      <w:u w:val="single"/>
                    </w:rPr>
                    <w:t>辆</w:t>
                  </w:r>
                  <w:r>
                    <w:rPr>
                      <w:rFonts w:hint="eastAsia"/>
                      <w:bCs/>
                      <w:i/>
                      <w:iCs/>
                      <w:sz w:val="21"/>
                      <w:szCs w:val="21"/>
                      <w:u w:val="single"/>
                      <w:lang w:val="en-US"/>
                    </w:rPr>
                    <w:t>/a</w:t>
                  </w:r>
                </w:p>
              </w:tc>
              <w:tc>
                <w:tcPr>
                  <w:tcW w:w="1728" w:type="dxa"/>
                  <w:tcBorders>
                    <w:tl2br w:val="nil"/>
                    <w:tr2bl w:val="nil"/>
                  </w:tcBorders>
                  <w:noWrap/>
                  <w:vAlign w:val="center"/>
                </w:tcPr>
                <w:p>
                  <w:pPr>
                    <w:ind w:right="23"/>
                    <w:jc w:val="center"/>
                    <w:rPr>
                      <w:bCs/>
                      <w:i/>
                      <w:iCs/>
                      <w:sz w:val="21"/>
                      <w:szCs w:val="21"/>
                      <w:u w:val="single"/>
                      <w:lang w:val="en-US"/>
                    </w:rPr>
                  </w:pPr>
                  <w:r>
                    <w:rPr>
                      <w:rFonts w:hint="eastAsia"/>
                      <w:bCs/>
                      <w:i/>
                      <w:iCs/>
                      <w:sz w:val="21"/>
                      <w:szCs w:val="21"/>
                      <w:u w:val="single"/>
                      <w:lang w:val="en-US"/>
                    </w:rPr>
                    <w:t>3650</w:t>
                  </w:r>
                </w:p>
              </w:tc>
              <w:tc>
                <w:tcPr>
                  <w:tcW w:w="2677" w:type="dxa"/>
                  <w:tcBorders>
                    <w:tl2br w:val="nil"/>
                    <w:tr2bl w:val="nil"/>
                  </w:tcBorders>
                  <w:noWrap/>
                  <w:vAlign w:val="center"/>
                </w:tcPr>
                <w:p>
                  <w:pPr>
                    <w:jc w:val="center"/>
                    <w:rPr>
                      <w:i/>
                      <w:iCs/>
                      <w:sz w:val="21"/>
                      <w:szCs w:val="21"/>
                      <w:u w:val="single"/>
                    </w:rPr>
                  </w:pPr>
                  <w:r>
                    <w:rPr>
                      <w:rFonts w:hint="eastAsia"/>
                      <w:i/>
                      <w:iCs/>
                      <w:sz w:val="21"/>
                      <w:szCs w:val="21"/>
                      <w:u w:val="single"/>
                    </w:rPr>
                    <w:t>对会员提供洗车服务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15" w:type="dxa"/>
                  <w:tcBorders>
                    <w:tl2br w:val="nil"/>
                    <w:tr2bl w:val="nil"/>
                  </w:tcBorders>
                  <w:noWrap/>
                  <w:vAlign w:val="center"/>
                </w:tcPr>
                <w:p>
                  <w:pPr>
                    <w:jc w:val="center"/>
                    <w:rPr>
                      <w:i/>
                      <w:iCs/>
                      <w:sz w:val="21"/>
                      <w:szCs w:val="21"/>
                      <w:u w:val="single"/>
                      <w:lang w:val="en-US"/>
                    </w:rPr>
                  </w:pPr>
                  <w:r>
                    <w:rPr>
                      <w:rFonts w:hint="eastAsia"/>
                      <w:i/>
                      <w:iCs/>
                      <w:sz w:val="21"/>
                      <w:szCs w:val="21"/>
                      <w:u w:val="single"/>
                      <w:lang w:val="en-US"/>
                    </w:rPr>
                    <w:t>6</w:t>
                  </w:r>
                </w:p>
              </w:tc>
              <w:tc>
                <w:tcPr>
                  <w:tcW w:w="1989" w:type="dxa"/>
                  <w:tcBorders>
                    <w:tl2br w:val="nil"/>
                    <w:tr2bl w:val="nil"/>
                  </w:tcBorders>
                  <w:noWrap/>
                  <w:vAlign w:val="center"/>
                </w:tcPr>
                <w:p>
                  <w:pPr>
                    <w:jc w:val="center"/>
                    <w:rPr>
                      <w:i/>
                      <w:iCs/>
                      <w:sz w:val="21"/>
                      <w:szCs w:val="21"/>
                      <w:u w:val="single"/>
                    </w:rPr>
                  </w:pPr>
                  <w:r>
                    <w:rPr>
                      <w:rFonts w:hint="eastAsia"/>
                      <w:i/>
                      <w:iCs/>
                      <w:sz w:val="21"/>
                      <w:szCs w:val="21"/>
                      <w:u w:val="single"/>
                    </w:rPr>
                    <w:t>龟牌洗车液</w:t>
                  </w:r>
                </w:p>
              </w:tc>
              <w:tc>
                <w:tcPr>
                  <w:tcW w:w="1703" w:type="dxa"/>
                  <w:tcBorders>
                    <w:tl2br w:val="nil"/>
                    <w:tr2bl w:val="nil"/>
                  </w:tcBorders>
                  <w:noWrap/>
                  <w:vAlign w:val="center"/>
                </w:tcPr>
                <w:p>
                  <w:pPr>
                    <w:widowControl/>
                    <w:jc w:val="center"/>
                    <w:rPr>
                      <w:bCs/>
                      <w:i/>
                      <w:iCs/>
                      <w:sz w:val="21"/>
                      <w:szCs w:val="21"/>
                      <w:u w:val="single"/>
                      <w:lang w:val="en-US"/>
                    </w:rPr>
                  </w:pPr>
                  <w:r>
                    <w:rPr>
                      <w:rFonts w:hint="eastAsia"/>
                      <w:bCs/>
                      <w:i/>
                      <w:iCs/>
                      <w:sz w:val="21"/>
                      <w:szCs w:val="21"/>
                      <w:u w:val="single"/>
                      <w:lang w:val="en-US"/>
                    </w:rPr>
                    <w:t>18L/桶</w:t>
                  </w:r>
                </w:p>
              </w:tc>
              <w:tc>
                <w:tcPr>
                  <w:tcW w:w="1728" w:type="dxa"/>
                  <w:tcBorders>
                    <w:tl2br w:val="nil"/>
                    <w:tr2bl w:val="nil"/>
                  </w:tcBorders>
                  <w:noWrap/>
                  <w:vAlign w:val="center"/>
                </w:tcPr>
                <w:p>
                  <w:pPr>
                    <w:ind w:right="23"/>
                    <w:jc w:val="center"/>
                    <w:rPr>
                      <w:bCs/>
                      <w:i/>
                      <w:iCs/>
                      <w:sz w:val="21"/>
                      <w:szCs w:val="21"/>
                      <w:u w:val="single"/>
                      <w:lang w:val="en-US"/>
                    </w:rPr>
                  </w:pPr>
                  <w:r>
                    <w:rPr>
                      <w:rFonts w:hint="eastAsia"/>
                      <w:bCs/>
                      <w:i/>
                      <w:iCs/>
                      <w:sz w:val="21"/>
                      <w:szCs w:val="21"/>
                      <w:u w:val="single"/>
                      <w:lang w:val="en-US"/>
                    </w:rPr>
                    <w:t>2</w:t>
                  </w:r>
                </w:p>
              </w:tc>
              <w:tc>
                <w:tcPr>
                  <w:tcW w:w="2677" w:type="dxa"/>
                  <w:tcBorders>
                    <w:tl2br w:val="nil"/>
                    <w:tr2bl w:val="nil"/>
                  </w:tcBorders>
                  <w:noWrap/>
                  <w:vAlign w:val="center"/>
                </w:tcPr>
                <w:p>
                  <w:pPr>
                    <w:jc w:val="center"/>
                    <w:rPr>
                      <w:i/>
                      <w:iCs/>
                      <w:sz w:val="21"/>
                      <w:szCs w:val="21"/>
                      <w:u w:val="single"/>
                    </w:rPr>
                  </w:pPr>
                </w:p>
              </w:tc>
            </w:tr>
          </w:tbl>
          <w:p>
            <w:pPr>
              <w:pStyle w:val="5"/>
              <w:rPr>
                <w:rFonts w:cs="Times New Roman"/>
              </w:rPr>
            </w:pPr>
            <w:r>
              <w:rPr>
                <w:rFonts w:hint="eastAsia" w:cs="Times New Roman"/>
              </w:rPr>
              <w:t>表</w:t>
            </w:r>
            <w:r>
              <w:rPr>
                <w:rFonts w:hint="eastAsia" w:cs="Times New Roman"/>
                <w:lang w:val="en-US"/>
              </w:rPr>
              <w:t>3</w:t>
            </w:r>
            <w:r>
              <w:rPr>
                <w:rFonts w:cs="Times New Roman"/>
              </w:rPr>
              <w:t>主要原材料</w:t>
            </w:r>
            <w:r>
              <w:rPr>
                <w:rFonts w:hint="eastAsia" w:cs="Times New Roman"/>
              </w:rPr>
              <w:t>储存</w:t>
            </w:r>
            <w:r>
              <w:rPr>
                <w:rFonts w:cs="Times New Roman"/>
              </w:rPr>
              <w:t>情况表</w:t>
            </w:r>
          </w:p>
          <w:tbl>
            <w:tblPr>
              <w:tblStyle w:val="21"/>
              <w:tblW w:w="90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720"/>
              <w:gridCol w:w="2124"/>
              <w:gridCol w:w="2341"/>
              <w:gridCol w:w="20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ascii="Times New Roman" w:cs="Times New Roman"/>
                      <w:sz w:val="21"/>
                      <w:szCs w:val="21"/>
                    </w:rPr>
                    <w:t>序号</w:t>
                  </w:r>
                </w:p>
              </w:tc>
              <w:tc>
                <w:tcPr>
                  <w:tcW w:w="1720"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ascii="Times New Roman" w:cs="Times New Roman"/>
                      <w:sz w:val="21"/>
                      <w:szCs w:val="21"/>
                    </w:rPr>
                    <w:t>原料及产品名称</w:t>
                  </w:r>
                </w:p>
              </w:tc>
              <w:tc>
                <w:tcPr>
                  <w:tcW w:w="2124"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hint="eastAsia" w:ascii="Times New Roman" w:cs="Times New Roman"/>
                      <w:sz w:val="21"/>
                      <w:szCs w:val="21"/>
                    </w:rPr>
                    <w:t>总容积</w:t>
                  </w:r>
                  <w:r>
                    <w:rPr>
                      <w:rFonts w:ascii="Times New Roman" w:cs="Times New Roman"/>
                      <w:sz w:val="21"/>
                      <w:szCs w:val="21"/>
                    </w:rPr>
                    <w:t>（m</w:t>
                  </w:r>
                  <w:r>
                    <w:rPr>
                      <w:rFonts w:ascii="Times New Roman" w:cs="Times New Roman"/>
                      <w:sz w:val="21"/>
                      <w:szCs w:val="21"/>
                      <w:vertAlign w:val="superscript"/>
                    </w:rPr>
                    <w:t>3</w:t>
                  </w:r>
                  <w:r>
                    <w:rPr>
                      <w:rFonts w:ascii="Times New Roman" w:cs="Times New Roman"/>
                      <w:sz w:val="21"/>
                      <w:szCs w:val="21"/>
                    </w:rPr>
                    <w:t>）</w:t>
                  </w:r>
                </w:p>
              </w:tc>
              <w:tc>
                <w:tcPr>
                  <w:tcW w:w="2341"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hint="eastAsia" w:ascii="Times New Roman" w:cs="Times New Roman"/>
                      <w:sz w:val="21"/>
                      <w:szCs w:val="21"/>
                    </w:rPr>
                    <w:t>最大储存量（t）</w:t>
                  </w:r>
                </w:p>
              </w:tc>
              <w:tc>
                <w:tcPr>
                  <w:tcW w:w="2085"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ascii="Times New Roman" w:cs="Times New Roman"/>
                      <w:sz w:val="21"/>
                      <w:szCs w:val="21"/>
                    </w:rPr>
                    <w:t>储存方式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ascii="Times New Roman" w:cs="Times New Roman"/>
                      <w:sz w:val="21"/>
                      <w:szCs w:val="21"/>
                    </w:rPr>
                    <w:t>1</w:t>
                  </w:r>
                </w:p>
              </w:tc>
              <w:tc>
                <w:tcPr>
                  <w:tcW w:w="1720"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ascii="Times New Roman" w:cs="Times New Roman"/>
                      <w:sz w:val="21"/>
                      <w:szCs w:val="21"/>
                    </w:rPr>
                    <w:t>汽油</w:t>
                  </w:r>
                </w:p>
              </w:tc>
              <w:tc>
                <w:tcPr>
                  <w:tcW w:w="2124" w:type="dxa"/>
                  <w:tcBorders>
                    <w:tl2br w:val="nil"/>
                    <w:tr2bl w:val="nil"/>
                  </w:tcBorders>
                  <w:noWrap/>
                  <w:vAlign w:val="center"/>
                </w:tcPr>
                <w:p>
                  <w:pPr>
                    <w:pStyle w:val="26"/>
                    <w:spacing w:line="240" w:lineRule="auto"/>
                    <w:ind w:firstLine="0"/>
                    <w:jc w:val="center"/>
                    <w:rPr>
                      <w:rFonts w:ascii="Times New Roman" w:cs="Times New Roman"/>
                      <w:sz w:val="21"/>
                      <w:szCs w:val="21"/>
                      <w:lang w:val="en-US"/>
                    </w:rPr>
                  </w:pPr>
                  <w:r>
                    <w:rPr>
                      <w:rFonts w:hint="eastAsia" w:ascii="Times New Roman" w:cs="Times New Roman"/>
                      <w:sz w:val="21"/>
                      <w:szCs w:val="21"/>
                      <w:lang w:val="en-US"/>
                    </w:rPr>
                    <w:t>45</w:t>
                  </w:r>
                </w:p>
              </w:tc>
              <w:tc>
                <w:tcPr>
                  <w:tcW w:w="2341" w:type="dxa"/>
                  <w:tcBorders>
                    <w:tl2br w:val="nil"/>
                    <w:tr2bl w:val="nil"/>
                  </w:tcBorders>
                  <w:noWrap/>
                  <w:vAlign w:val="center"/>
                </w:tcPr>
                <w:p>
                  <w:pPr>
                    <w:pStyle w:val="26"/>
                    <w:spacing w:line="240" w:lineRule="auto"/>
                    <w:ind w:firstLine="0"/>
                    <w:jc w:val="center"/>
                    <w:rPr>
                      <w:rFonts w:ascii="Times New Roman" w:cs="Times New Roman"/>
                      <w:sz w:val="21"/>
                      <w:szCs w:val="21"/>
                      <w:lang w:val="en-US"/>
                    </w:rPr>
                  </w:pPr>
                  <w:r>
                    <w:rPr>
                      <w:rFonts w:hint="eastAsia" w:ascii="Times New Roman" w:cs="Times New Roman"/>
                      <w:sz w:val="21"/>
                      <w:szCs w:val="21"/>
                      <w:lang w:val="en-US"/>
                    </w:rPr>
                    <w:t>31.995</w:t>
                  </w:r>
                </w:p>
              </w:tc>
              <w:tc>
                <w:tcPr>
                  <w:tcW w:w="2085"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ascii="Times New Roman" w:cs="Times New Roman"/>
                      <w:sz w:val="21"/>
                      <w:szCs w:val="21"/>
                    </w:rPr>
                    <w:t>埋地油罐储存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ascii="Times New Roman" w:cs="Times New Roman"/>
                      <w:sz w:val="21"/>
                      <w:szCs w:val="21"/>
                    </w:rPr>
                    <w:t>2</w:t>
                  </w:r>
                </w:p>
              </w:tc>
              <w:tc>
                <w:tcPr>
                  <w:tcW w:w="1720"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ascii="Times New Roman" w:cs="Times New Roman"/>
                      <w:sz w:val="21"/>
                      <w:szCs w:val="21"/>
                    </w:rPr>
                    <w:t>柴油</w:t>
                  </w:r>
                </w:p>
              </w:tc>
              <w:tc>
                <w:tcPr>
                  <w:tcW w:w="2124" w:type="dxa"/>
                  <w:tcBorders>
                    <w:tl2br w:val="nil"/>
                    <w:tr2bl w:val="nil"/>
                  </w:tcBorders>
                  <w:noWrap/>
                  <w:vAlign w:val="center"/>
                </w:tcPr>
                <w:p>
                  <w:pPr>
                    <w:pStyle w:val="26"/>
                    <w:spacing w:line="240" w:lineRule="auto"/>
                    <w:ind w:firstLine="0"/>
                    <w:jc w:val="center"/>
                    <w:rPr>
                      <w:rFonts w:ascii="Times New Roman" w:cs="Times New Roman"/>
                      <w:sz w:val="21"/>
                      <w:szCs w:val="21"/>
                      <w:lang w:val="en-US"/>
                    </w:rPr>
                  </w:pPr>
                  <w:r>
                    <w:rPr>
                      <w:rFonts w:hint="eastAsia" w:ascii="Times New Roman" w:cs="Times New Roman"/>
                      <w:sz w:val="21"/>
                      <w:szCs w:val="21"/>
                      <w:lang w:val="en-US"/>
                    </w:rPr>
                    <w:t>80</w:t>
                  </w:r>
                </w:p>
              </w:tc>
              <w:tc>
                <w:tcPr>
                  <w:tcW w:w="2341" w:type="dxa"/>
                  <w:tcBorders>
                    <w:tl2br w:val="nil"/>
                    <w:tr2bl w:val="nil"/>
                  </w:tcBorders>
                  <w:noWrap/>
                  <w:vAlign w:val="center"/>
                </w:tcPr>
                <w:p>
                  <w:pPr>
                    <w:pStyle w:val="26"/>
                    <w:spacing w:line="240" w:lineRule="auto"/>
                    <w:ind w:firstLine="0"/>
                    <w:jc w:val="center"/>
                    <w:rPr>
                      <w:rFonts w:ascii="Times New Roman" w:cs="Times New Roman"/>
                      <w:sz w:val="21"/>
                      <w:szCs w:val="21"/>
                      <w:lang w:val="en-US"/>
                    </w:rPr>
                  </w:pPr>
                  <w:r>
                    <w:rPr>
                      <w:rFonts w:hint="eastAsia" w:ascii="Times New Roman" w:cs="Times New Roman"/>
                      <w:sz w:val="21"/>
                      <w:szCs w:val="21"/>
                      <w:lang w:val="en-US"/>
                    </w:rPr>
                    <w:t>60.48</w:t>
                  </w:r>
                </w:p>
              </w:tc>
              <w:tc>
                <w:tcPr>
                  <w:tcW w:w="2085" w:type="dxa"/>
                  <w:tcBorders>
                    <w:tl2br w:val="nil"/>
                    <w:tr2bl w:val="nil"/>
                  </w:tcBorders>
                  <w:noWrap/>
                  <w:vAlign w:val="center"/>
                </w:tcPr>
                <w:p>
                  <w:pPr>
                    <w:pStyle w:val="26"/>
                    <w:spacing w:line="240" w:lineRule="auto"/>
                    <w:ind w:firstLine="0"/>
                    <w:jc w:val="center"/>
                    <w:rPr>
                      <w:rFonts w:ascii="Times New Roman" w:cs="Times New Roman"/>
                      <w:sz w:val="21"/>
                      <w:szCs w:val="21"/>
                    </w:rPr>
                  </w:pPr>
                  <w:r>
                    <w:rPr>
                      <w:rFonts w:ascii="Times New Roman" w:cs="Times New Roman"/>
                      <w:sz w:val="21"/>
                      <w:szCs w:val="21"/>
                    </w:rPr>
                    <w:t>埋地油罐储存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6" w:type="dxa"/>
                  <w:gridSpan w:val="5"/>
                  <w:tcBorders>
                    <w:tl2br w:val="nil"/>
                    <w:tr2bl w:val="nil"/>
                  </w:tcBorders>
                  <w:noWrap/>
                  <w:vAlign w:val="center"/>
                </w:tcPr>
                <w:p>
                  <w:pPr>
                    <w:pStyle w:val="26"/>
                    <w:spacing w:line="240" w:lineRule="auto"/>
                    <w:ind w:firstLine="0"/>
                    <w:jc w:val="both"/>
                    <w:rPr>
                      <w:rFonts w:ascii="Times New Roman" w:cs="Times New Roman"/>
                      <w:sz w:val="21"/>
                      <w:szCs w:val="21"/>
                    </w:rPr>
                  </w:pPr>
                  <w:r>
                    <w:rPr>
                      <w:rFonts w:hint="eastAsia" w:ascii="Times New Roman" w:cs="Times New Roman"/>
                      <w:sz w:val="21"/>
                      <w:szCs w:val="21"/>
                    </w:rPr>
                    <w:t>注：</w:t>
                  </w:r>
                  <w:r>
                    <w:rPr>
                      <w:rFonts w:ascii="Times New Roman" w:cs="Times New Roman"/>
                      <w:sz w:val="21"/>
                      <w:szCs w:val="21"/>
                    </w:rPr>
                    <w:t>汽油密度取</w:t>
                  </w:r>
                  <w:r>
                    <w:rPr>
                      <w:rFonts w:hint="eastAsia" w:ascii="Times New Roman" w:cs="Times New Roman"/>
                      <w:sz w:val="21"/>
                      <w:szCs w:val="21"/>
                    </w:rPr>
                    <w:t>790</w:t>
                  </w:r>
                  <w:r>
                    <w:rPr>
                      <w:rFonts w:hint="eastAsia" w:ascii="Times New Roman" w:cs="Times New Roman"/>
                      <w:sz w:val="21"/>
                      <w:szCs w:val="21"/>
                      <w:lang w:val="en-US"/>
                    </w:rPr>
                    <w:t>k</w:t>
                  </w:r>
                  <w:r>
                    <w:rPr>
                      <w:rFonts w:hint="eastAsia" w:ascii="Times New Roman" w:cs="Times New Roman"/>
                      <w:sz w:val="21"/>
                      <w:szCs w:val="21"/>
                    </w:rPr>
                    <w:t>g/m</w:t>
                  </w:r>
                  <w:r>
                    <w:rPr>
                      <w:rFonts w:hint="eastAsia" w:ascii="Times New Roman" w:cs="Times New Roman"/>
                      <w:sz w:val="21"/>
                      <w:szCs w:val="21"/>
                      <w:vertAlign w:val="superscript"/>
                    </w:rPr>
                    <w:t>3</w:t>
                  </w:r>
                  <w:r>
                    <w:rPr>
                      <w:rFonts w:hint="eastAsia" w:ascii="Times New Roman" w:cs="Times New Roman"/>
                      <w:sz w:val="21"/>
                      <w:szCs w:val="21"/>
                    </w:rPr>
                    <w:t>，柴油密度840</w:t>
                  </w:r>
                  <w:r>
                    <w:rPr>
                      <w:rFonts w:hint="eastAsia" w:ascii="Times New Roman" w:cs="Times New Roman"/>
                      <w:sz w:val="21"/>
                      <w:szCs w:val="21"/>
                      <w:lang w:val="en-US"/>
                    </w:rPr>
                    <w:t>k</w:t>
                  </w:r>
                  <w:r>
                    <w:rPr>
                      <w:rFonts w:hint="eastAsia" w:ascii="Times New Roman" w:cs="Times New Roman"/>
                      <w:sz w:val="21"/>
                      <w:szCs w:val="21"/>
                    </w:rPr>
                    <w:t>g/m</w:t>
                  </w:r>
                  <w:r>
                    <w:rPr>
                      <w:rFonts w:hint="eastAsia" w:ascii="Times New Roman" w:cs="Times New Roman"/>
                      <w:sz w:val="21"/>
                      <w:szCs w:val="21"/>
                      <w:vertAlign w:val="superscript"/>
                    </w:rPr>
                    <w:t>3</w:t>
                  </w:r>
                  <w:r>
                    <w:rPr>
                      <w:rFonts w:hint="eastAsia" w:ascii="Times New Roman" w:cs="Times New Roman"/>
                      <w:sz w:val="21"/>
                      <w:szCs w:val="21"/>
                    </w:rPr>
                    <w:t>，充装系数0.9。</w:t>
                  </w:r>
                </w:p>
              </w:tc>
            </w:tr>
          </w:tbl>
          <w:p>
            <w:pPr>
              <w:jc w:val="both"/>
            </w:pPr>
            <w:r>
              <w:t>2.</w:t>
            </w:r>
            <w:r>
              <w:rPr>
                <w:rFonts w:hint="eastAsia"/>
                <w:lang w:val="en-US"/>
              </w:rPr>
              <w:t>5</w:t>
            </w:r>
            <w:r>
              <w:t xml:space="preserve"> 主要设备</w:t>
            </w:r>
          </w:p>
          <w:p>
            <w:pPr>
              <w:ind w:firstLine="480" w:firstLineChars="200"/>
              <w:jc w:val="both"/>
              <w:rPr>
                <w:lang w:val="en-US"/>
              </w:rPr>
            </w:pPr>
            <w:r>
              <w:rPr>
                <w:rFonts w:hint="eastAsia"/>
              </w:rPr>
              <w:t>本项目主要设备清单见下表</w:t>
            </w:r>
            <w:r>
              <w:rPr>
                <w:rFonts w:hint="eastAsia"/>
                <w:lang w:val="en-US"/>
              </w:rPr>
              <w:t>。</w:t>
            </w:r>
          </w:p>
          <w:p>
            <w:pPr>
              <w:pStyle w:val="17"/>
              <w:ind w:left="0" w:leftChars="0"/>
              <w:jc w:val="center"/>
              <w:rPr>
                <w:b/>
                <w:bCs/>
                <w:lang w:val="en-US"/>
              </w:rPr>
            </w:pPr>
            <w:r>
              <w:rPr>
                <w:rFonts w:hint="eastAsia"/>
                <w:b/>
                <w:bCs/>
                <w:lang w:val="en-US"/>
              </w:rPr>
              <w:t>表4   主要生产设备一览表</w:t>
            </w:r>
          </w:p>
          <w:tbl>
            <w:tblPr>
              <w:tblStyle w:val="21"/>
              <w:tblW w:w="901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77"/>
              <w:gridCol w:w="2820"/>
              <w:gridCol w:w="2445"/>
              <w:gridCol w:w="1455"/>
              <w:gridCol w:w="141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rPr>
                  </w:pPr>
                  <w:r>
                    <w:rPr>
                      <w:rFonts w:hint="eastAsia"/>
                      <w:sz w:val="21"/>
                      <w:szCs w:val="21"/>
                    </w:rPr>
                    <w:t>序号</w:t>
                  </w:r>
                </w:p>
              </w:tc>
              <w:tc>
                <w:tcPr>
                  <w:tcW w:w="2820" w:type="dxa"/>
                  <w:tcBorders>
                    <w:tl2br w:val="nil"/>
                    <w:tr2bl w:val="nil"/>
                  </w:tcBorders>
                  <w:noWrap/>
                  <w:vAlign w:val="center"/>
                </w:tcPr>
                <w:p>
                  <w:pPr>
                    <w:spacing w:line="240" w:lineRule="auto"/>
                    <w:jc w:val="center"/>
                    <w:rPr>
                      <w:sz w:val="21"/>
                      <w:szCs w:val="21"/>
                    </w:rPr>
                  </w:pPr>
                  <w:r>
                    <w:rPr>
                      <w:rFonts w:hint="eastAsia"/>
                      <w:sz w:val="21"/>
                      <w:szCs w:val="21"/>
                    </w:rPr>
                    <w:t>设备名称</w:t>
                  </w:r>
                </w:p>
              </w:tc>
              <w:tc>
                <w:tcPr>
                  <w:tcW w:w="2445" w:type="dxa"/>
                  <w:tcBorders>
                    <w:tl2br w:val="nil"/>
                    <w:tr2bl w:val="nil"/>
                  </w:tcBorders>
                  <w:noWrap/>
                  <w:vAlign w:val="center"/>
                </w:tcPr>
                <w:p>
                  <w:pPr>
                    <w:spacing w:line="240" w:lineRule="auto"/>
                    <w:jc w:val="center"/>
                    <w:rPr>
                      <w:sz w:val="21"/>
                      <w:szCs w:val="21"/>
                    </w:rPr>
                  </w:pPr>
                  <w:r>
                    <w:rPr>
                      <w:rFonts w:hint="eastAsia"/>
                      <w:sz w:val="21"/>
                      <w:szCs w:val="21"/>
                    </w:rPr>
                    <w:t>规格</w:t>
                  </w:r>
                </w:p>
              </w:tc>
              <w:tc>
                <w:tcPr>
                  <w:tcW w:w="1455" w:type="dxa"/>
                  <w:tcBorders>
                    <w:tl2br w:val="nil"/>
                    <w:tr2bl w:val="nil"/>
                  </w:tcBorders>
                  <w:noWrap/>
                  <w:vAlign w:val="center"/>
                </w:tcPr>
                <w:p>
                  <w:pPr>
                    <w:spacing w:line="240" w:lineRule="auto"/>
                    <w:jc w:val="center"/>
                    <w:rPr>
                      <w:sz w:val="21"/>
                      <w:szCs w:val="21"/>
                    </w:rPr>
                  </w:pPr>
                  <w:r>
                    <w:rPr>
                      <w:rFonts w:hint="eastAsia"/>
                      <w:sz w:val="21"/>
                      <w:szCs w:val="21"/>
                    </w:rPr>
                    <w:t>单位</w:t>
                  </w:r>
                </w:p>
              </w:tc>
              <w:tc>
                <w:tcPr>
                  <w:tcW w:w="1415" w:type="dxa"/>
                  <w:tcBorders>
                    <w:tl2br w:val="nil"/>
                    <w:tr2bl w:val="nil"/>
                  </w:tcBorders>
                  <w:noWrap/>
                  <w:vAlign w:val="center"/>
                </w:tcPr>
                <w:p>
                  <w:pPr>
                    <w:spacing w:line="240" w:lineRule="auto"/>
                    <w:jc w:val="center"/>
                    <w:rPr>
                      <w:sz w:val="21"/>
                      <w:szCs w:val="21"/>
                    </w:rPr>
                  </w:pPr>
                  <w:r>
                    <w:rPr>
                      <w:rFonts w:hint="eastAsia"/>
                      <w:sz w:val="21"/>
                      <w:szCs w:val="21"/>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i/>
                      <w:iCs/>
                      <w:sz w:val="21"/>
                      <w:szCs w:val="21"/>
                      <w:u w:val="single"/>
                    </w:rPr>
                  </w:pPr>
                  <w:r>
                    <w:rPr>
                      <w:rFonts w:hint="eastAsia"/>
                      <w:i/>
                      <w:iCs/>
                      <w:sz w:val="21"/>
                      <w:szCs w:val="21"/>
                      <w:u w:val="single"/>
                    </w:rPr>
                    <w:t>1</w:t>
                  </w:r>
                </w:p>
              </w:tc>
              <w:tc>
                <w:tcPr>
                  <w:tcW w:w="2820" w:type="dxa"/>
                  <w:tcBorders>
                    <w:tl2br w:val="nil"/>
                    <w:tr2bl w:val="nil"/>
                  </w:tcBorders>
                  <w:noWrap/>
                  <w:vAlign w:val="center"/>
                </w:tcPr>
                <w:p>
                  <w:pPr>
                    <w:spacing w:line="240" w:lineRule="auto"/>
                    <w:jc w:val="center"/>
                    <w:rPr>
                      <w:i/>
                      <w:iCs/>
                      <w:sz w:val="21"/>
                      <w:szCs w:val="21"/>
                      <w:u w:val="single"/>
                    </w:rPr>
                  </w:pPr>
                  <w:r>
                    <w:rPr>
                      <w:rFonts w:hint="eastAsia"/>
                      <w:i/>
                      <w:iCs/>
                      <w:sz w:val="21"/>
                      <w:szCs w:val="21"/>
                      <w:u w:val="single"/>
                    </w:rPr>
                    <w:t>单层钢结构汽油储罐</w:t>
                  </w:r>
                </w:p>
                <w:p>
                  <w:pPr>
                    <w:spacing w:line="240" w:lineRule="auto"/>
                    <w:jc w:val="center"/>
                    <w:rPr>
                      <w:i/>
                      <w:iCs/>
                      <w:sz w:val="21"/>
                      <w:szCs w:val="21"/>
                      <w:u w:val="single"/>
                    </w:rPr>
                  </w:pPr>
                  <w:r>
                    <w:rPr>
                      <w:rFonts w:hint="eastAsia" w:cs="Times New Roman"/>
                      <w:i/>
                      <w:iCs/>
                      <w:sz w:val="21"/>
                      <w:szCs w:val="21"/>
                      <w:u w:val="single"/>
                    </w:rPr>
                    <w:t>（外设防渗池）</w:t>
                  </w:r>
                </w:p>
              </w:tc>
              <w:tc>
                <w:tcPr>
                  <w:tcW w:w="2445" w:type="dxa"/>
                  <w:tcBorders>
                    <w:tl2br w:val="nil"/>
                    <w:tr2bl w:val="nil"/>
                  </w:tcBorders>
                  <w:noWrap/>
                  <w:vAlign w:val="center"/>
                </w:tcPr>
                <w:p>
                  <w:pPr>
                    <w:spacing w:line="240" w:lineRule="auto"/>
                    <w:jc w:val="center"/>
                    <w:rPr>
                      <w:i/>
                      <w:iCs/>
                      <w:sz w:val="21"/>
                      <w:szCs w:val="21"/>
                      <w:u w:val="single"/>
                    </w:rPr>
                  </w:pPr>
                  <w:r>
                    <w:rPr>
                      <w:rFonts w:hint="eastAsia"/>
                      <w:i/>
                      <w:iCs/>
                      <w:sz w:val="21"/>
                      <w:szCs w:val="21"/>
                      <w:u w:val="single"/>
                      <w:lang w:val="en-US"/>
                    </w:rPr>
                    <w:t>15</w:t>
                  </w:r>
                  <w:r>
                    <w:rPr>
                      <w:rFonts w:hint="eastAsia"/>
                      <w:i/>
                      <w:iCs/>
                      <w:sz w:val="21"/>
                      <w:szCs w:val="21"/>
                      <w:u w:val="single"/>
                    </w:rPr>
                    <w:t xml:space="preserve"> m</w:t>
                  </w:r>
                  <w:r>
                    <w:rPr>
                      <w:rFonts w:hint="eastAsia"/>
                      <w:i/>
                      <w:iCs/>
                      <w:sz w:val="21"/>
                      <w:szCs w:val="21"/>
                      <w:u w:val="single"/>
                      <w:vertAlign w:val="superscript"/>
                    </w:rPr>
                    <w:t>3</w:t>
                  </w:r>
                </w:p>
              </w:tc>
              <w:tc>
                <w:tcPr>
                  <w:tcW w:w="1455" w:type="dxa"/>
                  <w:tcBorders>
                    <w:tl2br w:val="nil"/>
                    <w:tr2bl w:val="nil"/>
                  </w:tcBorders>
                  <w:noWrap/>
                  <w:vAlign w:val="center"/>
                </w:tcPr>
                <w:p>
                  <w:pPr>
                    <w:spacing w:line="240" w:lineRule="auto"/>
                    <w:jc w:val="center"/>
                    <w:rPr>
                      <w:i/>
                      <w:iCs/>
                      <w:sz w:val="21"/>
                      <w:szCs w:val="21"/>
                      <w:u w:val="single"/>
                    </w:rPr>
                  </w:pPr>
                  <w:r>
                    <w:rPr>
                      <w:rFonts w:hint="eastAsia"/>
                      <w:i/>
                      <w:iCs/>
                      <w:sz w:val="21"/>
                      <w:szCs w:val="21"/>
                      <w:u w:val="single"/>
                    </w:rPr>
                    <w:t>个</w:t>
                  </w:r>
                </w:p>
              </w:tc>
              <w:tc>
                <w:tcPr>
                  <w:tcW w:w="1415" w:type="dxa"/>
                  <w:tcBorders>
                    <w:tl2br w:val="nil"/>
                    <w:tr2bl w:val="nil"/>
                  </w:tcBorders>
                  <w:noWrap/>
                  <w:vAlign w:val="center"/>
                </w:tcPr>
                <w:p>
                  <w:pPr>
                    <w:spacing w:line="240" w:lineRule="auto"/>
                    <w:jc w:val="center"/>
                    <w:rPr>
                      <w:i/>
                      <w:iCs/>
                      <w:sz w:val="21"/>
                      <w:szCs w:val="21"/>
                      <w:u w:val="single"/>
                    </w:rPr>
                  </w:pPr>
                  <w:r>
                    <w:rPr>
                      <w:rFonts w:hint="eastAsia"/>
                      <w:i/>
                      <w:iCs/>
                      <w:sz w:val="21"/>
                      <w:szCs w:val="21"/>
                      <w:u w:val="single"/>
                      <w:lang w:val="en-US"/>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i/>
                      <w:iCs/>
                      <w:sz w:val="21"/>
                      <w:szCs w:val="21"/>
                      <w:u w:val="single"/>
                    </w:rPr>
                  </w:pPr>
                  <w:r>
                    <w:rPr>
                      <w:rFonts w:hint="eastAsia"/>
                      <w:i/>
                      <w:iCs/>
                      <w:sz w:val="21"/>
                      <w:szCs w:val="21"/>
                      <w:u w:val="single"/>
                    </w:rPr>
                    <w:t>2</w:t>
                  </w:r>
                </w:p>
              </w:tc>
              <w:tc>
                <w:tcPr>
                  <w:tcW w:w="2820" w:type="dxa"/>
                  <w:tcBorders>
                    <w:tl2br w:val="nil"/>
                    <w:tr2bl w:val="nil"/>
                  </w:tcBorders>
                  <w:noWrap/>
                  <w:vAlign w:val="center"/>
                </w:tcPr>
                <w:p>
                  <w:pPr>
                    <w:spacing w:line="240" w:lineRule="auto"/>
                    <w:jc w:val="center"/>
                    <w:rPr>
                      <w:i/>
                      <w:iCs/>
                      <w:sz w:val="21"/>
                      <w:szCs w:val="21"/>
                      <w:u w:val="single"/>
                    </w:rPr>
                  </w:pPr>
                  <w:r>
                    <w:rPr>
                      <w:rFonts w:hint="eastAsia"/>
                      <w:i/>
                      <w:iCs/>
                      <w:sz w:val="21"/>
                      <w:szCs w:val="21"/>
                      <w:u w:val="single"/>
                    </w:rPr>
                    <w:t>单层钢结构柴油储罐</w:t>
                  </w:r>
                </w:p>
                <w:p>
                  <w:pPr>
                    <w:spacing w:line="240" w:lineRule="auto"/>
                    <w:jc w:val="center"/>
                    <w:rPr>
                      <w:i/>
                      <w:iCs/>
                      <w:sz w:val="21"/>
                      <w:szCs w:val="21"/>
                      <w:u w:val="single"/>
                    </w:rPr>
                  </w:pPr>
                  <w:r>
                    <w:rPr>
                      <w:rFonts w:hint="eastAsia" w:cs="Times New Roman"/>
                      <w:i/>
                      <w:iCs/>
                      <w:sz w:val="21"/>
                      <w:szCs w:val="21"/>
                      <w:u w:val="single"/>
                    </w:rPr>
                    <w:t>（外设防渗池）</w:t>
                  </w:r>
                </w:p>
              </w:tc>
              <w:tc>
                <w:tcPr>
                  <w:tcW w:w="2445" w:type="dxa"/>
                  <w:tcBorders>
                    <w:tl2br w:val="nil"/>
                    <w:tr2bl w:val="nil"/>
                  </w:tcBorders>
                  <w:noWrap/>
                  <w:vAlign w:val="center"/>
                </w:tcPr>
                <w:p>
                  <w:pPr>
                    <w:spacing w:line="240" w:lineRule="auto"/>
                    <w:jc w:val="center"/>
                    <w:rPr>
                      <w:i/>
                      <w:iCs/>
                      <w:sz w:val="21"/>
                      <w:szCs w:val="21"/>
                      <w:u w:val="single"/>
                    </w:rPr>
                  </w:pPr>
                  <w:r>
                    <w:rPr>
                      <w:rFonts w:hint="eastAsia"/>
                      <w:i/>
                      <w:iCs/>
                      <w:sz w:val="21"/>
                      <w:szCs w:val="21"/>
                      <w:u w:val="single"/>
                      <w:lang w:val="en-US"/>
                    </w:rPr>
                    <w:t>20</w:t>
                  </w:r>
                  <w:r>
                    <w:rPr>
                      <w:rFonts w:hint="eastAsia"/>
                      <w:i/>
                      <w:iCs/>
                      <w:sz w:val="21"/>
                      <w:szCs w:val="21"/>
                      <w:u w:val="single"/>
                    </w:rPr>
                    <w:t xml:space="preserve"> m</w:t>
                  </w:r>
                  <w:r>
                    <w:rPr>
                      <w:rFonts w:hint="eastAsia"/>
                      <w:i/>
                      <w:iCs/>
                      <w:sz w:val="21"/>
                      <w:szCs w:val="21"/>
                      <w:u w:val="single"/>
                      <w:vertAlign w:val="superscript"/>
                    </w:rPr>
                    <w:t>3</w:t>
                  </w:r>
                </w:p>
              </w:tc>
              <w:tc>
                <w:tcPr>
                  <w:tcW w:w="1455" w:type="dxa"/>
                  <w:tcBorders>
                    <w:tl2br w:val="nil"/>
                    <w:tr2bl w:val="nil"/>
                  </w:tcBorders>
                  <w:noWrap/>
                  <w:vAlign w:val="center"/>
                </w:tcPr>
                <w:p>
                  <w:pPr>
                    <w:spacing w:line="240" w:lineRule="auto"/>
                    <w:jc w:val="center"/>
                    <w:rPr>
                      <w:i/>
                      <w:iCs/>
                      <w:sz w:val="21"/>
                      <w:szCs w:val="21"/>
                      <w:u w:val="single"/>
                    </w:rPr>
                  </w:pPr>
                  <w:r>
                    <w:rPr>
                      <w:rFonts w:hint="eastAsia"/>
                      <w:i/>
                      <w:iCs/>
                      <w:sz w:val="21"/>
                      <w:szCs w:val="21"/>
                      <w:u w:val="single"/>
                    </w:rPr>
                    <w:t>个</w:t>
                  </w:r>
                </w:p>
              </w:tc>
              <w:tc>
                <w:tcPr>
                  <w:tcW w:w="1415" w:type="dxa"/>
                  <w:tcBorders>
                    <w:tl2br w:val="nil"/>
                    <w:tr2bl w:val="nil"/>
                  </w:tcBorders>
                  <w:noWrap/>
                  <w:vAlign w:val="center"/>
                </w:tcPr>
                <w:p>
                  <w:pPr>
                    <w:spacing w:line="240" w:lineRule="auto"/>
                    <w:jc w:val="center"/>
                    <w:rPr>
                      <w:i/>
                      <w:iCs/>
                      <w:sz w:val="21"/>
                      <w:szCs w:val="21"/>
                      <w:u w:val="single"/>
                    </w:rPr>
                  </w:pPr>
                  <w:r>
                    <w:rPr>
                      <w:rFonts w:hint="eastAsia"/>
                      <w:i/>
                      <w:iCs/>
                      <w:sz w:val="21"/>
                      <w:szCs w:val="21"/>
                      <w:u w:val="single"/>
                      <w:lang w:val="en-US"/>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rPr>
                  </w:pPr>
                  <w:r>
                    <w:rPr>
                      <w:rFonts w:hint="eastAsia"/>
                      <w:sz w:val="21"/>
                      <w:szCs w:val="21"/>
                    </w:rPr>
                    <w:t>3</w:t>
                  </w:r>
                </w:p>
              </w:tc>
              <w:tc>
                <w:tcPr>
                  <w:tcW w:w="2820" w:type="dxa"/>
                  <w:tcBorders>
                    <w:tl2br w:val="nil"/>
                    <w:tr2bl w:val="nil"/>
                  </w:tcBorders>
                  <w:noWrap/>
                  <w:vAlign w:val="center"/>
                </w:tcPr>
                <w:p>
                  <w:pPr>
                    <w:spacing w:line="240" w:lineRule="auto"/>
                    <w:jc w:val="center"/>
                    <w:rPr>
                      <w:sz w:val="21"/>
                      <w:szCs w:val="21"/>
                    </w:rPr>
                  </w:pPr>
                  <w:r>
                    <w:rPr>
                      <w:rFonts w:hint="eastAsia"/>
                      <w:sz w:val="21"/>
                      <w:szCs w:val="21"/>
                    </w:rPr>
                    <w:t>双枪双油品潜油泵加油机（带油气回收功能）</w:t>
                  </w:r>
                </w:p>
              </w:tc>
              <w:tc>
                <w:tcPr>
                  <w:tcW w:w="2445" w:type="dxa"/>
                  <w:tcBorders>
                    <w:tl2br w:val="nil"/>
                    <w:tr2bl w:val="nil"/>
                  </w:tcBorders>
                  <w:noWrap/>
                  <w:vAlign w:val="center"/>
                </w:tcPr>
                <w:p>
                  <w:pPr>
                    <w:spacing w:line="240" w:lineRule="auto"/>
                    <w:jc w:val="center"/>
                    <w:rPr>
                      <w:sz w:val="21"/>
                      <w:szCs w:val="21"/>
                    </w:rPr>
                  </w:pPr>
                  <w:r>
                    <w:rPr>
                      <w:rFonts w:hint="eastAsia"/>
                      <w:sz w:val="21"/>
                      <w:szCs w:val="21"/>
                    </w:rPr>
                    <w:t>/</w:t>
                  </w:r>
                </w:p>
              </w:tc>
              <w:tc>
                <w:tcPr>
                  <w:tcW w:w="1455" w:type="dxa"/>
                  <w:tcBorders>
                    <w:tl2br w:val="nil"/>
                    <w:tr2bl w:val="nil"/>
                  </w:tcBorders>
                  <w:noWrap/>
                  <w:vAlign w:val="center"/>
                </w:tcPr>
                <w:p>
                  <w:pPr>
                    <w:spacing w:line="240" w:lineRule="auto"/>
                    <w:jc w:val="center"/>
                    <w:rPr>
                      <w:sz w:val="21"/>
                      <w:szCs w:val="21"/>
                    </w:rPr>
                  </w:pPr>
                  <w:r>
                    <w:rPr>
                      <w:rFonts w:hint="eastAsia"/>
                      <w:sz w:val="21"/>
                      <w:szCs w:val="21"/>
                    </w:rPr>
                    <w:t>台</w:t>
                  </w:r>
                </w:p>
              </w:tc>
              <w:tc>
                <w:tcPr>
                  <w:tcW w:w="1415" w:type="dxa"/>
                  <w:tcBorders>
                    <w:tl2br w:val="nil"/>
                    <w:tr2bl w:val="nil"/>
                  </w:tcBorders>
                  <w:noWrap/>
                  <w:vAlign w:val="center"/>
                </w:tcPr>
                <w:p>
                  <w:pPr>
                    <w:spacing w:line="240" w:lineRule="auto"/>
                    <w:jc w:val="center"/>
                    <w:rPr>
                      <w:sz w:val="21"/>
                      <w:szCs w:val="21"/>
                    </w:rPr>
                  </w:pPr>
                  <w:r>
                    <w:rPr>
                      <w:rFonts w:hint="eastAsia"/>
                      <w:sz w:val="21"/>
                      <w:szCs w:val="21"/>
                      <w:lang w:val="en-US"/>
                    </w:rPr>
                    <w:t>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rPr>
                  </w:pPr>
                  <w:r>
                    <w:rPr>
                      <w:rFonts w:hint="eastAsia"/>
                      <w:sz w:val="21"/>
                      <w:szCs w:val="21"/>
                    </w:rPr>
                    <w:t>4</w:t>
                  </w:r>
                </w:p>
              </w:tc>
              <w:tc>
                <w:tcPr>
                  <w:tcW w:w="2820" w:type="dxa"/>
                  <w:tcBorders>
                    <w:tl2br w:val="nil"/>
                    <w:tr2bl w:val="nil"/>
                  </w:tcBorders>
                  <w:noWrap/>
                  <w:vAlign w:val="center"/>
                </w:tcPr>
                <w:p>
                  <w:pPr>
                    <w:spacing w:line="240" w:lineRule="auto"/>
                    <w:jc w:val="center"/>
                    <w:rPr>
                      <w:sz w:val="21"/>
                      <w:szCs w:val="21"/>
                    </w:rPr>
                  </w:pPr>
                  <w:r>
                    <w:rPr>
                      <w:rFonts w:hint="eastAsia"/>
                      <w:sz w:val="21"/>
                      <w:szCs w:val="21"/>
                    </w:rPr>
                    <w:t>单枪柴油加油机</w:t>
                  </w:r>
                </w:p>
              </w:tc>
              <w:tc>
                <w:tcPr>
                  <w:tcW w:w="2445"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w:t>
                  </w:r>
                </w:p>
              </w:tc>
              <w:tc>
                <w:tcPr>
                  <w:tcW w:w="1455" w:type="dxa"/>
                  <w:tcBorders>
                    <w:tl2br w:val="nil"/>
                    <w:tr2bl w:val="nil"/>
                  </w:tcBorders>
                  <w:noWrap/>
                  <w:vAlign w:val="center"/>
                </w:tcPr>
                <w:p>
                  <w:pPr>
                    <w:spacing w:line="240" w:lineRule="auto"/>
                    <w:jc w:val="center"/>
                    <w:rPr>
                      <w:sz w:val="21"/>
                      <w:szCs w:val="21"/>
                    </w:rPr>
                  </w:pPr>
                  <w:r>
                    <w:rPr>
                      <w:rFonts w:hint="eastAsia"/>
                      <w:sz w:val="21"/>
                      <w:szCs w:val="21"/>
                    </w:rPr>
                    <w:t>台</w:t>
                  </w:r>
                </w:p>
              </w:tc>
              <w:tc>
                <w:tcPr>
                  <w:tcW w:w="1415"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rPr>
                  </w:pPr>
                  <w:r>
                    <w:rPr>
                      <w:rFonts w:hint="eastAsia"/>
                      <w:sz w:val="21"/>
                      <w:szCs w:val="21"/>
                    </w:rPr>
                    <w:t>5</w:t>
                  </w:r>
                </w:p>
              </w:tc>
              <w:tc>
                <w:tcPr>
                  <w:tcW w:w="2820" w:type="dxa"/>
                  <w:tcBorders>
                    <w:tl2br w:val="nil"/>
                    <w:tr2bl w:val="nil"/>
                  </w:tcBorders>
                  <w:noWrap/>
                  <w:vAlign w:val="center"/>
                </w:tcPr>
                <w:p>
                  <w:pPr>
                    <w:spacing w:line="240" w:lineRule="auto"/>
                    <w:jc w:val="center"/>
                    <w:rPr>
                      <w:sz w:val="21"/>
                      <w:szCs w:val="21"/>
                    </w:rPr>
                  </w:pPr>
                  <w:r>
                    <w:rPr>
                      <w:sz w:val="21"/>
                      <w:szCs w:val="21"/>
                    </w:rPr>
                    <w:t>潜油泵</w:t>
                  </w:r>
                </w:p>
              </w:tc>
              <w:tc>
                <w:tcPr>
                  <w:tcW w:w="2445" w:type="dxa"/>
                  <w:tcBorders>
                    <w:tl2br w:val="nil"/>
                    <w:tr2bl w:val="nil"/>
                  </w:tcBorders>
                  <w:noWrap/>
                  <w:vAlign w:val="center"/>
                </w:tcPr>
                <w:p>
                  <w:pPr>
                    <w:spacing w:line="240" w:lineRule="auto"/>
                    <w:jc w:val="center"/>
                    <w:rPr>
                      <w:sz w:val="21"/>
                      <w:szCs w:val="21"/>
                    </w:rPr>
                  </w:pPr>
                  <w:r>
                    <w:rPr>
                      <w:sz w:val="21"/>
                      <w:szCs w:val="21"/>
                      <w:lang w:val="en-US"/>
                    </w:rPr>
                    <w:t>/</w:t>
                  </w:r>
                </w:p>
              </w:tc>
              <w:tc>
                <w:tcPr>
                  <w:tcW w:w="1455" w:type="dxa"/>
                  <w:tcBorders>
                    <w:tl2br w:val="nil"/>
                    <w:tr2bl w:val="nil"/>
                  </w:tcBorders>
                  <w:noWrap/>
                  <w:vAlign w:val="center"/>
                </w:tcPr>
                <w:p>
                  <w:pPr>
                    <w:spacing w:line="240" w:lineRule="auto"/>
                    <w:jc w:val="center"/>
                    <w:rPr>
                      <w:sz w:val="21"/>
                      <w:szCs w:val="21"/>
                    </w:rPr>
                  </w:pPr>
                  <w:r>
                    <w:rPr>
                      <w:sz w:val="21"/>
                      <w:szCs w:val="21"/>
                    </w:rPr>
                    <w:t>个</w:t>
                  </w:r>
                </w:p>
              </w:tc>
              <w:tc>
                <w:tcPr>
                  <w:tcW w:w="1415"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rPr>
                  </w:pPr>
                  <w:r>
                    <w:rPr>
                      <w:rFonts w:hint="eastAsia"/>
                      <w:sz w:val="21"/>
                      <w:szCs w:val="21"/>
                    </w:rPr>
                    <w:t>6</w:t>
                  </w:r>
                </w:p>
              </w:tc>
              <w:tc>
                <w:tcPr>
                  <w:tcW w:w="2820" w:type="dxa"/>
                  <w:tcBorders>
                    <w:tl2br w:val="nil"/>
                    <w:tr2bl w:val="nil"/>
                  </w:tcBorders>
                  <w:noWrap/>
                  <w:vAlign w:val="center"/>
                </w:tcPr>
                <w:p>
                  <w:pPr>
                    <w:spacing w:line="240" w:lineRule="auto"/>
                    <w:jc w:val="center"/>
                    <w:rPr>
                      <w:sz w:val="21"/>
                      <w:szCs w:val="21"/>
                    </w:rPr>
                  </w:pPr>
                  <w:r>
                    <w:rPr>
                      <w:rFonts w:hint="eastAsia" w:cs="Times New Roman"/>
                      <w:sz w:val="21"/>
                      <w:szCs w:val="21"/>
                    </w:rPr>
                    <w:t>带阻火器的呼吸阀</w:t>
                  </w:r>
                </w:p>
              </w:tc>
              <w:tc>
                <w:tcPr>
                  <w:tcW w:w="2445" w:type="dxa"/>
                  <w:tcBorders>
                    <w:tl2br w:val="nil"/>
                    <w:tr2bl w:val="nil"/>
                  </w:tcBorders>
                  <w:noWrap/>
                  <w:vAlign w:val="center"/>
                </w:tcPr>
                <w:p>
                  <w:pPr>
                    <w:spacing w:line="240" w:lineRule="auto"/>
                    <w:jc w:val="center"/>
                    <w:rPr>
                      <w:sz w:val="21"/>
                      <w:szCs w:val="21"/>
                    </w:rPr>
                  </w:pPr>
                  <w:r>
                    <w:rPr>
                      <w:rFonts w:hint="eastAsia" w:cs="Times New Roman"/>
                      <w:sz w:val="21"/>
                      <w:szCs w:val="21"/>
                    </w:rPr>
                    <w:t>正压3000Pa，负压2000Pa</w:t>
                  </w:r>
                </w:p>
              </w:tc>
              <w:tc>
                <w:tcPr>
                  <w:tcW w:w="1455" w:type="dxa"/>
                  <w:tcBorders>
                    <w:tl2br w:val="nil"/>
                    <w:tr2bl w:val="nil"/>
                  </w:tcBorders>
                  <w:noWrap/>
                  <w:vAlign w:val="center"/>
                </w:tcPr>
                <w:p>
                  <w:pPr>
                    <w:spacing w:line="240" w:lineRule="auto"/>
                    <w:jc w:val="center"/>
                    <w:rPr>
                      <w:sz w:val="21"/>
                      <w:szCs w:val="21"/>
                    </w:rPr>
                  </w:pPr>
                  <w:r>
                    <w:rPr>
                      <w:rFonts w:hint="eastAsia" w:cs="Times New Roman"/>
                      <w:sz w:val="21"/>
                      <w:szCs w:val="21"/>
                    </w:rPr>
                    <w:t>个</w:t>
                  </w:r>
                </w:p>
              </w:tc>
              <w:tc>
                <w:tcPr>
                  <w:tcW w:w="1415" w:type="dxa"/>
                  <w:tcBorders>
                    <w:tl2br w:val="nil"/>
                    <w:tr2bl w:val="nil"/>
                  </w:tcBorders>
                  <w:noWrap/>
                  <w:vAlign w:val="center"/>
                </w:tcPr>
                <w:p>
                  <w:pPr>
                    <w:spacing w:line="240" w:lineRule="auto"/>
                    <w:jc w:val="center"/>
                    <w:rPr>
                      <w:sz w:val="21"/>
                      <w:szCs w:val="21"/>
                    </w:rPr>
                  </w:pPr>
                  <w:r>
                    <w:rPr>
                      <w:rFonts w:hint="eastAsia"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rPr>
                  </w:pPr>
                  <w:r>
                    <w:rPr>
                      <w:rFonts w:hint="eastAsia"/>
                      <w:sz w:val="21"/>
                      <w:szCs w:val="21"/>
                    </w:rPr>
                    <w:t>7</w:t>
                  </w:r>
                </w:p>
              </w:tc>
              <w:tc>
                <w:tcPr>
                  <w:tcW w:w="2820" w:type="dxa"/>
                  <w:tcBorders>
                    <w:tl2br w:val="nil"/>
                    <w:tr2bl w:val="nil"/>
                  </w:tcBorders>
                  <w:noWrap/>
                  <w:vAlign w:val="center"/>
                </w:tcPr>
                <w:p>
                  <w:pPr>
                    <w:spacing w:line="240" w:lineRule="auto"/>
                    <w:jc w:val="center"/>
                    <w:rPr>
                      <w:sz w:val="21"/>
                      <w:szCs w:val="21"/>
                    </w:rPr>
                  </w:pPr>
                  <w:r>
                    <w:rPr>
                      <w:rFonts w:hint="eastAsia" w:cs="Times New Roman"/>
                      <w:sz w:val="21"/>
                      <w:szCs w:val="21"/>
                    </w:rPr>
                    <w:t>静电接地报警仪</w:t>
                  </w:r>
                </w:p>
              </w:tc>
              <w:tc>
                <w:tcPr>
                  <w:tcW w:w="2445" w:type="dxa"/>
                  <w:tcBorders>
                    <w:tl2br w:val="nil"/>
                    <w:tr2bl w:val="nil"/>
                  </w:tcBorders>
                  <w:noWrap/>
                  <w:vAlign w:val="center"/>
                </w:tcPr>
                <w:p>
                  <w:pPr>
                    <w:spacing w:line="240" w:lineRule="auto"/>
                    <w:jc w:val="center"/>
                    <w:rPr>
                      <w:sz w:val="21"/>
                      <w:szCs w:val="21"/>
                    </w:rPr>
                  </w:pPr>
                  <w:r>
                    <w:rPr>
                      <w:rFonts w:hint="eastAsia" w:cs="Times New Roman"/>
                      <w:sz w:val="21"/>
                      <w:szCs w:val="21"/>
                    </w:rPr>
                    <w:t>SA-MF</w:t>
                  </w:r>
                </w:p>
              </w:tc>
              <w:tc>
                <w:tcPr>
                  <w:tcW w:w="1455" w:type="dxa"/>
                  <w:tcBorders>
                    <w:tl2br w:val="nil"/>
                    <w:tr2bl w:val="nil"/>
                  </w:tcBorders>
                  <w:noWrap/>
                  <w:vAlign w:val="center"/>
                </w:tcPr>
                <w:p>
                  <w:pPr>
                    <w:spacing w:line="240" w:lineRule="auto"/>
                    <w:jc w:val="center"/>
                    <w:rPr>
                      <w:sz w:val="21"/>
                      <w:szCs w:val="21"/>
                    </w:rPr>
                  </w:pPr>
                  <w:r>
                    <w:rPr>
                      <w:rFonts w:hint="eastAsia" w:cs="Times New Roman"/>
                      <w:sz w:val="21"/>
                      <w:szCs w:val="21"/>
                    </w:rPr>
                    <w:t>台</w:t>
                  </w:r>
                </w:p>
              </w:tc>
              <w:tc>
                <w:tcPr>
                  <w:tcW w:w="1415" w:type="dxa"/>
                  <w:tcBorders>
                    <w:tl2br w:val="nil"/>
                    <w:tr2bl w:val="nil"/>
                  </w:tcBorders>
                  <w:noWrap/>
                  <w:vAlign w:val="center"/>
                </w:tcPr>
                <w:p>
                  <w:pPr>
                    <w:spacing w:line="240" w:lineRule="auto"/>
                    <w:jc w:val="center"/>
                    <w:rPr>
                      <w:sz w:val="21"/>
                      <w:szCs w:val="21"/>
                    </w:rPr>
                  </w:pPr>
                  <w:r>
                    <w:rPr>
                      <w:rFonts w:hint="eastAsia"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rPr>
                  </w:pPr>
                  <w:r>
                    <w:rPr>
                      <w:rFonts w:hint="eastAsia"/>
                      <w:sz w:val="21"/>
                      <w:szCs w:val="21"/>
                    </w:rPr>
                    <w:t>8</w:t>
                  </w:r>
                </w:p>
              </w:tc>
              <w:tc>
                <w:tcPr>
                  <w:tcW w:w="2820" w:type="dxa"/>
                  <w:tcBorders>
                    <w:tl2br w:val="nil"/>
                    <w:tr2bl w:val="nil"/>
                  </w:tcBorders>
                  <w:noWrap/>
                  <w:vAlign w:val="center"/>
                </w:tcPr>
                <w:p>
                  <w:pPr>
                    <w:spacing w:line="240" w:lineRule="auto"/>
                    <w:jc w:val="center"/>
                    <w:rPr>
                      <w:sz w:val="21"/>
                      <w:szCs w:val="21"/>
                    </w:rPr>
                  </w:pPr>
                  <w:r>
                    <w:rPr>
                      <w:rFonts w:hint="eastAsia" w:cs="Times New Roman"/>
                      <w:sz w:val="21"/>
                      <w:szCs w:val="21"/>
                    </w:rPr>
                    <w:t>人体静电释放检测报警仪</w:t>
                  </w:r>
                </w:p>
              </w:tc>
              <w:tc>
                <w:tcPr>
                  <w:tcW w:w="2445" w:type="dxa"/>
                  <w:tcBorders>
                    <w:tl2br w:val="nil"/>
                    <w:tr2bl w:val="nil"/>
                  </w:tcBorders>
                  <w:noWrap/>
                  <w:vAlign w:val="center"/>
                </w:tcPr>
                <w:p>
                  <w:pPr>
                    <w:spacing w:line="240" w:lineRule="auto"/>
                    <w:jc w:val="center"/>
                    <w:rPr>
                      <w:sz w:val="21"/>
                      <w:szCs w:val="21"/>
                    </w:rPr>
                  </w:pPr>
                  <w:r>
                    <w:rPr>
                      <w:rFonts w:hint="eastAsia" w:cs="Times New Roman"/>
                      <w:sz w:val="21"/>
                      <w:szCs w:val="21"/>
                    </w:rPr>
                    <w:t>PS-A</w:t>
                  </w:r>
                </w:p>
              </w:tc>
              <w:tc>
                <w:tcPr>
                  <w:tcW w:w="1455" w:type="dxa"/>
                  <w:tcBorders>
                    <w:tl2br w:val="nil"/>
                    <w:tr2bl w:val="nil"/>
                  </w:tcBorders>
                  <w:noWrap/>
                  <w:vAlign w:val="center"/>
                </w:tcPr>
                <w:p>
                  <w:pPr>
                    <w:spacing w:line="240" w:lineRule="auto"/>
                    <w:jc w:val="center"/>
                    <w:rPr>
                      <w:sz w:val="21"/>
                      <w:szCs w:val="21"/>
                    </w:rPr>
                  </w:pPr>
                  <w:r>
                    <w:rPr>
                      <w:rFonts w:hint="eastAsia" w:cs="Times New Roman"/>
                      <w:sz w:val="21"/>
                      <w:szCs w:val="21"/>
                    </w:rPr>
                    <w:t>台</w:t>
                  </w:r>
                </w:p>
              </w:tc>
              <w:tc>
                <w:tcPr>
                  <w:tcW w:w="1415" w:type="dxa"/>
                  <w:tcBorders>
                    <w:tl2br w:val="nil"/>
                    <w:tr2bl w:val="nil"/>
                  </w:tcBorders>
                  <w:noWrap/>
                  <w:vAlign w:val="center"/>
                </w:tcPr>
                <w:p>
                  <w:pPr>
                    <w:spacing w:line="240" w:lineRule="auto"/>
                    <w:jc w:val="center"/>
                    <w:rPr>
                      <w:sz w:val="21"/>
                      <w:szCs w:val="21"/>
                    </w:rPr>
                  </w:pPr>
                  <w:r>
                    <w:rPr>
                      <w:rFonts w:hint="eastAsia"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rPr>
                  </w:pPr>
                  <w:r>
                    <w:rPr>
                      <w:rFonts w:hint="eastAsia"/>
                      <w:sz w:val="21"/>
                      <w:szCs w:val="21"/>
                      <w:lang w:val="en-US"/>
                    </w:rPr>
                    <w:t>9</w:t>
                  </w:r>
                </w:p>
              </w:tc>
              <w:tc>
                <w:tcPr>
                  <w:tcW w:w="2820" w:type="dxa"/>
                  <w:tcBorders>
                    <w:tl2br w:val="nil"/>
                    <w:tr2bl w:val="nil"/>
                  </w:tcBorders>
                  <w:noWrap/>
                  <w:vAlign w:val="center"/>
                </w:tcPr>
                <w:p>
                  <w:pPr>
                    <w:spacing w:line="240" w:lineRule="auto"/>
                    <w:jc w:val="center"/>
                    <w:rPr>
                      <w:sz w:val="21"/>
                      <w:szCs w:val="21"/>
                    </w:rPr>
                  </w:pPr>
                  <w:r>
                    <w:rPr>
                      <w:rFonts w:hint="eastAsia" w:cs="Times New Roman"/>
                      <w:sz w:val="21"/>
                      <w:szCs w:val="21"/>
                    </w:rPr>
                    <w:t>液位监测系统</w:t>
                  </w:r>
                </w:p>
              </w:tc>
              <w:tc>
                <w:tcPr>
                  <w:tcW w:w="2445" w:type="dxa"/>
                  <w:tcBorders>
                    <w:tl2br w:val="nil"/>
                    <w:tr2bl w:val="nil"/>
                  </w:tcBorders>
                  <w:noWrap/>
                  <w:vAlign w:val="center"/>
                </w:tcPr>
                <w:p>
                  <w:pPr>
                    <w:spacing w:line="240" w:lineRule="auto"/>
                    <w:jc w:val="center"/>
                    <w:rPr>
                      <w:sz w:val="21"/>
                      <w:szCs w:val="21"/>
                    </w:rPr>
                  </w:pPr>
                  <w:r>
                    <w:rPr>
                      <w:rFonts w:hint="eastAsia" w:cs="Times New Roman"/>
                      <w:sz w:val="21"/>
                      <w:szCs w:val="21"/>
                    </w:rPr>
                    <w:t>液位仪控制器及防爆磁致伸缩探棒</w:t>
                  </w:r>
                </w:p>
              </w:tc>
              <w:tc>
                <w:tcPr>
                  <w:tcW w:w="1455" w:type="dxa"/>
                  <w:tcBorders>
                    <w:tl2br w:val="nil"/>
                    <w:tr2bl w:val="nil"/>
                  </w:tcBorders>
                  <w:noWrap/>
                  <w:vAlign w:val="center"/>
                </w:tcPr>
                <w:p>
                  <w:pPr>
                    <w:spacing w:line="240" w:lineRule="auto"/>
                    <w:jc w:val="center"/>
                    <w:rPr>
                      <w:sz w:val="21"/>
                      <w:szCs w:val="21"/>
                    </w:rPr>
                  </w:pPr>
                  <w:r>
                    <w:rPr>
                      <w:rFonts w:hint="eastAsia" w:cs="Times New Roman"/>
                      <w:sz w:val="21"/>
                      <w:szCs w:val="21"/>
                    </w:rPr>
                    <w:t>套</w:t>
                  </w:r>
                </w:p>
              </w:tc>
              <w:tc>
                <w:tcPr>
                  <w:tcW w:w="1415" w:type="dxa"/>
                  <w:tcBorders>
                    <w:tl2br w:val="nil"/>
                    <w:tr2bl w:val="nil"/>
                  </w:tcBorders>
                  <w:noWrap/>
                  <w:vAlign w:val="center"/>
                </w:tcPr>
                <w:p>
                  <w:pPr>
                    <w:spacing w:line="240" w:lineRule="auto"/>
                    <w:jc w:val="center"/>
                    <w:rPr>
                      <w:sz w:val="21"/>
                      <w:szCs w:val="21"/>
                    </w:rPr>
                  </w:pPr>
                  <w:r>
                    <w:rPr>
                      <w:rFonts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10</w:t>
                  </w:r>
                </w:p>
              </w:tc>
              <w:tc>
                <w:tcPr>
                  <w:tcW w:w="2820" w:type="dxa"/>
                  <w:tcBorders>
                    <w:tl2br w:val="nil"/>
                    <w:tr2bl w:val="nil"/>
                  </w:tcBorders>
                  <w:noWrap/>
                  <w:vAlign w:val="center"/>
                </w:tcPr>
                <w:p>
                  <w:pPr>
                    <w:spacing w:line="240" w:lineRule="auto"/>
                    <w:jc w:val="center"/>
                    <w:rPr>
                      <w:sz w:val="21"/>
                      <w:szCs w:val="21"/>
                    </w:rPr>
                  </w:pPr>
                  <w:r>
                    <w:rPr>
                      <w:rFonts w:hint="eastAsia" w:cs="Times New Roman"/>
                      <w:sz w:val="21"/>
                      <w:szCs w:val="21"/>
                    </w:rPr>
                    <w:t>视频监控系统</w:t>
                  </w:r>
                </w:p>
              </w:tc>
              <w:tc>
                <w:tcPr>
                  <w:tcW w:w="2445" w:type="dxa"/>
                  <w:tcBorders>
                    <w:tl2br w:val="nil"/>
                    <w:tr2bl w:val="nil"/>
                  </w:tcBorders>
                  <w:noWrap/>
                  <w:vAlign w:val="center"/>
                </w:tcPr>
                <w:p>
                  <w:pPr>
                    <w:spacing w:line="240" w:lineRule="auto"/>
                    <w:jc w:val="center"/>
                    <w:rPr>
                      <w:sz w:val="21"/>
                      <w:szCs w:val="21"/>
                    </w:rPr>
                  </w:pPr>
                  <w:r>
                    <w:rPr>
                      <w:rFonts w:hint="eastAsia" w:cs="Times New Roman"/>
                      <w:sz w:val="21"/>
                      <w:szCs w:val="21"/>
                      <w:lang w:val="en-US"/>
                    </w:rPr>
                    <w:t>/</w:t>
                  </w:r>
                </w:p>
              </w:tc>
              <w:tc>
                <w:tcPr>
                  <w:tcW w:w="1455" w:type="dxa"/>
                  <w:tcBorders>
                    <w:tl2br w:val="nil"/>
                    <w:tr2bl w:val="nil"/>
                  </w:tcBorders>
                  <w:noWrap/>
                  <w:vAlign w:val="center"/>
                </w:tcPr>
                <w:p>
                  <w:pPr>
                    <w:spacing w:line="240" w:lineRule="auto"/>
                    <w:jc w:val="center"/>
                    <w:rPr>
                      <w:sz w:val="21"/>
                      <w:szCs w:val="21"/>
                    </w:rPr>
                  </w:pPr>
                  <w:r>
                    <w:rPr>
                      <w:rFonts w:cs="Times New Roman"/>
                      <w:sz w:val="21"/>
                      <w:szCs w:val="21"/>
                    </w:rPr>
                    <w:t>套</w:t>
                  </w:r>
                </w:p>
              </w:tc>
              <w:tc>
                <w:tcPr>
                  <w:tcW w:w="1415" w:type="dxa"/>
                  <w:tcBorders>
                    <w:tl2br w:val="nil"/>
                    <w:tr2bl w:val="nil"/>
                  </w:tcBorders>
                  <w:noWrap/>
                  <w:vAlign w:val="center"/>
                </w:tcPr>
                <w:p>
                  <w:pPr>
                    <w:spacing w:line="240" w:lineRule="auto"/>
                    <w:jc w:val="center"/>
                    <w:rPr>
                      <w:sz w:val="21"/>
                      <w:szCs w:val="21"/>
                    </w:rPr>
                  </w:pPr>
                  <w:r>
                    <w:rPr>
                      <w:rFonts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11</w:t>
                  </w:r>
                </w:p>
              </w:tc>
              <w:tc>
                <w:tcPr>
                  <w:tcW w:w="2820" w:type="dxa"/>
                  <w:tcBorders>
                    <w:tl2br w:val="nil"/>
                    <w:tr2bl w:val="nil"/>
                  </w:tcBorders>
                  <w:noWrap/>
                  <w:vAlign w:val="center"/>
                </w:tcPr>
                <w:p>
                  <w:pPr>
                    <w:spacing w:line="240" w:lineRule="auto"/>
                    <w:jc w:val="center"/>
                    <w:rPr>
                      <w:sz w:val="21"/>
                      <w:szCs w:val="21"/>
                    </w:rPr>
                  </w:pPr>
                  <w:r>
                    <w:rPr>
                      <w:rFonts w:cs="Times New Roman"/>
                      <w:sz w:val="21"/>
                      <w:szCs w:val="21"/>
                    </w:rPr>
                    <w:t>手提式干粉灭火器</w:t>
                  </w:r>
                </w:p>
              </w:tc>
              <w:tc>
                <w:tcPr>
                  <w:tcW w:w="2445" w:type="dxa"/>
                  <w:tcBorders>
                    <w:tl2br w:val="nil"/>
                    <w:tr2bl w:val="nil"/>
                  </w:tcBorders>
                  <w:noWrap/>
                  <w:vAlign w:val="center"/>
                </w:tcPr>
                <w:p>
                  <w:pPr>
                    <w:widowControl/>
                    <w:spacing w:line="240" w:lineRule="auto"/>
                    <w:jc w:val="center"/>
                    <w:rPr>
                      <w:sz w:val="21"/>
                      <w:szCs w:val="21"/>
                      <w:lang w:val="en-US"/>
                    </w:rPr>
                  </w:pPr>
                  <w:r>
                    <w:rPr>
                      <w:rFonts w:cs="Times New Roman"/>
                      <w:sz w:val="21"/>
                      <w:szCs w:val="21"/>
                    </w:rPr>
                    <w:t>/</w:t>
                  </w:r>
                </w:p>
              </w:tc>
              <w:tc>
                <w:tcPr>
                  <w:tcW w:w="1455" w:type="dxa"/>
                  <w:tcBorders>
                    <w:tl2br w:val="nil"/>
                    <w:tr2bl w:val="nil"/>
                  </w:tcBorders>
                  <w:noWrap/>
                  <w:vAlign w:val="center"/>
                </w:tcPr>
                <w:p>
                  <w:pPr>
                    <w:spacing w:line="240" w:lineRule="auto"/>
                    <w:jc w:val="center"/>
                    <w:rPr>
                      <w:sz w:val="21"/>
                      <w:szCs w:val="21"/>
                    </w:rPr>
                  </w:pPr>
                  <w:r>
                    <w:rPr>
                      <w:rFonts w:cs="Times New Roman"/>
                      <w:sz w:val="21"/>
                      <w:szCs w:val="21"/>
                    </w:rPr>
                    <w:t>只</w:t>
                  </w:r>
                </w:p>
              </w:tc>
              <w:tc>
                <w:tcPr>
                  <w:tcW w:w="1415" w:type="dxa"/>
                  <w:tcBorders>
                    <w:tl2br w:val="nil"/>
                    <w:tr2bl w:val="nil"/>
                  </w:tcBorders>
                  <w:noWrap/>
                  <w:vAlign w:val="center"/>
                </w:tcPr>
                <w:p>
                  <w:pPr>
                    <w:spacing w:line="240" w:lineRule="auto"/>
                    <w:jc w:val="center"/>
                    <w:rPr>
                      <w:sz w:val="21"/>
                      <w:szCs w:val="21"/>
                    </w:rPr>
                  </w:pPr>
                  <w:r>
                    <w:rPr>
                      <w:rFonts w:cs="Times New Roman"/>
                      <w:sz w:val="21"/>
                      <w:szCs w:val="21"/>
                      <w:lang w:val="en-US"/>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12</w:t>
                  </w:r>
                </w:p>
              </w:tc>
              <w:tc>
                <w:tcPr>
                  <w:tcW w:w="2820" w:type="dxa"/>
                  <w:tcBorders>
                    <w:tl2br w:val="nil"/>
                    <w:tr2bl w:val="nil"/>
                  </w:tcBorders>
                  <w:noWrap/>
                  <w:vAlign w:val="center"/>
                </w:tcPr>
                <w:p>
                  <w:pPr>
                    <w:spacing w:line="240" w:lineRule="auto"/>
                    <w:jc w:val="center"/>
                    <w:rPr>
                      <w:sz w:val="21"/>
                      <w:szCs w:val="21"/>
                    </w:rPr>
                  </w:pPr>
                  <w:r>
                    <w:rPr>
                      <w:rFonts w:hint="eastAsia"/>
                      <w:sz w:val="21"/>
                      <w:szCs w:val="21"/>
                    </w:rPr>
                    <w:t>推车式干粉灭火器</w:t>
                  </w:r>
                </w:p>
              </w:tc>
              <w:tc>
                <w:tcPr>
                  <w:tcW w:w="2445" w:type="dxa"/>
                  <w:tcBorders>
                    <w:tl2br w:val="nil"/>
                    <w:tr2bl w:val="nil"/>
                  </w:tcBorders>
                  <w:noWrap/>
                  <w:vAlign w:val="center"/>
                </w:tcPr>
                <w:p>
                  <w:pPr>
                    <w:spacing w:line="240" w:lineRule="auto"/>
                    <w:jc w:val="center"/>
                    <w:rPr>
                      <w:sz w:val="21"/>
                      <w:szCs w:val="21"/>
                      <w:lang w:val="en-US"/>
                    </w:rPr>
                  </w:pPr>
                  <w:r>
                    <w:rPr>
                      <w:rFonts w:hint="eastAsia"/>
                      <w:sz w:val="21"/>
                      <w:szCs w:val="21"/>
                    </w:rPr>
                    <w:t>/</w:t>
                  </w:r>
                </w:p>
              </w:tc>
              <w:tc>
                <w:tcPr>
                  <w:tcW w:w="1455" w:type="dxa"/>
                  <w:tcBorders>
                    <w:tl2br w:val="nil"/>
                    <w:tr2bl w:val="nil"/>
                  </w:tcBorders>
                  <w:noWrap/>
                  <w:vAlign w:val="center"/>
                </w:tcPr>
                <w:p>
                  <w:pPr>
                    <w:spacing w:line="240" w:lineRule="auto"/>
                    <w:jc w:val="center"/>
                    <w:rPr>
                      <w:sz w:val="21"/>
                      <w:szCs w:val="21"/>
                    </w:rPr>
                  </w:pPr>
                  <w:r>
                    <w:rPr>
                      <w:rFonts w:cs="Times New Roman"/>
                      <w:sz w:val="21"/>
                      <w:szCs w:val="21"/>
                    </w:rPr>
                    <w:t>台</w:t>
                  </w:r>
                </w:p>
              </w:tc>
              <w:tc>
                <w:tcPr>
                  <w:tcW w:w="1415" w:type="dxa"/>
                  <w:tcBorders>
                    <w:tl2br w:val="nil"/>
                    <w:tr2bl w:val="nil"/>
                  </w:tcBorders>
                  <w:noWrap/>
                  <w:vAlign w:val="center"/>
                </w:tcPr>
                <w:p>
                  <w:pPr>
                    <w:spacing w:line="240" w:lineRule="auto"/>
                    <w:jc w:val="center"/>
                    <w:rPr>
                      <w:sz w:val="21"/>
                      <w:szCs w:val="21"/>
                    </w:rPr>
                  </w:pPr>
                  <w:r>
                    <w:rPr>
                      <w:rFonts w:hint="eastAsia"/>
                      <w:sz w:val="21"/>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13</w:t>
                  </w:r>
                </w:p>
              </w:tc>
              <w:tc>
                <w:tcPr>
                  <w:tcW w:w="2820" w:type="dxa"/>
                  <w:tcBorders>
                    <w:tl2br w:val="nil"/>
                    <w:tr2bl w:val="nil"/>
                  </w:tcBorders>
                  <w:noWrap/>
                  <w:vAlign w:val="center"/>
                </w:tcPr>
                <w:p>
                  <w:pPr>
                    <w:spacing w:line="240" w:lineRule="auto"/>
                    <w:jc w:val="center"/>
                    <w:rPr>
                      <w:sz w:val="21"/>
                      <w:szCs w:val="21"/>
                    </w:rPr>
                  </w:pPr>
                  <w:r>
                    <w:rPr>
                      <w:rFonts w:hint="eastAsia"/>
                      <w:sz w:val="21"/>
                      <w:szCs w:val="21"/>
                    </w:rPr>
                    <w:t>消防沙</w:t>
                  </w:r>
                </w:p>
              </w:tc>
              <w:tc>
                <w:tcPr>
                  <w:tcW w:w="2445" w:type="dxa"/>
                  <w:tcBorders>
                    <w:tl2br w:val="nil"/>
                    <w:tr2bl w:val="nil"/>
                  </w:tcBorders>
                  <w:noWrap/>
                  <w:vAlign w:val="center"/>
                </w:tcPr>
                <w:p>
                  <w:pPr>
                    <w:spacing w:line="240" w:lineRule="auto"/>
                    <w:jc w:val="center"/>
                    <w:rPr>
                      <w:sz w:val="21"/>
                      <w:szCs w:val="21"/>
                      <w:lang w:val="en-US"/>
                    </w:rPr>
                  </w:pPr>
                  <w:r>
                    <w:rPr>
                      <w:rFonts w:hint="eastAsia"/>
                      <w:sz w:val="21"/>
                      <w:szCs w:val="21"/>
                    </w:rPr>
                    <w:t>m</w:t>
                  </w:r>
                  <w:r>
                    <w:rPr>
                      <w:rFonts w:hint="eastAsia"/>
                      <w:sz w:val="21"/>
                      <w:szCs w:val="21"/>
                      <w:vertAlign w:val="superscript"/>
                    </w:rPr>
                    <w:t>3</w:t>
                  </w:r>
                </w:p>
              </w:tc>
              <w:tc>
                <w:tcPr>
                  <w:tcW w:w="1455" w:type="dxa"/>
                  <w:tcBorders>
                    <w:tl2br w:val="nil"/>
                    <w:tr2bl w:val="nil"/>
                  </w:tcBorders>
                  <w:noWrap/>
                  <w:vAlign w:val="center"/>
                </w:tcPr>
                <w:p>
                  <w:pPr>
                    <w:spacing w:line="240" w:lineRule="auto"/>
                    <w:jc w:val="center"/>
                    <w:rPr>
                      <w:sz w:val="21"/>
                      <w:szCs w:val="21"/>
                    </w:rPr>
                  </w:pPr>
                  <w:r>
                    <w:rPr>
                      <w:rFonts w:hint="eastAsia"/>
                      <w:sz w:val="21"/>
                      <w:szCs w:val="21"/>
                    </w:rPr>
                    <w:t>/</w:t>
                  </w:r>
                </w:p>
              </w:tc>
              <w:tc>
                <w:tcPr>
                  <w:tcW w:w="1415" w:type="dxa"/>
                  <w:tcBorders>
                    <w:tl2br w:val="nil"/>
                    <w:tr2bl w:val="nil"/>
                  </w:tcBorders>
                  <w:noWrap/>
                  <w:vAlign w:val="center"/>
                </w:tcPr>
                <w:p>
                  <w:pPr>
                    <w:spacing w:line="240" w:lineRule="auto"/>
                    <w:jc w:val="center"/>
                    <w:rPr>
                      <w:sz w:val="21"/>
                      <w:szCs w:val="21"/>
                    </w:rPr>
                  </w:pPr>
                  <w:r>
                    <w:rPr>
                      <w:rFonts w:hint="eastAsia"/>
                      <w:sz w:val="21"/>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14</w:t>
                  </w:r>
                </w:p>
              </w:tc>
              <w:tc>
                <w:tcPr>
                  <w:tcW w:w="2820" w:type="dxa"/>
                  <w:tcBorders>
                    <w:tl2br w:val="nil"/>
                    <w:tr2bl w:val="nil"/>
                  </w:tcBorders>
                  <w:noWrap/>
                  <w:vAlign w:val="center"/>
                </w:tcPr>
                <w:p>
                  <w:pPr>
                    <w:spacing w:line="240" w:lineRule="auto"/>
                    <w:jc w:val="center"/>
                    <w:rPr>
                      <w:sz w:val="21"/>
                      <w:szCs w:val="21"/>
                    </w:rPr>
                  </w:pPr>
                  <w:r>
                    <w:rPr>
                      <w:rFonts w:hint="eastAsia"/>
                      <w:sz w:val="21"/>
                      <w:szCs w:val="21"/>
                    </w:rPr>
                    <w:t>灭火毯</w:t>
                  </w:r>
                </w:p>
              </w:tc>
              <w:tc>
                <w:tcPr>
                  <w:tcW w:w="2445" w:type="dxa"/>
                  <w:tcBorders>
                    <w:tl2br w:val="nil"/>
                    <w:tr2bl w:val="nil"/>
                  </w:tcBorders>
                  <w:noWrap/>
                  <w:vAlign w:val="center"/>
                </w:tcPr>
                <w:p>
                  <w:pPr>
                    <w:spacing w:line="240" w:lineRule="auto"/>
                    <w:jc w:val="center"/>
                    <w:rPr>
                      <w:sz w:val="21"/>
                      <w:szCs w:val="21"/>
                      <w:lang w:val="en-US"/>
                    </w:rPr>
                  </w:pPr>
                  <w:r>
                    <w:rPr>
                      <w:rFonts w:hint="eastAsia"/>
                      <w:sz w:val="21"/>
                      <w:szCs w:val="21"/>
                    </w:rPr>
                    <w:t>/</w:t>
                  </w:r>
                </w:p>
              </w:tc>
              <w:tc>
                <w:tcPr>
                  <w:tcW w:w="1455" w:type="dxa"/>
                  <w:tcBorders>
                    <w:tl2br w:val="nil"/>
                    <w:tr2bl w:val="nil"/>
                  </w:tcBorders>
                  <w:noWrap/>
                  <w:vAlign w:val="center"/>
                </w:tcPr>
                <w:p>
                  <w:pPr>
                    <w:spacing w:line="240" w:lineRule="auto"/>
                    <w:jc w:val="center"/>
                    <w:rPr>
                      <w:sz w:val="21"/>
                      <w:szCs w:val="21"/>
                    </w:rPr>
                  </w:pPr>
                  <w:r>
                    <w:rPr>
                      <w:rFonts w:hint="eastAsia"/>
                      <w:sz w:val="21"/>
                      <w:szCs w:val="21"/>
                    </w:rPr>
                    <w:t>块</w:t>
                  </w:r>
                </w:p>
              </w:tc>
              <w:tc>
                <w:tcPr>
                  <w:tcW w:w="1415" w:type="dxa"/>
                  <w:tcBorders>
                    <w:tl2br w:val="nil"/>
                    <w:tr2bl w:val="nil"/>
                  </w:tcBorders>
                  <w:noWrap/>
                  <w:vAlign w:val="center"/>
                </w:tcPr>
                <w:p>
                  <w:pPr>
                    <w:spacing w:line="240" w:lineRule="auto"/>
                    <w:jc w:val="center"/>
                    <w:rPr>
                      <w:sz w:val="21"/>
                      <w:szCs w:val="21"/>
                    </w:rPr>
                  </w:pPr>
                  <w:r>
                    <w:rPr>
                      <w:rFonts w:hint="eastAsia"/>
                      <w:sz w:val="21"/>
                      <w:szCs w:val="21"/>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15</w:t>
                  </w:r>
                </w:p>
              </w:tc>
              <w:tc>
                <w:tcPr>
                  <w:tcW w:w="2820" w:type="dxa"/>
                  <w:tcBorders>
                    <w:tl2br w:val="nil"/>
                    <w:tr2bl w:val="nil"/>
                  </w:tcBorders>
                  <w:noWrap/>
                  <w:vAlign w:val="center"/>
                </w:tcPr>
                <w:p>
                  <w:pPr>
                    <w:spacing w:line="240" w:lineRule="auto"/>
                    <w:jc w:val="center"/>
                    <w:rPr>
                      <w:sz w:val="21"/>
                      <w:szCs w:val="21"/>
                    </w:rPr>
                  </w:pPr>
                  <w:r>
                    <w:rPr>
                      <w:rFonts w:hint="eastAsia"/>
                      <w:sz w:val="21"/>
                      <w:szCs w:val="21"/>
                    </w:rPr>
                    <w:t>变压器</w:t>
                  </w:r>
                </w:p>
              </w:tc>
              <w:tc>
                <w:tcPr>
                  <w:tcW w:w="2445" w:type="dxa"/>
                  <w:tcBorders>
                    <w:tl2br w:val="nil"/>
                    <w:tr2bl w:val="nil"/>
                  </w:tcBorders>
                  <w:noWrap/>
                  <w:vAlign w:val="center"/>
                </w:tcPr>
                <w:p>
                  <w:pPr>
                    <w:spacing w:line="240" w:lineRule="auto"/>
                    <w:jc w:val="center"/>
                    <w:rPr>
                      <w:sz w:val="21"/>
                      <w:szCs w:val="21"/>
                      <w:lang w:val="en-US"/>
                    </w:rPr>
                  </w:pPr>
                  <w:r>
                    <w:rPr>
                      <w:rFonts w:hint="eastAsia"/>
                      <w:sz w:val="21"/>
                      <w:szCs w:val="21"/>
                    </w:rPr>
                    <w:t>/</w:t>
                  </w:r>
                </w:p>
              </w:tc>
              <w:tc>
                <w:tcPr>
                  <w:tcW w:w="1455" w:type="dxa"/>
                  <w:tcBorders>
                    <w:tl2br w:val="nil"/>
                    <w:tr2bl w:val="nil"/>
                  </w:tcBorders>
                  <w:noWrap/>
                  <w:vAlign w:val="center"/>
                </w:tcPr>
                <w:p>
                  <w:pPr>
                    <w:spacing w:line="240" w:lineRule="auto"/>
                    <w:jc w:val="center"/>
                    <w:rPr>
                      <w:sz w:val="21"/>
                      <w:szCs w:val="21"/>
                    </w:rPr>
                  </w:pPr>
                  <w:r>
                    <w:rPr>
                      <w:rFonts w:hint="eastAsia"/>
                      <w:sz w:val="21"/>
                      <w:szCs w:val="21"/>
                    </w:rPr>
                    <w:t>台</w:t>
                  </w:r>
                </w:p>
              </w:tc>
              <w:tc>
                <w:tcPr>
                  <w:tcW w:w="1415" w:type="dxa"/>
                  <w:tcBorders>
                    <w:tl2br w:val="nil"/>
                    <w:tr2bl w:val="nil"/>
                  </w:tcBorders>
                  <w:noWrap/>
                  <w:vAlign w:val="center"/>
                </w:tcPr>
                <w:p>
                  <w:pPr>
                    <w:spacing w:line="240" w:lineRule="auto"/>
                    <w:jc w:val="center"/>
                    <w:rPr>
                      <w:sz w:val="21"/>
                      <w:szCs w:val="21"/>
                    </w:rPr>
                  </w:pPr>
                  <w:r>
                    <w:rPr>
                      <w:rFonts w:hint="eastAsia"/>
                      <w:sz w:val="21"/>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77"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16</w:t>
                  </w:r>
                </w:p>
              </w:tc>
              <w:tc>
                <w:tcPr>
                  <w:tcW w:w="2820" w:type="dxa"/>
                  <w:tcBorders>
                    <w:tl2br w:val="nil"/>
                    <w:tr2bl w:val="nil"/>
                  </w:tcBorders>
                  <w:noWrap/>
                  <w:vAlign w:val="center"/>
                </w:tcPr>
                <w:p>
                  <w:pPr>
                    <w:spacing w:line="240" w:lineRule="auto"/>
                    <w:jc w:val="center"/>
                    <w:rPr>
                      <w:sz w:val="21"/>
                      <w:szCs w:val="21"/>
                    </w:rPr>
                  </w:pPr>
                  <w:r>
                    <w:rPr>
                      <w:rFonts w:hint="eastAsia"/>
                      <w:sz w:val="21"/>
                      <w:szCs w:val="21"/>
                    </w:rPr>
                    <w:t>全自动洗车机</w:t>
                  </w:r>
                </w:p>
              </w:tc>
              <w:tc>
                <w:tcPr>
                  <w:tcW w:w="2445" w:type="dxa"/>
                  <w:tcBorders>
                    <w:tl2br w:val="nil"/>
                    <w:tr2bl w:val="nil"/>
                  </w:tcBorders>
                  <w:noWrap/>
                  <w:vAlign w:val="center"/>
                </w:tcPr>
                <w:p>
                  <w:pPr>
                    <w:spacing w:line="240" w:lineRule="auto"/>
                    <w:jc w:val="center"/>
                    <w:rPr>
                      <w:sz w:val="21"/>
                      <w:szCs w:val="21"/>
                      <w:lang w:val="en-US"/>
                    </w:rPr>
                  </w:pPr>
                  <w:r>
                    <w:rPr>
                      <w:rFonts w:hint="eastAsia"/>
                      <w:sz w:val="21"/>
                      <w:szCs w:val="21"/>
                      <w:lang w:val="en-US"/>
                    </w:rPr>
                    <w:t>/</w:t>
                  </w:r>
                </w:p>
              </w:tc>
              <w:tc>
                <w:tcPr>
                  <w:tcW w:w="1455" w:type="dxa"/>
                  <w:tcBorders>
                    <w:tl2br w:val="nil"/>
                    <w:tr2bl w:val="nil"/>
                  </w:tcBorders>
                  <w:noWrap/>
                  <w:vAlign w:val="center"/>
                </w:tcPr>
                <w:p>
                  <w:pPr>
                    <w:spacing w:line="240" w:lineRule="auto"/>
                    <w:jc w:val="center"/>
                    <w:rPr>
                      <w:sz w:val="21"/>
                      <w:szCs w:val="21"/>
                    </w:rPr>
                  </w:pPr>
                  <w:r>
                    <w:rPr>
                      <w:rFonts w:hint="eastAsia"/>
                      <w:sz w:val="21"/>
                      <w:szCs w:val="21"/>
                    </w:rPr>
                    <w:t>台</w:t>
                  </w:r>
                </w:p>
              </w:tc>
              <w:tc>
                <w:tcPr>
                  <w:tcW w:w="1415" w:type="dxa"/>
                  <w:tcBorders>
                    <w:tl2br w:val="nil"/>
                    <w:tr2bl w:val="nil"/>
                  </w:tcBorders>
                  <w:noWrap/>
                  <w:vAlign w:val="center"/>
                </w:tcPr>
                <w:p>
                  <w:pPr>
                    <w:spacing w:line="240" w:lineRule="auto"/>
                    <w:jc w:val="center"/>
                    <w:rPr>
                      <w:sz w:val="21"/>
                      <w:szCs w:val="21"/>
                    </w:rPr>
                  </w:pPr>
                  <w:r>
                    <w:rPr>
                      <w:rFonts w:hint="eastAsia"/>
                      <w:sz w:val="21"/>
                      <w:szCs w:val="21"/>
                    </w:rPr>
                    <w:t>1</w:t>
                  </w:r>
                </w:p>
              </w:tc>
            </w:tr>
          </w:tbl>
          <w:p>
            <w:pPr>
              <w:jc w:val="both"/>
            </w:pPr>
            <w:r>
              <w:t>2.</w:t>
            </w:r>
            <w:r>
              <w:rPr>
                <w:rFonts w:hint="eastAsia"/>
                <w:lang w:val="en-US"/>
              </w:rPr>
              <w:t xml:space="preserve">6 </w:t>
            </w:r>
            <w:r>
              <w:t>公用工程</w:t>
            </w:r>
          </w:p>
          <w:p>
            <w:pPr>
              <w:pStyle w:val="11"/>
              <w:ind w:left="0" w:leftChars="0" w:firstLine="480" w:firstLineChars="200"/>
              <w:jc w:val="both"/>
            </w:pPr>
            <w:r>
              <w:rPr>
                <w:rFonts w:hint="eastAsia"/>
              </w:rPr>
              <w:t>（</w:t>
            </w:r>
            <w:r>
              <w:rPr>
                <w:rFonts w:hint="eastAsia"/>
                <w:lang w:val="en-US"/>
              </w:rPr>
              <w:t>1</w:t>
            </w:r>
            <w:r>
              <w:rPr>
                <w:rFonts w:hint="eastAsia"/>
              </w:rPr>
              <w:t>）</w:t>
            </w:r>
            <w:r>
              <w:t>给排水</w:t>
            </w:r>
          </w:p>
          <w:p>
            <w:pPr>
              <w:ind w:firstLine="480" w:firstLineChars="200"/>
              <w:rPr>
                <w:rFonts w:cs="Times New Roman"/>
                <w:bCs/>
              </w:rPr>
            </w:pPr>
            <w:r>
              <w:rPr>
                <w:rFonts w:cs="Times New Roman"/>
                <w:bCs/>
              </w:rPr>
              <w:t>①给水</w:t>
            </w:r>
          </w:p>
          <w:p>
            <w:pPr>
              <w:ind w:firstLine="480" w:firstLineChars="200"/>
              <w:rPr>
                <w:rFonts w:cs="Times New Roman"/>
                <w:szCs w:val="24"/>
              </w:rPr>
            </w:pPr>
            <w:r>
              <w:rPr>
                <w:rFonts w:cs="Times New Roman"/>
                <w:bCs/>
              </w:rPr>
              <w:t>本项目用水主要为职工生活用水</w:t>
            </w:r>
            <w:r>
              <w:rPr>
                <w:rFonts w:hint="eastAsia" w:cs="Times New Roman"/>
                <w:bCs/>
              </w:rPr>
              <w:t>、洗车废水</w:t>
            </w:r>
            <w:r>
              <w:rPr>
                <w:rFonts w:cs="Times New Roman"/>
                <w:bCs/>
              </w:rPr>
              <w:t>及油罐清洗用水。</w:t>
            </w:r>
            <w:r>
              <w:rPr>
                <w:rFonts w:cs="Times New Roman"/>
                <w:szCs w:val="24"/>
              </w:rPr>
              <w:t>项目劳动定员</w:t>
            </w:r>
            <w:r>
              <w:rPr>
                <w:rFonts w:hint="eastAsia" w:cs="Times New Roman"/>
                <w:szCs w:val="24"/>
                <w:lang w:val="en-US"/>
              </w:rPr>
              <w:t>8</w:t>
            </w:r>
            <w:r>
              <w:rPr>
                <w:rFonts w:cs="Times New Roman"/>
                <w:szCs w:val="24"/>
              </w:rPr>
              <w:t>人，</w:t>
            </w:r>
            <w:r>
              <w:rPr>
                <w:rFonts w:cs="Times New Roman"/>
                <w:bCs/>
              </w:rPr>
              <w:t>职工生活用水量每人</w:t>
            </w:r>
            <w:r>
              <w:rPr>
                <w:rFonts w:hint="eastAsia" w:cs="Times New Roman"/>
                <w:bCs/>
                <w:lang w:val="en-US"/>
              </w:rPr>
              <w:t>0.05</w:t>
            </w:r>
            <w:r>
              <w:rPr>
                <w:rFonts w:cs="Times New Roman"/>
                <w:bCs/>
              </w:rPr>
              <w:t>m</w:t>
            </w:r>
            <w:r>
              <w:rPr>
                <w:rFonts w:cs="Times New Roman"/>
                <w:bCs/>
                <w:vertAlign w:val="superscript"/>
              </w:rPr>
              <w:t>3</w:t>
            </w:r>
            <w:r>
              <w:rPr>
                <w:rFonts w:cs="Times New Roman"/>
                <w:bCs/>
              </w:rPr>
              <w:t>/d，生活用水量为</w:t>
            </w:r>
            <w:r>
              <w:rPr>
                <w:rFonts w:hint="eastAsia" w:cs="Times New Roman"/>
                <w:bCs/>
                <w:lang w:val="en-US"/>
              </w:rPr>
              <w:t>0.4</w:t>
            </w:r>
            <w:r>
              <w:rPr>
                <w:rFonts w:cs="Times New Roman"/>
                <w:bCs/>
              </w:rPr>
              <w:t>m</w:t>
            </w:r>
            <w:r>
              <w:rPr>
                <w:rFonts w:cs="Times New Roman"/>
                <w:bCs/>
                <w:vertAlign w:val="superscript"/>
              </w:rPr>
              <w:t>3</w:t>
            </w:r>
            <w:r>
              <w:rPr>
                <w:rFonts w:cs="Times New Roman"/>
                <w:bCs/>
              </w:rPr>
              <w:t>/d(</w:t>
            </w:r>
            <w:r>
              <w:rPr>
                <w:rFonts w:hint="eastAsia" w:cs="Times New Roman"/>
                <w:bCs/>
                <w:lang w:val="en-US"/>
              </w:rPr>
              <w:t>146</w:t>
            </w:r>
            <w:r>
              <w:rPr>
                <w:rFonts w:cs="Times New Roman"/>
                <w:bCs/>
              </w:rPr>
              <w:t>t/a)</w:t>
            </w:r>
            <w:r>
              <w:rPr>
                <w:rFonts w:cs="Times New Roman"/>
                <w:szCs w:val="24"/>
              </w:rPr>
              <w:t>。</w:t>
            </w:r>
          </w:p>
          <w:p>
            <w:pPr>
              <w:ind w:firstLine="480" w:firstLineChars="200"/>
              <w:rPr>
                <w:rFonts w:cs="Times New Roman"/>
                <w:bCs/>
                <w:i/>
                <w:iCs/>
                <w:u w:val="single"/>
                <w:lang w:val="en-US"/>
              </w:rPr>
            </w:pPr>
            <w:r>
              <w:rPr>
                <w:rFonts w:hint="eastAsia" w:cs="Times New Roman"/>
                <w:bCs/>
                <w:i/>
                <w:iCs/>
                <w:u w:val="single"/>
              </w:rPr>
              <w:t>本项目只对加油站会员提供洗车服务，每天洗车约</w:t>
            </w:r>
            <w:r>
              <w:rPr>
                <w:rFonts w:hint="eastAsia" w:cs="Times New Roman"/>
                <w:bCs/>
                <w:i/>
                <w:iCs/>
                <w:u w:val="single"/>
                <w:lang w:val="en-US"/>
              </w:rPr>
              <w:t>10辆，</w:t>
            </w:r>
            <w:r>
              <w:rPr>
                <w:rFonts w:hint="eastAsia" w:cs="Times New Roman"/>
                <w:bCs/>
                <w:i/>
                <w:iCs/>
                <w:u w:val="single"/>
              </w:rPr>
              <w:t>年洗车量约为</w:t>
            </w:r>
            <w:r>
              <w:rPr>
                <w:rFonts w:hint="eastAsia" w:cs="Times New Roman"/>
                <w:bCs/>
                <w:i/>
                <w:iCs/>
                <w:u w:val="single"/>
                <w:lang w:val="en-US"/>
              </w:rPr>
              <w:t>3650量，单车用水量为120L</w:t>
            </w:r>
            <w:r>
              <w:rPr>
                <w:rFonts w:cs="Times New Roman"/>
                <w:bCs/>
                <w:i/>
                <w:iCs/>
                <w:u w:val="single"/>
              </w:rPr>
              <w:t>/</w:t>
            </w:r>
            <w:r>
              <w:rPr>
                <w:rFonts w:hint="eastAsia" w:cs="Times New Roman"/>
                <w:bCs/>
                <w:i/>
                <w:iCs/>
                <w:u w:val="single"/>
              </w:rPr>
              <w:t>量，则洗车用水量为</w:t>
            </w:r>
            <w:r>
              <w:rPr>
                <w:rFonts w:hint="eastAsia" w:cs="Times New Roman"/>
                <w:bCs/>
                <w:i/>
                <w:iCs/>
                <w:u w:val="single"/>
                <w:lang w:val="en-US"/>
              </w:rPr>
              <w:t>438t/a，1.2t/d。</w:t>
            </w:r>
          </w:p>
          <w:p>
            <w:pPr>
              <w:ind w:firstLine="480" w:firstLineChars="200"/>
              <w:rPr>
                <w:rFonts w:cs="Times New Roman"/>
                <w:bCs/>
              </w:rPr>
            </w:pPr>
            <w:r>
              <w:rPr>
                <w:rFonts w:cs="Times New Roman"/>
                <w:bCs/>
              </w:rPr>
              <w:t>根据《加油站油罐清洗安全技术规程》，下列情况需进行油罐清洗，一是油罐清洗周期一般为三至五年，二是该油罐储另一类油品时，应进行清洗，三是油罐发生渗漏或者有其他损坏需要进行倒空检查或动火修理的，单次油罐清洗用水量约为罐容的1.2倍</w:t>
            </w:r>
            <w:r>
              <w:rPr>
                <w:rFonts w:cs="Times New Roman"/>
                <w:bCs/>
                <w:lang w:val="en-US"/>
              </w:rPr>
              <w:t>。</w:t>
            </w:r>
            <w:r>
              <w:rPr>
                <w:rFonts w:cs="Times New Roman"/>
                <w:bCs/>
              </w:rPr>
              <w:t>本项目共设</w:t>
            </w:r>
            <w:r>
              <w:rPr>
                <w:rFonts w:hint="eastAsia" w:cs="Times New Roman"/>
                <w:bCs/>
                <w:lang w:val="en-US"/>
              </w:rPr>
              <w:t>7</w:t>
            </w:r>
            <w:r>
              <w:rPr>
                <w:rFonts w:cs="Times New Roman"/>
                <w:bCs/>
              </w:rPr>
              <w:t>个储油罐，柴油储罐</w:t>
            </w:r>
            <w:r>
              <w:rPr>
                <w:rFonts w:hint="eastAsia" w:cs="Times New Roman"/>
                <w:bCs/>
                <w:lang w:val="en-US"/>
              </w:rPr>
              <w:t>4</w:t>
            </w:r>
            <w:r>
              <w:rPr>
                <w:rFonts w:cs="Times New Roman"/>
                <w:bCs/>
                <w:lang w:val="en-US"/>
              </w:rPr>
              <w:t>个，</w:t>
            </w:r>
            <w:r>
              <w:rPr>
                <w:rFonts w:cs="Times New Roman"/>
                <w:bCs/>
              </w:rPr>
              <w:t>每个储油罐容积均为</w:t>
            </w:r>
            <w:r>
              <w:rPr>
                <w:rFonts w:hint="eastAsia" w:cs="Times New Roman"/>
                <w:bCs/>
                <w:lang w:val="en-US"/>
              </w:rPr>
              <w:t>2</w:t>
            </w:r>
            <w:r>
              <w:rPr>
                <w:rFonts w:cs="Times New Roman"/>
                <w:bCs/>
                <w:lang w:val="en-US"/>
              </w:rPr>
              <w:t>0m</w:t>
            </w:r>
            <w:r>
              <w:rPr>
                <w:rFonts w:cs="Times New Roman"/>
                <w:bCs/>
                <w:vertAlign w:val="superscript"/>
                <w:lang w:val="en-US"/>
              </w:rPr>
              <w:t>3</w:t>
            </w:r>
            <w:r>
              <w:rPr>
                <w:rFonts w:cs="Times New Roman"/>
                <w:bCs/>
                <w:lang w:val="en-US"/>
              </w:rPr>
              <w:t>，单罐单次清洗用水量</w:t>
            </w:r>
            <w:r>
              <w:rPr>
                <w:rFonts w:hint="eastAsia" w:cs="Times New Roman"/>
                <w:bCs/>
                <w:lang w:val="en-US"/>
              </w:rPr>
              <w:t>24</w:t>
            </w:r>
            <w:r>
              <w:rPr>
                <w:rFonts w:cs="Times New Roman"/>
                <w:bCs/>
              </w:rPr>
              <w:t>m</w:t>
            </w:r>
            <w:r>
              <w:rPr>
                <w:rFonts w:cs="Times New Roman"/>
                <w:bCs/>
                <w:vertAlign w:val="superscript"/>
              </w:rPr>
              <w:t>3</w:t>
            </w:r>
            <w:r>
              <w:rPr>
                <w:rFonts w:cs="Times New Roman"/>
                <w:bCs/>
              </w:rPr>
              <w:t>/次；汽油储罐</w:t>
            </w:r>
            <w:r>
              <w:rPr>
                <w:rFonts w:hint="eastAsia" w:cs="Times New Roman"/>
                <w:bCs/>
                <w:lang w:val="en-US"/>
              </w:rPr>
              <w:t>3</w:t>
            </w:r>
            <w:r>
              <w:rPr>
                <w:rFonts w:cs="Times New Roman"/>
                <w:bCs/>
                <w:lang w:val="en-US"/>
              </w:rPr>
              <w:t>个，</w:t>
            </w:r>
            <w:r>
              <w:rPr>
                <w:rFonts w:cs="Times New Roman"/>
                <w:bCs/>
              </w:rPr>
              <w:t>每个储油罐容积均为</w:t>
            </w:r>
            <w:r>
              <w:rPr>
                <w:rFonts w:cs="Times New Roman"/>
                <w:bCs/>
                <w:lang w:val="en-US"/>
              </w:rPr>
              <w:t>15m</w:t>
            </w:r>
            <w:r>
              <w:rPr>
                <w:rFonts w:cs="Times New Roman"/>
                <w:bCs/>
                <w:vertAlign w:val="superscript"/>
                <w:lang w:val="en-US"/>
              </w:rPr>
              <w:t>3</w:t>
            </w:r>
            <w:r>
              <w:rPr>
                <w:rFonts w:cs="Times New Roman"/>
                <w:bCs/>
                <w:lang w:val="en-US"/>
              </w:rPr>
              <w:t>，单罐单次清洗用水量18</w:t>
            </w:r>
            <w:r>
              <w:rPr>
                <w:rFonts w:cs="Times New Roman"/>
                <w:bCs/>
              </w:rPr>
              <w:t>m</w:t>
            </w:r>
            <w:r>
              <w:rPr>
                <w:rFonts w:cs="Times New Roman"/>
                <w:bCs/>
                <w:vertAlign w:val="superscript"/>
              </w:rPr>
              <w:t>3</w:t>
            </w:r>
            <w:r>
              <w:rPr>
                <w:rFonts w:cs="Times New Roman"/>
                <w:bCs/>
              </w:rPr>
              <w:t>/次。</w:t>
            </w:r>
            <w:r>
              <w:rPr>
                <w:rFonts w:hint="eastAsia" w:cs="Times New Roman"/>
                <w:bCs/>
                <w:lang w:val="en-US"/>
              </w:rPr>
              <w:t>7</w:t>
            </w:r>
            <w:r>
              <w:rPr>
                <w:rFonts w:cs="Times New Roman"/>
                <w:bCs/>
              </w:rPr>
              <w:t>个储油罐清洗总用水量</w:t>
            </w:r>
            <w:r>
              <w:rPr>
                <w:rFonts w:cs="Times New Roman"/>
                <w:bCs/>
                <w:lang w:val="en-US"/>
              </w:rPr>
              <w:t>为1</w:t>
            </w:r>
            <w:r>
              <w:rPr>
                <w:rFonts w:hint="eastAsia" w:cs="Times New Roman"/>
                <w:bCs/>
                <w:lang w:val="en-US"/>
              </w:rPr>
              <w:t>50</w:t>
            </w:r>
            <w:r>
              <w:rPr>
                <w:rFonts w:cs="Times New Roman"/>
                <w:bCs/>
              </w:rPr>
              <w:t>m</w:t>
            </w:r>
            <w:r>
              <w:rPr>
                <w:rFonts w:cs="Times New Roman"/>
                <w:bCs/>
                <w:vertAlign w:val="superscript"/>
              </w:rPr>
              <w:t>3</w:t>
            </w:r>
            <w:r>
              <w:rPr>
                <w:rFonts w:cs="Times New Roman"/>
                <w:bCs/>
              </w:rPr>
              <w:t>。</w:t>
            </w:r>
          </w:p>
          <w:p>
            <w:pPr>
              <w:adjustRightInd w:val="0"/>
              <w:ind w:firstLine="480" w:firstLineChars="200"/>
              <w:jc w:val="both"/>
              <w:rPr>
                <w:lang w:val="en-US"/>
              </w:rPr>
            </w:pPr>
            <w:r>
              <w:rPr>
                <w:rFonts w:hint="eastAsia"/>
                <w:lang w:val="en-US"/>
              </w:rPr>
              <w:t>本站供水为城市供水管网提供，能够满足本项目用水需求。</w:t>
            </w:r>
          </w:p>
          <w:p>
            <w:pPr>
              <w:pStyle w:val="11"/>
              <w:adjustRightInd w:val="0"/>
              <w:ind w:left="0" w:leftChars="0" w:firstLine="480" w:firstLineChars="200"/>
              <w:jc w:val="both"/>
              <w:rPr>
                <w:rFonts w:cs="Times New Roman"/>
              </w:rPr>
            </w:pPr>
            <w:r>
              <w:rPr>
                <w:rFonts w:cs="Times New Roman"/>
              </w:rPr>
              <w:t>②排水</w:t>
            </w:r>
          </w:p>
          <w:p>
            <w:pPr>
              <w:ind w:firstLine="480" w:firstLineChars="200"/>
              <w:rPr>
                <w:rFonts w:cs="Times New Roman"/>
                <w:szCs w:val="24"/>
              </w:rPr>
            </w:pPr>
            <w:r>
              <w:rPr>
                <w:rFonts w:cs="Times New Roman"/>
                <w:szCs w:val="24"/>
              </w:rPr>
              <w:t>本项目所产生废水主要为职工生活污水</w:t>
            </w:r>
            <w:r>
              <w:rPr>
                <w:rFonts w:hint="eastAsia" w:cs="Times New Roman"/>
                <w:szCs w:val="24"/>
              </w:rPr>
              <w:t>、洗车废水</w:t>
            </w:r>
            <w:r>
              <w:rPr>
                <w:rFonts w:cs="Times New Roman"/>
                <w:szCs w:val="24"/>
              </w:rPr>
              <w:t>及油罐清洗废水</w:t>
            </w:r>
            <w:r>
              <w:rPr>
                <w:rFonts w:hint="eastAsia" w:cs="Times New Roman"/>
                <w:szCs w:val="24"/>
              </w:rPr>
              <w:t>。</w:t>
            </w:r>
          </w:p>
          <w:p>
            <w:pPr>
              <w:ind w:firstLine="480" w:firstLineChars="200"/>
              <w:rPr>
                <w:rFonts w:cs="Times New Roman"/>
                <w:szCs w:val="24"/>
              </w:rPr>
            </w:pPr>
            <w:r>
              <w:rPr>
                <w:rFonts w:hint="eastAsia" w:cs="Times New Roman"/>
                <w:szCs w:val="24"/>
              </w:rPr>
              <w:t>按产排污系数</w:t>
            </w:r>
            <w:r>
              <w:rPr>
                <w:rFonts w:hint="eastAsia" w:cs="Times New Roman"/>
                <w:szCs w:val="24"/>
                <w:lang w:val="en-US"/>
              </w:rPr>
              <w:t>0.8计，</w:t>
            </w:r>
            <w:r>
              <w:rPr>
                <w:rFonts w:hint="eastAsia" w:cs="Times New Roman"/>
                <w:szCs w:val="24"/>
              </w:rPr>
              <w:t>生活</w:t>
            </w:r>
            <w:r>
              <w:rPr>
                <w:rFonts w:cs="Times New Roman"/>
                <w:szCs w:val="24"/>
              </w:rPr>
              <w:t>污水产生量为</w:t>
            </w:r>
            <w:r>
              <w:rPr>
                <w:rFonts w:hint="eastAsia" w:cs="Times New Roman"/>
                <w:szCs w:val="24"/>
                <w:lang w:val="en-US"/>
              </w:rPr>
              <w:t>0.32</w:t>
            </w:r>
            <w:r>
              <w:rPr>
                <w:rFonts w:cs="Times New Roman"/>
                <w:szCs w:val="24"/>
              </w:rPr>
              <w:t>m</w:t>
            </w:r>
            <w:r>
              <w:rPr>
                <w:rFonts w:cs="Times New Roman"/>
                <w:szCs w:val="24"/>
                <w:vertAlign w:val="superscript"/>
              </w:rPr>
              <w:t>3</w:t>
            </w:r>
            <w:r>
              <w:rPr>
                <w:rFonts w:cs="Times New Roman"/>
                <w:szCs w:val="24"/>
              </w:rPr>
              <w:t>/d（</w:t>
            </w:r>
            <w:r>
              <w:rPr>
                <w:rFonts w:hint="eastAsia" w:cs="Times New Roman"/>
                <w:szCs w:val="24"/>
                <w:lang w:val="en-US"/>
              </w:rPr>
              <w:t>116.8</w:t>
            </w:r>
            <w:r>
              <w:rPr>
                <w:rFonts w:cs="Times New Roman"/>
                <w:szCs w:val="24"/>
              </w:rPr>
              <w:t>t/a）</w:t>
            </w:r>
            <w:r>
              <w:rPr>
                <w:rFonts w:hint="eastAsia" w:cs="Times New Roman"/>
                <w:szCs w:val="24"/>
              </w:rPr>
              <w:t>，洗车废水产生量为</w:t>
            </w:r>
            <w:r>
              <w:rPr>
                <w:rFonts w:hint="eastAsia" w:cs="Times New Roman"/>
                <w:szCs w:val="24"/>
                <w:lang w:val="en-US"/>
              </w:rPr>
              <w:t>0.96t/d（350.4t/a），</w:t>
            </w:r>
            <w:r>
              <w:rPr>
                <w:rFonts w:cs="Times New Roman"/>
              </w:rPr>
              <w:t>生活污水</w:t>
            </w:r>
            <w:r>
              <w:rPr>
                <w:rFonts w:hint="eastAsia" w:cs="Times New Roman"/>
              </w:rPr>
              <w:t>和洗车废水</w:t>
            </w:r>
            <w:r>
              <w:rPr>
                <w:rFonts w:cs="Times New Roman"/>
              </w:rPr>
              <w:t>排入化粪池，</w:t>
            </w:r>
            <w:r>
              <w:rPr>
                <w:rFonts w:hint="eastAsia" w:cs="Times New Roman"/>
              </w:rPr>
              <w:t>经化粪池处理后排入市政管网</w:t>
            </w:r>
            <w:r>
              <w:rPr>
                <w:rFonts w:cs="Times New Roman"/>
              </w:rPr>
              <w:t>。</w:t>
            </w:r>
            <w:r>
              <w:rPr>
                <w:rFonts w:cs="Times New Roman"/>
                <w:szCs w:val="24"/>
              </w:rPr>
              <w:t>油罐清洗废水排水周期一般为三至五年，油罐清洗废水排水率按80%计，</w:t>
            </w:r>
            <w:r>
              <w:rPr>
                <w:rFonts w:hint="eastAsia" w:cs="Times New Roman"/>
                <w:szCs w:val="24"/>
                <w:lang w:val="en-US"/>
              </w:rPr>
              <w:t>7</w:t>
            </w:r>
            <w:r>
              <w:rPr>
                <w:rFonts w:cs="Times New Roman"/>
                <w:szCs w:val="24"/>
                <w:lang w:val="en-US"/>
              </w:rPr>
              <w:t>个储油罐清洗后总</w:t>
            </w:r>
            <w:r>
              <w:rPr>
                <w:rFonts w:cs="Times New Roman"/>
                <w:szCs w:val="24"/>
              </w:rPr>
              <w:t>排放量为</w:t>
            </w:r>
            <w:r>
              <w:rPr>
                <w:rFonts w:hint="eastAsia" w:cs="Times New Roman"/>
                <w:szCs w:val="24"/>
                <w:lang w:val="en-US"/>
              </w:rPr>
              <w:t>120</w:t>
            </w:r>
            <w:r>
              <w:rPr>
                <w:rFonts w:cs="Times New Roman"/>
                <w:szCs w:val="24"/>
                <w:lang w:val="en-US"/>
              </w:rPr>
              <w:t>m</w:t>
            </w:r>
            <w:r>
              <w:rPr>
                <w:rFonts w:cs="Times New Roman"/>
                <w:szCs w:val="24"/>
                <w:vertAlign w:val="superscript"/>
              </w:rPr>
              <w:t>3</w:t>
            </w:r>
            <w:r>
              <w:rPr>
                <w:rFonts w:cs="Times New Roman"/>
                <w:szCs w:val="24"/>
              </w:rPr>
              <w:t>/次。油罐清洗工作必须委托资质单位专业处置，油罐清洗废水由资质单位清运处理，不排入地表水体。</w:t>
            </w:r>
          </w:p>
          <w:p>
            <w:pPr>
              <w:adjustRightInd w:val="0"/>
              <w:ind w:firstLine="480" w:firstLineChars="200"/>
              <w:jc w:val="both"/>
            </w:pPr>
            <w:r>
              <w:rPr>
                <w:rFonts w:hint="eastAsia"/>
              </w:rPr>
              <w:t>（</w:t>
            </w:r>
            <w:r>
              <w:rPr>
                <w:rFonts w:hint="eastAsia"/>
                <w:lang w:val="en-US"/>
              </w:rPr>
              <w:t>2</w:t>
            </w:r>
            <w:r>
              <w:rPr>
                <w:rFonts w:hint="eastAsia"/>
              </w:rPr>
              <w:t>）</w:t>
            </w:r>
            <w:r>
              <w:t>供电</w:t>
            </w:r>
          </w:p>
          <w:p>
            <w:pPr>
              <w:adjustRightInd w:val="0"/>
              <w:snapToGrid w:val="0"/>
              <w:ind w:firstLine="480" w:firstLineChars="200"/>
              <w:jc w:val="both"/>
            </w:pPr>
            <w:r>
              <w:t>项目用电量</w:t>
            </w:r>
            <w:r>
              <w:rPr>
                <w:rFonts w:hint="eastAsia"/>
                <w:lang w:val="en-US"/>
              </w:rPr>
              <w:t>30</w:t>
            </w:r>
            <w:r>
              <w:t>万度/年，来自</w:t>
            </w:r>
            <w:r>
              <w:rPr>
                <w:rFonts w:hint="eastAsia"/>
              </w:rPr>
              <w:t>市政供电</w:t>
            </w:r>
            <w:r>
              <w:t>。</w:t>
            </w:r>
          </w:p>
          <w:p>
            <w:pPr>
              <w:adjustRightInd w:val="0"/>
              <w:ind w:firstLine="480" w:firstLineChars="200"/>
              <w:jc w:val="both"/>
              <w:rPr>
                <w:lang w:val="en-US"/>
              </w:rPr>
            </w:pPr>
            <w:r>
              <w:rPr>
                <w:rFonts w:hint="eastAsia"/>
                <w:lang w:val="en-US"/>
              </w:rPr>
              <w:t>（3）供热</w:t>
            </w:r>
          </w:p>
          <w:p>
            <w:pPr>
              <w:adjustRightInd w:val="0"/>
              <w:snapToGrid w:val="0"/>
              <w:ind w:firstLine="480" w:firstLineChars="200"/>
              <w:jc w:val="both"/>
            </w:pPr>
            <w:r>
              <w:rPr>
                <w:rFonts w:hint="eastAsia"/>
              </w:rPr>
              <w:t>供热采用集中供热，不新增锅炉。</w:t>
            </w:r>
          </w:p>
          <w:p>
            <w:pPr>
              <w:jc w:val="both"/>
            </w:pPr>
            <w:r>
              <w:t>2.7 劳动定员</w:t>
            </w:r>
          </w:p>
          <w:p>
            <w:pPr>
              <w:ind w:firstLine="480" w:firstLineChars="200"/>
              <w:jc w:val="both"/>
            </w:pPr>
            <w:r>
              <w:rPr>
                <w:rFonts w:hint="eastAsia"/>
              </w:rPr>
              <w:t>本</w:t>
            </w:r>
            <w:r>
              <w:t>项目员工</w:t>
            </w:r>
            <w:r>
              <w:rPr>
                <w:rFonts w:hint="eastAsia"/>
                <w:lang w:val="en-US"/>
              </w:rPr>
              <w:t>8人</w:t>
            </w:r>
            <w:r>
              <w:t>，</w:t>
            </w:r>
            <w:r>
              <w:rPr>
                <w:rFonts w:cs="Times New Roman"/>
                <w:color w:val="000000"/>
                <w:szCs w:val="24"/>
              </w:rPr>
              <w:t>全年工作365天，营业时间每天24h。</w:t>
            </w:r>
          </w:p>
          <w:p>
            <w:pPr>
              <w:numPr>
                <w:ilvl w:val="0"/>
                <w:numId w:val="1"/>
              </w:numPr>
              <w:jc w:val="both"/>
            </w:pPr>
            <w:r>
              <w:t>建设项目产业政策符合性分析</w:t>
            </w:r>
          </w:p>
          <w:p>
            <w:pPr>
              <w:ind w:firstLine="480" w:firstLineChars="200"/>
              <w:rPr>
                <w:bCs/>
              </w:rPr>
            </w:pPr>
            <w:r>
              <w:rPr>
                <w:bCs/>
              </w:rPr>
              <w:t>根据《产业结构调整指导目录（2011年本）</w:t>
            </w:r>
            <w:r>
              <w:rPr>
                <w:rFonts w:hint="eastAsia"/>
                <w:bCs/>
              </w:rPr>
              <w:t>（2013年修订版）</w:t>
            </w:r>
            <w:r>
              <w:rPr>
                <w:bCs/>
              </w:rPr>
              <w:t>》可知</w:t>
            </w:r>
            <w:r>
              <w:rPr>
                <w:rFonts w:hint="eastAsia"/>
                <w:bCs/>
              </w:rPr>
              <w:t>，本项目不属于鼓励类、限制类和淘汰类的范畴，应为允许类，因此本项目的建设符合国家的产业政策。</w:t>
            </w:r>
          </w:p>
          <w:p>
            <w:pPr>
              <w:numPr>
                <w:ilvl w:val="0"/>
                <w:numId w:val="1"/>
              </w:numPr>
              <w:jc w:val="both"/>
              <w:rPr>
                <w:i/>
                <w:iCs/>
                <w:u w:val="single"/>
              </w:rPr>
            </w:pPr>
            <w:r>
              <w:rPr>
                <w:i/>
                <w:iCs/>
                <w:u w:val="single"/>
              </w:rPr>
              <w:t>选址合理性分析</w:t>
            </w:r>
          </w:p>
          <w:p>
            <w:pPr>
              <w:ind w:firstLine="480" w:firstLineChars="200"/>
              <w:rPr>
                <w:i/>
                <w:iCs/>
                <w:u w:val="single"/>
                <w:lang w:val="en-US"/>
              </w:rPr>
            </w:pPr>
            <w:r>
              <w:rPr>
                <w:rFonts w:hint="eastAsia" w:cs="Times New Roman"/>
                <w:bCs/>
                <w:i/>
                <w:iCs/>
                <w:u w:val="single"/>
              </w:rPr>
              <w:t>本</w:t>
            </w:r>
            <w:r>
              <w:rPr>
                <w:rFonts w:cs="Times New Roman"/>
                <w:bCs/>
                <w:i/>
                <w:iCs/>
                <w:u w:val="single"/>
              </w:rPr>
              <w:t>项目建设地点位于</w:t>
            </w:r>
            <w:r>
              <w:rPr>
                <w:rFonts w:hint="eastAsia" w:cs="Times New Roman"/>
                <w:bCs/>
                <w:i/>
                <w:iCs/>
                <w:u w:val="single"/>
              </w:rPr>
              <w:t>白山市浑江区北安大街</w:t>
            </w:r>
            <w:r>
              <w:rPr>
                <w:rFonts w:hint="eastAsia" w:cs="Times New Roman"/>
                <w:bCs/>
                <w:i/>
                <w:iCs/>
                <w:u w:val="single"/>
                <w:lang w:val="en-US"/>
              </w:rPr>
              <w:t>168号，</w:t>
            </w:r>
            <w:r>
              <w:rPr>
                <w:rFonts w:hint="eastAsia" w:cs="Times New Roman"/>
                <w:i/>
                <w:iCs/>
                <w:u w:val="single"/>
              </w:rPr>
              <w:t>用地性质为批发零售用地（详见附件）</w:t>
            </w:r>
            <w:r>
              <w:rPr>
                <w:rFonts w:hint="eastAsia" w:cs="Times New Roman"/>
                <w:bCs/>
                <w:i/>
                <w:iCs/>
                <w:u w:val="single"/>
              </w:rPr>
              <w:t>，</w:t>
            </w:r>
            <w:r>
              <w:rPr>
                <w:rFonts w:cs="Times New Roman"/>
                <w:i/>
                <w:iCs/>
                <w:u w:val="single"/>
              </w:rPr>
              <w:t>项目所在位置中心地理坐标为</w:t>
            </w:r>
            <w:r>
              <w:rPr>
                <w:rFonts w:hint="eastAsia" w:cs="Times New Roman"/>
                <w:i/>
                <w:iCs/>
                <w:u w:val="single"/>
              </w:rPr>
              <w:t>东经</w:t>
            </w:r>
            <w:r>
              <w:rPr>
                <w:rFonts w:hint="eastAsia"/>
                <w:i/>
                <w:iCs/>
                <w:u w:val="single"/>
              </w:rPr>
              <w:t>126.462041</w:t>
            </w:r>
            <w:r>
              <w:rPr>
                <w:rFonts w:cs="Times New Roman"/>
                <w:i/>
                <w:iCs/>
                <w:u w:val="single"/>
                <w:lang w:val="en-US"/>
              </w:rPr>
              <w:t>，北纬</w:t>
            </w:r>
            <w:r>
              <w:rPr>
                <w:rFonts w:hint="eastAsia"/>
                <w:i/>
                <w:iCs/>
                <w:u w:val="single"/>
              </w:rPr>
              <w:t>41.966161</w:t>
            </w:r>
            <w:r>
              <w:rPr>
                <w:rFonts w:cs="Times New Roman"/>
                <w:i/>
                <w:iCs/>
                <w:u w:val="single"/>
              </w:rPr>
              <w:t>。</w:t>
            </w:r>
            <w:r>
              <w:rPr>
                <w:rFonts w:hint="eastAsia" w:cs="Times New Roman"/>
                <w:bCs/>
                <w:i/>
                <w:iCs/>
                <w:u w:val="single"/>
                <w:lang w:val="en-US"/>
              </w:rPr>
              <w:t>项目厂界东侧和北侧为乡道（居民已拆迁），南侧为201国道，西侧为通化海通物资有限公司办公楼及停车场，项目所在地周围居民已搬迁</w:t>
            </w:r>
            <w:r>
              <w:rPr>
                <w:rFonts w:cs="Times New Roman"/>
                <w:bCs/>
                <w:i/>
                <w:iCs/>
                <w:u w:val="single"/>
              </w:rPr>
              <w:t>。</w:t>
            </w:r>
            <w:r>
              <w:rPr>
                <w:rFonts w:hint="eastAsia" w:cs="Times New Roman"/>
                <w:i/>
                <w:iCs/>
                <w:color w:val="000000"/>
                <w:u w:val="single"/>
              </w:rPr>
              <w:t>站址选择和</w:t>
            </w:r>
            <w:r>
              <w:rPr>
                <w:rFonts w:cs="Times New Roman"/>
                <w:bCs/>
                <w:i/>
                <w:iCs/>
                <w:u w:val="single"/>
              </w:rPr>
              <w:t>站外安全距离符合《汽车加油加气站设计与施工规范》（GB 50156－2012，2014年版）的相关要求。项目区位地理位置优越，交通便利，具有良好的投资和发展前景。项目在建设和营运期间做好噪声、大气防护措施，项目的建设和运营对区域环境影响很小。</w:t>
            </w:r>
            <w:r>
              <w:rPr>
                <w:rFonts w:hint="eastAsia"/>
                <w:i/>
                <w:iCs/>
                <w:u w:val="single"/>
              </w:rPr>
              <w:t>因此项目选址可行</w:t>
            </w:r>
            <w:r>
              <w:rPr>
                <w:i/>
                <w:iCs/>
                <w:u w:val="single"/>
              </w:rPr>
              <w:t>。</w:t>
            </w:r>
          </w:p>
          <w:p>
            <w:pPr>
              <w:numPr>
                <w:ilvl w:val="0"/>
                <w:numId w:val="1"/>
              </w:numPr>
              <w:jc w:val="both"/>
              <w:rPr>
                <w:rFonts w:cs="Times New Roman"/>
                <w:lang w:val="en-US"/>
              </w:rPr>
            </w:pPr>
            <w:r>
              <w:rPr>
                <w:rFonts w:cs="Times New Roman"/>
                <w:lang w:val="en-US"/>
              </w:rPr>
              <w:t>《关于进一步加强环境影响评价管理防范环境风险的通知》（环发[2012]77号文）符合性</w:t>
            </w:r>
          </w:p>
          <w:p>
            <w:pPr>
              <w:ind w:firstLine="480" w:firstLineChars="200"/>
              <w:jc w:val="both"/>
              <w:rPr>
                <w:lang w:val="en-US"/>
              </w:rPr>
            </w:pPr>
            <w:r>
              <w:rPr>
                <w:rFonts w:cs="Times New Roman"/>
                <w:lang w:val="en-US"/>
              </w:rPr>
              <w:t>本项目为加油站建设项目，按照《建设项目环境风险评价技术导则》（HJ/T169-20</w:t>
            </w:r>
            <w:r>
              <w:rPr>
                <w:rFonts w:hint="eastAsia" w:cs="Times New Roman"/>
                <w:lang w:val="en-US"/>
              </w:rPr>
              <w:t>18</w:t>
            </w:r>
            <w:r>
              <w:rPr>
                <w:rFonts w:cs="Times New Roman"/>
                <w:lang w:val="en-US"/>
              </w:rPr>
              <w:t>）和《关于进一步加强环境影响评价管理防范环境风险的通知》（环发[2012]77号文）的规定，对本项目的环境风险源进行了识别、制定了防范措施。本项目建设满足《关于进一步加强环境影响评价管理防范环境风险的通知》（环发[2012]77号）关于环境风险评价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2" w:type="dxa"/>
            <w:gridSpan w:val="10"/>
          </w:tcPr>
          <w:p>
            <w:pPr>
              <w:jc w:val="both"/>
              <w:outlineLvl w:val="0"/>
            </w:pPr>
            <w:r>
              <w:t>与本项目有关的原有污染情况及主要环境问题：</w:t>
            </w:r>
          </w:p>
          <w:p>
            <w:pPr>
              <w:ind w:firstLine="480" w:firstLineChars="200"/>
              <w:jc w:val="both"/>
              <w:rPr>
                <w:i/>
                <w:iCs/>
                <w:u w:val="single"/>
                <w:lang w:val="en-US"/>
              </w:rPr>
            </w:pPr>
            <w:r>
              <w:rPr>
                <w:rFonts w:hint="eastAsia"/>
                <w:i/>
                <w:iCs/>
                <w:u w:val="single"/>
              </w:rPr>
              <w:t>加油站运行多年，单层油罐已按照规定设置了防渗池，加油枪也按照规定设置了油气回收装置。加油站设有洗车服务，现洗车废水处理措施为排入化粪池处理，由于洗车水水量较生活污水水量大，容易对化粪池产生冲击。</w:t>
            </w:r>
          </w:p>
          <w:p>
            <w:pPr>
              <w:ind w:firstLine="480" w:firstLineChars="200"/>
              <w:jc w:val="both"/>
              <w:rPr>
                <w:i/>
                <w:iCs/>
                <w:u w:val="single"/>
              </w:rPr>
            </w:pPr>
          </w:p>
          <w:p>
            <w:pPr>
              <w:ind w:firstLine="480" w:firstLineChars="200"/>
              <w:jc w:val="both"/>
              <w:rPr>
                <w:rFonts w:cs="Times New Roman"/>
                <w:lang w:val="en-US"/>
              </w:rPr>
            </w:pPr>
          </w:p>
        </w:tc>
      </w:tr>
    </w:tbl>
    <w:p>
      <w:r>
        <w:rPr>
          <w:rFonts w:hint="eastAsia"/>
        </w:rPr>
        <w:br w:type="page"/>
      </w:r>
    </w:p>
    <w:p>
      <w:pPr>
        <w:outlineLvl w:val="0"/>
        <w:rPr>
          <w:b/>
          <w:sz w:val="32"/>
          <w:szCs w:val="32"/>
        </w:rPr>
      </w:pPr>
      <w:r>
        <w:rPr>
          <w:rFonts w:hint="eastAsia"/>
          <w:b/>
          <w:sz w:val="32"/>
          <w:szCs w:val="32"/>
        </w:rPr>
        <w:t>建设项目所在地自然环境社会环境简况</w:t>
      </w:r>
    </w:p>
    <w:tbl>
      <w:tblPr>
        <w:tblStyle w:val="2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0" w:hRule="atLeast"/>
        </w:trPr>
        <w:tc>
          <w:tcPr>
            <w:tcW w:w="9242" w:type="dxa"/>
          </w:tcPr>
          <w:p>
            <w:pPr>
              <w:pStyle w:val="18"/>
              <w:jc w:val="both"/>
              <w:rPr>
                <w:rFonts w:hAnsi="宋体"/>
              </w:rPr>
            </w:pPr>
            <w:r>
              <w:rPr>
                <w:rFonts w:hint="eastAsia" w:ascii="宋体" w:hAnsi="宋体"/>
                <w:b/>
                <w:bCs/>
              </w:rPr>
              <w:t>自然环境简况(地形、地貌、地质、气候、气象、水文、植被、生物多样性等)：</w:t>
            </w:r>
          </w:p>
          <w:p>
            <w:pPr>
              <w:pStyle w:val="4"/>
              <w:ind w:firstLine="482"/>
              <w:rPr>
                <w:rFonts w:cs="Times New Roman"/>
                <w:lang w:val="en-US"/>
              </w:rPr>
            </w:pPr>
            <w:bookmarkStart w:id="0" w:name="_Toc423252506"/>
            <w:r>
              <w:rPr>
                <w:rFonts w:hint="eastAsia" w:cs="Times New Roman"/>
                <w:lang w:val="en-US"/>
              </w:rPr>
              <w:t>1、地理位置</w:t>
            </w:r>
          </w:p>
          <w:p>
            <w:pPr>
              <w:ind w:firstLine="480" w:firstLineChars="200"/>
              <w:rPr>
                <w:rFonts w:cs="Times New Roman"/>
              </w:rPr>
            </w:pPr>
            <w:r>
              <w:rPr>
                <w:rFonts w:hint="eastAsia" w:cs="Times New Roman"/>
              </w:rPr>
              <w:t>白山市位于吉林省长白山西侧，东经126°7'至128°18',北纬41°21'至42°48'。东与延边朝鲜族自治州相邻；西与通化市接壤；北与吉林市毗连；南与朝鲜民主主义人民共和国惠山市隔鸭绿江相望。东西相距180公里，南北相距163公里，国境线长454公里。2009年市区面积2736平方公里，行政区土地面积名列全省第三；建成区面积40平方公里；市区61.2万人，占全人口45.6%。目前白山市区非农业人口已达46.7万人，市区的城镇化率达78.8%。全市人口130.8万，全市城镇化率为68%，是东北东部重要的节点城市和吉林省东南部重要的中心城市。</w:t>
            </w:r>
          </w:p>
          <w:p>
            <w:pPr>
              <w:ind w:firstLine="480" w:firstLineChars="200"/>
              <w:rPr>
                <w:rFonts w:cs="Times New Roman"/>
              </w:rPr>
            </w:pPr>
            <w:r>
              <w:rPr>
                <w:rFonts w:hint="eastAsia" w:cs="Times New Roman"/>
              </w:rPr>
              <w:t>浑江区是吉林省白山市下辖的一个市辖区。地处吉林省东南部，长白山麓（北纬41度30分至42度04分，东经126度07分至126度41分），西接通化市通化县，北于柳河县交界，南与集安市接壤，东临江源县和临江市，东南与朝鲜民主主义共和国隔江相望，边境线长45公里，是白山市府所在地。</w:t>
            </w:r>
          </w:p>
          <w:p>
            <w:pPr>
              <w:ind w:firstLine="480" w:firstLineChars="200"/>
              <w:rPr>
                <w:rFonts w:cs="Times New Roman"/>
              </w:rPr>
            </w:pPr>
            <w:r>
              <w:rPr>
                <w:rFonts w:hint="eastAsia" w:cs="Times New Roman"/>
                <w:bCs/>
              </w:rPr>
              <w:t>本</w:t>
            </w:r>
            <w:r>
              <w:rPr>
                <w:rFonts w:cs="Times New Roman"/>
                <w:bCs/>
              </w:rPr>
              <w:t>项目建设地点位于</w:t>
            </w:r>
            <w:r>
              <w:rPr>
                <w:rFonts w:hint="eastAsia" w:cs="Times New Roman"/>
                <w:bCs/>
              </w:rPr>
              <w:t>白山市浑江区北安大街</w:t>
            </w:r>
            <w:r>
              <w:rPr>
                <w:rFonts w:hint="eastAsia" w:cs="Times New Roman"/>
                <w:bCs/>
                <w:lang w:val="en-US"/>
              </w:rPr>
              <w:t>168号，</w:t>
            </w:r>
            <w:r>
              <w:rPr>
                <w:rFonts w:hint="eastAsia" w:cs="Times New Roman"/>
              </w:rPr>
              <w:t>用地性质为批发零售用地</w:t>
            </w:r>
            <w:r>
              <w:rPr>
                <w:rFonts w:hint="eastAsia" w:cs="Times New Roman"/>
                <w:bCs/>
              </w:rPr>
              <w:t>，</w:t>
            </w:r>
            <w:r>
              <w:rPr>
                <w:rFonts w:cs="Times New Roman"/>
              </w:rPr>
              <w:t>项目所在位置中心地理坐标为</w:t>
            </w:r>
            <w:r>
              <w:rPr>
                <w:rFonts w:hint="eastAsia" w:cs="Times New Roman"/>
              </w:rPr>
              <w:t>东经</w:t>
            </w:r>
            <w:r>
              <w:rPr>
                <w:rFonts w:hint="eastAsia"/>
              </w:rPr>
              <w:t>126.462041</w:t>
            </w:r>
            <w:r>
              <w:rPr>
                <w:rFonts w:cs="Times New Roman"/>
                <w:lang w:val="en-US"/>
              </w:rPr>
              <w:t>，北纬</w:t>
            </w:r>
            <w:r>
              <w:rPr>
                <w:rFonts w:hint="eastAsia"/>
              </w:rPr>
              <w:t>41.966161</w:t>
            </w:r>
            <w:r>
              <w:rPr>
                <w:rFonts w:cs="Times New Roman"/>
              </w:rPr>
              <w:t>。</w:t>
            </w:r>
            <w:r>
              <w:rPr>
                <w:rFonts w:hint="eastAsia" w:cs="Times New Roman"/>
                <w:bCs/>
                <w:lang w:val="en-US"/>
              </w:rPr>
              <w:t>项目厂界东侧和北侧为乡道，南侧为201国道，西侧为空地，项目所在地周围居民已搬迁</w:t>
            </w:r>
            <w:r>
              <w:rPr>
                <w:rFonts w:cs="Times New Roman"/>
                <w:bCs/>
              </w:rPr>
              <w:t>。</w:t>
            </w:r>
            <w:r>
              <w:rPr>
                <w:rFonts w:cs="Times New Roman"/>
              </w:rPr>
              <w:t>本项目地理位置详见附图1。</w:t>
            </w:r>
          </w:p>
          <w:bookmarkEnd w:id="0"/>
          <w:p>
            <w:pPr>
              <w:pStyle w:val="4"/>
              <w:ind w:firstLine="482"/>
              <w:rPr>
                <w:rFonts w:cs="Times New Roman"/>
                <w:lang w:val="en-US"/>
              </w:rPr>
            </w:pPr>
            <w:bookmarkStart w:id="1" w:name="_Toc32614"/>
            <w:bookmarkStart w:id="2" w:name="_Toc21553"/>
            <w:r>
              <w:rPr>
                <w:rFonts w:hint="eastAsia" w:cs="Times New Roman"/>
                <w:lang w:val="en-US"/>
              </w:rPr>
              <w:t>2、地形地貌</w:t>
            </w:r>
            <w:bookmarkEnd w:id="1"/>
            <w:bookmarkEnd w:id="2"/>
          </w:p>
          <w:p>
            <w:pPr>
              <w:ind w:firstLine="480" w:firstLineChars="200"/>
              <w:rPr>
                <w:rFonts w:cs="Times New Roman"/>
              </w:rPr>
            </w:pPr>
            <w:bookmarkStart w:id="3" w:name="_Toc343962785"/>
            <w:bookmarkStart w:id="4" w:name="_Toc423252507"/>
            <w:bookmarkStart w:id="5" w:name="_Toc344661396"/>
            <w:bookmarkStart w:id="6" w:name="_Toc343963067"/>
            <w:bookmarkStart w:id="7" w:name="_Toc343962926"/>
            <w:bookmarkStart w:id="8" w:name="_Toc343936086"/>
            <w:r>
              <w:rPr>
                <w:rFonts w:hint="eastAsia" w:cs="Times New Roman"/>
              </w:rPr>
              <w:t>白山市地处长白山腹地，境内山峰林立，绵亘起伏，沟谷交错，河流纵横。长白熔岩台地和靖宇熔岩台地覆盖境内大部分地区，龙岗山脉和老岭山脉斜贯全境。龙岗山脉海拔800－1200m，相对高度在500－700m之间；老岭山脉山体高大，海拔1000－1300m，相对高度500－800m之间。鸭绿江沿岸地形起伏较大，沟谷切割较深，地势较险峻。境内最高点长白山主峰白云峰海拔2691</w:t>
            </w:r>
            <w:r>
              <w:rPr>
                <w:rFonts w:hint="eastAsia" w:cs="Times New Roman"/>
                <w:lang w:val="en-US"/>
              </w:rPr>
              <w:t>.</w:t>
            </w:r>
            <w:r>
              <w:rPr>
                <w:rFonts w:hint="eastAsia" w:cs="Times New Roman"/>
              </w:rPr>
              <w:t>3m，为东北地区最高峰；最低点靖宇县的批州口子，海拔279.3m。</w:t>
            </w:r>
          </w:p>
          <w:bookmarkEnd w:id="3"/>
          <w:bookmarkEnd w:id="4"/>
          <w:bookmarkEnd w:id="5"/>
          <w:bookmarkEnd w:id="6"/>
          <w:bookmarkEnd w:id="7"/>
          <w:bookmarkEnd w:id="8"/>
          <w:p>
            <w:pPr>
              <w:pStyle w:val="4"/>
              <w:ind w:firstLine="482"/>
              <w:rPr>
                <w:rFonts w:cs="Times New Roman"/>
                <w:lang w:val="en-US"/>
              </w:rPr>
            </w:pPr>
            <w:bookmarkStart w:id="9" w:name="_Toc32116"/>
            <w:bookmarkStart w:id="10" w:name="_Toc23236"/>
            <w:r>
              <w:rPr>
                <w:rFonts w:hint="eastAsia" w:cs="Times New Roman"/>
                <w:lang w:val="en-US"/>
              </w:rPr>
              <w:t>3、地质</w:t>
            </w:r>
            <w:bookmarkEnd w:id="9"/>
            <w:bookmarkEnd w:id="10"/>
          </w:p>
          <w:p>
            <w:pPr>
              <w:ind w:firstLine="480" w:firstLineChars="200"/>
              <w:rPr>
                <w:rFonts w:cs="Times New Roman"/>
              </w:rPr>
            </w:pPr>
            <w:r>
              <w:rPr>
                <w:rFonts w:hint="eastAsia" w:cs="Times New Roman"/>
              </w:rPr>
              <w:t>本项目所在区域厂区地势复杂，地貌单元为浑江二级阶地，由冲积物、洪积物、静水沉积物组成，基底母岩为页岩。第四系呈阶地状覆盖于整个工区之上。主要由耕土、粘土、砂砾石组成，局部有草炭土。厚度不一，一般5—10m不等。侏罗系地层分部在工区外西南部山上，主要岩性由凝灰质砂岩、砂砾岩、泥岩等组成。元古界地层分布于工区外东南部山上。主要岩性为页岩和泥灰岩。由勘查钻探资料证明，工作区内第四系下伏地层为紫色页岩和黄绿色页岩，为元古界地层。区内未见构造及岩浆岩分布。项目所在区域属季节性冻土，最大冻土深度为1.65m。项目所在区域地震裂度为Ⅵ度。</w:t>
            </w:r>
          </w:p>
          <w:p>
            <w:pPr>
              <w:pStyle w:val="4"/>
              <w:ind w:firstLine="482"/>
              <w:rPr>
                <w:rFonts w:cs="Times New Roman"/>
                <w:lang w:val="en-US"/>
              </w:rPr>
            </w:pPr>
            <w:bookmarkStart w:id="11" w:name="_Toc19320"/>
            <w:bookmarkStart w:id="12" w:name="_Toc25332"/>
            <w:r>
              <w:rPr>
                <w:rFonts w:hint="eastAsia" w:cs="Times New Roman"/>
                <w:lang w:val="en-US"/>
              </w:rPr>
              <w:t>4、气候与气象</w:t>
            </w:r>
            <w:bookmarkEnd w:id="11"/>
            <w:bookmarkEnd w:id="12"/>
          </w:p>
          <w:p>
            <w:pPr>
              <w:ind w:firstLine="480" w:firstLineChars="200"/>
              <w:rPr>
                <w:rFonts w:cs="Times New Roman"/>
              </w:rPr>
            </w:pPr>
            <w:r>
              <w:rPr>
                <w:rFonts w:hint="eastAsia" w:cs="Times New Roman"/>
              </w:rPr>
              <w:t>白山市区具有明显的北温带大陆性季风气候特征：夏季温热多雨而短促，冬季寒冷干燥而漫长，四季分明，历年平均气温4℃，最高气温37℃（1958年8月10日），年最低气温-35℃（1959年1月9日），冰冻期193d，冰冻深度最大为1.5m。</w:t>
            </w:r>
          </w:p>
          <w:p>
            <w:pPr>
              <w:ind w:firstLine="480" w:firstLineChars="200"/>
              <w:rPr>
                <w:rFonts w:cs="Times New Roman"/>
              </w:rPr>
            </w:pPr>
            <w:r>
              <w:rPr>
                <w:rFonts w:hint="eastAsia" w:cs="Times New Roman"/>
              </w:rPr>
              <w:t>主导风向为西南风，平均频率26%，最大风速12m/s，冬季静风期较多，占全区年33%。年平均降水量880mm，最大日降水量104.3mm（1954年8月22日），每年7-8月份雨量较为集中，约占全年的65%。</w:t>
            </w:r>
          </w:p>
          <w:p>
            <w:pPr>
              <w:pStyle w:val="4"/>
              <w:ind w:firstLine="482"/>
              <w:rPr>
                <w:rFonts w:cs="Times New Roman"/>
                <w:lang w:val="en-US"/>
              </w:rPr>
            </w:pPr>
            <w:bookmarkStart w:id="13" w:name="_Toc19266"/>
            <w:bookmarkStart w:id="14" w:name="_Toc16552"/>
            <w:r>
              <w:rPr>
                <w:rFonts w:hint="eastAsia" w:cs="Times New Roman"/>
                <w:lang w:val="en-US"/>
              </w:rPr>
              <w:t>5、水文</w:t>
            </w:r>
            <w:bookmarkEnd w:id="13"/>
            <w:bookmarkEnd w:id="14"/>
          </w:p>
          <w:p>
            <w:pPr>
              <w:ind w:firstLine="480" w:firstLineChars="200"/>
            </w:pPr>
            <w:r>
              <w:rPr>
                <w:rFonts w:hint="eastAsia"/>
              </w:rPr>
              <w:t>（</w:t>
            </w:r>
            <w:r>
              <w:rPr>
                <w:rFonts w:hint="eastAsia"/>
                <w:lang w:val="en-US"/>
              </w:rPr>
              <w:t>1</w:t>
            </w:r>
            <w:r>
              <w:rPr>
                <w:rFonts w:hint="eastAsia"/>
              </w:rPr>
              <w:t>）</w:t>
            </w:r>
            <w:r>
              <w:t>地表水</w:t>
            </w:r>
          </w:p>
          <w:p>
            <w:pPr>
              <w:ind w:firstLine="480" w:firstLineChars="200"/>
              <w:rPr>
                <w:rFonts w:cs="Times New Roman"/>
              </w:rPr>
            </w:pPr>
            <w:r>
              <w:rPr>
                <w:rFonts w:hint="eastAsia" w:cs="Times New Roman"/>
              </w:rPr>
              <w:t>浑江为鸭绿江水系我国一侧最大支流，其干流发源于老爷岭山脉西北侧，流经大阳岔、三岔子，三岔子以上为河源区，西南、西北、东北三岔分别发源于长白山龙岗山脉的大板石岭、三长旗岭、枫叶岭，汇于三岔子镇后称为浑江，市区北部有浑江自东向西流过，面宽流缓，河床落差较小，在1—1.5‰之间，有六条支流从南、北两向汇入浑江，分别为红土崖河、金坑河、碱场沟河、大青沟河、板石沟河和库仓沟河。</w:t>
            </w:r>
          </w:p>
          <w:p>
            <w:pPr>
              <w:ind w:firstLine="480" w:firstLineChars="200"/>
              <w:rPr>
                <w:rFonts w:cs="Times New Roman"/>
              </w:rPr>
            </w:pPr>
            <w:r>
              <w:rPr>
                <w:rFonts w:hint="eastAsia" w:cs="Times New Roman"/>
              </w:rPr>
              <w:t>白山市位于浑江水系的上游，市区河宽120m，夏季水深1—2m，冬季低于1m；最大流速为1.55m/s，最大流量为246m</w:t>
            </w:r>
            <w:r>
              <w:rPr>
                <w:rFonts w:hint="eastAsia" w:cs="Times New Roman"/>
                <w:vertAlign w:val="superscript"/>
              </w:rPr>
              <w:t>3</w:t>
            </w:r>
            <w:r>
              <w:rPr>
                <w:rFonts w:hint="eastAsia" w:cs="Times New Roman"/>
              </w:rPr>
              <w:t>/s，年径流量为4.2亿m</w:t>
            </w:r>
            <w:r>
              <w:rPr>
                <w:rFonts w:hint="eastAsia" w:cs="Times New Roman"/>
                <w:vertAlign w:val="superscript"/>
              </w:rPr>
              <w:t>3</w:t>
            </w:r>
            <w:r>
              <w:rPr>
                <w:rFonts w:hint="eastAsia" w:cs="Times New Roman"/>
              </w:rPr>
              <w:t>，一般12月至次年3月水量最小，为枯水期，4月下旬至6月下旬为春汛期，7、8月为夏汛，9—11月为平水期，多年平均流量为20.9m</w:t>
            </w:r>
            <w:r>
              <w:rPr>
                <w:rFonts w:hint="eastAsia" w:cs="Times New Roman"/>
                <w:vertAlign w:val="superscript"/>
              </w:rPr>
              <w:t>3</w:t>
            </w:r>
            <w:r>
              <w:rPr>
                <w:rFonts w:hint="eastAsia" w:cs="Times New Roman"/>
              </w:rPr>
              <w:t>/s。</w:t>
            </w:r>
          </w:p>
          <w:p>
            <w:pPr>
              <w:ind w:firstLine="480" w:firstLineChars="200"/>
              <w:rPr>
                <w:rFonts w:cs="Times New Roman"/>
              </w:rPr>
            </w:pPr>
            <w:r>
              <w:rPr>
                <w:rFonts w:hint="eastAsia" w:cs="Times New Roman"/>
              </w:rPr>
              <w:t>（</w:t>
            </w:r>
            <w:r>
              <w:rPr>
                <w:rFonts w:hint="eastAsia" w:cs="Times New Roman"/>
                <w:lang w:val="en-US"/>
              </w:rPr>
              <w:t>2</w:t>
            </w:r>
            <w:r>
              <w:rPr>
                <w:rFonts w:hint="eastAsia" w:cs="Times New Roman"/>
              </w:rPr>
              <w:t>）地下水</w:t>
            </w:r>
          </w:p>
          <w:p>
            <w:pPr>
              <w:ind w:firstLine="480" w:firstLineChars="200"/>
              <w:rPr>
                <w:rFonts w:cs="Times New Roman"/>
              </w:rPr>
            </w:pPr>
            <w:r>
              <w:rPr>
                <w:rFonts w:hint="eastAsia" w:cs="Times New Roman"/>
              </w:rPr>
              <w:t>本区地下水补给、径流、排泄条件严格受地形地貌、气象水文等条件的制约。本区地下水类型分为第四系孔隙潜水含水层、基岩风化裂隙水含水层、隔水层。</w:t>
            </w:r>
          </w:p>
          <w:p>
            <w:pPr>
              <w:ind w:firstLine="480" w:firstLineChars="200"/>
              <w:rPr>
                <w:rFonts w:cs="Times New Roman"/>
              </w:rPr>
            </w:pPr>
            <w:r>
              <w:rPr>
                <w:rFonts w:hint="eastAsia" w:cs="Times New Roman"/>
              </w:rPr>
              <w:t>①第四系孔隙潜水含水层：呈条带状分布在矿区内山间河谷两侧及山间沟谷中，主要为第四系冲、洪积砂、砾石组成，范围小、厚度薄，富水性差，接受大气降水及风化裂隙水补给，区内未见井、泉出露。</w:t>
            </w:r>
          </w:p>
          <w:p>
            <w:pPr>
              <w:ind w:firstLine="480" w:firstLineChars="200"/>
              <w:rPr>
                <w:rFonts w:cs="Times New Roman"/>
              </w:rPr>
            </w:pPr>
            <w:r>
              <w:rPr>
                <w:rFonts w:hint="eastAsia" w:cs="Times New Roman"/>
              </w:rPr>
              <w:t>②基岩风化裂隙水含水层：本区含水岩系为太古界鞍山群杨家店组，主要为斜长角闪岩、斜长片麻岩、角闪均质混合岩以及磁铁矿层的上部风化带内。风化裂隙发育中等，风化带深度一般为10～30m，赋水性较弱，接受大气降水补给，是矿床充水的主要来源。基岩风化带以下为新鲜完整岩石隔水层。</w:t>
            </w:r>
          </w:p>
          <w:p>
            <w:pPr>
              <w:ind w:firstLine="480" w:firstLineChars="200"/>
              <w:rPr>
                <w:rFonts w:cs="Times New Roman"/>
              </w:rPr>
            </w:pPr>
            <w:r>
              <w:rPr>
                <w:rFonts w:hint="eastAsia" w:cs="Times New Roman"/>
              </w:rPr>
              <w:t>③隔水层（相对）：矿区范围内风化层以下分布的角闪斜长片麻岩、黑云斜长片麻岩、斜长角闪岩及磁铁矿层，裂隙不发育，透水性差，地下水活动迹象不明显，可视为相对隔水层，区内未见泉水出露。</w:t>
            </w:r>
          </w:p>
          <w:p>
            <w:pPr>
              <w:pStyle w:val="4"/>
              <w:ind w:firstLine="482"/>
              <w:rPr>
                <w:rFonts w:cs="Times New Roman" w:eastAsiaTheme="minorEastAsia"/>
                <w:bCs/>
                <w:lang w:val="en-US"/>
              </w:rPr>
            </w:pPr>
            <w:bookmarkStart w:id="15" w:name="_Toc30884"/>
            <w:bookmarkStart w:id="16" w:name="_Toc494135174"/>
            <w:bookmarkStart w:id="17" w:name="_Toc13667"/>
            <w:r>
              <w:rPr>
                <w:rFonts w:hint="eastAsia" w:cs="Times New Roman" w:eastAsiaTheme="minorEastAsia"/>
                <w:bCs/>
                <w:lang w:val="en-US"/>
              </w:rPr>
              <w:t>6、生态环境</w:t>
            </w:r>
            <w:bookmarkEnd w:id="15"/>
            <w:bookmarkEnd w:id="16"/>
            <w:bookmarkEnd w:id="17"/>
          </w:p>
          <w:p>
            <w:pPr>
              <w:ind w:firstLine="480" w:firstLineChars="200"/>
            </w:pPr>
            <w:r>
              <w:rPr>
                <w:rFonts w:hint="eastAsia"/>
              </w:rPr>
              <w:t>（</w:t>
            </w:r>
            <w:r>
              <w:rPr>
                <w:rFonts w:hint="eastAsia"/>
                <w:lang w:val="en-US"/>
              </w:rPr>
              <w:t>1</w:t>
            </w:r>
            <w:r>
              <w:rPr>
                <w:rFonts w:hint="eastAsia"/>
              </w:rPr>
              <w:t>）</w:t>
            </w:r>
            <w:r>
              <w:t>生态功能区划</w:t>
            </w:r>
          </w:p>
          <w:p>
            <w:pPr>
              <w:ind w:firstLine="480"/>
            </w:pPr>
            <w:r>
              <w:t>根据《吉林省生态功能区划研究》，本项目位于吉林东部长白山地生态区（III），鸭绿江中低山林特生态亚区（III3），浑江上中游通化—白山城镇和工矿及林农生态功能区（III3-3）。</w:t>
            </w:r>
          </w:p>
          <w:p>
            <w:pPr>
              <w:ind w:firstLine="480"/>
            </w:pPr>
            <w:r>
              <w:rPr>
                <w:rFonts w:hint="eastAsia"/>
              </w:rPr>
              <w:t>（</w:t>
            </w:r>
            <w:r>
              <w:rPr>
                <w:rFonts w:hint="eastAsia"/>
                <w:lang w:val="en-US"/>
              </w:rPr>
              <w:t>2</w:t>
            </w:r>
            <w:r>
              <w:rPr>
                <w:rFonts w:hint="eastAsia"/>
              </w:rPr>
              <w:t>）</w:t>
            </w:r>
            <w:r>
              <w:t>生态环境概况</w:t>
            </w:r>
          </w:p>
          <w:p>
            <w:pPr>
              <w:ind w:firstLine="480"/>
            </w:pPr>
            <w:r>
              <w:t>本区位于吉林省东南部的龙岗山以东和以南、老岭以西的浑江上、中游地区，由小流域170/181组成，行政单元包括白山市区及其所属的板石、河口、太安、六道江、红土崖，江源县的大阳岔、三岔子、孙家堡子、石人、榆木桥、大石棚子、砟子，通化市市区及其所属乡镇和通化县东部哈尼河小流域及大罗圈河小流域的乡镇：二道江、话筒、江东、金厂、大安、马当、干沟、二密等乡镇。土地面积为2864.69km</w:t>
            </w:r>
            <w:r>
              <w:rPr>
                <w:vertAlign w:val="superscript"/>
              </w:rPr>
              <w:t>2</w:t>
            </w:r>
            <w:r>
              <w:t>，人口密度为109人/km</w:t>
            </w:r>
            <w:r>
              <w:rPr>
                <w:vertAlign w:val="superscript"/>
              </w:rPr>
              <w:t>2</w:t>
            </w:r>
            <w:r>
              <w:t>。</w:t>
            </w:r>
          </w:p>
          <w:p>
            <w:pPr>
              <w:ind w:firstLine="480"/>
            </w:pPr>
            <w:r>
              <w:t>本区东西两翼为中低山，中间为浑江谷地，自南而北形成多个小盆地。发源于老岭的浑江、圈河和发源于龙岗山的哈尼河将地表切割的十分破碎。本区山岭纵横、沟谷交错，地貌多台地，占土地面积的5.27%，丘陵占35.57%，低山占56.94%，中山占2.22%。本区处温带的针阔混交林暗棕壤地带，地带性土壤为暗棕壤，受地形和母岩等因素的影响，土壤类型多为山地，土壤多为暗棕壤、白浆土、石灰岩土，河谷和沟谷的土壤要有草甸土、泥炭土、冲积水稻土，其中冲积土和水稻土占全区土地面积的11.29%。本区自然资源丰富，素有“绿色宝库”之称。森林覆盖率达62.3%，森铃资源十分丰富，珍惜野生动植物资源也十分丰富。资源得天独厚，是全国“五大药库”之一，已查明的药物资源有252科、596属、1133种。经济植物1133中，野生经济动物128中，主要特色经济物产有人参、天麻、五味子、贝母、葡萄、猕猴桃、鹿茸、林蛙和蜂蜜等。矿产资源种类繁多，已查明的矿产资源有76种，探明储量的34中，主要有煤、铁、铜、金、石灰石、大理石、石膏、火山渣等。旅游资源独具特色，境内有白鸡腰子、大阳岔寒武—奥陶系地质自然保护区等自然风光和遗迹景观引人入胜，境内的大小水系依山脉走向遍布全区，水资源总量66.65×108m</w:t>
            </w:r>
            <w:r>
              <w:rPr>
                <w:vertAlign w:val="superscript"/>
              </w:rPr>
              <w:t>3</w:t>
            </w:r>
            <w:r>
              <w:t>。全区群山环抱，河渠较深，地面落差较大，具有修水利和水电、发展优质水稻的资源优势。</w:t>
            </w:r>
          </w:p>
          <w:p>
            <w:pPr>
              <w:ind w:firstLine="480"/>
            </w:pPr>
            <w:r>
              <w:t>本区存在的主要生态问题：</w:t>
            </w:r>
            <w:r>
              <w:rPr>
                <w:rFonts w:hint="eastAsia"/>
              </w:rPr>
              <w:t>①</w:t>
            </w:r>
            <w:r>
              <w:t>水土流失。目前，全区中度水土流失面积为667.32km</w:t>
            </w:r>
            <w:r>
              <w:rPr>
                <w:vertAlign w:val="superscript"/>
              </w:rPr>
              <w:t>2</w:t>
            </w:r>
            <w:r>
              <w:t>，占全区土地面积的23.29%，是吉林省政府规定的水土流失重点控制区。</w:t>
            </w:r>
            <w:r>
              <w:rPr>
                <w:rFonts w:hint="eastAsia"/>
              </w:rPr>
              <w:t>②</w:t>
            </w:r>
            <w:r>
              <w:t>森林破坏现象仍然存在。由于局部地区毁林开荒、过渡砍伐、滥砍盗伐、毁林种参等行为，使森林资源和天然植被遭到破坏，降低了森林生态系统蓄水保土、涵养水源的功能。</w:t>
            </w:r>
            <w:r>
              <w:rPr>
                <w:rFonts w:hint="eastAsia"/>
              </w:rPr>
              <w:t>③</w:t>
            </w:r>
            <w:r>
              <w:t>水资源分布不均，利用率低。虽然全区年降水量达到880mm，人均水资源占有量为2738m</w:t>
            </w:r>
            <w:r>
              <w:rPr>
                <w:vertAlign w:val="superscript"/>
              </w:rPr>
              <w:t>3</w:t>
            </w:r>
            <w:r>
              <w:t>，但水资源的利用率低，仅达36.3%。</w:t>
            </w:r>
            <w:r>
              <w:rPr>
                <w:rFonts w:hint="eastAsia"/>
              </w:rPr>
              <w:t>④</w:t>
            </w:r>
            <w:r>
              <w:t>浑江中游水质污染严重，高度和极度水污染明安区的面积达2811.65km</w:t>
            </w:r>
            <w:r>
              <w:rPr>
                <w:vertAlign w:val="superscript"/>
              </w:rPr>
              <w:t>2</w:t>
            </w:r>
            <w:r>
              <w:t>，占全区土地面积的98.14%。一些工矿企业和一些药厂的工业废水及城市生活污水不经处理直接排入江河，指示浑江水体呈现</w:t>
            </w:r>
            <w:r>
              <w:rPr>
                <w:rFonts w:hint="eastAsia" w:ascii="宋体" w:hAnsi="宋体"/>
              </w:rPr>
              <w:t>Ⅳ</w:t>
            </w:r>
            <w:r>
              <w:t>类、</w:t>
            </w:r>
            <w:r>
              <w:rPr>
                <w:rFonts w:hint="eastAsia" w:ascii="宋体" w:hAnsi="宋体"/>
              </w:rPr>
              <w:t>Ⅴ</w:t>
            </w:r>
            <w:r>
              <w:t>类和劣</w:t>
            </w:r>
            <w:r>
              <w:rPr>
                <w:rFonts w:hint="eastAsia" w:ascii="宋体" w:hAnsi="宋体"/>
              </w:rPr>
              <w:t>Ⅴ</w:t>
            </w:r>
            <w:r>
              <w:t>类水质情况，如浑江通化市区段的水质多为劣</w:t>
            </w:r>
            <w:r>
              <w:rPr>
                <w:rFonts w:hint="eastAsia" w:ascii="宋体" w:hAnsi="宋体"/>
              </w:rPr>
              <w:t>Ⅴ</w:t>
            </w:r>
            <w:r>
              <w:t>类水体，农药、化肥对土壤和河流的污染呈加重的趋势。</w:t>
            </w:r>
            <w:r>
              <w:rPr>
                <w:rFonts w:hint="eastAsia"/>
              </w:rPr>
              <w:t>⑤</w:t>
            </w:r>
            <w:r>
              <w:t>矿区开发造成的生态破坏和环境污染问题较为严重。</w:t>
            </w:r>
          </w:p>
          <w:p>
            <w:pPr>
              <w:ind w:firstLine="480"/>
            </w:pPr>
            <w:r>
              <w:t>生态保护目标及发展方向：</w:t>
            </w:r>
          </w:p>
          <w:p>
            <w:pPr>
              <w:ind w:firstLine="480"/>
            </w:pPr>
            <w:r>
              <w:rPr>
                <w:rFonts w:hint="eastAsia"/>
              </w:rPr>
              <w:t>①</w:t>
            </w:r>
            <w:r>
              <w:t>加强城市环境综合治理和城市生态工程建设，提高区域环境质量；严格控制“三废”的排放，实施“蓝天工程”、“碧水工程”和“美化工程”。</w:t>
            </w:r>
          </w:p>
          <w:p>
            <w:pPr>
              <w:ind w:firstLine="480"/>
            </w:pPr>
            <w:r>
              <w:rPr>
                <w:rFonts w:hint="eastAsia"/>
              </w:rPr>
              <w:t>②</w:t>
            </w:r>
            <w:r>
              <w:t>改善和恢复浑江的水质和水域生态功能；实施通化和白山粮食工业废水和生活污水处理厂的建设工程。</w:t>
            </w:r>
          </w:p>
          <w:p>
            <w:pPr>
              <w:ind w:firstLine="480"/>
            </w:pPr>
            <w:r>
              <w:rPr>
                <w:rFonts w:hint="eastAsia"/>
              </w:rPr>
              <w:t>③</w:t>
            </w:r>
            <w:r>
              <w:t>保护哈尼河水源和沿江湿地；通过在农村推广可再生清洁能源技术和大力发展生态农业，控制面源污染，重点解决生产、生活和畜禽养殖造成的对生态环境的污染。</w:t>
            </w:r>
          </w:p>
          <w:p>
            <w:pPr>
              <w:ind w:firstLine="480"/>
            </w:pPr>
            <w:r>
              <w:rPr>
                <w:rFonts w:hint="eastAsia"/>
              </w:rPr>
              <w:t>④</w:t>
            </w:r>
            <w:r>
              <w:t>重点发展区域绿色农业、特色林产业、长白山生态食品和保健食品产业、可持续中药业。</w:t>
            </w:r>
          </w:p>
          <w:p>
            <w:pPr>
              <w:ind w:firstLine="480"/>
            </w:pPr>
            <w:r>
              <w:rPr>
                <w:rFonts w:hint="eastAsia"/>
              </w:rPr>
              <w:t>⑤</w:t>
            </w:r>
            <w:r>
              <w:t>加大水利工程的兴建，合理调控水资源，提高区域抗灾能力。</w:t>
            </w:r>
          </w:p>
          <w:p>
            <w:pPr>
              <w:ind w:firstLine="480"/>
            </w:pPr>
            <w:r>
              <w:rPr>
                <w:rFonts w:hint="eastAsia"/>
              </w:rPr>
              <w:t>⑥</w:t>
            </w:r>
            <w:r>
              <w:t>以小流域为单元，进行水土流水的综合治理。</w:t>
            </w:r>
          </w:p>
          <w:p>
            <w:pPr>
              <w:ind w:firstLine="480"/>
            </w:pPr>
            <w:r>
              <w:rPr>
                <w:rFonts w:hint="eastAsia"/>
              </w:rPr>
              <w:t>⑦</w:t>
            </w:r>
            <w:r>
              <w:t>加强林业建设，调整林相，尽快将其恢复为可持续发展的林业生态系统和林业资源，以保护生物多样性和稀有物种。</w:t>
            </w:r>
          </w:p>
          <w:p>
            <w:pPr>
              <w:ind w:firstLine="480"/>
              <w:rPr>
                <w:rFonts w:hAnsi="宋体"/>
              </w:rPr>
            </w:pPr>
            <w:r>
              <w:rPr>
                <w:rFonts w:hint="eastAsia"/>
              </w:rPr>
              <w:t>⑧</w:t>
            </w:r>
            <w:r>
              <w:t>加强矿山生态恢复与治理，建设生态环境友好和谐型工矿。</w:t>
            </w:r>
          </w:p>
        </w:tc>
      </w:tr>
    </w:tbl>
    <w:p>
      <w:r>
        <w:rPr>
          <w:rFonts w:hint="eastAsia"/>
        </w:rPr>
        <w:br w:type="page"/>
      </w:r>
    </w:p>
    <w:p>
      <w:pPr>
        <w:outlineLvl w:val="0"/>
        <w:rPr>
          <w:b/>
          <w:sz w:val="32"/>
          <w:szCs w:val="32"/>
        </w:rPr>
      </w:pPr>
      <w:r>
        <w:rPr>
          <w:rFonts w:hint="eastAsia"/>
          <w:b/>
          <w:sz w:val="32"/>
          <w:szCs w:val="32"/>
        </w:rPr>
        <w:t>区域环境质量现状</w:t>
      </w:r>
    </w:p>
    <w:tbl>
      <w:tblPr>
        <w:tblStyle w:val="2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9242" w:type="dxa"/>
          </w:tcPr>
          <w:p>
            <w:pPr>
              <w:pStyle w:val="18"/>
              <w:jc w:val="both"/>
              <w:rPr>
                <w:b/>
                <w:bCs/>
              </w:rPr>
            </w:pPr>
            <w:r>
              <w:rPr>
                <w:rFonts w:hint="eastAsia"/>
                <w:b/>
                <w:bCs/>
              </w:rPr>
              <w:t>建设项目所在地区域环境质量现状及主要环境问题（环境空气、地表水、地下水、声环境、生态环境等）</w:t>
            </w:r>
          </w:p>
          <w:p>
            <w:pPr>
              <w:ind w:firstLine="480" w:firstLineChars="200"/>
              <w:jc w:val="both"/>
              <w:rPr>
                <w:rFonts w:cs="Times New Roman"/>
              </w:rPr>
            </w:pPr>
            <w:bookmarkStart w:id="18" w:name="1、地表水环境质量现状调查与评价"/>
            <w:bookmarkEnd w:id="18"/>
            <w:r>
              <w:rPr>
                <w:rFonts w:cs="Times New Roman"/>
              </w:rPr>
              <w:t>1、环境空气</w:t>
            </w:r>
          </w:p>
          <w:p>
            <w:pPr>
              <w:ind w:firstLine="480" w:firstLineChars="200"/>
              <w:jc w:val="both"/>
              <w:rPr>
                <w:rFonts w:cs="Times New Roman"/>
                <w:lang w:val="en-US"/>
              </w:rPr>
            </w:pPr>
            <w:r>
              <w:rPr>
                <w:rFonts w:cs="Times New Roman"/>
                <w:lang w:val="en-US"/>
              </w:rPr>
              <w:t>由估算结果可知，本项目大气污染物最大地面质量浓度占标率Pmax=</w:t>
            </w:r>
            <w:r>
              <w:rPr>
                <w:rFonts w:hint="eastAsia" w:cs="Times New Roman"/>
                <w:bCs/>
                <w:szCs w:val="24"/>
                <w:lang w:val="en-US"/>
              </w:rPr>
              <w:t>2.67</w:t>
            </w:r>
            <w:r>
              <w:rPr>
                <w:rFonts w:cs="Times New Roman"/>
                <w:lang w:val="en-US"/>
              </w:rPr>
              <w:t>%</w:t>
            </w:r>
            <w:r>
              <w:rPr>
                <w:rFonts w:hint="eastAsia" w:cs="Times New Roman"/>
                <w:lang w:val="en-US"/>
              </w:rPr>
              <w:t>，</w:t>
            </w:r>
            <w:r>
              <w:rPr>
                <w:rFonts w:cs="Times New Roman"/>
              </w:rPr>
              <w:t>根据《环境影响评价技术导则—大气环境》(HJ2.2-2018)，</w:t>
            </w:r>
            <w:r>
              <w:rPr>
                <w:rFonts w:cs="Times New Roman"/>
                <w:lang w:val="en-US"/>
              </w:rPr>
              <w:t>本项目大气环境影响评价等级应为二级，</w:t>
            </w:r>
            <w:r>
              <w:rPr>
                <w:rFonts w:cs="Times New Roman"/>
              </w:rPr>
              <w:t>大气环境影响评价范围边长取</w:t>
            </w:r>
            <w:r>
              <w:rPr>
                <w:rFonts w:cs="Times New Roman"/>
                <w:lang w:val="en-US"/>
              </w:rPr>
              <w:t>5km，评价范围见附图。</w:t>
            </w:r>
          </w:p>
          <w:p>
            <w:pPr>
              <w:ind w:firstLine="480" w:firstLineChars="200"/>
              <w:jc w:val="both"/>
              <w:rPr>
                <w:rFonts w:cs="Times New Roman"/>
              </w:rPr>
            </w:pPr>
            <w:r>
              <w:rPr>
                <w:rFonts w:cs="Times New Roman"/>
              </w:rPr>
              <w:t>本项目大气环境影响评价工作等级为</w:t>
            </w:r>
            <w:r>
              <w:rPr>
                <w:rFonts w:hint="eastAsia" w:cs="Times New Roman"/>
              </w:rPr>
              <w:t>二</w:t>
            </w:r>
            <w:r>
              <w:rPr>
                <w:rFonts w:cs="Times New Roman"/>
              </w:rPr>
              <w:t>级，根据《环境影响评价技术导则-大气环境》（HJ2.2-2018）的规定，</w:t>
            </w:r>
            <w:r>
              <w:rPr>
                <w:rFonts w:hint="eastAsia" w:cs="Times New Roman"/>
              </w:rPr>
              <w:t>二</w:t>
            </w:r>
            <w:r>
              <w:rPr>
                <w:rFonts w:cs="Times New Roman"/>
              </w:rPr>
              <w:t>级评价项目</w:t>
            </w:r>
            <w:r>
              <w:rPr>
                <w:rFonts w:hint="eastAsia" w:cs="Times New Roman"/>
              </w:rPr>
              <w:t>除了调查项目所在区域环境质量达标情况外，还应进行补充监测</w:t>
            </w:r>
            <w:r>
              <w:rPr>
                <w:rFonts w:cs="Times New Roman"/>
              </w:rPr>
              <w:t>。</w:t>
            </w:r>
          </w:p>
          <w:p>
            <w:pPr>
              <w:ind w:firstLine="480" w:firstLineChars="200"/>
              <w:jc w:val="both"/>
              <w:rPr>
                <w:rFonts w:cs="Times New Roman"/>
              </w:rPr>
            </w:pPr>
            <w:r>
              <w:rPr>
                <w:rFonts w:hint="eastAsia" w:cs="Times New Roman"/>
              </w:rPr>
              <w:t>（</w:t>
            </w:r>
            <w:r>
              <w:rPr>
                <w:rFonts w:hint="eastAsia" w:cs="Times New Roman"/>
                <w:lang w:val="en-US"/>
              </w:rPr>
              <w:t>1</w:t>
            </w:r>
            <w:r>
              <w:rPr>
                <w:rFonts w:hint="eastAsia" w:cs="Times New Roman"/>
              </w:rPr>
              <w:t>）</w:t>
            </w:r>
            <w:r>
              <w:rPr>
                <w:rFonts w:cs="Times New Roman"/>
              </w:rPr>
              <w:t>空气质量达标区判定：</w:t>
            </w:r>
          </w:p>
          <w:p>
            <w:pPr>
              <w:ind w:firstLine="480" w:firstLineChars="200"/>
              <w:jc w:val="both"/>
              <w:rPr>
                <w:i/>
                <w:iCs/>
                <w:u w:val="single"/>
                <w:lang w:val="en-US"/>
              </w:rPr>
            </w:pPr>
            <w:r>
              <w:rPr>
                <w:rFonts w:cs="Times New Roman"/>
                <w:bCs/>
                <w:i/>
                <w:iCs/>
                <w:szCs w:val="24"/>
                <w:u w:val="single"/>
              </w:rPr>
              <w:t>根据《环境影响评价技术导则—大气环境》（HJ2.2-2018）</w:t>
            </w:r>
            <w:r>
              <w:rPr>
                <w:rFonts w:hint="eastAsia" w:ascii="宋体" w:hAnsi="宋体"/>
                <w:bCs/>
                <w:i/>
                <w:iCs/>
                <w:szCs w:val="24"/>
                <w:u w:val="single"/>
              </w:rPr>
              <w:t>，优先采用评价范围内国家或地方环境空气质量监测网中评价基准年连续1年的监测数据，或采用生态环境主管部门公开发布的环境空气质量现状数据。</w:t>
            </w:r>
            <w:r>
              <w:rPr>
                <w:rFonts w:hint="eastAsia" w:cs="Times New Roman"/>
                <w:i/>
                <w:iCs/>
                <w:u w:val="single"/>
              </w:rPr>
              <w:t>根据白山市生态环境局发布的《白山市空气质量监测结果（</w:t>
            </w:r>
            <w:r>
              <w:rPr>
                <w:rFonts w:hint="eastAsia" w:cs="Times New Roman"/>
                <w:i/>
                <w:iCs/>
                <w:u w:val="single"/>
                <w:lang w:val="en-US"/>
              </w:rPr>
              <w:t>2019年</w:t>
            </w:r>
            <w:r>
              <w:rPr>
                <w:rFonts w:hint="eastAsia" w:cs="Times New Roman"/>
                <w:i/>
                <w:iCs/>
                <w:u w:val="single"/>
              </w:rPr>
              <w:t>8月）》显示，白山市</w:t>
            </w:r>
            <w:r>
              <w:rPr>
                <w:rFonts w:hint="eastAsia" w:cs="Times New Roman"/>
                <w:i/>
                <w:iCs/>
                <w:u w:val="single"/>
                <w:lang w:val="en-US"/>
              </w:rPr>
              <w:t>2019年8月空气环境细颗粒物（PM</w:t>
            </w:r>
            <w:r>
              <w:rPr>
                <w:rFonts w:hint="eastAsia" w:cs="Times New Roman"/>
                <w:i/>
                <w:iCs/>
                <w:u w:val="single"/>
                <w:vertAlign w:val="subscript"/>
                <w:lang w:val="en-US"/>
              </w:rPr>
              <w:t>2.5</w:t>
            </w:r>
            <w:r>
              <w:rPr>
                <w:rFonts w:hint="eastAsia" w:cs="Times New Roman"/>
                <w:i/>
                <w:iCs/>
                <w:u w:val="single"/>
                <w:lang w:val="en-US"/>
              </w:rPr>
              <w:t>）、可吸入颗粒物(PM</w:t>
            </w:r>
            <w:r>
              <w:rPr>
                <w:rFonts w:hint="eastAsia" w:cs="Times New Roman"/>
                <w:i/>
                <w:iCs/>
                <w:u w:val="single"/>
                <w:vertAlign w:val="subscript"/>
                <w:lang w:val="en-US"/>
              </w:rPr>
              <w:t>10</w:t>
            </w:r>
            <w:r>
              <w:rPr>
                <w:rFonts w:hint="eastAsia" w:cs="Times New Roman"/>
                <w:i/>
                <w:iCs/>
                <w:u w:val="single"/>
                <w:lang w:val="en-US"/>
              </w:rPr>
              <w:t>)、二氧化硫、二氧化氮、一氧化碳和臭氧最大值分别为：27μg/m³、41μg/m³、10μg/m³、15μg/m³、1.3mg/m³和147μg/m³，全部达标，白山市为空气质量达标区。详见数据下表。</w:t>
            </w:r>
          </w:p>
          <w:p>
            <w:pPr>
              <w:jc w:val="center"/>
              <w:rPr>
                <w:rFonts w:ascii="宋体" w:hAnsi="宋体"/>
                <w:i/>
                <w:iCs/>
                <w:szCs w:val="24"/>
                <w:u w:val="single"/>
              </w:rPr>
            </w:pPr>
          </w:p>
          <w:p>
            <w:pPr>
              <w:jc w:val="center"/>
              <w:rPr>
                <w:rFonts w:ascii="宋体" w:hAnsi="宋体"/>
                <w:i/>
                <w:iCs/>
                <w:szCs w:val="24"/>
                <w:u w:val="single"/>
              </w:rPr>
            </w:pPr>
          </w:p>
          <w:p>
            <w:pPr>
              <w:jc w:val="center"/>
              <w:rPr>
                <w:rFonts w:ascii="宋体" w:hAnsi="宋体"/>
                <w:i/>
                <w:iCs/>
                <w:szCs w:val="24"/>
                <w:u w:val="single"/>
              </w:rPr>
            </w:pPr>
          </w:p>
          <w:p>
            <w:pPr>
              <w:jc w:val="center"/>
              <w:rPr>
                <w:rFonts w:ascii="宋体" w:hAnsi="宋体"/>
                <w:i/>
                <w:iCs/>
                <w:szCs w:val="24"/>
                <w:u w:val="single"/>
              </w:rPr>
            </w:pPr>
          </w:p>
          <w:p>
            <w:pPr>
              <w:jc w:val="center"/>
              <w:rPr>
                <w:rFonts w:ascii="宋体" w:hAnsi="宋体"/>
                <w:i/>
                <w:iCs/>
                <w:szCs w:val="24"/>
                <w:u w:val="single"/>
              </w:rPr>
            </w:pPr>
          </w:p>
          <w:p>
            <w:pPr>
              <w:jc w:val="center"/>
              <w:rPr>
                <w:rFonts w:ascii="宋体" w:hAnsi="宋体"/>
                <w:i/>
                <w:iCs/>
                <w:szCs w:val="24"/>
                <w:u w:val="single"/>
              </w:rPr>
            </w:pPr>
          </w:p>
          <w:p>
            <w:pPr>
              <w:jc w:val="center"/>
              <w:rPr>
                <w:rFonts w:ascii="宋体" w:hAnsi="宋体"/>
                <w:i/>
                <w:iCs/>
                <w:szCs w:val="24"/>
                <w:u w:val="single"/>
              </w:rPr>
            </w:pPr>
          </w:p>
          <w:p>
            <w:pPr>
              <w:jc w:val="center"/>
              <w:rPr>
                <w:rFonts w:ascii="宋体" w:hAnsi="宋体"/>
                <w:i/>
                <w:iCs/>
                <w:szCs w:val="24"/>
                <w:u w:val="single"/>
              </w:rPr>
            </w:pPr>
          </w:p>
          <w:p>
            <w:pPr>
              <w:jc w:val="center"/>
              <w:rPr>
                <w:rFonts w:ascii="宋体" w:hAnsi="宋体"/>
                <w:i/>
                <w:iCs/>
                <w:szCs w:val="24"/>
                <w:u w:val="single"/>
              </w:rPr>
            </w:pPr>
          </w:p>
          <w:p>
            <w:pPr>
              <w:jc w:val="center"/>
              <w:rPr>
                <w:rFonts w:ascii="宋体" w:hAnsi="宋体"/>
                <w:i/>
                <w:iCs/>
                <w:szCs w:val="24"/>
                <w:u w:val="single"/>
              </w:rPr>
            </w:pPr>
          </w:p>
          <w:p>
            <w:pPr>
              <w:jc w:val="center"/>
              <w:rPr>
                <w:rFonts w:ascii="宋体" w:hAnsi="宋体"/>
                <w:i/>
                <w:iCs/>
                <w:szCs w:val="24"/>
                <w:u w:val="single"/>
              </w:rPr>
            </w:pPr>
          </w:p>
          <w:p>
            <w:pPr>
              <w:jc w:val="center"/>
              <w:rPr>
                <w:rFonts w:ascii="宋体" w:hAnsi="宋体"/>
                <w:i/>
                <w:iCs/>
                <w:szCs w:val="24"/>
                <w:u w:val="single"/>
              </w:rPr>
            </w:pPr>
            <w:r>
              <w:rPr>
                <w:rFonts w:hint="eastAsia" w:cs="Times New Roman"/>
                <w:b/>
                <w:bCs/>
                <w:i/>
                <w:iCs/>
                <w:u w:val="single"/>
                <w:lang w:val="en-US"/>
              </w:rPr>
              <w:t>表5  2019年8月白山市</w:t>
            </w:r>
            <w:r>
              <w:rPr>
                <w:rFonts w:hint="eastAsia" w:cs="Times New Roman"/>
                <w:b/>
                <w:bCs/>
                <w:i/>
                <w:iCs/>
                <w:u w:val="single"/>
              </w:rPr>
              <w:t>白山市空气质量监测结果表μg/m³</w:t>
            </w:r>
          </w:p>
          <w:p>
            <w:pPr>
              <w:jc w:val="center"/>
              <w:rPr>
                <w:rFonts w:cs="Times New Roman"/>
                <w:lang w:val="en-US"/>
              </w:rPr>
            </w:pPr>
            <w:r>
              <w:rPr>
                <w:rFonts w:ascii="宋体" w:hAnsi="宋体"/>
                <w:i/>
                <w:iCs/>
                <w:szCs w:val="24"/>
                <w:u w:val="single"/>
                <w:lang w:val="en-US" w:bidi="ar-SA"/>
              </w:rPr>
              <w:drawing>
                <wp:inline distT="0" distB="0" distL="114300" distR="114300">
                  <wp:extent cx="5125085" cy="8066405"/>
                  <wp:effectExtent l="0" t="0" r="18415" b="1079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9"/>
                          <a:srcRect t="51288" r="41147"/>
                          <a:stretch>
                            <a:fillRect/>
                          </a:stretch>
                        </pic:blipFill>
                        <pic:spPr>
                          <a:xfrm>
                            <a:off x="0" y="0"/>
                            <a:ext cx="5125085" cy="8066405"/>
                          </a:xfrm>
                          <a:prstGeom prst="rect">
                            <a:avLst/>
                          </a:prstGeom>
                          <a:noFill/>
                          <a:ln w="9525">
                            <a:noFill/>
                          </a:ln>
                        </pic:spPr>
                      </pic:pic>
                    </a:graphicData>
                  </a:graphic>
                </wp:inline>
              </w:drawing>
            </w:r>
          </w:p>
          <w:p>
            <w:pPr>
              <w:ind w:firstLine="480" w:firstLineChars="200"/>
              <w:jc w:val="both"/>
              <w:rPr>
                <w:rFonts w:cs="Times New Roman"/>
                <w:lang w:val="en-US"/>
              </w:rPr>
            </w:pPr>
            <w:r>
              <w:rPr>
                <w:rFonts w:hint="eastAsia" w:cs="Times New Roman"/>
                <w:lang w:val="en-US"/>
              </w:rPr>
              <w:t>（2）环境空气质量补充监测</w:t>
            </w:r>
          </w:p>
          <w:p>
            <w:pPr>
              <w:ind w:firstLine="480" w:firstLineChars="200"/>
              <w:jc w:val="both"/>
              <w:rPr>
                <w:rFonts w:cs="Times New Roman"/>
                <w:lang w:val="en-US"/>
              </w:rPr>
            </w:pPr>
            <w:r>
              <w:rPr>
                <w:rFonts w:cs="Times New Roman"/>
              </w:rPr>
              <w:t>根据项目的规模和性质，结合地形复杂性、污染源及环境空气保护目标的布局，本项目共</w:t>
            </w:r>
            <w:r>
              <w:rPr>
                <w:rFonts w:hint="eastAsia" w:cs="Times New Roman"/>
              </w:rPr>
              <w:t>补</w:t>
            </w:r>
            <w:r>
              <w:rPr>
                <w:rFonts w:cs="Times New Roman"/>
              </w:rPr>
              <w:t>设 2 个环境空气质量现状监测点，监测因子为非甲烷总烃</w:t>
            </w:r>
            <w:r>
              <w:rPr>
                <w:rFonts w:hint="eastAsia" w:cs="Times New Roman"/>
              </w:rPr>
              <w:t>，</w:t>
            </w:r>
            <w:r>
              <w:rPr>
                <w:rFonts w:cs="Times New Roman"/>
              </w:rPr>
              <w:t>监测单位为</w:t>
            </w:r>
            <w:r>
              <w:rPr>
                <w:rFonts w:hint="eastAsia" w:cs="Times New Roman"/>
                <w:lang w:val="en-US"/>
              </w:rPr>
              <w:t>吉林省耀辉环保科技咨询有限公司</w:t>
            </w:r>
            <w:r>
              <w:rPr>
                <w:rFonts w:cs="Times New Roman"/>
              </w:rPr>
              <w:t>，监测时间为</w:t>
            </w:r>
            <w:r>
              <w:rPr>
                <w:rFonts w:hint="eastAsia" w:cs="Times New Roman"/>
                <w:lang w:val="en-US"/>
              </w:rPr>
              <w:t>2019年8月28日-2019年9月3日。</w:t>
            </w:r>
          </w:p>
          <w:p>
            <w:pPr>
              <w:ind w:firstLine="480" w:firstLineChars="200"/>
              <w:jc w:val="both"/>
              <w:rPr>
                <w:rFonts w:cs="Times New Roman"/>
              </w:rPr>
            </w:pPr>
            <w:r>
              <w:rPr>
                <w:rFonts w:hint="eastAsia" w:cs="Times New Roman"/>
                <w:lang w:val="en-US"/>
              </w:rPr>
              <w:t>①</w:t>
            </w:r>
            <w:r>
              <w:rPr>
                <w:rFonts w:cs="Times New Roman"/>
              </w:rPr>
              <w:t>监测点布设</w:t>
            </w:r>
          </w:p>
          <w:p>
            <w:pPr>
              <w:ind w:firstLine="480" w:firstLineChars="200"/>
              <w:jc w:val="both"/>
              <w:rPr>
                <w:rFonts w:cs="Times New Roman"/>
                <w:lang w:val="en-US"/>
              </w:rPr>
            </w:pPr>
            <w:r>
              <w:rPr>
                <w:rFonts w:cs="Times New Roman"/>
                <w:lang w:val="en-US"/>
              </w:rPr>
              <w:t>本项目在评价范围内共布设</w:t>
            </w:r>
            <w:r>
              <w:rPr>
                <w:rFonts w:hint="eastAsia" w:cs="Times New Roman"/>
                <w:lang w:val="en-US"/>
              </w:rPr>
              <w:t>2</w:t>
            </w:r>
            <w:r>
              <w:rPr>
                <w:rFonts w:cs="Times New Roman"/>
                <w:lang w:val="en-US"/>
              </w:rPr>
              <w:t>个监测点，监测点情况详见</w:t>
            </w:r>
            <w:r>
              <w:rPr>
                <w:rFonts w:hint="eastAsia" w:cs="Times New Roman"/>
                <w:lang w:val="en-US"/>
              </w:rPr>
              <w:t>下表，监测点位图见附图</w:t>
            </w:r>
            <w:r>
              <w:rPr>
                <w:rFonts w:cs="Times New Roman"/>
                <w:lang w:val="en-US"/>
              </w:rPr>
              <w:t>。</w:t>
            </w:r>
          </w:p>
          <w:p>
            <w:pPr>
              <w:pStyle w:val="9"/>
              <w:tabs>
                <w:tab w:val="left" w:pos="1139"/>
              </w:tabs>
              <w:adjustRightInd w:val="0"/>
              <w:jc w:val="center"/>
              <w:rPr>
                <w:rFonts w:cs="Times New Roman"/>
                <w:b/>
                <w:bCs/>
              </w:rPr>
            </w:pPr>
            <w:bookmarkStart w:id="19" w:name="_Toc27759_WPSOffice_Level3"/>
            <w:r>
              <w:rPr>
                <w:rFonts w:cs="Times New Roman"/>
                <w:b/>
                <w:bCs/>
              </w:rPr>
              <w:t xml:space="preserve">表 </w:t>
            </w:r>
            <w:r>
              <w:rPr>
                <w:rFonts w:hint="eastAsia" w:cs="Times New Roman"/>
                <w:b/>
                <w:bCs/>
                <w:lang w:val="en-US"/>
              </w:rPr>
              <w:t xml:space="preserve">6 </w:t>
            </w:r>
            <w:r>
              <w:rPr>
                <w:rFonts w:cs="Times New Roman"/>
                <w:b/>
                <w:bCs/>
              </w:rPr>
              <w:t>环境空气监测点位置一览表</w:t>
            </w:r>
            <w:bookmarkEnd w:id="19"/>
          </w:p>
          <w:tbl>
            <w:tblPr>
              <w:tblStyle w:val="21"/>
              <w:tblW w:w="902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3"/>
              <w:gridCol w:w="1354"/>
              <w:gridCol w:w="749"/>
              <w:gridCol w:w="900"/>
              <w:gridCol w:w="2967"/>
              <w:gridCol w:w="233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723" w:type="dxa"/>
                  <w:vMerge w:val="restart"/>
                  <w:tcBorders>
                    <w:left w:val="nil"/>
                    <w:bottom w:val="single" w:color="000000" w:sz="6" w:space="0"/>
                    <w:right w:val="single" w:color="000000" w:sz="4" w:space="0"/>
                  </w:tcBorders>
                  <w:noWrap/>
                  <w:vAlign w:val="center"/>
                </w:tcPr>
                <w:p>
                  <w:pPr>
                    <w:pStyle w:val="29"/>
                    <w:spacing w:before="8" w:line="240" w:lineRule="auto"/>
                    <w:rPr>
                      <w:rFonts w:ascii="Times New Roman" w:hAnsi="Times New Roman" w:cs="Times New Roman"/>
                      <w:sz w:val="21"/>
                      <w:szCs w:val="21"/>
                    </w:rPr>
                  </w:pPr>
                  <w:r>
                    <w:rPr>
                      <w:rFonts w:ascii="Times New Roman" w:hAnsi="Times New Roman" w:cs="Times New Roman"/>
                      <w:sz w:val="21"/>
                      <w:szCs w:val="21"/>
                    </w:rPr>
                    <w:t>序号</w:t>
                  </w:r>
                </w:p>
              </w:tc>
              <w:tc>
                <w:tcPr>
                  <w:tcW w:w="1354" w:type="dxa"/>
                  <w:vMerge w:val="restart"/>
                  <w:tcBorders>
                    <w:left w:val="single" w:color="000000" w:sz="4" w:space="0"/>
                    <w:bottom w:val="single" w:color="000000" w:sz="6" w:space="0"/>
                    <w:right w:val="single" w:color="000000" w:sz="4" w:space="0"/>
                  </w:tcBorders>
                  <w:noWrap/>
                  <w:vAlign w:val="center"/>
                </w:tcPr>
                <w:p>
                  <w:pPr>
                    <w:pStyle w:val="29"/>
                    <w:spacing w:before="8" w:line="240" w:lineRule="auto"/>
                    <w:rPr>
                      <w:rFonts w:ascii="Times New Roman" w:hAnsi="Times New Roman" w:cs="Times New Roman"/>
                      <w:sz w:val="21"/>
                      <w:szCs w:val="21"/>
                    </w:rPr>
                  </w:pPr>
                  <w:r>
                    <w:rPr>
                      <w:rFonts w:ascii="Times New Roman" w:hAnsi="Times New Roman" w:cs="Times New Roman"/>
                      <w:sz w:val="21"/>
                      <w:szCs w:val="21"/>
                    </w:rPr>
                    <w:t>监测点名称</w:t>
                  </w:r>
                </w:p>
              </w:tc>
              <w:tc>
                <w:tcPr>
                  <w:tcW w:w="1649" w:type="dxa"/>
                  <w:gridSpan w:val="2"/>
                  <w:tcBorders>
                    <w:left w:val="single" w:color="000000" w:sz="4" w:space="0"/>
                    <w:bottom w:val="single" w:color="000000" w:sz="6" w:space="0"/>
                    <w:right w:val="single" w:color="000000" w:sz="4" w:space="0"/>
                  </w:tcBorders>
                  <w:noWrap/>
                  <w:vAlign w:val="center"/>
                </w:tcPr>
                <w:p>
                  <w:pPr>
                    <w:pStyle w:val="29"/>
                    <w:spacing w:before="8" w:line="240" w:lineRule="auto"/>
                    <w:rPr>
                      <w:rFonts w:ascii="Times New Roman" w:hAnsi="Times New Roman" w:cs="Times New Roman"/>
                      <w:sz w:val="21"/>
                      <w:szCs w:val="21"/>
                    </w:rPr>
                  </w:pPr>
                  <w:r>
                    <w:rPr>
                      <w:rFonts w:ascii="Times New Roman" w:hAnsi="Times New Roman" w:cs="Times New Roman"/>
                      <w:sz w:val="21"/>
                      <w:szCs w:val="21"/>
                    </w:rPr>
                    <w:t>与本项目关系</w:t>
                  </w:r>
                </w:p>
              </w:tc>
              <w:tc>
                <w:tcPr>
                  <w:tcW w:w="2967" w:type="dxa"/>
                  <w:vMerge w:val="restart"/>
                  <w:tcBorders>
                    <w:left w:val="single" w:color="000000" w:sz="4" w:space="0"/>
                    <w:bottom w:val="single" w:color="000000" w:sz="6" w:space="0"/>
                    <w:right w:val="single" w:color="000000" w:sz="4" w:space="0"/>
                  </w:tcBorders>
                  <w:noWrap/>
                  <w:vAlign w:val="center"/>
                </w:tcPr>
                <w:p>
                  <w:pPr>
                    <w:pStyle w:val="29"/>
                    <w:spacing w:before="8" w:line="240" w:lineRule="auto"/>
                    <w:rPr>
                      <w:rFonts w:ascii="Times New Roman" w:hAnsi="Times New Roman" w:cs="Times New Roman"/>
                      <w:sz w:val="21"/>
                      <w:szCs w:val="21"/>
                    </w:rPr>
                  </w:pPr>
                  <w:r>
                    <w:rPr>
                      <w:rFonts w:ascii="Times New Roman" w:hAnsi="Times New Roman" w:cs="Times New Roman"/>
                      <w:sz w:val="21"/>
                      <w:szCs w:val="21"/>
                    </w:rPr>
                    <w:t>监测项目</w:t>
                  </w:r>
                </w:p>
              </w:tc>
              <w:tc>
                <w:tcPr>
                  <w:tcW w:w="2333" w:type="dxa"/>
                  <w:vMerge w:val="restart"/>
                  <w:tcBorders>
                    <w:left w:val="single" w:color="000000" w:sz="4" w:space="0"/>
                    <w:bottom w:val="single" w:color="000000" w:sz="6" w:space="0"/>
                    <w:right w:val="nil"/>
                  </w:tcBorders>
                  <w:noWrap/>
                  <w:vAlign w:val="center"/>
                </w:tcPr>
                <w:p>
                  <w:pPr>
                    <w:pStyle w:val="29"/>
                    <w:spacing w:before="8" w:line="240" w:lineRule="auto"/>
                    <w:rPr>
                      <w:rFonts w:ascii="Times New Roman" w:hAnsi="Times New Roman" w:cs="Times New Roman"/>
                      <w:sz w:val="21"/>
                      <w:szCs w:val="21"/>
                    </w:rPr>
                  </w:pPr>
                  <w:r>
                    <w:rPr>
                      <w:rFonts w:ascii="Times New Roman" w:hAnsi="Times New Roman" w:cs="Times New Roman"/>
                      <w:sz w:val="21"/>
                      <w:szCs w:val="21"/>
                    </w:rPr>
                    <w:t>监测时间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3" w:hRule="atLeast"/>
              </w:trPr>
              <w:tc>
                <w:tcPr>
                  <w:tcW w:w="723" w:type="dxa"/>
                  <w:vMerge w:val="continue"/>
                  <w:tcBorders>
                    <w:top w:val="single" w:color="000000" w:sz="6" w:space="0"/>
                    <w:left w:val="nil"/>
                    <w:bottom w:val="single" w:color="000000" w:sz="6" w:space="0"/>
                    <w:right w:val="single" w:color="000000" w:sz="4" w:space="0"/>
                  </w:tcBorders>
                  <w:noWrap/>
                  <w:vAlign w:val="center"/>
                </w:tcPr>
                <w:p>
                  <w:pPr>
                    <w:spacing w:line="240" w:lineRule="auto"/>
                    <w:jc w:val="center"/>
                    <w:rPr>
                      <w:rFonts w:cs="Times New Roman"/>
                      <w:sz w:val="21"/>
                      <w:szCs w:val="21"/>
                    </w:rPr>
                  </w:pPr>
                </w:p>
              </w:tc>
              <w:tc>
                <w:tcPr>
                  <w:tcW w:w="1354" w:type="dxa"/>
                  <w:vMerge w:val="continue"/>
                  <w:tcBorders>
                    <w:top w:val="single" w:color="000000" w:sz="6" w:space="0"/>
                    <w:left w:val="single" w:color="000000" w:sz="4" w:space="0"/>
                    <w:bottom w:val="single" w:color="000000" w:sz="6" w:space="0"/>
                    <w:right w:val="single" w:color="000000" w:sz="4" w:space="0"/>
                  </w:tcBorders>
                  <w:noWrap/>
                  <w:vAlign w:val="center"/>
                </w:tcPr>
                <w:p>
                  <w:pPr>
                    <w:spacing w:line="240" w:lineRule="auto"/>
                    <w:jc w:val="center"/>
                    <w:rPr>
                      <w:rFonts w:cs="Times New Roman"/>
                      <w:sz w:val="21"/>
                      <w:szCs w:val="21"/>
                    </w:rPr>
                  </w:pPr>
                </w:p>
              </w:tc>
              <w:tc>
                <w:tcPr>
                  <w:tcW w:w="749" w:type="dxa"/>
                  <w:tcBorders>
                    <w:top w:val="single" w:color="000000" w:sz="6" w:space="0"/>
                    <w:left w:val="single" w:color="000000" w:sz="4" w:space="0"/>
                    <w:bottom w:val="single" w:color="000000" w:sz="6" w:space="0"/>
                    <w:right w:val="single" w:color="000000" w:sz="4" w:space="0"/>
                  </w:tcBorders>
                  <w:noWrap/>
                  <w:vAlign w:val="center"/>
                </w:tcPr>
                <w:p>
                  <w:pPr>
                    <w:pStyle w:val="29"/>
                    <w:spacing w:before="3" w:line="240" w:lineRule="auto"/>
                    <w:rPr>
                      <w:rFonts w:ascii="Times New Roman" w:hAnsi="Times New Roman" w:cs="Times New Roman"/>
                      <w:sz w:val="21"/>
                      <w:szCs w:val="21"/>
                    </w:rPr>
                  </w:pPr>
                  <w:r>
                    <w:rPr>
                      <w:rFonts w:ascii="Times New Roman" w:hAnsi="Times New Roman" w:cs="Times New Roman"/>
                      <w:sz w:val="21"/>
                      <w:szCs w:val="21"/>
                    </w:rPr>
                    <w:t>方位</w:t>
                  </w:r>
                </w:p>
              </w:tc>
              <w:tc>
                <w:tcPr>
                  <w:tcW w:w="900" w:type="dxa"/>
                  <w:tcBorders>
                    <w:top w:val="single" w:color="000000" w:sz="6" w:space="0"/>
                    <w:left w:val="single" w:color="000000" w:sz="4" w:space="0"/>
                    <w:bottom w:val="single" w:color="000000" w:sz="6" w:space="0"/>
                    <w:right w:val="single" w:color="000000" w:sz="4" w:space="0"/>
                  </w:tcBorders>
                  <w:noWrap/>
                  <w:vAlign w:val="center"/>
                </w:tcPr>
                <w:p>
                  <w:pPr>
                    <w:pStyle w:val="29"/>
                    <w:spacing w:before="3" w:line="240" w:lineRule="auto"/>
                    <w:rPr>
                      <w:rFonts w:ascii="Times New Roman" w:hAnsi="Times New Roman" w:cs="Times New Roman"/>
                      <w:sz w:val="21"/>
                      <w:szCs w:val="21"/>
                    </w:rPr>
                  </w:pPr>
                  <w:r>
                    <w:rPr>
                      <w:rFonts w:ascii="Times New Roman" w:hAnsi="Times New Roman" w:cs="Times New Roman"/>
                      <w:sz w:val="21"/>
                      <w:szCs w:val="21"/>
                    </w:rPr>
                    <w:t>距离</w:t>
                  </w:r>
                </w:p>
              </w:tc>
              <w:tc>
                <w:tcPr>
                  <w:tcW w:w="2967" w:type="dxa"/>
                  <w:vMerge w:val="continue"/>
                  <w:tcBorders>
                    <w:top w:val="single" w:color="000000" w:sz="6" w:space="0"/>
                    <w:left w:val="single" w:color="000000" w:sz="4" w:space="0"/>
                    <w:bottom w:val="single" w:color="000000" w:sz="6" w:space="0"/>
                    <w:right w:val="single" w:color="000000" w:sz="4" w:space="0"/>
                  </w:tcBorders>
                  <w:noWrap/>
                  <w:vAlign w:val="center"/>
                </w:tcPr>
                <w:p>
                  <w:pPr>
                    <w:spacing w:line="240" w:lineRule="auto"/>
                    <w:jc w:val="center"/>
                    <w:rPr>
                      <w:rFonts w:cs="Times New Roman"/>
                      <w:sz w:val="21"/>
                      <w:szCs w:val="21"/>
                    </w:rPr>
                  </w:pPr>
                </w:p>
              </w:tc>
              <w:tc>
                <w:tcPr>
                  <w:tcW w:w="2333" w:type="dxa"/>
                  <w:vMerge w:val="continue"/>
                  <w:tcBorders>
                    <w:top w:val="single" w:color="000000" w:sz="6" w:space="0"/>
                    <w:left w:val="single" w:color="000000" w:sz="4" w:space="0"/>
                    <w:bottom w:val="single" w:color="000000" w:sz="6" w:space="0"/>
                    <w:right w:val="nil"/>
                  </w:tcBorders>
                  <w:noWrap/>
                  <w:vAlign w:val="center"/>
                </w:tcPr>
                <w:p>
                  <w:pPr>
                    <w:spacing w:line="240" w:lineRule="auto"/>
                    <w:jc w:val="center"/>
                    <w:rPr>
                      <w:rFonts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723" w:type="dxa"/>
                  <w:tcBorders>
                    <w:top w:val="single" w:color="000000" w:sz="6" w:space="0"/>
                    <w:left w:val="nil"/>
                    <w:bottom w:val="single" w:color="000000" w:sz="6" w:space="0"/>
                    <w:right w:val="single" w:color="000000" w:sz="4" w:space="0"/>
                  </w:tcBorders>
                  <w:noWrap/>
                  <w:vAlign w:val="center"/>
                </w:tcPr>
                <w:p>
                  <w:pPr>
                    <w:pStyle w:val="29"/>
                    <w:spacing w:before="8" w:line="240" w:lineRule="auto"/>
                    <w:rPr>
                      <w:rFonts w:ascii="Times New Roman" w:hAnsi="Times New Roman" w:cs="Times New Roman"/>
                      <w:sz w:val="21"/>
                      <w:szCs w:val="21"/>
                    </w:rPr>
                  </w:pPr>
                  <w:r>
                    <w:rPr>
                      <w:rFonts w:ascii="Times New Roman" w:hAnsi="Times New Roman" w:cs="Times New Roman"/>
                      <w:sz w:val="21"/>
                      <w:szCs w:val="21"/>
                    </w:rPr>
                    <w:t>1</w:t>
                  </w:r>
                </w:p>
              </w:tc>
              <w:tc>
                <w:tcPr>
                  <w:tcW w:w="1354" w:type="dxa"/>
                  <w:tcBorders>
                    <w:top w:val="single" w:color="000000" w:sz="6" w:space="0"/>
                    <w:left w:val="single" w:color="000000" w:sz="4" w:space="0"/>
                    <w:bottom w:val="single" w:color="000000" w:sz="6" w:space="0"/>
                    <w:right w:val="single" w:color="000000" w:sz="4" w:space="0"/>
                  </w:tcBorders>
                  <w:noWrap/>
                  <w:vAlign w:val="center"/>
                </w:tcPr>
                <w:p>
                  <w:pPr>
                    <w:pStyle w:val="29"/>
                    <w:spacing w:before="8" w:line="240" w:lineRule="auto"/>
                    <w:rPr>
                      <w:rFonts w:ascii="Times New Roman" w:hAnsi="Times New Roman" w:cs="Times New Roman"/>
                      <w:sz w:val="21"/>
                      <w:szCs w:val="21"/>
                    </w:rPr>
                  </w:pPr>
                  <w:r>
                    <w:rPr>
                      <w:rFonts w:ascii="Times New Roman" w:hAnsi="Times New Roman" w:cs="Times New Roman"/>
                      <w:sz w:val="21"/>
                      <w:szCs w:val="21"/>
                    </w:rPr>
                    <w:t>项目所在地</w:t>
                  </w:r>
                </w:p>
              </w:tc>
              <w:tc>
                <w:tcPr>
                  <w:tcW w:w="749" w:type="dxa"/>
                  <w:tcBorders>
                    <w:top w:val="single" w:color="000000" w:sz="6" w:space="0"/>
                    <w:left w:val="single" w:color="000000" w:sz="4" w:space="0"/>
                    <w:bottom w:val="single" w:color="000000" w:sz="6" w:space="0"/>
                    <w:right w:val="single" w:color="000000" w:sz="4" w:space="0"/>
                  </w:tcBorders>
                  <w:noWrap/>
                  <w:vAlign w:val="center"/>
                </w:tcPr>
                <w:p>
                  <w:pPr>
                    <w:pStyle w:val="29"/>
                    <w:spacing w:before="8" w:line="240" w:lineRule="auto"/>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900" w:type="dxa"/>
                  <w:tcBorders>
                    <w:top w:val="single" w:color="000000" w:sz="6" w:space="0"/>
                    <w:left w:val="single" w:color="000000" w:sz="4" w:space="0"/>
                    <w:bottom w:val="single" w:color="000000" w:sz="6" w:space="0"/>
                    <w:right w:val="single" w:color="000000" w:sz="4" w:space="0"/>
                  </w:tcBorders>
                  <w:noWrap/>
                  <w:vAlign w:val="center"/>
                </w:tcPr>
                <w:p>
                  <w:pPr>
                    <w:pStyle w:val="29"/>
                    <w:spacing w:before="8" w:line="240" w:lineRule="auto"/>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2967" w:type="dxa"/>
                  <w:vMerge w:val="restart"/>
                  <w:tcBorders>
                    <w:top w:val="single" w:color="000000" w:sz="6" w:space="0"/>
                    <w:left w:val="single" w:color="000000" w:sz="4" w:space="0"/>
                    <w:right w:val="single" w:color="000000" w:sz="4" w:space="0"/>
                  </w:tcBorders>
                  <w:noWrap/>
                  <w:vAlign w:val="center"/>
                </w:tcPr>
                <w:p>
                  <w:pPr>
                    <w:pStyle w:val="29"/>
                    <w:spacing w:before="8" w:line="240" w:lineRule="auto"/>
                    <w:rPr>
                      <w:rFonts w:ascii="Times New Roman" w:hAnsi="Times New Roman" w:cs="Times New Roman"/>
                      <w:sz w:val="21"/>
                      <w:szCs w:val="21"/>
                    </w:rPr>
                  </w:pPr>
                  <w:r>
                    <w:rPr>
                      <w:rFonts w:ascii="Times New Roman" w:hAnsi="Times New Roman" w:cs="Times New Roman"/>
                      <w:sz w:val="21"/>
                      <w:szCs w:val="21"/>
                    </w:rPr>
                    <w:t>非甲烷总烃</w:t>
                  </w:r>
                </w:p>
              </w:tc>
              <w:tc>
                <w:tcPr>
                  <w:tcW w:w="2333" w:type="dxa"/>
                  <w:vMerge w:val="restart"/>
                  <w:tcBorders>
                    <w:top w:val="single" w:color="000000" w:sz="6" w:space="0"/>
                    <w:left w:val="single" w:color="000000" w:sz="4" w:space="0"/>
                    <w:right w:val="nil"/>
                  </w:tcBorders>
                  <w:noWrap/>
                  <w:vAlign w:val="center"/>
                </w:tcPr>
                <w:p>
                  <w:pPr>
                    <w:pStyle w:val="29"/>
                    <w:spacing w:before="8" w:line="240" w:lineRule="auto"/>
                    <w:rPr>
                      <w:rFonts w:ascii="Times New Roman" w:hAnsi="Times New Roman" w:cs="Times New Roman"/>
                      <w:sz w:val="21"/>
                      <w:szCs w:val="21"/>
                    </w:rPr>
                  </w:pPr>
                  <w:r>
                    <w:rPr>
                      <w:rFonts w:ascii="Times New Roman" w:hAnsi="Times New Roman" w:cs="Times New Roman"/>
                      <w:sz w:val="21"/>
                      <w:szCs w:val="21"/>
                    </w:rPr>
                    <w:t>2019年8月28日-2019年9月3日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0" w:hRule="atLeast"/>
              </w:trPr>
              <w:tc>
                <w:tcPr>
                  <w:tcW w:w="723" w:type="dxa"/>
                  <w:tcBorders>
                    <w:top w:val="single" w:color="000000" w:sz="6" w:space="0"/>
                    <w:left w:val="nil"/>
                    <w:bottom w:val="single" w:color="000000" w:sz="12" w:space="0"/>
                    <w:right w:val="single" w:color="000000" w:sz="4" w:space="0"/>
                  </w:tcBorders>
                  <w:noWrap/>
                  <w:vAlign w:val="center"/>
                </w:tcPr>
                <w:p>
                  <w:pPr>
                    <w:pStyle w:val="29"/>
                    <w:spacing w:before="8" w:line="240" w:lineRule="auto"/>
                    <w:rPr>
                      <w:rFonts w:ascii="Times New Roman" w:hAnsi="Times New Roman" w:cs="Times New Roman"/>
                      <w:sz w:val="21"/>
                      <w:szCs w:val="21"/>
                    </w:rPr>
                  </w:pPr>
                  <w:r>
                    <w:rPr>
                      <w:rFonts w:ascii="Times New Roman" w:hAnsi="Times New Roman" w:cs="Times New Roman"/>
                      <w:sz w:val="21"/>
                      <w:szCs w:val="21"/>
                    </w:rPr>
                    <w:t>2</w:t>
                  </w:r>
                </w:p>
              </w:tc>
              <w:tc>
                <w:tcPr>
                  <w:tcW w:w="1354" w:type="dxa"/>
                  <w:tcBorders>
                    <w:top w:val="single" w:color="000000" w:sz="6" w:space="0"/>
                    <w:left w:val="single" w:color="000000" w:sz="4" w:space="0"/>
                    <w:bottom w:val="single" w:color="000000" w:sz="12" w:space="0"/>
                    <w:right w:val="single" w:color="000000" w:sz="4" w:space="0"/>
                  </w:tcBorders>
                  <w:noWrap/>
                  <w:vAlign w:val="center"/>
                </w:tcPr>
                <w:p>
                  <w:pPr>
                    <w:pStyle w:val="29"/>
                    <w:spacing w:before="8" w:line="240" w:lineRule="auto"/>
                    <w:rPr>
                      <w:rFonts w:ascii="Times New Roman" w:hAnsi="Times New Roman" w:cs="Times New Roman"/>
                      <w:sz w:val="21"/>
                      <w:szCs w:val="21"/>
                      <w:lang w:val="en-US"/>
                    </w:rPr>
                  </w:pPr>
                  <w:r>
                    <w:rPr>
                      <w:rFonts w:hint="eastAsia" w:ascii="Times New Roman" w:hAnsi="Times New Roman" w:cs="Times New Roman"/>
                      <w:sz w:val="21"/>
                      <w:szCs w:val="21"/>
                      <w:lang w:val="en-US"/>
                    </w:rPr>
                    <w:t>康家沟</w:t>
                  </w:r>
                </w:p>
              </w:tc>
              <w:tc>
                <w:tcPr>
                  <w:tcW w:w="749" w:type="dxa"/>
                  <w:tcBorders>
                    <w:top w:val="single" w:color="000000" w:sz="6" w:space="0"/>
                    <w:left w:val="single" w:color="000000" w:sz="4" w:space="0"/>
                    <w:bottom w:val="single" w:color="000000" w:sz="12" w:space="0"/>
                    <w:right w:val="single" w:color="000000" w:sz="4" w:space="0"/>
                  </w:tcBorders>
                  <w:noWrap/>
                  <w:vAlign w:val="center"/>
                </w:tcPr>
                <w:p>
                  <w:pPr>
                    <w:pStyle w:val="29"/>
                    <w:spacing w:before="8" w:line="240" w:lineRule="auto"/>
                    <w:rPr>
                      <w:rFonts w:ascii="Times New Roman" w:hAnsi="Times New Roman" w:cs="Times New Roman"/>
                      <w:sz w:val="21"/>
                      <w:szCs w:val="21"/>
                    </w:rPr>
                  </w:pPr>
                  <w:r>
                    <w:rPr>
                      <w:rFonts w:hint="eastAsia" w:ascii="Times New Roman" w:hAnsi="Times New Roman" w:cs="Times New Roman"/>
                      <w:sz w:val="21"/>
                      <w:szCs w:val="21"/>
                      <w:lang w:val="en-US"/>
                    </w:rPr>
                    <w:t>N</w:t>
                  </w:r>
                </w:p>
              </w:tc>
              <w:tc>
                <w:tcPr>
                  <w:tcW w:w="900" w:type="dxa"/>
                  <w:tcBorders>
                    <w:top w:val="single" w:color="000000" w:sz="6" w:space="0"/>
                    <w:left w:val="single" w:color="000000" w:sz="4" w:space="0"/>
                    <w:bottom w:val="single" w:color="000000" w:sz="12" w:space="0"/>
                    <w:right w:val="single" w:color="000000" w:sz="4" w:space="0"/>
                  </w:tcBorders>
                  <w:noWrap/>
                  <w:vAlign w:val="center"/>
                </w:tcPr>
                <w:p>
                  <w:pPr>
                    <w:pStyle w:val="29"/>
                    <w:spacing w:before="8" w:line="240" w:lineRule="auto"/>
                    <w:rPr>
                      <w:rFonts w:ascii="Times New Roman" w:hAnsi="Times New Roman" w:cs="Times New Roman"/>
                      <w:sz w:val="21"/>
                      <w:szCs w:val="21"/>
                    </w:rPr>
                  </w:pPr>
                  <w:r>
                    <w:rPr>
                      <w:rFonts w:hint="eastAsia" w:ascii="Times New Roman" w:hAnsi="Times New Roman" w:cs="Times New Roman"/>
                      <w:sz w:val="21"/>
                      <w:szCs w:val="21"/>
                      <w:lang w:val="en-US"/>
                    </w:rPr>
                    <w:t>650m</w:t>
                  </w:r>
                </w:p>
              </w:tc>
              <w:tc>
                <w:tcPr>
                  <w:tcW w:w="2967" w:type="dxa"/>
                  <w:vMerge w:val="continue"/>
                  <w:tcBorders>
                    <w:left w:val="single" w:color="000000" w:sz="4" w:space="0"/>
                    <w:bottom w:val="single" w:color="000000" w:sz="12" w:space="0"/>
                    <w:right w:val="single" w:color="000000" w:sz="4" w:space="0"/>
                  </w:tcBorders>
                  <w:noWrap/>
                  <w:vAlign w:val="center"/>
                </w:tcPr>
                <w:p>
                  <w:pPr>
                    <w:pStyle w:val="29"/>
                    <w:spacing w:before="8" w:line="240" w:lineRule="auto"/>
                    <w:rPr>
                      <w:rFonts w:ascii="Times New Roman" w:hAnsi="Times New Roman" w:cs="Times New Roman"/>
                      <w:sz w:val="21"/>
                      <w:szCs w:val="21"/>
                    </w:rPr>
                  </w:pPr>
                </w:p>
              </w:tc>
              <w:tc>
                <w:tcPr>
                  <w:tcW w:w="2333" w:type="dxa"/>
                  <w:vMerge w:val="continue"/>
                  <w:tcBorders>
                    <w:left w:val="single" w:color="000000" w:sz="4" w:space="0"/>
                    <w:bottom w:val="single" w:color="000000" w:sz="12" w:space="0"/>
                    <w:right w:val="nil"/>
                  </w:tcBorders>
                  <w:noWrap/>
                  <w:vAlign w:val="center"/>
                </w:tcPr>
                <w:p>
                  <w:pPr>
                    <w:pStyle w:val="29"/>
                    <w:spacing w:before="4" w:line="240" w:lineRule="auto"/>
                    <w:rPr>
                      <w:rFonts w:ascii="Times New Roman" w:hAnsi="Times New Roman" w:cs="Times New Roman"/>
                      <w:sz w:val="21"/>
                      <w:szCs w:val="21"/>
                    </w:rPr>
                  </w:pPr>
                </w:p>
              </w:tc>
            </w:tr>
          </w:tbl>
          <w:p>
            <w:pPr>
              <w:pStyle w:val="9"/>
              <w:adjustRightInd w:val="0"/>
              <w:ind w:firstLine="480" w:firstLineChars="200"/>
              <w:jc w:val="both"/>
              <w:rPr>
                <w:rFonts w:cs="Times New Roman"/>
              </w:rPr>
            </w:pPr>
            <w:r>
              <w:rPr>
                <w:rFonts w:cs="Times New Roman"/>
              </w:rPr>
              <w:t>监测项目及频次见</w:t>
            </w:r>
            <w:r>
              <w:rPr>
                <w:rFonts w:hint="eastAsia" w:cs="Times New Roman"/>
              </w:rPr>
              <w:t>下表</w:t>
            </w:r>
            <w:r>
              <w:rPr>
                <w:rFonts w:cs="Times New Roman"/>
              </w:rPr>
              <w:t>。</w:t>
            </w:r>
          </w:p>
          <w:p>
            <w:pPr>
              <w:pStyle w:val="9"/>
              <w:tabs>
                <w:tab w:val="left" w:pos="1139"/>
              </w:tabs>
              <w:adjustRightInd w:val="0"/>
              <w:jc w:val="center"/>
              <w:rPr>
                <w:rFonts w:cs="Times New Roman"/>
                <w:b/>
                <w:bCs/>
              </w:rPr>
            </w:pPr>
            <w:r>
              <w:rPr>
                <w:rFonts w:hint="eastAsia" w:cs="Times New Roman"/>
                <w:b/>
                <w:bCs/>
              </w:rPr>
              <w:t>表</w:t>
            </w:r>
            <w:r>
              <w:rPr>
                <w:rFonts w:hint="eastAsia" w:cs="Times New Roman"/>
                <w:b/>
                <w:bCs/>
                <w:lang w:val="en-US"/>
              </w:rPr>
              <w:t xml:space="preserve">7   </w:t>
            </w:r>
            <w:r>
              <w:rPr>
                <w:rFonts w:hint="eastAsia" w:cs="Times New Roman"/>
                <w:b/>
                <w:bCs/>
              </w:rPr>
              <w:t>监测时间及频率一览表</w:t>
            </w:r>
          </w:p>
          <w:tbl>
            <w:tblPr>
              <w:tblStyle w:val="21"/>
              <w:tblW w:w="903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79"/>
              <w:gridCol w:w="1257"/>
              <w:gridCol w:w="1245"/>
              <w:gridCol w:w="1140"/>
              <w:gridCol w:w="1110"/>
              <w:gridCol w:w="359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679" w:type="dxa"/>
                  <w:tcBorders>
                    <w:left w:val="nil"/>
                    <w:bottom w:val="single" w:color="000000" w:sz="4" w:space="0"/>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序号</w:t>
                  </w:r>
                </w:p>
              </w:tc>
              <w:tc>
                <w:tcPr>
                  <w:tcW w:w="1257" w:type="dxa"/>
                  <w:tcBorders>
                    <w:left w:val="single" w:color="000000" w:sz="4" w:space="0"/>
                    <w:bottom w:val="single" w:color="000000" w:sz="4" w:space="0"/>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污染物</w:t>
                  </w:r>
                </w:p>
              </w:tc>
              <w:tc>
                <w:tcPr>
                  <w:tcW w:w="1245" w:type="dxa"/>
                  <w:tcBorders>
                    <w:left w:val="single" w:color="000000" w:sz="4" w:space="0"/>
                    <w:bottom w:val="single" w:color="000000" w:sz="4" w:space="0"/>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取样时间</w:t>
                  </w:r>
                </w:p>
              </w:tc>
              <w:tc>
                <w:tcPr>
                  <w:tcW w:w="1140" w:type="dxa"/>
                  <w:tcBorders>
                    <w:left w:val="single" w:color="000000" w:sz="4" w:space="0"/>
                    <w:bottom w:val="single" w:color="000000" w:sz="4" w:space="0"/>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监测频率</w:t>
                  </w:r>
                </w:p>
              </w:tc>
              <w:tc>
                <w:tcPr>
                  <w:tcW w:w="1110" w:type="dxa"/>
                  <w:tcBorders>
                    <w:left w:val="single" w:color="000000" w:sz="4" w:space="0"/>
                    <w:bottom w:val="single" w:color="000000" w:sz="4" w:space="0"/>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采样日数</w:t>
                  </w:r>
                </w:p>
              </w:tc>
              <w:tc>
                <w:tcPr>
                  <w:tcW w:w="3599" w:type="dxa"/>
                  <w:tcBorders>
                    <w:left w:val="single" w:color="000000" w:sz="4" w:space="0"/>
                    <w:bottom w:val="single" w:color="000000" w:sz="4" w:space="0"/>
                    <w:right w:val="nil"/>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679" w:type="dxa"/>
                  <w:tcBorders>
                    <w:top w:val="single" w:color="000000" w:sz="4" w:space="0"/>
                    <w:left w:val="nil"/>
                    <w:bottom w:val="single" w:color="000000" w:sz="4" w:space="0"/>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w:t>
                  </w:r>
                </w:p>
              </w:tc>
              <w:tc>
                <w:tcPr>
                  <w:tcW w:w="1257" w:type="dxa"/>
                  <w:tcBorders>
                    <w:top w:val="single" w:color="000000" w:sz="4" w:space="0"/>
                    <w:left w:val="single" w:color="000000" w:sz="4" w:space="0"/>
                    <w:bottom w:val="single" w:color="000000" w:sz="4" w:space="0"/>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非甲烷总烃</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 小时平均</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每日 4 次</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连续 7 日</w:t>
                  </w:r>
                </w:p>
              </w:tc>
              <w:tc>
                <w:tcPr>
                  <w:tcW w:w="3599" w:type="dxa"/>
                  <w:tcBorders>
                    <w:top w:val="single" w:color="000000" w:sz="4" w:space="0"/>
                    <w:left w:val="single" w:color="000000" w:sz="4" w:space="0"/>
                    <w:bottom w:val="single" w:color="000000" w:sz="4" w:space="0"/>
                    <w:right w:val="nil"/>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每小时至少有 45 分钟的采样时间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4321" w:type="dxa"/>
                  <w:gridSpan w:val="4"/>
                  <w:tcBorders>
                    <w:top w:val="single" w:color="000000" w:sz="4" w:space="0"/>
                    <w:left w:val="nil"/>
                    <w:right w:val="single" w:color="000000" w:sz="4" w:space="0"/>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气温、气压、风向、风速</w:t>
                  </w:r>
                </w:p>
              </w:tc>
              <w:tc>
                <w:tcPr>
                  <w:tcW w:w="4709" w:type="dxa"/>
                  <w:gridSpan w:val="2"/>
                  <w:tcBorders>
                    <w:top w:val="single" w:color="000000" w:sz="4" w:space="0"/>
                    <w:left w:val="single" w:color="000000" w:sz="4" w:space="0"/>
                    <w:right w:val="nil"/>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连续 7 日同步数据。</w:t>
                  </w:r>
                </w:p>
              </w:tc>
            </w:tr>
          </w:tbl>
          <w:p>
            <w:pPr>
              <w:pStyle w:val="9"/>
              <w:adjustRightInd w:val="0"/>
              <w:ind w:firstLine="480" w:firstLineChars="200"/>
              <w:jc w:val="both"/>
              <w:rPr>
                <w:rFonts w:cs="Times New Roman"/>
              </w:rPr>
            </w:pPr>
            <w:r>
              <w:rPr>
                <w:rFonts w:hint="eastAsia" w:cs="Times New Roman"/>
              </w:rPr>
              <w:t>监测分析方法详见下表。</w:t>
            </w:r>
          </w:p>
          <w:p>
            <w:pPr>
              <w:pStyle w:val="9"/>
              <w:tabs>
                <w:tab w:val="left" w:pos="1139"/>
              </w:tabs>
              <w:adjustRightInd w:val="0"/>
              <w:jc w:val="center"/>
              <w:rPr>
                <w:rFonts w:cs="Times New Roman"/>
                <w:b/>
                <w:bCs/>
              </w:rPr>
            </w:pPr>
            <w:r>
              <w:rPr>
                <w:rFonts w:hint="eastAsia" w:cs="Times New Roman"/>
                <w:b/>
                <w:bCs/>
              </w:rPr>
              <w:t>表</w:t>
            </w:r>
            <w:r>
              <w:rPr>
                <w:rFonts w:hint="eastAsia" w:cs="Times New Roman"/>
                <w:b/>
                <w:bCs/>
                <w:lang w:val="en-US"/>
              </w:rPr>
              <w:t xml:space="preserve">8   </w:t>
            </w:r>
            <w:r>
              <w:rPr>
                <w:rFonts w:hint="eastAsia" w:cs="Times New Roman"/>
                <w:b/>
                <w:bCs/>
              </w:rPr>
              <w:t>监测分析方法一览表</w:t>
            </w:r>
          </w:p>
          <w:tbl>
            <w:tblPr>
              <w:tblStyle w:val="21"/>
              <w:tblW w:w="9030"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69"/>
              <w:gridCol w:w="3060"/>
              <w:gridCol w:w="1799"/>
              <w:gridCol w:w="300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9" w:hRule="atLeast"/>
              </w:trPr>
              <w:tc>
                <w:tcPr>
                  <w:tcW w:w="1169" w:type="dxa"/>
                  <w:tcBorders>
                    <w:tl2br w:val="nil"/>
                    <w:tr2bl w:val="nil"/>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污染物</w:t>
                  </w:r>
                </w:p>
              </w:tc>
              <w:tc>
                <w:tcPr>
                  <w:tcW w:w="3060" w:type="dxa"/>
                  <w:tcBorders>
                    <w:tl2br w:val="nil"/>
                    <w:tr2bl w:val="nil"/>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分析方法</w:t>
                  </w:r>
                </w:p>
              </w:tc>
              <w:tc>
                <w:tcPr>
                  <w:tcW w:w="1799" w:type="dxa"/>
                  <w:tcBorders>
                    <w:tl2br w:val="nil"/>
                    <w:tr2bl w:val="nil"/>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检出限(mg/m</w:t>
                  </w:r>
                  <w:r>
                    <w:rPr>
                      <w:rFonts w:hint="eastAsia" w:ascii="Times New Roman" w:hAnsi="Times New Roman" w:cs="Times New Roman"/>
                      <w:sz w:val="21"/>
                      <w:szCs w:val="21"/>
                      <w:vertAlign w:val="superscript"/>
                      <w:lang w:val="en-US"/>
                    </w:rPr>
                    <w:t>3</w:t>
                  </w:r>
                  <w:r>
                    <w:rPr>
                      <w:rFonts w:ascii="Times New Roman" w:hAnsi="Times New Roman" w:cs="Times New Roman"/>
                      <w:sz w:val="21"/>
                      <w:szCs w:val="21"/>
                    </w:rPr>
                    <w:t>)</w:t>
                  </w:r>
                </w:p>
              </w:tc>
              <w:tc>
                <w:tcPr>
                  <w:tcW w:w="3002" w:type="dxa"/>
                  <w:tcBorders>
                    <w:tl2br w:val="nil"/>
                    <w:tr2bl w:val="nil"/>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方法来源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69" w:type="dxa"/>
                  <w:tcBorders>
                    <w:tl2br w:val="nil"/>
                    <w:tr2bl w:val="nil"/>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NMHC</w:t>
                  </w:r>
                </w:p>
              </w:tc>
              <w:tc>
                <w:tcPr>
                  <w:tcW w:w="3060" w:type="dxa"/>
                  <w:tcBorders>
                    <w:tl2br w:val="nil"/>
                    <w:tr2bl w:val="nil"/>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气相色谱法</w:t>
                  </w:r>
                </w:p>
              </w:tc>
              <w:tc>
                <w:tcPr>
                  <w:tcW w:w="1799" w:type="dxa"/>
                  <w:tcBorders>
                    <w:tl2br w:val="nil"/>
                    <w:tr2bl w:val="nil"/>
                  </w:tcBorders>
                  <w:noWrap/>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0.0</w:t>
                  </w:r>
                  <w:r>
                    <w:rPr>
                      <w:rFonts w:hint="eastAsia" w:ascii="Times New Roman" w:hAnsi="Times New Roman" w:cs="Times New Roman"/>
                      <w:sz w:val="21"/>
                      <w:szCs w:val="21"/>
                      <w:lang w:val="en-US"/>
                    </w:rPr>
                    <w:t>7</w:t>
                  </w:r>
                </w:p>
              </w:tc>
              <w:tc>
                <w:tcPr>
                  <w:tcW w:w="3002" w:type="dxa"/>
                  <w:tcBorders>
                    <w:tl2br w:val="nil"/>
                    <w:tr2bl w:val="nil"/>
                  </w:tcBorders>
                  <w:noWrap/>
                  <w:vAlign w:val="center"/>
                </w:tcPr>
                <w:p>
                  <w:pPr>
                    <w:pStyle w:val="29"/>
                    <w:spacing w:line="240" w:lineRule="auto"/>
                    <w:rPr>
                      <w:rFonts w:ascii="Times New Roman" w:hAnsi="Times New Roman" w:cs="Times New Roman"/>
                      <w:sz w:val="21"/>
                      <w:szCs w:val="21"/>
                      <w:lang w:val="en-US"/>
                    </w:rPr>
                  </w:pPr>
                  <w:r>
                    <w:rPr>
                      <w:rFonts w:hint="eastAsia" w:ascii="Times New Roman" w:hAnsi="Times New Roman" w:cs="Times New Roman"/>
                      <w:sz w:val="21"/>
                      <w:szCs w:val="21"/>
                    </w:rPr>
                    <w:t>环境空气</w:t>
                  </w:r>
                  <w:r>
                    <w:rPr>
                      <w:rFonts w:hint="eastAsia" w:ascii="Times New Roman" w:hAnsi="Times New Roman" w:cs="Times New Roman"/>
                      <w:sz w:val="21"/>
                      <w:szCs w:val="21"/>
                      <w:lang w:val="en-US"/>
                    </w:rPr>
                    <w:t xml:space="preserve"> 总烃、甲烷和非甲烷总烃的测定 直接进样-气相色谱法（HJ 604-2017）</w:t>
                  </w:r>
                </w:p>
              </w:tc>
            </w:tr>
          </w:tbl>
          <w:p>
            <w:pPr>
              <w:pStyle w:val="9"/>
              <w:adjustRightInd w:val="0"/>
              <w:ind w:firstLine="480" w:firstLineChars="200"/>
              <w:jc w:val="both"/>
              <w:rPr>
                <w:rFonts w:cs="Times New Roman"/>
              </w:rPr>
            </w:pPr>
            <w:r>
              <w:rPr>
                <w:rFonts w:hint="eastAsia" w:cs="Times New Roman"/>
              </w:rPr>
              <w:t>本次评价结果见下表。</w:t>
            </w:r>
          </w:p>
          <w:p>
            <w:pPr>
              <w:pStyle w:val="9"/>
              <w:tabs>
                <w:tab w:val="left" w:pos="1139"/>
              </w:tabs>
              <w:adjustRightInd w:val="0"/>
              <w:jc w:val="center"/>
              <w:rPr>
                <w:rFonts w:cs="Times New Roman"/>
                <w:b/>
                <w:bCs/>
                <w:i/>
                <w:iCs/>
                <w:u w:val="single"/>
                <w:lang w:val="en-US"/>
              </w:rPr>
            </w:pPr>
            <w:bookmarkStart w:id="20" w:name="_Toc2667_WPSOffice_Level3"/>
            <w:r>
              <w:rPr>
                <w:rFonts w:cs="Times New Roman"/>
                <w:b/>
                <w:bCs/>
                <w:i/>
                <w:iCs/>
                <w:u w:val="single"/>
              </w:rPr>
              <w:t>表</w:t>
            </w:r>
            <w:r>
              <w:rPr>
                <w:rFonts w:hint="eastAsia" w:cs="Times New Roman"/>
                <w:b/>
                <w:bCs/>
                <w:i/>
                <w:iCs/>
                <w:u w:val="single"/>
                <w:lang w:val="en-US"/>
              </w:rPr>
              <w:t xml:space="preserve">9  </w:t>
            </w:r>
            <w:r>
              <w:rPr>
                <w:rFonts w:hint="eastAsia" w:cs="Times New Roman"/>
                <w:b/>
                <w:bCs/>
                <w:i/>
                <w:iCs/>
                <w:u w:val="single"/>
              </w:rPr>
              <w:t>非甲烷总烃监测结果</w:t>
            </w:r>
            <w:r>
              <w:rPr>
                <w:rFonts w:cs="Times New Roman"/>
                <w:b/>
                <w:bCs/>
                <w:i/>
                <w:iCs/>
                <w:u w:val="single"/>
              </w:rPr>
              <w:t>表</w:t>
            </w:r>
            <w:bookmarkEnd w:id="20"/>
            <w:r>
              <w:rPr>
                <w:rFonts w:hint="eastAsia" w:cs="Times New Roman"/>
                <w:b/>
                <w:bCs/>
                <w:i/>
                <w:iCs/>
                <w:u w:val="single"/>
                <w:lang w:val="en-US"/>
              </w:rPr>
              <w:t xml:space="preserve">   mg/m</w:t>
            </w:r>
            <w:r>
              <w:rPr>
                <w:rFonts w:hint="eastAsia" w:cs="Times New Roman"/>
                <w:b/>
                <w:bCs/>
                <w:i/>
                <w:iCs/>
                <w:u w:val="single"/>
                <w:vertAlign w:val="superscript"/>
                <w:lang w:val="en-US"/>
              </w:rPr>
              <w:t>3</w:t>
            </w:r>
          </w:p>
          <w:tbl>
            <w:tblPr>
              <w:tblStyle w:val="22"/>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003"/>
              <w:gridCol w:w="1003"/>
              <w:gridCol w:w="1003"/>
              <w:gridCol w:w="1003"/>
              <w:gridCol w:w="1003"/>
              <w:gridCol w:w="1003"/>
              <w:gridCol w:w="1003"/>
              <w:gridCol w:w="10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05" w:type="dxa"/>
                  <w:gridSpan w:val="2"/>
                  <w:tcBorders>
                    <w:tl2br w:val="single" w:color="auto" w:sz="4" w:space="0"/>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 xml:space="preserve">       检测日期</w:t>
                  </w:r>
                </w:p>
                <w:p>
                  <w:pPr>
                    <w:pStyle w:val="17"/>
                    <w:spacing w:line="240" w:lineRule="auto"/>
                    <w:ind w:left="0" w:leftChars="0"/>
                    <w:jc w:val="both"/>
                    <w:rPr>
                      <w:rFonts w:cs="Times New Roman"/>
                      <w:i/>
                      <w:iCs/>
                      <w:sz w:val="21"/>
                      <w:szCs w:val="21"/>
                      <w:u w:val="single"/>
                      <w:lang w:val="en-US"/>
                    </w:rPr>
                  </w:pPr>
                  <w:r>
                    <w:rPr>
                      <w:rFonts w:hint="eastAsia" w:cs="Times New Roman"/>
                      <w:i/>
                      <w:iCs/>
                      <w:sz w:val="21"/>
                      <w:szCs w:val="21"/>
                      <w:u w:val="single"/>
                      <w:lang w:val="en-US"/>
                    </w:rPr>
                    <w:t>检测点位</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cs="Times New Roman"/>
                      <w:i/>
                      <w:iCs/>
                      <w:sz w:val="21"/>
                      <w:szCs w:val="21"/>
                      <w:u w:val="single"/>
                      <w:lang w:val="en-US"/>
                    </w:rPr>
                    <w:t>8月2</w:t>
                  </w:r>
                  <w:r>
                    <w:rPr>
                      <w:rFonts w:hint="eastAsia" w:cs="Times New Roman"/>
                      <w:i/>
                      <w:iCs/>
                      <w:sz w:val="21"/>
                      <w:szCs w:val="21"/>
                      <w:u w:val="single"/>
                      <w:lang w:val="en-US"/>
                    </w:rPr>
                    <w:t>8</w:t>
                  </w:r>
                  <w:r>
                    <w:rPr>
                      <w:rFonts w:cs="Times New Roman"/>
                      <w:i/>
                      <w:iCs/>
                      <w:sz w:val="21"/>
                      <w:szCs w:val="21"/>
                      <w:u w:val="single"/>
                      <w:lang w:val="en-US"/>
                    </w:rPr>
                    <w:t>日</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cs="Times New Roman"/>
                      <w:i/>
                      <w:iCs/>
                      <w:sz w:val="21"/>
                      <w:szCs w:val="21"/>
                      <w:u w:val="single"/>
                      <w:lang w:val="en-US"/>
                    </w:rPr>
                    <w:t>8月2</w:t>
                  </w:r>
                  <w:r>
                    <w:rPr>
                      <w:rFonts w:hint="eastAsia" w:cs="Times New Roman"/>
                      <w:i/>
                      <w:iCs/>
                      <w:sz w:val="21"/>
                      <w:szCs w:val="21"/>
                      <w:u w:val="single"/>
                      <w:lang w:val="en-US"/>
                    </w:rPr>
                    <w:t>9</w:t>
                  </w:r>
                  <w:r>
                    <w:rPr>
                      <w:rFonts w:cs="Times New Roman"/>
                      <w:i/>
                      <w:iCs/>
                      <w:sz w:val="21"/>
                      <w:szCs w:val="21"/>
                      <w:u w:val="single"/>
                      <w:lang w:val="en-US"/>
                    </w:rPr>
                    <w:t>日</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cs="Times New Roman"/>
                      <w:i/>
                      <w:iCs/>
                      <w:sz w:val="21"/>
                      <w:szCs w:val="21"/>
                      <w:u w:val="single"/>
                      <w:lang w:val="en-US"/>
                    </w:rPr>
                    <w:t>8月</w:t>
                  </w:r>
                  <w:r>
                    <w:rPr>
                      <w:rFonts w:hint="eastAsia" w:cs="Times New Roman"/>
                      <w:i/>
                      <w:iCs/>
                      <w:sz w:val="21"/>
                      <w:szCs w:val="21"/>
                      <w:u w:val="single"/>
                      <w:lang w:val="en-US"/>
                    </w:rPr>
                    <w:t>30</w:t>
                  </w:r>
                  <w:r>
                    <w:rPr>
                      <w:rFonts w:cs="Times New Roman"/>
                      <w:i/>
                      <w:iCs/>
                      <w:sz w:val="21"/>
                      <w:szCs w:val="21"/>
                      <w:u w:val="single"/>
                      <w:lang w:val="en-US"/>
                    </w:rPr>
                    <w:t>日</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cs="Times New Roman"/>
                      <w:i/>
                      <w:iCs/>
                      <w:sz w:val="21"/>
                      <w:szCs w:val="21"/>
                      <w:u w:val="single"/>
                      <w:lang w:val="en-US"/>
                    </w:rPr>
                    <w:t>8月</w:t>
                  </w:r>
                  <w:r>
                    <w:rPr>
                      <w:rFonts w:hint="eastAsia" w:cs="Times New Roman"/>
                      <w:i/>
                      <w:iCs/>
                      <w:sz w:val="21"/>
                      <w:szCs w:val="21"/>
                      <w:u w:val="single"/>
                      <w:lang w:val="en-US"/>
                    </w:rPr>
                    <w:t>31</w:t>
                  </w:r>
                  <w:r>
                    <w:rPr>
                      <w:rFonts w:cs="Times New Roman"/>
                      <w:i/>
                      <w:iCs/>
                      <w:sz w:val="21"/>
                      <w:szCs w:val="21"/>
                      <w:u w:val="single"/>
                      <w:lang w:val="en-US"/>
                    </w:rPr>
                    <w:t>日</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9</w:t>
                  </w:r>
                  <w:r>
                    <w:rPr>
                      <w:rFonts w:cs="Times New Roman"/>
                      <w:i/>
                      <w:iCs/>
                      <w:sz w:val="21"/>
                      <w:szCs w:val="21"/>
                      <w:u w:val="single"/>
                      <w:lang w:val="en-US"/>
                    </w:rPr>
                    <w:t>月</w:t>
                  </w:r>
                  <w:r>
                    <w:rPr>
                      <w:rFonts w:hint="eastAsia" w:cs="Times New Roman"/>
                      <w:i/>
                      <w:iCs/>
                      <w:sz w:val="21"/>
                      <w:szCs w:val="21"/>
                      <w:u w:val="single"/>
                      <w:lang w:val="en-US"/>
                    </w:rPr>
                    <w:t>1</w:t>
                  </w:r>
                  <w:r>
                    <w:rPr>
                      <w:rFonts w:cs="Times New Roman"/>
                      <w:i/>
                      <w:iCs/>
                      <w:sz w:val="21"/>
                      <w:szCs w:val="21"/>
                      <w:u w:val="single"/>
                      <w:lang w:val="en-US"/>
                    </w:rPr>
                    <w:t>日</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9</w:t>
                  </w:r>
                  <w:r>
                    <w:rPr>
                      <w:rFonts w:cs="Times New Roman"/>
                      <w:i/>
                      <w:iCs/>
                      <w:sz w:val="21"/>
                      <w:szCs w:val="21"/>
                      <w:u w:val="single"/>
                      <w:lang w:val="en-US"/>
                    </w:rPr>
                    <w:t>月2日</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9</w:t>
                  </w:r>
                  <w:r>
                    <w:rPr>
                      <w:rFonts w:cs="Times New Roman"/>
                      <w:i/>
                      <w:iCs/>
                      <w:sz w:val="21"/>
                      <w:szCs w:val="21"/>
                      <w:u w:val="single"/>
                      <w:lang w:val="en-US"/>
                    </w:rPr>
                    <w:t>月</w:t>
                  </w:r>
                  <w:r>
                    <w:rPr>
                      <w:rFonts w:hint="eastAsia" w:cs="Times New Roman"/>
                      <w:i/>
                      <w:iCs/>
                      <w:sz w:val="21"/>
                      <w:szCs w:val="21"/>
                      <w:u w:val="single"/>
                      <w:lang w:val="en-US"/>
                    </w:rPr>
                    <w:t>3</w:t>
                  </w:r>
                  <w:r>
                    <w:rPr>
                      <w:rFonts w:cs="Times New Roman"/>
                      <w:i/>
                      <w:iCs/>
                      <w:sz w:val="21"/>
                      <w:szCs w:val="21"/>
                      <w:u w:val="single"/>
                      <w:lang w:val="en-US"/>
                    </w:rPr>
                    <w:t>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2" w:type="dxa"/>
                  <w:vMerge w:val="restart"/>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项目所在地</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1</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0.30</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0.43</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0.44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0.37</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0.44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2" w:type="dxa"/>
                  <w:vMerge w:val="continue"/>
                  <w:tcBorders>
                    <w:tl2br w:val="nil"/>
                    <w:tr2bl w:val="nil"/>
                  </w:tcBorders>
                  <w:vAlign w:val="center"/>
                </w:tcPr>
                <w:p>
                  <w:pPr>
                    <w:pStyle w:val="17"/>
                    <w:spacing w:line="240" w:lineRule="auto"/>
                    <w:ind w:left="0" w:leftChars="0"/>
                    <w:jc w:val="center"/>
                    <w:rPr>
                      <w:rFonts w:cs="Times New Roman"/>
                      <w:i/>
                      <w:iCs/>
                      <w:sz w:val="21"/>
                      <w:szCs w:val="21"/>
                      <w:u w:val="single"/>
                      <w:lang w:val="en-US"/>
                    </w:rPr>
                  </w:pP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2</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0.39</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0.42</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0.39</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0.38</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0.43</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0.39</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2" w:type="dxa"/>
                  <w:vMerge w:val="continue"/>
                  <w:tcBorders>
                    <w:tl2br w:val="nil"/>
                    <w:tr2bl w:val="nil"/>
                  </w:tcBorders>
                  <w:vAlign w:val="center"/>
                </w:tcPr>
                <w:p>
                  <w:pPr>
                    <w:pStyle w:val="17"/>
                    <w:spacing w:line="240" w:lineRule="auto"/>
                    <w:ind w:left="0" w:leftChars="0"/>
                    <w:jc w:val="center"/>
                    <w:rPr>
                      <w:rFonts w:cs="Times New Roman"/>
                      <w:i/>
                      <w:iCs/>
                      <w:sz w:val="21"/>
                      <w:szCs w:val="21"/>
                      <w:u w:val="single"/>
                      <w:lang w:val="en-US"/>
                    </w:rPr>
                  </w:pP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3</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0.31</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0.42</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0.42</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0.44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0.40</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0.42</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2" w:type="dxa"/>
                  <w:vMerge w:val="continue"/>
                  <w:tcBorders>
                    <w:tl2br w:val="nil"/>
                    <w:tr2bl w:val="nil"/>
                  </w:tcBorders>
                  <w:vAlign w:val="center"/>
                </w:tcPr>
                <w:p>
                  <w:pPr>
                    <w:pStyle w:val="17"/>
                    <w:spacing w:line="240" w:lineRule="auto"/>
                    <w:ind w:left="0" w:leftChars="0"/>
                    <w:jc w:val="center"/>
                    <w:rPr>
                      <w:rFonts w:cs="Times New Roman"/>
                      <w:i/>
                      <w:iCs/>
                      <w:sz w:val="21"/>
                      <w:szCs w:val="21"/>
                      <w:u w:val="single"/>
                      <w:lang w:val="en-US"/>
                    </w:rPr>
                  </w:pP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0.31</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0.35</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0.39</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0.39</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0.36</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0.32</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2" w:type="dxa"/>
                  <w:vMerge w:val="restart"/>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康家沟</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1</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0.13</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0.13</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0.15</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0.15</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2" w:type="dxa"/>
                  <w:vMerge w:val="continue"/>
                  <w:tcBorders>
                    <w:tl2br w:val="nil"/>
                    <w:tr2bl w:val="nil"/>
                  </w:tcBorders>
                  <w:vAlign w:val="center"/>
                </w:tcPr>
                <w:p>
                  <w:pPr>
                    <w:pStyle w:val="17"/>
                    <w:spacing w:line="240" w:lineRule="auto"/>
                    <w:ind w:left="0" w:leftChars="0"/>
                    <w:jc w:val="center"/>
                    <w:rPr>
                      <w:rFonts w:cs="Times New Roman"/>
                      <w:i/>
                      <w:iCs/>
                      <w:sz w:val="21"/>
                      <w:szCs w:val="21"/>
                      <w:u w:val="single"/>
                      <w:lang w:val="en-US"/>
                    </w:rPr>
                  </w:pP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2</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0.16</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0.15</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0.17</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0.17</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0.13</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0.17</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2" w:type="dxa"/>
                  <w:vMerge w:val="continue"/>
                  <w:tcBorders>
                    <w:tl2br w:val="nil"/>
                    <w:tr2bl w:val="nil"/>
                  </w:tcBorders>
                  <w:vAlign w:val="center"/>
                </w:tcPr>
                <w:p>
                  <w:pPr>
                    <w:pStyle w:val="17"/>
                    <w:spacing w:line="240" w:lineRule="auto"/>
                    <w:ind w:left="0" w:leftChars="0"/>
                    <w:jc w:val="center"/>
                    <w:rPr>
                      <w:rFonts w:cs="Times New Roman"/>
                      <w:i/>
                      <w:iCs/>
                      <w:sz w:val="21"/>
                      <w:szCs w:val="21"/>
                      <w:u w:val="single"/>
                      <w:lang w:val="en-US"/>
                    </w:rPr>
                  </w:pP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3</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0.17</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0.13</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0.15</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0.15</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0.13</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2" w:type="dxa"/>
                  <w:vMerge w:val="continue"/>
                  <w:tcBorders>
                    <w:tl2br w:val="nil"/>
                    <w:tr2bl w:val="nil"/>
                  </w:tcBorders>
                  <w:vAlign w:val="center"/>
                </w:tcPr>
                <w:p>
                  <w:pPr>
                    <w:pStyle w:val="17"/>
                    <w:spacing w:line="240" w:lineRule="auto"/>
                    <w:ind w:left="0" w:leftChars="0"/>
                    <w:jc w:val="center"/>
                    <w:rPr>
                      <w:rFonts w:cs="Times New Roman"/>
                      <w:i/>
                      <w:iCs/>
                      <w:sz w:val="21"/>
                      <w:szCs w:val="21"/>
                      <w:u w:val="single"/>
                      <w:lang w:val="en-US"/>
                    </w:rPr>
                  </w:pP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0.16</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0.13</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0.16</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0.15</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0.14</w:t>
                  </w:r>
                </w:p>
              </w:tc>
              <w:tc>
                <w:tcPr>
                  <w:tcW w:w="1003" w:type="dxa"/>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5" w:type="dxa"/>
                  <w:gridSpan w:val="2"/>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《大气污染物综合排放标准详解》</w:t>
                  </w:r>
                </w:p>
              </w:tc>
              <w:tc>
                <w:tcPr>
                  <w:tcW w:w="7021" w:type="dxa"/>
                  <w:gridSpan w:val="7"/>
                  <w:tcBorders>
                    <w:tl2br w:val="nil"/>
                    <w:tr2bl w:val="nil"/>
                  </w:tcBorders>
                  <w:vAlign w:val="center"/>
                </w:tcPr>
                <w:p>
                  <w:pPr>
                    <w:pStyle w:val="17"/>
                    <w:spacing w:line="240" w:lineRule="auto"/>
                    <w:ind w:left="0" w:leftChars="0"/>
                    <w:jc w:val="center"/>
                    <w:rPr>
                      <w:rFonts w:cs="Times New Roman"/>
                      <w:i/>
                      <w:iCs/>
                      <w:sz w:val="21"/>
                      <w:szCs w:val="21"/>
                      <w:u w:val="single"/>
                      <w:lang w:val="en-US"/>
                    </w:rPr>
                  </w:pPr>
                  <w:r>
                    <w:rPr>
                      <w:rFonts w:hint="eastAsia" w:cs="Times New Roman"/>
                      <w:i/>
                      <w:iCs/>
                      <w:sz w:val="21"/>
                      <w:szCs w:val="21"/>
                      <w:u w:val="single"/>
                      <w:lang w:val="en-US"/>
                    </w:rPr>
                    <w:t>2.0mg/m</w:t>
                  </w:r>
                </w:p>
              </w:tc>
            </w:tr>
          </w:tbl>
          <w:p>
            <w:pPr>
              <w:pStyle w:val="9"/>
              <w:adjustRightInd w:val="0"/>
              <w:ind w:firstLine="480" w:firstLineChars="200"/>
              <w:jc w:val="both"/>
              <w:rPr>
                <w:rFonts w:cs="Times New Roman"/>
              </w:rPr>
            </w:pPr>
            <w:r>
              <w:rPr>
                <w:rFonts w:hint="eastAsia" w:cs="Times New Roman"/>
              </w:rPr>
              <w:t>由上表可知，本项目评价范围内非甲烷总烃小时监测结果满足《大气污染物综合排放标准详解》中规定。</w:t>
            </w:r>
          </w:p>
          <w:p>
            <w:pPr>
              <w:ind w:firstLine="480" w:firstLineChars="200"/>
              <w:jc w:val="both"/>
              <w:rPr>
                <w:rFonts w:cs="Times New Roman"/>
              </w:rPr>
            </w:pPr>
            <w:r>
              <w:rPr>
                <w:rFonts w:cs="Times New Roman"/>
              </w:rPr>
              <w:t>2、地表水</w:t>
            </w:r>
          </w:p>
          <w:p>
            <w:pPr>
              <w:ind w:firstLine="480" w:firstLineChars="200"/>
              <w:jc w:val="both"/>
              <w:rPr>
                <w:szCs w:val="24"/>
              </w:rPr>
            </w:pPr>
            <w:r>
              <w:rPr>
                <w:rFonts w:hint="eastAsia"/>
                <w:szCs w:val="24"/>
              </w:rPr>
              <w:t>根据吉林省环保局吉环管字[2005]13号文件《关于加强和规范建设项目环评工作的通知》中环评利用环境现状数据的有关要求以及区域环评的要求，本环评地表水现状评价引用</w:t>
            </w:r>
            <w:r>
              <w:rPr>
                <w:rFonts w:hint="eastAsia" w:ascii="宋体" w:hAnsi="宋体"/>
                <w:snapToGrid w:val="0"/>
                <w:color w:val="000000"/>
                <w:szCs w:val="24"/>
              </w:rPr>
              <w:t>吉林省赢帮环境监测有限公司</w:t>
            </w:r>
            <w:r>
              <w:rPr>
                <w:rFonts w:hint="eastAsia"/>
                <w:szCs w:val="24"/>
              </w:rPr>
              <w:t>201</w:t>
            </w:r>
            <w:r>
              <w:rPr>
                <w:rFonts w:hint="eastAsia"/>
                <w:szCs w:val="24"/>
                <w:lang w:val="en-US"/>
              </w:rPr>
              <w:t>8</w:t>
            </w:r>
            <w:r>
              <w:rPr>
                <w:rFonts w:hint="eastAsia"/>
                <w:szCs w:val="24"/>
              </w:rPr>
              <w:t>年</w:t>
            </w:r>
            <w:r>
              <w:rPr>
                <w:rFonts w:hint="eastAsia"/>
                <w:szCs w:val="24"/>
                <w:lang w:val="en-US"/>
              </w:rPr>
              <w:t>12</w:t>
            </w:r>
            <w:r>
              <w:rPr>
                <w:rFonts w:hint="eastAsia"/>
                <w:szCs w:val="24"/>
              </w:rPr>
              <w:t>月编制的《施慧达药业集团（吉林）有限公司危险化学品库建设项目监测报告》中的监测数据。</w:t>
            </w:r>
          </w:p>
          <w:p>
            <w:pPr>
              <w:pStyle w:val="9"/>
              <w:adjustRightInd w:val="0"/>
              <w:ind w:firstLine="480" w:firstLineChars="200"/>
              <w:jc w:val="both"/>
            </w:pPr>
            <w:r>
              <w:t>（1）监测点的布设</w:t>
            </w:r>
          </w:p>
          <w:p>
            <w:pPr>
              <w:ind w:firstLine="480" w:firstLineChars="200"/>
              <w:jc w:val="both"/>
              <w:rPr>
                <w:szCs w:val="24"/>
              </w:rPr>
            </w:pPr>
            <w:r>
              <w:rPr>
                <w:rFonts w:hint="eastAsia"/>
                <w:szCs w:val="24"/>
              </w:rPr>
              <w:t>在浑江上布设</w:t>
            </w:r>
            <w:r>
              <w:rPr>
                <w:rFonts w:hint="eastAsia"/>
                <w:szCs w:val="24"/>
                <w:lang w:val="en-US"/>
              </w:rPr>
              <w:t>2</w:t>
            </w:r>
            <w:r>
              <w:rPr>
                <w:rFonts w:hint="eastAsia"/>
                <w:szCs w:val="24"/>
              </w:rPr>
              <w:t>处水质监测点位，见下表及附图。</w:t>
            </w:r>
          </w:p>
          <w:p>
            <w:pPr>
              <w:pStyle w:val="4"/>
              <w:ind w:firstLine="0" w:firstLineChars="0"/>
              <w:jc w:val="center"/>
              <w:outlineLvl w:val="1"/>
            </w:pPr>
            <w:bookmarkStart w:id="21" w:name="_Toc28971_WPSOffice_Level2"/>
            <w:r>
              <w:t>表</w:t>
            </w:r>
            <w:r>
              <w:rPr>
                <w:rFonts w:hint="eastAsia"/>
                <w:lang w:val="en-US"/>
              </w:rPr>
              <w:t xml:space="preserve">10 </w:t>
            </w:r>
            <w:r>
              <w:t>地表水环境质量现状监测断面布设情况</w:t>
            </w:r>
            <w:bookmarkEnd w:id="21"/>
          </w:p>
          <w:tbl>
            <w:tblPr>
              <w:tblStyle w:val="21"/>
              <w:tblW w:w="8866"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294"/>
              <w:gridCol w:w="1178"/>
              <w:gridCol w:w="2804"/>
              <w:gridCol w:w="3590"/>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jc w:val="center"/>
              </w:trPr>
              <w:tc>
                <w:tcPr>
                  <w:tcW w:w="1294" w:type="dxa"/>
                  <w:vAlign w:val="center"/>
                </w:tcPr>
                <w:p>
                  <w:pPr>
                    <w:adjustRightInd w:val="0"/>
                    <w:spacing w:line="240" w:lineRule="auto"/>
                    <w:jc w:val="center"/>
                    <w:rPr>
                      <w:rFonts w:cs="Times New Roman"/>
                      <w:sz w:val="21"/>
                      <w:szCs w:val="21"/>
                    </w:rPr>
                  </w:pPr>
                  <w:r>
                    <w:rPr>
                      <w:rFonts w:cs="Times New Roman"/>
                      <w:sz w:val="21"/>
                      <w:szCs w:val="21"/>
                    </w:rPr>
                    <w:t>断面序号</w:t>
                  </w:r>
                </w:p>
              </w:tc>
              <w:tc>
                <w:tcPr>
                  <w:tcW w:w="1178" w:type="dxa"/>
                  <w:vAlign w:val="center"/>
                </w:tcPr>
                <w:p>
                  <w:pPr>
                    <w:adjustRightInd w:val="0"/>
                    <w:spacing w:line="240" w:lineRule="auto"/>
                    <w:jc w:val="center"/>
                    <w:rPr>
                      <w:rFonts w:cs="Times New Roman"/>
                      <w:sz w:val="21"/>
                      <w:szCs w:val="21"/>
                    </w:rPr>
                  </w:pPr>
                  <w:r>
                    <w:rPr>
                      <w:rFonts w:cs="Times New Roman"/>
                      <w:sz w:val="21"/>
                      <w:szCs w:val="21"/>
                    </w:rPr>
                    <w:t>水体</w:t>
                  </w:r>
                </w:p>
              </w:tc>
              <w:tc>
                <w:tcPr>
                  <w:tcW w:w="2804" w:type="dxa"/>
                  <w:vAlign w:val="center"/>
                </w:tcPr>
                <w:p>
                  <w:pPr>
                    <w:adjustRightInd w:val="0"/>
                    <w:spacing w:line="240" w:lineRule="auto"/>
                    <w:jc w:val="center"/>
                    <w:rPr>
                      <w:rFonts w:cs="Times New Roman"/>
                      <w:spacing w:val="5"/>
                      <w:sz w:val="21"/>
                      <w:szCs w:val="21"/>
                    </w:rPr>
                  </w:pPr>
                  <w:r>
                    <w:rPr>
                      <w:rFonts w:cs="Times New Roman"/>
                      <w:spacing w:val="5"/>
                      <w:sz w:val="21"/>
                      <w:szCs w:val="21"/>
                    </w:rPr>
                    <w:t>断面名称</w:t>
                  </w:r>
                </w:p>
              </w:tc>
              <w:tc>
                <w:tcPr>
                  <w:tcW w:w="3590" w:type="dxa"/>
                  <w:vAlign w:val="center"/>
                </w:tcPr>
                <w:p>
                  <w:pPr>
                    <w:adjustRightInd w:val="0"/>
                    <w:spacing w:line="240" w:lineRule="auto"/>
                    <w:jc w:val="center"/>
                    <w:rPr>
                      <w:rFonts w:cs="Times New Roman"/>
                      <w:sz w:val="21"/>
                      <w:szCs w:val="21"/>
                    </w:rPr>
                  </w:pPr>
                  <w:r>
                    <w:rPr>
                      <w:rFonts w:cs="Times New Roman"/>
                      <w:sz w:val="21"/>
                      <w:szCs w:val="21"/>
                    </w:rPr>
                    <w:t>断面位置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jc w:val="center"/>
              </w:trPr>
              <w:tc>
                <w:tcPr>
                  <w:tcW w:w="1294" w:type="dxa"/>
                  <w:tcBorders>
                    <w:bottom w:val="single" w:color="auto" w:sz="4" w:space="0"/>
                  </w:tcBorders>
                  <w:vAlign w:val="center"/>
                </w:tcPr>
                <w:p>
                  <w:pPr>
                    <w:adjustRightInd w:val="0"/>
                    <w:spacing w:line="240" w:lineRule="auto"/>
                    <w:jc w:val="center"/>
                    <w:rPr>
                      <w:rFonts w:cs="Times New Roman"/>
                      <w:sz w:val="21"/>
                      <w:szCs w:val="21"/>
                    </w:rPr>
                  </w:pPr>
                  <w:r>
                    <w:rPr>
                      <w:rFonts w:cs="Times New Roman"/>
                      <w:sz w:val="21"/>
                      <w:szCs w:val="21"/>
                    </w:rPr>
                    <w:t>1#</w:t>
                  </w:r>
                </w:p>
              </w:tc>
              <w:tc>
                <w:tcPr>
                  <w:tcW w:w="1178" w:type="dxa"/>
                  <w:vMerge w:val="restart"/>
                  <w:vAlign w:val="center"/>
                </w:tcPr>
                <w:p>
                  <w:pPr>
                    <w:adjustRightInd w:val="0"/>
                    <w:spacing w:line="240" w:lineRule="auto"/>
                    <w:jc w:val="center"/>
                    <w:rPr>
                      <w:rFonts w:cs="Times New Roman"/>
                      <w:sz w:val="21"/>
                      <w:szCs w:val="21"/>
                    </w:rPr>
                  </w:pPr>
                  <w:r>
                    <w:rPr>
                      <w:rFonts w:cs="Times New Roman"/>
                      <w:sz w:val="21"/>
                      <w:szCs w:val="21"/>
                    </w:rPr>
                    <w:t>浑江</w:t>
                  </w:r>
                </w:p>
              </w:tc>
              <w:tc>
                <w:tcPr>
                  <w:tcW w:w="2804" w:type="dxa"/>
                  <w:vAlign w:val="center"/>
                </w:tcPr>
                <w:p>
                  <w:pPr>
                    <w:adjustRightInd w:val="0"/>
                    <w:spacing w:line="240" w:lineRule="auto"/>
                    <w:jc w:val="center"/>
                    <w:rPr>
                      <w:rFonts w:cs="Times New Roman"/>
                      <w:spacing w:val="5"/>
                      <w:sz w:val="21"/>
                      <w:szCs w:val="21"/>
                    </w:rPr>
                  </w:pPr>
                  <w:r>
                    <w:rPr>
                      <w:rFonts w:cs="Times New Roman"/>
                      <w:spacing w:val="5"/>
                      <w:sz w:val="21"/>
                      <w:szCs w:val="21"/>
                    </w:rPr>
                    <w:t>红旗村断面</w:t>
                  </w:r>
                </w:p>
              </w:tc>
              <w:tc>
                <w:tcPr>
                  <w:tcW w:w="3590" w:type="dxa"/>
                  <w:vAlign w:val="center"/>
                </w:tcPr>
                <w:p>
                  <w:pPr>
                    <w:adjustRightInd w:val="0"/>
                    <w:spacing w:line="240" w:lineRule="auto"/>
                    <w:jc w:val="center"/>
                    <w:rPr>
                      <w:rFonts w:cs="Times New Roman"/>
                      <w:sz w:val="21"/>
                      <w:szCs w:val="21"/>
                    </w:rPr>
                  </w:pPr>
                  <w:r>
                    <w:rPr>
                      <w:rFonts w:cs="Times New Roman"/>
                      <w:sz w:val="21"/>
                      <w:szCs w:val="21"/>
                    </w:rPr>
                    <w:t>白山市城市污水处理厂上游500m</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1294" w:type="dxa"/>
                  <w:tcBorders>
                    <w:top w:val="single" w:color="auto" w:sz="4" w:space="0"/>
                    <w:bottom w:val="single" w:color="auto" w:sz="4" w:space="0"/>
                  </w:tcBorders>
                  <w:vAlign w:val="center"/>
                </w:tcPr>
                <w:p>
                  <w:pPr>
                    <w:adjustRightInd w:val="0"/>
                    <w:spacing w:line="240" w:lineRule="auto"/>
                    <w:jc w:val="center"/>
                    <w:rPr>
                      <w:rFonts w:cs="Times New Roman"/>
                      <w:sz w:val="21"/>
                      <w:szCs w:val="21"/>
                    </w:rPr>
                  </w:pPr>
                  <w:r>
                    <w:rPr>
                      <w:rFonts w:cs="Times New Roman"/>
                      <w:sz w:val="21"/>
                      <w:szCs w:val="21"/>
                    </w:rPr>
                    <w:t>2#</w:t>
                  </w:r>
                </w:p>
              </w:tc>
              <w:tc>
                <w:tcPr>
                  <w:tcW w:w="1178" w:type="dxa"/>
                  <w:vMerge w:val="continue"/>
                  <w:vAlign w:val="center"/>
                </w:tcPr>
                <w:p>
                  <w:pPr>
                    <w:adjustRightInd w:val="0"/>
                    <w:spacing w:line="240" w:lineRule="auto"/>
                    <w:jc w:val="center"/>
                    <w:rPr>
                      <w:rFonts w:cs="Times New Roman"/>
                      <w:sz w:val="21"/>
                      <w:szCs w:val="21"/>
                    </w:rPr>
                  </w:pPr>
                </w:p>
              </w:tc>
              <w:tc>
                <w:tcPr>
                  <w:tcW w:w="2804" w:type="dxa"/>
                  <w:vAlign w:val="center"/>
                </w:tcPr>
                <w:p>
                  <w:pPr>
                    <w:adjustRightInd w:val="0"/>
                    <w:spacing w:line="240" w:lineRule="auto"/>
                    <w:jc w:val="center"/>
                    <w:rPr>
                      <w:rFonts w:cs="Times New Roman"/>
                      <w:spacing w:val="5"/>
                      <w:sz w:val="21"/>
                      <w:szCs w:val="21"/>
                    </w:rPr>
                  </w:pPr>
                  <w:r>
                    <w:rPr>
                      <w:rFonts w:cs="Times New Roman"/>
                      <w:spacing w:val="5"/>
                      <w:sz w:val="21"/>
                      <w:szCs w:val="21"/>
                    </w:rPr>
                    <w:t>胜利村断面</w:t>
                  </w:r>
                </w:p>
              </w:tc>
              <w:tc>
                <w:tcPr>
                  <w:tcW w:w="3590" w:type="dxa"/>
                  <w:vAlign w:val="center"/>
                </w:tcPr>
                <w:p>
                  <w:pPr>
                    <w:adjustRightInd w:val="0"/>
                    <w:spacing w:line="240" w:lineRule="auto"/>
                    <w:jc w:val="center"/>
                    <w:rPr>
                      <w:rFonts w:cs="Times New Roman"/>
                      <w:spacing w:val="5"/>
                      <w:sz w:val="21"/>
                      <w:szCs w:val="21"/>
                    </w:rPr>
                  </w:pPr>
                  <w:r>
                    <w:rPr>
                      <w:rFonts w:cs="Times New Roman"/>
                      <w:sz w:val="21"/>
                      <w:szCs w:val="21"/>
                    </w:rPr>
                    <w:t>白山市城市污水处理厂下游2.5km</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1294" w:type="dxa"/>
                  <w:tcBorders>
                    <w:top w:val="single" w:color="auto" w:sz="4" w:space="0"/>
                  </w:tcBorders>
                  <w:vAlign w:val="center"/>
                </w:tcPr>
                <w:p>
                  <w:pPr>
                    <w:adjustRightInd w:val="0"/>
                    <w:spacing w:line="240" w:lineRule="auto"/>
                    <w:jc w:val="center"/>
                    <w:rPr>
                      <w:rFonts w:cs="Times New Roman"/>
                      <w:sz w:val="21"/>
                      <w:szCs w:val="21"/>
                    </w:rPr>
                  </w:pPr>
                  <w:r>
                    <w:rPr>
                      <w:rFonts w:cs="Times New Roman"/>
                      <w:sz w:val="21"/>
                      <w:szCs w:val="21"/>
                    </w:rPr>
                    <w:t>3#</w:t>
                  </w:r>
                </w:p>
              </w:tc>
              <w:tc>
                <w:tcPr>
                  <w:tcW w:w="1178" w:type="dxa"/>
                  <w:vMerge w:val="continue"/>
                  <w:vAlign w:val="center"/>
                </w:tcPr>
                <w:p>
                  <w:pPr>
                    <w:adjustRightInd w:val="0"/>
                    <w:spacing w:line="240" w:lineRule="auto"/>
                    <w:jc w:val="center"/>
                    <w:rPr>
                      <w:rFonts w:cs="Times New Roman"/>
                      <w:sz w:val="21"/>
                      <w:szCs w:val="21"/>
                    </w:rPr>
                  </w:pPr>
                </w:p>
              </w:tc>
              <w:tc>
                <w:tcPr>
                  <w:tcW w:w="2804" w:type="dxa"/>
                  <w:vAlign w:val="center"/>
                </w:tcPr>
                <w:p>
                  <w:pPr>
                    <w:adjustRightInd w:val="0"/>
                    <w:spacing w:line="240" w:lineRule="auto"/>
                    <w:jc w:val="center"/>
                    <w:rPr>
                      <w:rFonts w:cs="Times New Roman"/>
                      <w:spacing w:val="5"/>
                      <w:sz w:val="21"/>
                      <w:szCs w:val="21"/>
                    </w:rPr>
                  </w:pPr>
                  <w:r>
                    <w:rPr>
                      <w:rFonts w:cs="Times New Roman"/>
                      <w:spacing w:val="5"/>
                      <w:sz w:val="21"/>
                      <w:szCs w:val="21"/>
                    </w:rPr>
                    <w:t>六道江镇断面</w:t>
                  </w:r>
                </w:p>
              </w:tc>
              <w:tc>
                <w:tcPr>
                  <w:tcW w:w="3590" w:type="dxa"/>
                  <w:vAlign w:val="center"/>
                </w:tcPr>
                <w:p>
                  <w:pPr>
                    <w:adjustRightInd w:val="0"/>
                    <w:spacing w:line="240" w:lineRule="auto"/>
                    <w:jc w:val="center"/>
                    <w:rPr>
                      <w:rFonts w:cs="Times New Roman"/>
                      <w:spacing w:val="5"/>
                      <w:sz w:val="21"/>
                      <w:szCs w:val="21"/>
                    </w:rPr>
                  </w:pPr>
                  <w:r>
                    <w:rPr>
                      <w:rFonts w:cs="Times New Roman"/>
                      <w:sz w:val="21"/>
                      <w:szCs w:val="21"/>
                    </w:rPr>
                    <w:t>白山市城市污水处理厂下游5.5km</w:t>
                  </w:r>
                </w:p>
              </w:tc>
            </w:tr>
          </w:tbl>
          <w:p>
            <w:pPr>
              <w:pStyle w:val="9"/>
              <w:adjustRightInd w:val="0"/>
              <w:ind w:firstLine="480" w:firstLineChars="200"/>
              <w:jc w:val="both"/>
            </w:pPr>
            <w:r>
              <w:t>（</w:t>
            </w:r>
            <w:r>
              <w:rPr>
                <w:rFonts w:hint="eastAsia"/>
              </w:rPr>
              <w:t>2</w:t>
            </w:r>
            <w:r>
              <w:t>）监测项目的选择</w:t>
            </w:r>
          </w:p>
          <w:p>
            <w:pPr>
              <w:ind w:firstLine="480" w:firstLineChars="200"/>
              <w:jc w:val="both"/>
            </w:pPr>
            <w:r>
              <w:t>监测项目</w:t>
            </w:r>
            <w:r>
              <w:rPr>
                <w:rFonts w:hint="eastAsia"/>
              </w:rPr>
              <w:t>：</w:t>
            </w:r>
            <w:r>
              <w:t>pH、COD、BOD</w:t>
            </w:r>
            <w:r>
              <w:rPr>
                <w:vertAlign w:val="subscript"/>
              </w:rPr>
              <w:t>5</w:t>
            </w:r>
            <w:r>
              <w:t>、NH</w:t>
            </w:r>
            <w:r>
              <w:rPr>
                <w:vertAlign w:val="subscript"/>
              </w:rPr>
              <w:t>3</w:t>
            </w:r>
            <w:r>
              <w:t>-N</w:t>
            </w:r>
            <w:r>
              <w:rPr>
                <w:rFonts w:hint="eastAsia"/>
              </w:rPr>
              <w:t>、石油类和氟化物共</w:t>
            </w:r>
            <w:r>
              <w:t>6项监测因子。</w:t>
            </w:r>
          </w:p>
          <w:p>
            <w:pPr>
              <w:pStyle w:val="9"/>
              <w:adjustRightInd w:val="0"/>
              <w:ind w:firstLine="480" w:firstLineChars="200"/>
              <w:jc w:val="both"/>
            </w:pPr>
            <w:r>
              <w:rPr>
                <w:rFonts w:hint="eastAsia"/>
              </w:rPr>
              <w:t>（3）监测时间： 201</w:t>
            </w:r>
            <w:r>
              <w:rPr>
                <w:rFonts w:hint="eastAsia"/>
                <w:lang w:val="en-US"/>
              </w:rPr>
              <w:t>8</w:t>
            </w:r>
            <w:r>
              <w:rPr>
                <w:rFonts w:hint="eastAsia"/>
              </w:rPr>
              <w:t>年</w:t>
            </w:r>
            <w:r>
              <w:rPr>
                <w:rFonts w:hint="eastAsia"/>
                <w:lang w:val="en-US"/>
              </w:rPr>
              <w:t>12</w:t>
            </w:r>
            <w:r>
              <w:rPr>
                <w:rFonts w:hint="eastAsia"/>
              </w:rPr>
              <w:t>月</w:t>
            </w:r>
            <w:r>
              <w:rPr>
                <w:rFonts w:hint="eastAsia"/>
                <w:lang w:val="en-US"/>
              </w:rPr>
              <w:t>4</w:t>
            </w:r>
            <w:r>
              <w:rPr>
                <w:rFonts w:hint="eastAsia"/>
              </w:rPr>
              <w:t>日；监测频次：一次。</w:t>
            </w:r>
          </w:p>
          <w:p>
            <w:pPr>
              <w:pStyle w:val="9"/>
              <w:adjustRightInd w:val="0"/>
              <w:ind w:firstLine="480" w:firstLineChars="200"/>
              <w:jc w:val="both"/>
            </w:pPr>
            <w:r>
              <w:t>（4）</w:t>
            </w:r>
            <w:r>
              <w:rPr>
                <w:rFonts w:hint="eastAsia"/>
              </w:rPr>
              <w:t>监测</w:t>
            </w:r>
            <w:r>
              <w:t>单位</w:t>
            </w:r>
            <w:r>
              <w:rPr>
                <w:rFonts w:hint="eastAsia"/>
              </w:rPr>
              <w:t>：</w:t>
            </w:r>
            <w:r>
              <w:rPr>
                <w:rFonts w:hint="eastAsia" w:ascii="宋体" w:hAnsi="宋体"/>
                <w:snapToGrid w:val="0"/>
                <w:color w:val="000000"/>
                <w:szCs w:val="24"/>
              </w:rPr>
              <w:t>吉林省赢帮环境监测有限公司</w:t>
            </w:r>
            <w:r>
              <w:rPr>
                <w:rFonts w:hint="eastAsia"/>
              </w:rPr>
              <w:t>。</w:t>
            </w:r>
          </w:p>
          <w:p>
            <w:pPr>
              <w:pStyle w:val="9"/>
              <w:adjustRightInd w:val="0"/>
              <w:ind w:firstLine="480" w:firstLineChars="200"/>
              <w:jc w:val="both"/>
            </w:pPr>
            <w:r>
              <w:t>（5）</w:t>
            </w:r>
            <w:r>
              <w:rPr>
                <w:rFonts w:hint="eastAsia"/>
              </w:rPr>
              <w:t>监测结果</w:t>
            </w:r>
          </w:p>
          <w:p>
            <w:pPr>
              <w:pStyle w:val="9"/>
              <w:adjustRightInd w:val="0"/>
              <w:ind w:firstLine="480" w:firstLineChars="200"/>
              <w:jc w:val="both"/>
            </w:pPr>
            <w:r>
              <w:rPr>
                <w:rFonts w:hint="eastAsia"/>
              </w:rPr>
              <w:t>地表水监测结果详见下表。</w:t>
            </w:r>
          </w:p>
          <w:p>
            <w:pPr>
              <w:adjustRightInd w:val="0"/>
              <w:jc w:val="center"/>
              <w:rPr>
                <w:rFonts w:cs="Times New Roman"/>
                <w:b/>
                <w:snapToGrid w:val="0"/>
                <w:color w:val="000000"/>
                <w:szCs w:val="24"/>
              </w:rPr>
            </w:pPr>
            <w:r>
              <w:rPr>
                <w:rFonts w:cs="Times New Roman"/>
                <w:b/>
                <w:snapToGrid w:val="0"/>
                <w:color w:val="000000"/>
                <w:szCs w:val="24"/>
              </w:rPr>
              <w:t>表</w:t>
            </w:r>
            <w:r>
              <w:rPr>
                <w:rFonts w:hint="eastAsia" w:cs="Times New Roman"/>
                <w:b/>
                <w:snapToGrid w:val="0"/>
                <w:color w:val="000000"/>
                <w:szCs w:val="24"/>
                <w:lang w:val="en-US"/>
              </w:rPr>
              <w:t>11</w:t>
            </w:r>
            <w:r>
              <w:rPr>
                <w:rFonts w:cs="Times New Roman"/>
                <w:b/>
                <w:snapToGrid w:val="0"/>
                <w:color w:val="000000"/>
                <w:szCs w:val="24"/>
              </w:rPr>
              <w:t xml:space="preserve"> 地表水监测结果一览表  单位：mg/L(pH值无量纲 )</w:t>
            </w:r>
          </w:p>
          <w:tbl>
            <w:tblPr>
              <w:tblStyle w:val="21"/>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2035"/>
              <w:gridCol w:w="2040"/>
              <w:gridCol w:w="2097"/>
              <w:gridCol w:w="18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046" w:type="dxa"/>
                  <w:vMerge w:val="restart"/>
                  <w:shd w:val="clear" w:color="auto" w:fill="auto"/>
                  <w:vAlign w:val="center"/>
                </w:tcPr>
                <w:p>
                  <w:pPr>
                    <w:adjustRightInd w:val="0"/>
                    <w:snapToGrid w:val="0"/>
                    <w:spacing w:line="240" w:lineRule="auto"/>
                    <w:jc w:val="center"/>
                    <w:rPr>
                      <w:sz w:val="21"/>
                      <w:szCs w:val="21"/>
                    </w:rPr>
                  </w:pPr>
                  <w:r>
                    <w:rPr>
                      <w:sz w:val="21"/>
                      <w:szCs w:val="21"/>
                    </w:rPr>
                    <w:t>监测点位</w:t>
                  </w:r>
                </w:p>
              </w:tc>
              <w:tc>
                <w:tcPr>
                  <w:tcW w:w="6172" w:type="dxa"/>
                  <w:gridSpan w:val="3"/>
                  <w:shd w:val="clear" w:color="auto" w:fill="auto"/>
                  <w:vAlign w:val="center"/>
                </w:tcPr>
                <w:p>
                  <w:pPr>
                    <w:adjustRightInd w:val="0"/>
                    <w:snapToGrid w:val="0"/>
                    <w:spacing w:line="240" w:lineRule="auto"/>
                    <w:jc w:val="center"/>
                    <w:rPr>
                      <w:sz w:val="21"/>
                      <w:szCs w:val="21"/>
                    </w:rPr>
                  </w:pPr>
                  <w:r>
                    <w:rPr>
                      <w:sz w:val="21"/>
                      <w:szCs w:val="21"/>
                    </w:rPr>
                    <w:t>检测项目</w:t>
                  </w:r>
                </w:p>
              </w:tc>
              <w:tc>
                <w:tcPr>
                  <w:tcW w:w="1808" w:type="dxa"/>
                  <w:vMerge w:val="restart"/>
                  <w:shd w:val="clear" w:color="auto" w:fill="auto"/>
                  <w:vAlign w:val="center"/>
                </w:tcPr>
                <w:p>
                  <w:pPr>
                    <w:adjustRightInd w:val="0"/>
                    <w:snapToGrid w:val="0"/>
                    <w:spacing w:line="240" w:lineRule="auto"/>
                    <w:jc w:val="center"/>
                    <w:rPr>
                      <w:sz w:val="21"/>
                      <w:szCs w:val="21"/>
                    </w:rPr>
                  </w:pPr>
                  <w:r>
                    <w:rPr>
                      <w:rFonts w:hint="eastAsia"/>
                      <w:sz w:val="21"/>
                      <w:szCs w:val="21"/>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046" w:type="dxa"/>
                  <w:vMerge w:val="continue"/>
                  <w:shd w:val="clear" w:color="auto" w:fill="auto"/>
                  <w:vAlign w:val="center"/>
                </w:tcPr>
                <w:p>
                  <w:pPr>
                    <w:adjustRightInd w:val="0"/>
                    <w:snapToGrid w:val="0"/>
                    <w:spacing w:line="240" w:lineRule="auto"/>
                    <w:jc w:val="center"/>
                    <w:rPr>
                      <w:sz w:val="21"/>
                      <w:szCs w:val="21"/>
                    </w:rPr>
                  </w:pPr>
                </w:p>
              </w:tc>
              <w:tc>
                <w:tcPr>
                  <w:tcW w:w="2035" w:type="dxa"/>
                  <w:shd w:val="clear" w:color="auto" w:fill="auto"/>
                  <w:vAlign w:val="center"/>
                </w:tcPr>
                <w:p>
                  <w:pPr>
                    <w:adjustRightInd w:val="0"/>
                    <w:snapToGrid w:val="0"/>
                    <w:spacing w:line="240" w:lineRule="auto"/>
                    <w:jc w:val="center"/>
                    <w:rPr>
                      <w:sz w:val="21"/>
                      <w:szCs w:val="21"/>
                    </w:rPr>
                  </w:pPr>
                  <w:r>
                    <w:rPr>
                      <w:sz w:val="21"/>
                      <w:szCs w:val="21"/>
                    </w:rPr>
                    <w:t>1</w:t>
                  </w:r>
                  <w:r>
                    <w:rPr>
                      <w:rFonts w:ascii="宋体" w:hAnsi="宋体"/>
                      <w:sz w:val="21"/>
                      <w:szCs w:val="21"/>
                    </w:rPr>
                    <w:t>#</w:t>
                  </w:r>
                  <w:r>
                    <w:rPr>
                      <w:rFonts w:hint="eastAsia"/>
                      <w:sz w:val="21"/>
                      <w:szCs w:val="21"/>
                    </w:rPr>
                    <w:t>白山市城市污水处理厂上游500m</w:t>
                  </w:r>
                </w:p>
              </w:tc>
              <w:tc>
                <w:tcPr>
                  <w:tcW w:w="2040" w:type="dxa"/>
                  <w:shd w:val="clear" w:color="auto" w:fill="auto"/>
                  <w:vAlign w:val="center"/>
                </w:tcPr>
                <w:p>
                  <w:pPr>
                    <w:adjustRightInd w:val="0"/>
                    <w:snapToGrid w:val="0"/>
                    <w:spacing w:line="240" w:lineRule="auto"/>
                    <w:jc w:val="center"/>
                    <w:rPr>
                      <w:sz w:val="21"/>
                      <w:szCs w:val="21"/>
                    </w:rPr>
                  </w:pPr>
                  <w:r>
                    <w:rPr>
                      <w:rFonts w:hint="eastAsia"/>
                      <w:sz w:val="21"/>
                      <w:szCs w:val="21"/>
                    </w:rPr>
                    <w:t>2</w:t>
                  </w:r>
                  <w:r>
                    <w:rPr>
                      <w:sz w:val="21"/>
                      <w:szCs w:val="21"/>
                    </w:rPr>
                    <w:t>#</w:t>
                  </w:r>
                  <w:r>
                    <w:rPr>
                      <w:rFonts w:hint="eastAsia"/>
                      <w:sz w:val="21"/>
                      <w:szCs w:val="21"/>
                    </w:rPr>
                    <w:t>白山市城市污水处理厂下游2.5km</w:t>
                  </w:r>
                </w:p>
              </w:tc>
              <w:tc>
                <w:tcPr>
                  <w:tcW w:w="2097" w:type="dxa"/>
                  <w:shd w:val="clear" w:color="auto" w:fill="auto"/>
                  <w:vAlign w:val="center"/>
                </w:tcPr>
                <w:p>
                  <w:pPr>
                    <w:adjustRightInd w:val="0"/>
                    <w:snapToGrid w:val="0"/>
                    <w:spacing w:line="240" w:lineRule="auto"/>
                    <w:jc w:val="center"/>
                    <w:rPr>
                      <w:sz w:val="21"/>
                      <w:szCs w:val="21"/>
                    </w:rPr>
                  </w:pPr>
                  <w:r>
                    <w:rPr>
                      <w:rFonts w:hint="eastAsia"/>
                      <w:sz w:val="21"/>
                      <w:szCs w:val="21"/>
                    </w:rPr>
                    <w:t>3</w:t>
                  </w:r>
                  <w:r>
                    <w:rPr>
                      <w:sz w:val="21"/>
                      <w:szCs w:val="21"/>
                    </w:rPr>
                    <w:t>#</w:t>
                  </w:r>
                  <w:r>
                    <w:rPr>
                      <w:rFonts w:hint="eastAsia"/>
                      <w:sz w:val="21"/>
                      <w:szCs w:val="21"/>
                    </w:rPr>
                    <w:t>白山市城市污水处理厂下游5.5km</w:t>
                  </w:r>
                </w:p>
              </w:tc>
              <w:tc>
                <w:tcPr>
                  <w:tcW w:w="1808" w:type="dxa"/>
                  <w:vMerge w:val="continue"/>
                  <w:shd w:val="clear" w:color="auto" w:fill="auto"/>
                  <w:vAlign w:val="center"/>
                </w:tcPr>
                <w:p>
                  <w:pPr>
                    <w:adjustRightInd w:val="0"/>
                    <w:snapToGrid w:val="0"/>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6" w:type="dxa"/>
                  <w:vAlign w:val="center"/>
                </w:tcPr>
                <w:p>
                  <w:pPr>
                    <w:adjustRightInd w:val="0"/>
                    <w:snapToGrid w:val="0"/>
                    <w:spacing w:line="240" w:lineRule="auto"/>
                    <w:jc w:val="center"/>
                    <w:rPr>
                      <w:sz w:val="21"/>
                      <w:szCs w:val="21"/>
                    </w:rPr>
                  </w:pPr>
                  <w:r>
                    <w:rPr>
                      <w:sz w:val="21"/>
                      <w:szCs w:val="21"/>
                    </w:rPr>
                    <w:t>pH</w:t>
                  </w:r>
                </w:p>
              </w:tc>
              <w:tc>
                <w:tcPr>
                  <w:tcW w:w="2035" w:type="dxa"/>
                  <w:vAlign w:val="center"/>
                </w:tcPr>
                <w:p>
                  <w:pPr>
                    <w:adjustRightInd w:val="0"/>
                    <w:snapToGrid w:val="0"/>
                    <w:spacing w:line="240" w:lineRule="auto"/>
                    <w:jc w:val="center"/>
                    <w:rPr>
                      <w:sz w:val="21"/>
                      <w:szCs w:val="21"/>
                    </w:rPr>
                  </w:pPr>
                  <w:r>
                    <w:rPr>
                      <w:sz w:val="21"/>
                      <w:szCs w:val="21"/>
                    </w:rPr>
                    <w:t>7.26</w:t>
                  </w:r>
                </w:p>
              </w:tc>
              <w:tc>
                <w:tcPr>
                  <w:tcW w:w="2040" w:type="dxa"/>
                  <w:vAlign w:val="center"/>
                </w:tcPr>
                <w:p>
                  <w:pPr>
                    <w:adjustRightInd w:val="0"/>
                    <w:snapToGrid w:val="0"/>
                    <w:spacing w:line="240" w:lineRule="auto"/>
                    <w:jc w:val="center"/>
                    <w:rPr>
                      <w:sz w:val="21"/>
                      <w:szCs w:val="21"/>
                    </w:rPr>
                  </w:pPr>
                  <w:r>
                    <w:rPr>
                      <w:sz w:val="21"/>
                      <w:szCs w:val="21"/>
                    </w:rPr>
                    <w:t>7.</w:t>
                  </w:r>
                  <w:r>
                    <w:rPr>
                      <w:rFonts w:hint="eastAsia"/>
                      <w:sz w:val="21"/>
                      <w:szCs w:val="21"/>
                    </w:rPr>
                    <w:t>35</w:t>
                  </w:r>
                </w:p>
              </w:tc>
              <w:tc>
                <w:tcPr>
                  <w:tcW w:w="2097" w:type="dxa"/>
                  <w:vAlign w:val="center"/>
                </w:tcPr>
                <w:p>
                  <w:pPr>
                    <w:adjustRightInd w:val="0"/>
                    <w:snapToGrid w:val="0"/>
                    <w:spacing w:line="240" w:lineRule="auto"/>
                    <w:jc w:val="center"/>
                    <w:rPr>
                      <w:sz w:val="21"/>
                      <w:szCs w:val="21"/>
                    </w:rPr>
                  </w:pPr>
                  <w:r>
                    <w:rPr>
                      <w:sz w:val="21"/>
                      <w:szCs w:val="21"/>
                    </w:rPr>
                    <w:t>7.</w:t>
                  </w:r>
                  <w:r>
                    <w:rPr>
                      <w:rFonts w:hint="eastAsia"/>
                      <w:sz w:val="21"/>
                      <w:szCs w:val="21"/>
                    </w:rPr>
                    <w:t>47</w:t>
                  </w:r>
                </w:p>
              </w:tc>
              <w:tc>
                <w:tcPr>
                  <w:tcW w:w="1808" w:type="dxa"/>
                  <w:vAlign w:val="center"/>
                </w:tcPr>
                <w:p>
                  <w:pPr>
                    <w:adjustRightInd w:val="0"/>
                    <w:snapToGrid w:val="0"/>
                    <w:spacing w:line="240" w:lineRule="auto"/>
                    <w:jc w:val="center"/>
                    <w:rPr>
                      <w:sz w:val="21"/>
                      <w:szCs w:val="21"/>
                      <w:lang w:val="en-US"/>
                    </w:rPr>
                  </w:pPr>
                  <w:r>
                    <w:rPr>
                      <w:rFonts w:hint="eastAsia"/>
                      <w:sz w:val="21"/>
                      <w:szCs w:val="21"/>
                      <w:lang w:val="en-US"/>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6" w:type="dxa"/>
                  <w:vAlign w:val="center"/>
                </w:tcPr>
                <w:p>
                  <w:pPr>
                    <w:adjustRightInd w:val="0"/>
                    <w:snapToGrid w:val="0"/>
                    <w:spacing w:line="240" w:lineRule="auto"/>
                    <w:jc w:val="center"/>
                    <w:rPr>
                      <w:sz w:val="21"/>
                      <w:szCs w:val="21"/>
                    </w:rPr>
                  </w:pPr>
                  <w:r>
                    <w:rPr>
                      <w:sz w:val="21"/>
                      <w:szCs w:val="21"/>
                    </w:rPr>
                    <w:t>BOD</w:t>
                  </w:r>
                  <w:r>
                    <w:rPr>
                      <w:sz w:val="21"/>
                      <w:szCs w:val="21"/>
                      <w:vertAlign w:val="subscript"/>
                    </w:rPr>
                    <w:t>5</w:t>
                  </w:r>
                </w:p>
              </w:tc>
              <w:tc>
                <w:tcPr>
                  <w:tcW w:w="2035" w:type="dxa"/>
                  <w:vAlign w:val="center"/>
                </w:tcPr>
                <w:p>
                  <w:pPr>
                    <w:adjustRightInd w:val="0"/>
                    <w:snapToGrid w:val="0"/>
                    <w:spacing w:line="240" w:lineRule="auto"/>
                    <w:jc w:val="center"/>
                    <w:rPr>
                      <w:sz w:val="21"/>
                      <w:szCs w:val="21"/>
                    </w:rPr>
                  </w:pPr>
                  <w:r>
                    <w:rPr>
                      <w:rFonts w:hint="eastAsia"/>
                      <w:sz w:val="21"/>
                      <w:szCs w:val="21"/>
                    </w:rPr>
                    <w:t>3.2</w:t>
                  </w:r>
                </w:p>
              </w:tc>
              <w:tc>
                <w:tcPr>
                  <w:tcW w:w="2040" w:type="dxa"/>
                  <w:vAlign w:val="center"/>
                </w:tcPr>
                <w:p>
                  <w:pPr>
                    <w:adjustRightInd w:val="0"/>
                    <w:snapToGrid w:val="0"/>
                    <w:spacing w:line="240" w:lineRule="auto"/>
                    <w:jc w:val="center"/>
                    <w:rPr>
                      <w:sz w:val="21"/>
                      <w:szCs w:val="21"/>
                    </w:rPr>
                  </w:pPr>
                  <w:r>
                    <w:rPr>
                      <w:rFonts w:hint="eastAsia"/>
                      <w:sz w:val="21"/>
                      <w:szCs w:val="21"/>
                    </w:rPr>
                    <w:t>3.5</w:t>
                  </w:r>
                </w:p>
              </w:tc>
              <w:tc>
                <w:tcPr>
                  <w:tcW w:w="2097" w:type="dxa"/>
                  <w:vAlign w:val="center"/>
                </w:tcPr>
                <w:p>
                  <w:pPr>
                    <w:adjustRightInd w:val="0"/>
                    <w:snapToGrid w:val="0"/>
                    <w:spacing w:line="240" w:lineRule="auto"/>
                    <w:jc w:val="center"/>
                    <w:rPr>
                      <w:sz w:val="21"/>
                      <w:szCs w:val="21"/>
                    </w:rPr>
                  </w:pPr>
                  <w:r>
                    <w:rPr>
                      <w:rFonts w:hint="eastAsia"/>
                      <w:sz w:val="21"/>
                      <w:szCs w:val="21"/>
                    </w:rPr>
                    <w:t>3.9</w:t>
                  </w:r>
                </w:p>
              </w:tc>
              <w:tc>
                <w:tcPr>
                  <w:tcW w:w="1808" w:type="dxa"/>
                  <w:vAlign w:val="center"/>
                </w:tcPr>
                <w:p>
                  <w:pPr>
                    <w:adjustRightInd w:val="0"/>
                    <w:snapToGrid w:val="0"/>
                    <w:spacing w:line="240" w:lineRule="auto"/>
                    <w:jc w:val="center"/>
                    <w:rPr>
                      <w:sz w:val="21"/>
                      <w:szCs w:val="21"/>
                      <w:lang w:val="en-US"/>
                    </w:rPr>
                  </w:pPr>
                  <w:r>
                    <w:rPr>
                      <w:rFonts w:hint="eastAsia"/>
                      <w:sz w:val="21"/>
                      <w:szCs w:val="21"/>
                      <w:lang w:val="en-US"/>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6" w:type="dxa"/>
                  <w:vAlign w:val="center"/>
                </w:tcPr>
                <w:p>
                  <w:pPr>
                    <w:adjustRightInd w:val="0"/>
                    <w:snapToGrid w:val="0"/>
                    <w:spacing w:line="240" w:lineRule="auto"/>
                    <w:jc w:val="center"/>
                    <w:rPr>
                      <w:sz w:val="21"/>
                      <w:szCs w:val="21"/>
                    </w:rPr>
                  </w:pPr>
                  <w:r>
                    <w:rPr>
                      <w:sz w:val="21"/>
                      <w:szCs w:val="21"/>
                    </w:rPr>
                    <w:t>COD</w:t>
                  </w:r>
                </w:p>
              </w:tc>
              <w:tc>
                <w:tcPr>
                  <w:tcW w:w="2035" w:type="dxa"/>
                  <w:vAlign w:val="center"/>
                </w:tcPr>
                <w:p>
                  <w:pPr>
                    <w:adjustRightInd w:val="0"/>
                    <w:snapToGrid w:val="0"/>
                    <w:spacing w:line="240" w:lineRule="auto"/>
                    <w:jc w:val="center"/>
                    <w:rPr>
                      <w:sz w:val="21"/>
                      <w:szCs w:val="21"/>
                    </w:rPr>
                  </w:pPr>
                  <w:r>
                    <w:rPr>
                      <w:rFonts w:hint="eastAsia"/>
                      <w:sz w:val="21"/>
                      <w:szCs w:val="21"/>
                    </w:rPr>
                    <w:t>16</w:t>
                  </w:r>
                </w:p>
              </w:tc>
              <w:tc>
                <w:tcPr>
                  <w:tcW w:w="2040" w:type="dxa"/>
                  <w:vAlign w:val="center"/>
                </w:tcPr>
                <w:p>
                  <w:pPr>
                    <w:adjustRightInd w:val="0"/>
                    <w:snapToGrid w:val="0"/>
                    <w:spacing w:line="240" w:lineRule="auto"/>
                    <w:jc w:val="center"/>
                    <w:rPr>
                      <w:sz w:val="21"/>
                      <w:szCs w:val="21"/>
                    </w:rPr>
                  </w:pPr>
                  <w:r>
                    <w:rPr>
                      <w:rFonts w:hint="eastAsia"/>
                      <w:sz w:val="21"/>
                      <w:szCs w:val="21"/>
                    </w:rPr>
                    <w:t>17</w:t>
                  </w:r>
                </w:p>
              </w:tc>
              <w:tc>
                <w:tcPr>
                  <w:tcW w:w="2097" w:type="dxa"/>
                  <w:vAlign w:val="center"/>
                </w:tcPr>
                <w:p>
                  <w:pPr>
                    <w:adjustRightInd w:val="0"/>
                    <w:snapToGrid w:val="0"/>
                    <w:spacing w:line="240" w:lineRule="auto"/>
                    <w:jc w:val="center"/>
                    <w:rPr>
                      <w:sz w:val="21"/>
                      <w:szCs w:val="21"/>
                    </w:rPr>
                  </w:pPr>
                  <w:r>
                    <w:rPr>
                      <w:rFonts w:hint="eastAsia"/>
                      <w:sz w:val="21"/>
                      <w:szCs w:val="21"/>
                    </w:rPr>
                    <w:t>18</w:t>
                  </w:r>
                </w:p>
              </w:tc>
              <w:tc>
                <w:tcPr>
                  <w:tcW w:w="1808" w:type="dxa"/>
                  <w:vAlign w:val="center"/>
                </w:tcPr>
                <w:p>
                  <w:pPr>
                    <w:adjustRightInd w:val="0"/>
                    <w:snapToGrid w:val="0"/>
                    <w:spacing w:line="240" w:lineRule="auto"/>
                    <w:jc w:val="center"/>
                    <w:rPr>
                      <w:sz w:val="21"/>
                      <w:szCs w:val="21"/>
                      <w:lang w:val="en-US"/>
                    </w:rPr>
                  </w:pPr>
                  <w:r>
                    <w:rPr>
                      <w:rFonts w:hint="eastAsia"/>
                      <w:sz w:val="21"/>
                      <w:szCs w:val="21"/>
                      <w:lang w:val="en-US"/>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6" w:type="dxa"/>
                  <w:vAlign w:val="center"/>
                </w:tcPr>
                <w:p>
                  <w:pPr>
                    <w:adjustRightInd w:val="0"/>
                    <w:snapToGrid w:val="0"/>
                    <w:spacing w:line="240" w:lineRule="auto"/>
                    <w:jc w:val="center"/>
                    <w:rPr>
                      <w:sz w:val="21"/>
                      <w:szCs w:val="21"/>
                    </w:rPr>
                  </w:pPr>
                  <w:r>
                    <w:rPr>
                      <w:sz w:val="21"/>
                      <w:szCs w:val="21"/>
                    </w:rPr>
                    <w:t>氨氮</w:t>
                  </w:r>
                </w:p>
              </w:tc>
              <w:tc>
                <w:tcPr>
                  <w:tcW w:w="2035" w:type="dxa"/>
                  <w:vAlign w:val="center"/>
                </w:tcPr>
                <w:p>
                  <w:pPr>
                    <w:adjustRightInd w:val="0"/>
                    <w:snapToGrid w:val="0"/>
                    <w:spacing w:line="240" w:lineRule="auto"/>
                    <w:jc w:val="center"/>
                    <w:rPr>
                      <w:sz w:val="21"/>
                      <w:szCs w:val="21"/>
                    </w:rPr>
                  </w:pPr>
                  <w:r>
                    <w:rPr>
                      <w:rFonts w:hint="eastAsia"/>
                      <w:sz w:val="21"/>
                      <w:szCs w:val="21"/>
                    </w:rPr>
                    <w:t>0.521</w:t>
                  </w:r>
                </w:p>
              </w:tc>
              <w:tc>
                <w:tcPr>
                  <w:tcW w:w="2040" w:type="dxa"/>
                  <w:vAlign w:val="center"/>
                </w:tcPr>
                <w:p>
                  <w:pPr>
                    <w:adjustRightInd w:val="0"/>
                    <w:snapToGrid w:val="0"/>
                    <w:spacing w:line="240" w:lineRule="auto"/>
                    <w:jc w:val="center"/>
                    <w:rPr>
                      <w:sz w:val="21"/>
                      <w:szCs w:val="21"/>
                    </w:rPr>
                  </w:pPr>
                  <w:r>
                    <w:rPr>
                      <w:rFonts w:hint="eastAsia"/>
                      <w:sz w:val="21"/>
                      <w:szCs w:val="21"/>
                    </w:rPr>
                    <w:t>0.547</w:t>
                  </w:r>
                </w:p>
              </w:tc>
              <w:tc>
                <w:tcPr>
                  <w:tcW w:w="2097" w:type="dxa"/>
                  <w:vAlign w:val="center"/>
                </w:tcPr>
                <w:p>
                  <w:pPr>
                    <w:adjustRightInd w:val="0"/>
                    <w:snapToGrid w:val="0"/>
                    <w:spacing w:line="240" w:lineRule="auto"/>
                    <w:jc w:val="center"/>
                    <w:rPr>
                      <w:sz w:val="21"/>
                      <w:szCs w:val="21"/>
                    </w:rPr>
                  </w:pPr>
                  <w:r>
                    <w:rPr>
                      <w:rFonts w:hint="eastAsia"/>
                      <w:sz w:val="21"/>
                      <w:szCs w:val="21"/>
                    </w:rPr>
                    <w:t>0.593</w:t>
                  </w:r>
                </w:p>
              </w:tc>
              <w:tc>
                <w:tcPr>
                  <w:tcW w:w="1808" w:type="dxa"/>
                  <w:vAlign w:val="center"/>
                </w:tcPr>
                <w:p>
                  <w:pPr>
                    <w:adjustRightInd w:val="0"/>
                    <w:snapToGrid w:val="0"/>
                    <w:spacing w:line="240" w:lineRule="auto"/>
                    <w:jc w:val="center"/>
                    <w:rPr>
                      <w:sz w:val="21"/>
                      <w:szCs w:val="21"/>
                      <w:lang w:val="en-US"/>
                    </w:rPr>
                  </w:pPr>
                  <w:r>
                    <w:rPr>
                      <w:rFonts w:hint="eastAsia"/>
                      <w:sz w:val="21"/>
                      <w:szCs w:val="21"/>
                      <w:lang w:val="en-US"/>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6" w:type="dxa"/>
                  <w:vAlign w:val="center"/>
                </w:tcPr>
                <w:p>
                  <w:pPr>
                    <w:adjustRightInd w:val="0"/>
                    <w:snapToGrid w:val="0"/>
                    <w:spacing w:line="240" w:lineRule="auto"/>
                    <w:jc w:val="center"/>
                    <w:rPr>
                      <w:sz w:val="21"/>
                      <w:szCs w:val="21"/>
                    </w:rPr>
                  </w:pPr>
                  <w:r>
                    <w:rPr>
                      <w:rFonts w:hint="eastAsia"/>
                      <w:sz w:val="21"/>
                      <w:szCs w:val="21"/>
                    </w:rPr>
                    <w:t>氟化物</w:t>
                  </w:r>
                </w:p>
              </w:tc>
              <w:tc>
                <w:tcPr>
                  <w:tcW w:w="2035" w:type="dxa"/>
                  <w:vAlign w:val="center"/>
                </w:tcPr>
                <w:p>
                  <w:pPr>
                    <w:adjustRightInd w:val="0"/>
                    <w:snapToGrid w:val="0"/>
                    <w:spacing w:line="240" w:lineRule="auto"/>
                    <w:jc w:val="center"/>
                    <w:rPr>
                      <w:sz w:val="21"/>
                      <w:szCs w:val="21"/>
                    </w:rPr>
                  </w:pPr>
                  <w:r>
                    <w:rPr>
                      <w:rFonts w:hint="eastAsia"/>
                      <w:sz w:val="21"/>
                      <w:szCs w:val="21"/>
                    </w:rPr>
                    <w:t>0.133</w:t>
                  </w:r>
                </w:p>
              </w:tc>
              <w:tc>
                <w:tcPr>
                  <w:tcW w:w="2040" w:type="dxa"/>
                  <w:vAlign w:val="center"/>
                </w:tcPr>
                <w:p>
                  <w:pPr>
                    <w:adjustRightInd w:val="0"/>
                    <w:snapToGrid w:val="0"/>
                    <w:spacing w:line="240" w:lineRule="auto"/>
                    <w:jc w:val="center"/>
                    <w:rPr>
                      <w:sz w:val="21"/>
                      <w:szCs w:val="21"/>
                    </w:rPr>
                  </w:pPr>
                  <w:r>
                    <w:rPr>
                      <w:rFonts w:hint="eastAsia"/>
                      <w:sz w:val="21"/>
                      <w:szCs w:val="21"/>
                    </w:rPr>
                    <w:t>0.178</w:t>
                  </w:r>
                </w:p>
              </w:tc>
              <w:tc>
                <w:tcPr>
                  <w:tcW w:w="2097" w:type="dxa"/>
                  <w:vAlign w:val="center"/>
                </w:tcPr>
                <w:p>
                  <w:pPr>
                    <w:adjustRightInd w:val="0"/>
                    <w:snapToGrid w:val="0"/>
                    <w:spacing w:line="240" w:lineRule="auto"/>
                    <w:jc w:val="center"/>
                    <w:rPr>
                      <w:sz w:val="21"/>
                      <w:szCs w:val="21"/>
                    </w:rPr>
                  </w:pPr>
                  <w:r>
                    <w:rPr>
                      <w:rFonts w:hint="eastAsia"/>
                      <w:sz w:val="21"/>
                      <w:szCs w:val="21"/>
                    </w:rPr>
                    <w:t>0.231</w:t>
                  </w:r>
                </w:p>
              </w:tc>
              <w:tc>
                <w:tcPr>
                  <w:tcW w:w="1808" w:type="dxa"/>
                  <w:vAlign w:val="center"/>
                </w:tcPr>
                <w:p>
                  <w:pPr>
                    <w:adjustRightInd w:val="0"/>
                    <w:snapToGrid w:val="0"/>
                    <w:spacing w:line="240" w:lineRule="auto"/>
                    <w:jc w:val="center"/>
                    <w:rPr>
                      <w:sz w:val="21"/>
                      <w:szCs w:val="21"/>
                    </w:rPr>
                  </w:pPr>
                  <w:r>
                    <w:rPr>
                      <w:rFonts w:hint="eastAsia"/>
                      <w:sz w:val="21"/>
                      <w:szCs w:val="21"/>
                      <w:lang w:val="en-US"/>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6" w:type="dxa"/>
                  <w:vAlign w:val="center"/>
                </w:tcPr>
                <w:p>
                  <w:pPr>
                    <w:adjustRightInd w:val="0"/>
                    <w:snapToGrid w:val="0"/>
                    <w:spacing w:line="240" w:lineRule="auto"/>
                    <w:jc w:val="center"/>
                    <w:rPr>
                      <w:sz w:val="21"/>
                      <w:szCs w:val="21"/>
                    </w:rPr>
                  </w:pPr>
                  <w:r>
                    <w:rPr>
                      <w:sz w:val="21"/>
                      <w:szCs w:val="21"/>
                    </w:rPr>
                    <w:t>石油类</w:t>
                  </w:r>
                </w:p>
              </w:tc>
              <w:tc>
                <w:tcPr>
                  <w:tcW w:w="2035" w:type="dxa"/>
                  <w:vAlign w:val="center"/>
                </w:tcPr>
                <w:p>
                  <w:pPr>
                    <w:adjustRightInd w:val="0"/>
                    <w:snapToGrid w:val="0"/>
                    <w:spacing w:line="240" w:lineRule="auto"/>
                    <w:jc w:val="center"/>
                    <w:rPr>
                      <w:sz w:val="21"/>
                      <w:szCs w:val="21"/>
                    </w:rPr>
                  </w:pPr>
                  <w:r>
                    <w:rPr>
                      <w:rFonts w:hint="eastAsia"/>
                      <w:sz w:val="21"/>
                      <w:szCs w:val="21"/>
                    </w:rPr>
                    <w:t>0.01L</w:t>
                  </w:r>
                </w:p>
              </w:tc>
              <w:tc>
                <w:tcPr>
                  <w:tcW w:w="2040" w:type="dxa"/>
                  <w:vAlign w:val="center"/>
                </w:tcPr>
                <w:p>
                  <w:pPr>
                    <w:adjustRightInd w:val="0"/>
                    <w:snapToGrid w:val="0"/>
                    <w:spacing w:line="240" w:lineRule="auto"/>
                    <w:jc w:val="center"/>
                    <w:rPr>
                      <w:sz w:val="21"/>
                      <w:szCs w:val="21"/>
                    </w:rPr>
                  </w:pPr>
                  <w:r>
                    <w:rPr>
                      <w:rFonts w:hint="eastAsia"/>
                      <w:sz w:val="21"/>
                      <w:szCs w:val="21"/>
                    </w:rPr>
                    <w:t>0.01L</w:t>
                  </w:r>
                </w:p>
              </w:tc>
              <w:tc>
                <w:tcPr>
                  <w:tcW w:w="2097" w:type="dxa"/>
                  <w:vAlign w:val="center"/>
                </w:tcPr>
                <w:p>
                  <w:pPr>
                    <w:adjustRightInd w:val="0"/>
                    <w:snapToGrid w:val="0"/>
                    <w:spacing w:line="240" w:lineRule="auto"/>
                    <w:jc w:val="center"/>
                    <w:rPr>
                      <w:sz w:val="21"/>
                      <w:szCs w:val="21"/>
                    </w:rPr>
                  </w:pPr>
                  <w:r>
                    <w:rPr>
                      <w:rFonts w:hint="eastAsia"/>
                      <w:sz w:val="21"/>
                      <w:szCs w:val="21"/>
                    </w:rPr>
                    <w:t>0.01L</w:t>
                  </w:r>
                </w:p>
              </w:tc>
              <w:tc>
                <w:tcPr>
                  <w:tcW w:w="1808" w:type="dxa"/>
                  <w:vAlign w:val="center"/>
                </w:tcPr>
                <w:p>
                  <w:pPr>
                    <w:adjustRightInd w:val="0"/>
                    <w:snapToGrid w:val="0"/>
                    <w:spacing w:line="240" w:lineRule="auto"/>
                    <w:jc w:val="center"/>
                    <w:rPr>
                      <w:sz w:val="21"/>
                      <w:szCs w:val="21"/>
                      <w:lang w:val="en-US"/>
                    </w:rPr>
                  </w:pPr>
                  <w:r>
                    <w:rPr>
                      <w:rFonts w:hint="eastAsia"/>
                      <w:sz w:val="21"/>
                      <w:szCs w:val="21"/>
                      <w:lang w:val="en-US"/>
                    </w:rPr>
                    <w:t>≤0.05</w:t>
                  </w:r>
                </w:p>
              </w:tc>
            </w:tr>
          </w:tbl>
          <w:p>
            <w:pPr>
              <w:ind w:firstLine="361" w:firstLineChars="200"/>
              <w:jc w:val="both"/>
              <w:textAlignment w:val="baseline"/>
              <w:rPr>
                <w:sz w:val="18"/>
                <w:szCs w:val="18"/>
              </w:rPr>
            </w:pPr>
            <w:bookmarkStart w:id="22" w:name="_Toc13401_WPSOffice_Level3"/>
            <w:bookmarkStart w:id="23" w:name="_Toc1503_WPSOffice_Level3"/>
            <w:bookmarkStart w:id="24" w:name="_Toc31482_WPSOffice_Level2"/>
            <w:bookmarkStart w:id="25" w:name="_Toc7497_WPSOffice_Level3"/>
            <w:bookmarkStart w:id="26" w:name="_Toc31144_WPSOffice_Level3"/>
            <w:r>
              <w:rPr>
                <w:rFonts w:cs="Times New Roman"/>
                <w:b/>
                <w:bCs/>
                <w:iCs/>
                <w:sz w:val="18"/>
                <w:szCs w:val="18"/>
              </w:rPr>
              <w:t>L — 表示未检出</w:t>
            </w:r>
            <w:bookmarkEnd w:id="22"/>
            <w:bookmarkEnd w:id="23"/>
            <w:bookmarkEnd w:id="24"/>
            <w:bookmarkEnd w:id="25"/>
            <w:bookmarkEnd w:id="26"/>
          </w:p>
          <w:p>
            <w:pPr>
              <w:pStyle w:val="9"/>
              <w:adjustRightInd w:val="0"/>
              <w:ind w:firstLine="480" w:firstLineChars="200"/>
              <w:jc w:val="both"/>
            </w:pPr>
            <w:r>
              <w:rPr>
                <w:rFonts w:hint="eastAsia"/>
              </w:rPr>
              <w:t>（</w:t>
            </w:r>
            <w:r>
              <w:rPr>
                <w:rFonts w:hint="eastAsia"/>
                <w:lang w:val="en-US"/>
              </w:rPr>
              <w:t>6</w:t>
            </w:r>
            <w:r>
              <w:rPr>
                <w:rFonts w:hint="eastAsia"/>
              </w:rPr>
              <w:t>）</w:t>
            </w:r>
            <w:r>
              <w:t>评价</w:t>
            </w:r>
            <w:r>
              <w:rPr>
                <w:rFonts w:hint="eastAsia"/>
              </w:rPr>
              <w:t>标准</w:t>
            </w:r>
          </w:p>
          <w:p>
            <w:pPr>
              <w:pStyle w:val="9"/>
              <w:adjustRightInd w:val="0"/>
              <w:ind w:firstLine="480" w:firstLineChars="200"/>
              <w:jc w:val="both"/>
            </w:pPr>
            <w:r>
              <w:rPr>
                <w:rFonts w:hint="eastAsia"/>
              </w:rPr>
              <w:t>②评价标准</w:t>
            </w:r>
          </w:p>
          <w:p>
            <w:pPr>
              <w:pStyle w:val="9"/>
              <w:adjustRightInd w:val="0"/>
              <w:ind w:firstLine="480" w:firstLineChars="200"/>
              <w:jc w:val="both"/>
            </w:pPr>
            <w:r>
              <w:rPr>
                <w:rFonts w:hint="eastAsia"/>
              </w:rPr>
              <w:t>根据吉林省地方标准DB22/388-2004《吉林省地表水功能区》的规定，浑江（七道江屯-大罗圈河口断面），为Ⅲ类水体，所以本项目评价标准执行《地表水环境质量标准》（GB3838-2002）中Ⅲ类标准。</w:t>
            </w:r>
          </w:p>
          <w:p>
            <w:pPr>
              <w:pStyle w:val="9"/>
              <w:adjustRightInd w:val="0"/>
              <w:ind w:firstLine="480" w:firstLineChars="200"/>
              <w:jc w:val="both"/>
            </w:pPr>
            <w:r>
              <w:rPr>
                <w:rFonts w:hint="eastAsia"/>
              </w:rPr>
              <w:t>（</w:t>
            </w:r>
            <w:r>
              <w:rPr>
                <w:rFonts w:hint="eastAsia"/>
                <w:lang w:val="en-US"/>
              </w:rPr>
              <w:t>7</w:t>
            </w:r>
            <w:r>
              <w:rPr>
                <w:rFonts w:hint="eastAsia"/>
              </w:rPr>
              <w:t>）评价方法</w:t>
            </w:r>
          </w:p>
          <w:p>
            <w:pPr>
              <w:pStyle w:val="9"/>
              <w:adjustRightInd w:val="0"/>
              <w:ind w:firstLine="480" w:firstLineChars="200"/>
              <w:jc w:val="both"/>
            </w:pPr>
            <w:r>
              <w:rPr>
                <w:rFonts w:hint="eastAsia"/>
              </w:rPr>
              <w:t>采用单项标准指数法对地表水现状监测结果进行评价，评价模式如下：</w:t>
            </w:r>
          </w:p>
          <w:p>
            <w:pPr>
              <w:pStyle w:val="9"/>
              <w:adjustRightInd w:val="0"/>
              <w:jc w:val="center"/>
            </w:pPr>
            <w:r>
              <w:rPr>
                <w:rFonts w:hint="eastAsia" w:ascii="宋体" w:hAnsi="宋体"/>
                <w:color w:val="000000"/>
                <w:position w:val="-10"/>
                <w:szCs w:val="24"/>
                <w:lang w:val="en-US" w:bidi="ar-SA"/>
              </w:rPr>
              <w:drawing>
                <wp:inline distT="0" distB="0" distL="114300" distR="114300">
                  <wp:extent cx="762000" cy="200025"/>
                  <wp:effectExtent l="0" t="0" r="0" b="8890"/>
                  <wp:docPr id="4" name="图片 8"/>
                  <wp:cNvGraphicFramePr/>
                  <a:graphic xmlns:a="http://schemas.openxmlformats.org/drawingml/2006/main">
                    <a:graphicData uri="http://schemas.openxmlformats.org/drawingml/2006/picture">
                      <pic:pic xmlns:pic="http://schemas.openxmlformats.org/drawingml/2006/picture">
                        <pic:nvPicPr>
                          <pic:cNvPr id="4" name="图片 8"/>
                          <pic:cNvPicPr/>
                        </pic:nvPicPr>
                        <pic:blipFill>
                          <a:blip r:embed="rId10"/>
                          <a:stretch>
                            <a:fillRect/>
                          </a:stretch>
                        </pic:blipFill>
                        <pic:spPr>
                          <a:xfrm>
                            <a:off x="0" y="0"/>
                            <a:ext cx="762000" cy="200025"/>
                          </a:xfrm>
                          <a:prstGeom prst="rect">
                            <a:avLst/>
                          </a:prstGeom>
                          <a:noFill/>
                          <a:ln w="9525">
                            <a:noFill/>
                          </a:ln>
                        </pic:spPr>
                      </pic:pic>
                    </a:graphicData>
                  </a:graphic>
                </wp:inline>
              </w:drawing>
            </w:r>
          </w:p>
          <w:p>
            <w:pPr>
              <w:pStyle w:val="9"/>
              <w:adjustRightInd w:val="0"/>
              <w:ind w:firstLine="480" w:firstLineChars="200"/>
              <w:jc w:val="both"/>
              <w:rPr>
                <w:rFonts w:cs="Times New Roman"/>
              </w:rPr>
            </w:pPr>
            <w:r>
              <w:rPr>
                <w:rFonts w:hint="eastAsia"/>
              </w:rPr>
              <w:t>式中：</w:t>
            </w:r>
            <w:r>
              <w:rPr>
                <w:rFonts w:cs="Times New Roman"/>
                <w:i/>
                <w:color w:val="000000"/>
                <w:spacing w:val="16"/>
                <w:szCs w:val="24"/>
              </w:rPr>
              <w:t>I</w:t>
            </w:r>
            <w:r>
              <w:rPr>
                <w:rFonts w:cs="Times New Roman"/>
                <w:i/>
                <w:color w:val="000000"/>
                <w:spacing w:val="16"/>
                <w:szCs w:val="24"/>
                <w:vertAlign w:val="subscript"/>
              </w:rPr>
              <w:t>i</w:t>
            </w:r>
            <w:r>
              <w:rPr>
                <w:rFonts w:cs="Times New Roman"/>
                <w:color w:val="000000"/>
                <w:szCs w:val="24"/>
              </w:rPr>
              <w:t>─第i污染物的标准指数</w:t>
            </w:r>
            <w:r>
              <w:rPr>
                <w:rFonts w:cs="Times New Roman"/>
              </w:rPr>
              <w:t>；</w:t>
            </w:r>
          </w:p>
          <w:p>
            <w:pPr>
              <w:ind w:firstLine="1080" w:firstLineChars="450"/>
              <w:jc w:val="both"/>
              <w:rPr>
                <w:rFonts w:cs="Times New Roman"/>
                <w:color w:val="000000"/>
                <w:szCs w:val="24"/>
              </w:rPr>
            </w:pPr>
            <w:r>
              <w:rPr>
                <w:rFonts w:cs="Times New Roman"/>
                <w:i/>
                <w:iCs/>
                <w:color w:val="000000"/>
                <w:szCs w:val="24"/>
                <w:lang w:val="en-US"/>
              </w:rPr>
              <w:t>C</w:t>
            </w:r>
            <w:r>
              <w:rPr>
                <w:rFonts w:cs="Times New Roman"/>
                <w:i/>
                <w:iCs/>
                <w:color w:val="000000"/>
                <w:szCs w:val="24"/>
                <w:vertAlign w:val="subscript"/>
                <w:lang w:val="en-US"/>
              </w:rPr>
              <w:t>i</w:t>
            </w:r>
            <w:r>
              <w:rPr>
                <w:rFonts w:cs="Times New Roman"/>
                <w:color w:val="000000"/>
                <w:szCs w:val="24"/>
              </w:rPr>
              <w:t>─第i污染物的实测浓度,mg/</w:t>
            </w:r>
            <w:r>
              <w:rPr>
                <w:rFonts w:cs="Times New Roman"/>
                <w:color w:val="000000"/>
                <w:szCs w:val="24"/>
                <w:lang w:val="en-US"/>
              </w:rPr>
              <w:t>L</w:t>
            </w:r>
            <w:r>
              <w:rPr>
                <w:rFonts w:cs="Times New Roman"/>
                <w:color w:val="000000"/>
                <w:szCs w:val="24"/>
              </w:rPr>
              <w:t>；</w:t>
            </w:r>
          </w:p>
          <w:p>
            <w:pPr>
              <w:ind w:firstLine="1080" w:firstLineChars="450"/>
              <w:jc w:val="both"/>
              <w:rPr>
                <w:rFonts w:cs="Times New Roman"/>
              </w:rPr>
            </w:pPr>
            <w:r>
              <w:rPr>
                <w:rFonts w:hint="eastAsia" w:cs="Times New Roman"/>
                <w:i/>
                <w:iCs/>
                <w:color w:val="000000"/>
                <w:szCs w:val="24"/>
                <w:lang w:val="en-US"/>
              </w:rPr>
              <w:t>C</w:t>
            </w:r>
            <w:r>
              <w:rPr>
                <w:rFonts w:hint="eastAsia" w:cs="Times New Roman"/>
                <w:i/>
                <w:iCs/>
                <w:color w:val="000000"/>
                <w:szCs w:val="24"/>
                <w:vertAlign w:val="subscript"/>
                <w:lang w:val="en-US"/>
              </w:rPr>
              <w:t>oi</w:t>
            </w:r>
            <w:r>
              <w:rPr>
                <w:rFonts w:cs="Times New Roman"/>
                <w:color w:val="000000"/>
                <w:szCs w:val="24"/>
              </w:rPr>
              <w:t>─第i污染物的质量标准浓度,mg/l。</w:t>
            </w:r>
          </w:p>
          <w:p>
            <w:pPr>
              <w:pStyle w:val="9"/>
              <w:adjustRightInd w:val="0"/>
              <w:ind w:firstLine="480" w:firstLineChars="200"/>
              <w:jc w:val="both"/>
            </w:pPr>
            <w:r>
              <w:rPr>
                <w:rFonts w:hint="eastAsia"/>
              </w:rPr>
              <w:t>pH的标准指数公式：</w:t>
            </w:r>
          </w:p>
          <w:p>
            <w:pPr>
              <w:jc w:val="center"/>
            </w:pPr>
            <w:r>
              <w:rPr>
                <w:i/>
                <w:iCs/>
              </w:rPr>
              <w:t>S</w:t>
            </w:r>
            <w:r>
              <w:rPr>
                <w:i/>
                <w:iCs/>
                <w:vertAlign w:val="subscript"/>
              </w:rPr>
              <w:t>pH,j</w:t>
            </w:r>
            <w:r>
              <w:t>=</w:t>
            </w:r>
            <w:r>
              <w:rPr>
                <w:bCs/>
                <w:iCs/>
                <w:position w:val="-30"/>
              </w:rPr>
              <w:object>
                <v:shape id="_x0000_i1025" o:spt="75" type="#_x0000_t75" style="height:36.75pt;width:110.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pPr>
              <w:ind w:firstLine="2880" w:firstLineChars="1200"/>
              <w:jc w:val="both"/>
            </w:pPr>
            <w:r>
              <w:pict>
                <v:shape id="对象 740" o:spid="_x0000_s1026" o:spt="75" type="#_x0000_t75" style="position:absolute;left:0pt;margin-left:189.7pt;margin-top:13.7pt;height:36.75pt;width:105.75pt;z-index:251865088;mso-width-relative:page;mso-height-relative:page;" o:ole="t" filled="f" o:preferrelative="t" stroked="f" coordsize="21600,21600">
                  <v:path/>
                  <v:fill on="f" focussize="0,0"/>
                  <v:stroke on="f" joinstyle="miter"/>
                  <v:imagedata r:id="rId14" o:title=""/>
                  <o:lock v:ext="edit" aspectratio="t"/>
                </v:shape>
                <o:OLEObject Type="Embed" ProgID="Equation.3" ShapeID="对象 740" DrawAspect="Content" ObjectID="_1468075726" r:id="rId13">
                  <o:LockedField>false</o:LockedField>
                </o:OLEObject>
              </w:pict>
            </w:r>
          </w:p>
          <w:p>
            <w:pPr>
              <w:ind w:firstLine="3120" w:firstLineChars="1300"/>
              <w:jc w:val="both"/>
              <w:rPr>
                <w:i/>
                <w:iCs/>
              </w:rPr>
            </w:pPr>
            <w:r>
              <w:rPr>
                <w:i/>
                <w:iCs/>
              </w:rPr>
              <w:t>S</w:t>
            </w:r>
            <w:r>
              <w:rPr>
                <w:i/>
                <w:iCs/>
                <w:vertAlign w:val="subscript"/>
              </w:rPr>
              <w:t>pH,j</w:t>
            </w:r>
            <w:r>
              <w:rPr>
                <w:i/>
                <w:iCs/>
              </w:rPr>
              <w:t>=</w:t>
            </w:r>
          </w:p>
          <w:p>
            <w:pPr>
              <w:pStyle w:val="9"/>
              <w:adjustRightInd w:val="0"/>
              <w:ind w:firstLine="480" w:firstLineChars="200"/>
              <w:jc w:val="both"/>
            </w:pPr>
            <w:r>
              <w:rPr>
                <w:rFonts w:hint="eastAsia"/>
              </w:rPr>
              <w:t>式中：</w:t>
            </w:r>
            <w:r>
              <w:rPr>
                <w:rFonts w:hint="eastAsia"/>
                <w:i/>
                <w:iCs/>
              </w:rPr>
              <w:t>S</w:t>
            </w:r>
            <w:r>
              <w:rPr>
                <w:rFonts w:hint="eastAsia"/>
                <w:i/>
                <w:iCs/>
                <w:vertAlign w:val="subscript"/>
              </w:rPr>
              <w:t>pH,j</w:t>
            </w:r>
            <w:r>
              <w:rPr>
                <w:rFonts w:hint="eastAsia"/>
              </w:rPr>
              <w:t>—pH值的单项指数；</w:t>
            </w:r>
          </w:p>
          <w:p>
            <w:pPr>
              <w:pStyle w:val="9"/>
              <w:adjustRightInd w:val="0"/>
              <w:ind w:firstLine="480" w:firstLineChars="200"/>
              <w:jc w:val="both"/>
            </w:pPr>
            <w:r>
              <w:rPr>
                <w:rFonts w:hint="eastAsia"/>
              </w:rPr>
              <w:t>pHj—j点pH值监测值；；</w:t>
            </w:r>
          </w:p>
          <w:p>
            <w:pPr>
              <w:pStyle w:val="9"/>
              <w:adjustRightInd w:val="0"/>
              <w:ind w:firstLine="480" w:firstLineChars="200"/>
              <w:jc w:val="both"/>
            </w:pPr>
            <w:r>
              <w:rPr>
                <w:rFonts w:hint="eastAsia"/>
              </w:rPr>
              <w:t>pHsd——pH值标准规定的下限值；</w:t>
            </w:r>
          </w:p>
          <w:p>
            <w:pPr>
              <w:pStyle w:val="9"/>
              <w:adjustRightInd w:val="0"/>
              <w:ind w:firstLine="480" w:firstLineChars="200"/>
              <w:jc w:val="both"/>
            </w:pPr>
            <w:r>
              <w:rPr>
                <w:rFonts w:hint="eastAsia"/>
              </w:rPr>
              <w:t>pHsu——pH值标准规定的上限值。</w:t>
            </w:r>
          </w:p>
          <w:p>
            <w:pPr>
              <w:pStyle w:val="9"/>
              <w:adjustRightInd w:val="0"/>
              <w:ind w:firstLine="480" w:firstLineChars="200"/>
              <w:jc w:val="both"/>
            </w:pPr>
            <w:r>
              <w:rPr>
                <w:rFonts w:hint="eastAsia"/>
              </w:rPr>
              <w:t>水质参数的标准指数&gt;1，表明该水质参数超过了规定的水质标准，已经不能满足使用要求。</w:t>
            </w:r>
          </w:p>
          <w:p>
            <w:pPr>
              <w:pStyle w:val="9"/>
              <w:adjustRightInd w:val="0"/>
              <w:ind w:firstLine="480" w:firstLineChars="200"/>
              <w:jc w:val="both"/>
            </w:pPr>
            <w:r>
              <w:rPr>
                <w:rFonts w:hint="eastAsia"/>
              </w:rPr>
              <w:t>（</w:t>
            </w:r>
            <w:r>
              <w:rPr>
                <w:rFonts w:hint="eastAsia"/>
                <w:lang w:val="en-US"/>
              </w:rPr>
              <w:t>8</w:t>
            </w:r>
            <w:r>
              <w:rPr>
                <w:rFonts w:hint="eastAsia"/>
              </w:rPr>
              <w:t>）评价结果</w:t>
            </w:r>
          </w:p>
          <w:p>
            <w:pPr>
              <w:pStyle w:val="9"/>
              <w:adjustRightInd w:val="0"/>
              <w:ind w:firstLine="480" w:firstLineChars="200"/>
              <w:jc w:val="both"/>
            </w:pPr>
            <w:r>
              <w:rPr>
                <w:rFonts w:hint="eastAsia"/>
              </w:rPr>
              <w:t>评价结果见下表。</w:t>
            </w:r>
          </w:p>
          <w:p>
            <w:pPr>
              <w:pStyle w:val="4"/>
              <w:ind w:firstLine="0" w:firstLineChars="0"/>
              <w:jc w:val="center"/>
              <w:outlineLvl w:val="1"/>
            </w:pPr>
            <w:bookmarkStart w:id="27" w:name="_Toc22000_WPSOffice_Level2"/>
            <w:r>
              <w:rPr>
                <w:rFonts w:hint="eastAsia"/>
              </w:rPr>
              <w:t>表</w:t>
            </w:r>
            <w:r>
              <w:rPr>
                <w:rFonts w:hint="eastAsia"/>
                <w:lang w:val="en-US"/>
              </w:rPr>
              <w:t>12</w:t>
            </w:r>
            <w:r>
              <w:rPr>
                <w:rFonts w:hint="eastAsia"/>
              </w:rPr>
              <w:t xml:space="preserve">  地表水水质现状评价结果</w:t>
            </w:r>
            <w:bookmarkEnd w:id="27"/>
          </w:p>
          <w:tbl>
            <w:tblPr>
              <w:tblStyle w:val="21"/>
              <w:tblW w:w="886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223"/>
              <w:gridCol w:w="2223"/>
              <w:gridCol w:w="22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198" w:type="dxa"/>
                  <w:vMerge w:val="restart"/>
                  <w:shd w:val="clear" w:color="auto" w:fill="auto"/>
                  <w:vAlign w:val="center"/>
                </w:tcPr>
                <w:p>
                  <w:pPr>
                    <w:adjustRightInd w:val="0"/>
                    <w:spacing w:line="240" w:lineRule="auto"/>
                    <w:jc w:val="center"/>
                    <w:rPr>
                      <w:rFonts w:cs="Times New Roman"/>
                      <w:sz w:val="21"/>
                      <w:szCs w:val="21"/>
                    </w:rPr>
                  </w:pPr>
                  <w:r>
                    <w:rPr>
                      <w:rFonts w:cs="Times New Roman"/>
                      <w:sz w:val="21"/>
                      <w:szCs w:val="21"/>
                    </w:rPr>
                    <w:tab/>
                  </w:r>
                  <w:r>
                    <w:rPr>
                      <w:rFonts w:cs="Times New Roman"/>
                      <w:sz w:val="21"/>
                      <w:szCs w:val="21"/>
                    </w:rPr>
                    <w:t>监测点位</w:t>
                  </w:r>
                </w:p>
              </w:tc>
              <w:tc>
                <w:tcPr>
                  <w:tcW w:w="6668" w:type="dxa"/>
                  <w:gridSpan w:val="3"/>
                  <w:shd w:val="clear" w:color="auto" w:fill="auto"/>
                  <w:vAlign w:val="center"/>
                </w:tcPr>
                <w:p>
                  <w:pPr>
                    <w:adjustRightInd w:val="0"/>
                    <w:spacing w:line="240" w:lineRule="auto"/>
                    <w:jc w:val="center"/>
                    <w:rPr>
                      <w:rFonts w:cs="Times New Roman"/>
                      <w:sz w:val="21"/>
                      <w:szCs w:val="21"/>
                    </w:rPr>
                  </w:pPr>
                  <w:r>
                    <w:rPr>
                      <w:rFonts w:cs="Times New Roman"/>
                      <w:sz w:val="21"/>
                      <w:szCs w:val="21"/>
                    </w:rPr>
                    <w:t>检测项目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198" w:type="dxa"/>
                  <w:vMerge w:val="continue"/>
                  <w:shd w:val="clear" w:color="auto" w:fill="auto"/>
                  <w:vAlign w:val="center"/>
                </w:tcPr>
                <w:p>
                  <w:pPr>
                    <w:adjustRightInd w:val="0"/>
                    <w:spacing w:line="240" w:lineRule="auto"/>
                    <w:jc w:val="center"/>
                    <w:rPr>
                      <w:rFonts w:cs="Times New Roman"/>
                      <w:sz w:val="21"/>
                      <w:szCs w:val="21"/>
                    </w:rPr>
                  </w:pPr>
                </w:p>
              </w:tc>
              <w:tc>
                <w:tcPr>
                  <w:tcW w:w="2223" w:type="dxa"/>
                  <w:shd w:val="clear" w:color="auto" w:fill="auto"/>
                  <w:vAlign w:val="center"/>
                </w:tcPr>
                <w:p>
                  <w:pPr>
                    <w:adjustRightInd w:val="0"/>
                    <w:spacing w:line="240" w:lineRule="auto"/>
                    <w:jc w:val="center"/>
                    <w:rPr>
                      <w:rFonts w:cs="Times New Roman"/>
                      <w:sz w:val="21"/>
                      <w:szCs w:val="21"/>
                    </w:rPr>
                  </w:pPr>
                  <w:r>
                    <w:rPr>
                      <w:rFonts w:cs="Times New Roman"/>
                      <w:sz w:val="21"/>
                      <w:szCs w:val="21"/>
                    </w:rPr>
                    <w:t>1#白山市城市污水处理厂上游500m</w:t>
                  </w:r>
                </w:p>
              </w:tc>
              <w:tc>
                <w:tcPr>
                  <w:tcW w:w="2223" w:type="dxa"/>
                  <w:shd w:val="clear" w:color="auto" w:fill="auto"/>
                  <w:vAlign w:val="center"/>
                </w:tcPr>
                <w:p>
                  <w:pPr>
                    <w:adjustRightInd w:val="0"/>
                    <w:spacing w:line="240" w:lineRule="auto"/>
                    <w:jc w:val="center"/>
                    <w:rPr>
                      <w:rFonts w:cs="Times New Roman"/>
                      <w:sz w:val="21"/>
                      <w:szCs w:val="21"/>
                    </w:rPr>
                  </w:pPr>
                  <w:r>
                    <w:rPr>
                      <w:rFonts w:cs="Times New Roman"/>
                      <w:sz w:val="21"/>
                      <w:szCs w:val="21"/>
                    </w:rPr>
                    <w:t>2#白山市城市污水处理厂下游2.5km</w:t>
                  </w:r>
                </w:p>
              </w:tc>
              <w:tc>
                <w:tcPr>
                  <w:tcW w:w="2222" w:type="dxa"/>
                  <w:shd w:val="clear" w:color="auto" w:fill="auto"/>
                  <w:vAlign w:val="center"/>
                </w:tcPr>
                <w:p>
                  <w:pPr>
                    <w:adjustRightInd w:val="0"/>
                    <w:spacing w:line="240" w:lineRule="auto"/>
                    <w:jc w:val="center"/>
                    <w:rPr>
                      <w:rFonts w:cs="Times New Roman"/>
                      <w:sz w:val="21"/>
                      <w:szCs w:val="21"/>
                    </w:rPr>
                  </w:pPr>
                  <w:r>
                    <w:rPr>
                      <w:rFonts w:cs="Times New Roman"/>
                      <w:sz w:val="21"/>
                      <w:szCs w:val="21"/>
                    </w:rPr>
                    <w:t>3#白山市城市污水处理厂下游5.5km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8" w:type="dxa"/>
                  <w:vAlign w:val="center"/>
                </w:tcPr>
                <w:p>
                  <w:pPr>
                    <w:adjustRightInd w:val="0"/>
                    <w:spacing w:line="240" w:lineRule="auto"/>
                    <w:jc w:val="center"/>
                    <w:rPr>
                      <w:rFonts w:cs="Times New Roman"/>
                      <w:sz w:val="21"/>
                      <w:szCs w:val="21"/>
                    </w:rPr>
                  </w:pPr>
                  <w:r>
                    <w:rPr>
                      <w:rFonts w:cs="Times New Roman"/>
                      <w:sz w:val="21"/>
                      <w:szCs w:val="21"/>
                    </w:rPr>
                    <w:t>pH</w:t>
                  </w:r>
                </w:p>
              </w:tc>
              <w:tc>
                <w:tcPr>
                  <w:tcW w:w="2223" w:type="dxa"/>
                  <w:vAlign w:val="center"/>
                </w:tcPr>
                <w:p>
                  <w:pPr>
                    <w:adjustRightInd w:val="0"/>
                    <w:spacing w:line="240" w:lineRule="auto"/>
                    <w:jc w:val="center"/>
                    <w:rPr>
                      <w:rFonts w:cs="Times New Roman"/>
                      <w:sz w:val="21"/>
                      <w:szCs w:val="21"/>
                    </w:rPr>
                  </w:pPr>
                  <w:r>
                    <w:rPr>
                      <w:rFonts w:cs="Times New Roman"/>
                      <w:sz w:val="21"/>
                      <w:szCs w:val="21"/>
                    </w:rPr>
                    <w:t>0.13</w:t>
                  </w:r>
                </w:p>
              </w:tc>
              <w:tc>
                <w:tcPr>
                  <w:tcW w:w="2223" w:type="dxa"/>
                  <w:vAlign w:val="center"/>
                </w:tcPr>
                <w:p>
                  <w:pPr>
                    <w:adjustRightInd w:val="0"/>
                    <w:spacing w:line="240" w:lineRule="auto"/>
                    <w:jc w:val="center"/>
                    <w:rPr>
                      <w:rFonts w:cs="Times New Roman"/>
                      <w:sz w:val="21"/>
                      <w:szCs w:val="21"/>
                    </w:rPr>
                  </w:pPr>
                  <w:r>
                    <w:rPr>
                      <w:rFonts w:cs="Times New Roman"/>
                      <w:sz w:val="21"/>
                      <w:szCs w:val="21"/>
                    </w:rPr>
                    <w:t>0.175</w:t>
                  </w:r>
                </w:p>
              </w:tc>
              <w:tc>
                <w:tcPr>
                  <w:tcW w:w="2222" w:type="dxa"/>
                  <w:vAlign w:val="center"/>
                </w:tcPr>
                <w:p>
                  <w:pPr>
                    <w:adjustRightInd w:val="0"/>
                    <w:spacing w:line="240" w:lineRule="auto"/>
                    <w:jc w:val="center"/>
                    <w:rPr>
                      <w:rFonts w:cs="Times New Roman"/>
                      <w:sz w:val="21"/>
                      <w:szCs w:val="21"/>
                    </w:rPr>
                  </w:pPr>
                  <w:r>
                    <w:rPr>
                      <w:rFonts w:cs="Times New Roman"/>
                      <w:sz w:val="21"/>
                      <w:szCs w:val="21"/>
                    </w:rPr>
                    <w:t>0.235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8" w:type="dxa"/>
                  <w:vAlign w:val="center"/>
                </w:tcPr>
                <w:p>
                  <w:pPr>
                    <w:adjustRightInd w:val="0"/>
                    <w:spacing w:line="240" w:lineRule="auto"/>
                    <w:jc w:val="center"/>
                    <w:rPr>
                      <w:rFonts w:cs="Times New Roman"/>
                      <w:sz w:val="21"/>
                      <w:szCs w:val="21"/>
                    </w:rPr>
                  </w:pPr>
                  <w:r>
                    <w:rPr>
                      <w:rFonts w:cs="Times New Roman"/>
                      <w:sz w:val="21"/>
                      <w:szCs w:val="21"/>
                    </w:rPr>
                    <w:t>BOD</w:t>
                  </w:r>
                  <w:r>
                    <w:rPr>
                      <w:rFonts w:cs="Times New Roman"/>
                      <w:sz w:val="21"/>
                      <w:szCs w:val="21"/>
                      <w:vertAlign w:val="subscript"/>
                    </w:rPr>
                    <w:t>5</w:t>
                  </w:r>
                </w:p>
              </w:tc>
              <w:tc>
                <w:tcPr>
                  <w:tcW w:w="2223" w:type="dxa"/>
                  <w:vAlign w:val="center"/>
                </w:tcPr>
                <w:p>
                  <w:pPr>
                    <w:adjustRightInd w:val="0"/>
                    <w:spacing w:line="240" w:lineRule="auto"/>
                    <w:jc w:val="center"/>
                    <w:rPr>
                      <w:rFonts w:cs="Times New Roman"/>
                      <w:sz w:val="21"/>
                      <w:szCs w:val="21"/>
                    </w:rPr>
                  </w:pPr>
                  <w:r>
                    <w:rPr>
                      <w:rFonts w:cs="Times New Roman"/>
                      <w:sz w:val="21"/>
                      <w:szCs w:val="21"/>
                    </w:rPr>
                    <w:t>0.8</w:t>
                  </w:r>
                </w:p>
              </w:tc>
              <w:tc>
                <w:tcPr>
                  <w:tcW w:w="2223" w:type="dxa"/>
                  <w:vAlign w:val="center"/>
                </w:tcPr>
                <w:p>
                  <w:pPr>
                    <w:adjustRightInd w:val="0"/>
                    <w:spacing w:line="240" w:lineRule="auto"/>
                    <w:jc w:val="center"/>
                    <w:rPr>
                      <w:rFonts w:cs="Times New Roman"/>
                      <w:sz w:val="21"/>
                      <w:szCs w:val="21"/>
                    </w:rPr>
                  </w:pPr>
                  <w:r>
                    <w:rPr>
                      <w:rFonts w:cs="Times New Roman"/>
                      <w:sz w:val="21"/>
                      <w:szCs w:val="21"/>
                    </w:rPr>
                    <w:t>0.875</w:t>
                  </w:r>
                </w:p>
              </w:tc>
              <w:tc>
                <w:tcPr>
                  <w:tcW w:w="2222" w:type="dxa"/>
                  <w:vAlign w:val="center"/>
                </w:tcPr>
                <w:p>
                  <w:pPr>
                    <w:adjustRightInd w:val="0"/>
                    <w:spacing w:line="240" w:lineRule="auto"/>
                    <w:jc w:val="center"/>
                    <w:rPr>
                      <w:rFonts w:cs="Times New Roman"/>
                      <w:sz w:val="21"/>
                      <w:szCs w:val="21"/>
                    </w:rPr>
                  </w:pPr>
                  <w:r>
                    <w:rPr>
                      <w:rFonts w:cs="Times New Roman"/>
                      <w:sz w:val="21"/>
                      <w:szCs w:val="21"/>
                    </w:rPr>
                    <w:t>0.975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8" w:type="dxa"/>
                  <w:vAlign w:val="center"/>
                </w:tcPr>
                <w:p>
                  <w:pPr>
                    <w:adjustRightInd w:val="0"/>
                    <w:spacing w:line="240" w:lineRule="auto"/>
                    <w:jc w:val="center"/>
                    <w:rPr>
                      <w:rFonts w:cs="Times New Roman"/>
                      <w:sz w:val="21"/>
                      <w:szCs w:val="21"/>
                    </w:rPr>
                  </w:pPr>
                  <w:r>
                    <w:rPr>
                      <w:rFonts w:cs="Times New Roman"/>
                      <w:sz w:val="21"/>
                      <w:szCs w:val="21"/>
                    </w:rPr>
                    <w:t>COD</w:t>
                  </w:r>
                </w:p>
              </w:tc>
              <w:tc>
                <w:tcPr>
                  <w:tcW w:w="2223" w:type="dxa"/>
                  <w:vAlign w:val="center"/>
                </w:tcPr>
                <w:p>
                  <w:pPr>
                    <w:adjustRightInd w:val="0"/>
                    <w:spacing w:line="240" w:lineRule="auto"/>
                    <w:jc w:val="center"/>
                    <w:rPr>
                      <w:rFonts w:cs="Times New Roman"/>
                      <w:sz w:val="21"/>
                      <w:szCs w:val="21"/>
                    </w:rPr>
                  </w:pPr>
                  <w:r>
                    <w:rPr>
                      <w:rFonts w:cs="Times New Roman"/>
                      <w:sz w:val="21"/>
                      <w:szCs w:val="21"/>
                    </w:rPr>
                    <w:t>0.8</w:t>
                  </w:r>
                </w:p>
              </w:tc>
              <w:tc>
                <w:tcPr>
                  <w:tcW w:w="2223" w:type="dxa"/>
                  <w:vAlign w:val="center"/>
                </w:tcPr>
                <w:p>
                  <w:pPr>
                    <w:adjustRightInd w:val="0"/>
                    <w:spacing w:line="240" w:lineRule="auto"/>
                    <w:jc w:val="center"/>
                    <w:rPr>
                      <w:rFonts w:cs="Times New Roman"/>
                      <w:sz w:val="21"/>
                      <w:szCs w:val="21"/>
                    </w:rPr>
                  </w:pPr>
                  <w:r>
                    <w:rPr>
                      <w:rFonts w:cs="Times New Roman"/>
                      <w:sz w:val="21"/>
                      <w:szCs w:val="21"/>
                    </w:rPr>
                    <w:t>0.85</w:t>
                  </w:r>
                </w:p>
              </w:tc>
              <w:tc>
                <w:tcPr>
                  <w:tcW w:w="2222" w:type="dxa"/>
                  <w:vAlign w:val="center"/>
                </w:tcPr>
                <w:p>
                  <w:pPr>
                    <w:adjustRightInd w:val="0"/>
                    <w:spacing w:line="240" w:lineRule="auto"/>
                    <w:jc w:val="center"/>
                    <w:rPr>
                      <w:rFonts w:cs="Times New Roman"/>
                      <w:sz w:val="21"/>
                      <w:szCs w:val="21"/>
                    </w:rPr>
                  </w:pPr>
                  <w:r>
                    <w:rPr>
                      <w:rFonts w:cs="Times New Roman"/>
                      <w:sz w:val="21"/>
                      <w:szCs w:val="21"/>
                    </w:rPr>
                    <w:t>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8" w:type="dxa"/>
                  <w:vAlign w:val="center"/>
                </w:tcPr>
                <w:p>
                  <w:pPr>
                    <w:adjustRightInd w:val="0"/>
                    <w:spacing w:line="240" w:lineRule="auto"/>
                    <w:jc w:val="center"/>
                    <w:rPr>
                      <w:rFonts w:cs="Times New Roman"/>
                      <w:sz w:val="21"/>
                      <w:szCs w:val="21"/>
                    </w:rPr>
                  </w:pPr>
                  <w:r>
                    <w:rPr>
                      <w:rFonts w:cs="Times New Roman"/>
                      <w:sz w:val="21"/>
                      <w:szCs w:val="21"/>
                    </w:rPr>
                    <w:t>氨氮</w:t>
                  </w:r>
                </w:p>
              </w:tc>
              <w:tc>
                <w:tcPr>
                  <w:tcW w:w="2223" w:type="dxa"/>
                  <w:vAlign w:val="center"/>
                </w:tcPr>
                <w:p>
                  <w:pPr>
                    <w:adjustRightInd w:val="0"/>
                    <w:spacing w:line="240" w:lineRule="auto"/>
                    <w:jc w:val="center"/>
                    <w:rPr>
                      <w:rFonts w:cs="Times New Roman"/>
                      <w:sz w:val="21"/>
                      <w:szCs w:val="21"/>
                    </w:rPr>
                  </w:pPr>
                  <w:r>
                    <w:rPr>
                      <w:rFonts w:cs="Times New Roman"/>
                      <w:sz w:val="21"/>
                      <w:szCs w:val="21"/>
                    </w:rPr>
                    <w:t>0.521</w:t>
                  </w:r>
                </w:p>
              </w:tc>
              <w:tc>
                <w:tcPr>
                  <w:tcW w:w="2223" w:type="dxa"/>
                  <w:vAlign w:val="center"/>
                </w:tcPr>
                <w:p>
                  <w:pPr>
                    <w:adjustRightInd w:val="0"/>
                    <w:spacing w:line="240" w:lineRule="auto"/>
                    <w:jc w:val="center"/>
                    <w:rPr>
                      <w:rFonts w:cs="Times New Roman"/>
                      <w:sz w:val="21"/>
                      <w:szCs w:val="21"/>
                    </w:rPr>
                  </w:pPr>
                  <w:r>
                    <w:rPr>
                      <w:rFonts w:cs="Times New Roman"/>
                      <w:sz w:val="21"/>
                      <w:szCs w:val="21"/>
                    </w:rPr>
                    <w:t>0.547</w:t>
                  </w:r>
                </w:p>
              </w:tc>
              <w:tc>
                <w:tcPr>
                  <w:tcW w:w="2222" w:type="dxa"/>
                  <w:vAlign w:val="center"/>
                </w:tcPr>
                <w:p>
                  <w:pPr>
                    <w:adjustRightInd w:val="0"/>
                    <w:spacing w:line="240" w:lineRule="auto"/>
                    <w:jc w:val="center"/>
                    <w:rPr>
                      <w:rFonts w:cs="Times New Roman"/>
                      <w:sz w:val="21"/>
                      <w:szCs w:val="21"/>
                    </w:rPr>
                  </w:pPr>
                  <w:r>
                    <w:rPr>
                      <w:rFonts w:cs="Times New Roman"/>
                      <w:sz w:val="21"/>
                      <w:szCs w:val="21"/>
                    </w:rPr>
                    <w:t>0.593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8" w:type="dxa"/>
                  <w:vAlign w:val="center"/>
                </w:tcPr>
                <w:p>
                  <w:pPr>
                    <w:adjustRightInd w:val="0"/>
                    <w:spacing w:line="240" w:lineRule="auto"/>
                    <w:jc w:val="center"/>
                    <w:rPr>
                      <w:rFonts w:cs="Times New Roman"/>
                      <w:sz w:val="21"/>
                      <w:szCs w:val="21"/>
                    </w:rPr>
                  </w:pPr>
                  <w:r>
                    <w:rPr>
                      <w:rFonts w:cs="Times New Roman"/>
                      <w:sz w:val="21"/>
                      <w:szCs w:val="21"/>
                    </w:rPr>
                    <w:t>氟化物</w:t>
                  </w:r>
                </w:p>
              </w:tc>
              <w:tc>
                <w:tcPr>
                  <w:tcW w:w="2223" w:type="dxa"/>
                  <w:vAlign w:val="center"/>
                </w:tcPr>
                <w:p>
                  <w:pPr>
                    <w:adjustRightInd w:val="0"/>
                    <w:spacing w:line="240" w:lineRule="auto"/>
                    <w:jc w:val="center"/>
                    <w:rPr>
                      <w:rFonts w:cs="Times New Roman"/>
                      <w:sz w:val="21"/>
                      <w:szCs w:val="21"/>
                    </w:rPr>
                  </w:pPr>
                  <w:r>
                    <w:rPr>
                      <w:rFonts w:cs="Times New Roman"/>
                      <w:sz w:val="21"/>
                      <w:szCs w:val="21"/>
                    </w:rPr>
                    <w:t>0.133</w:t>
                  </w:r>
                </w:p>
              </w:tc>
              <w:tc>
                <w:tcPr>
                  <w:tcW w:w="2223" w:type="dxa"/>
                  <w:vAlign w:val="center"/>
                </w:tcPr>
                <w:p>
                  <w:pPr>
                    <w:adjustRightInd w:val="0"/>
                    <w:spacing w:line="240" w:lineRule="auto"/>
                    <w:jc w:val="center"/>
                    <w:rPr>
                      <w:rFonts w:cs="Times New Roman"/>
                      <w:sz w:val="21"/>
                      <w:szCs w:val="21"/>
                    </w:rPr>
                  </w:pPr>
                  <w:r>
                    <w:rPr>
                      <w:rFonts w:cs="Times New Roman"/>
                      <w:sz w:val="21"/>
                      <w:szCs w:val="21"/>
                    </w:rPr>
                    <w:t>0.178</w:t>
                  </w:r>
                </w:p>
              </w:tc>
              <w:tc>
                <w:tcPr>
                  <w:tcW w:w="2222" w:type="dxa"/>
                  <w:vAlign w:val="center"/>
                </w:tcPr>
                <w:p>
                  <w:pPr>
                    <w:adjustRightInd w:val="0"/>
                    <w:spacing w:line="240" w:lineRule="auto"/>
                    <w:jc w:val="center"/>
                    <w:rPr>
                      <w:rFonts w:cs="Times New Roman"/>
                      <w:sz w:val="21"/>
                      <w:szCs w:val="21"/>
                    </w:rPr>
                  </w:pPr>
                  <w:r>
                    <w:rPr>
                      <w:rFonts w:cs="Times New Roman"/>
                      <w:sz w:val="21"/>
                      <w:szCs w:val="21"/>
                    </w:rPr>
                    <w:t>0.231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8" w:type="dxa"/>
                  <w:vAlign w:val="center"/>
                </w:tcPr>
                <w:p>
                  <w:pPr>
                    <w:adjustRightInd w:val="0"/>
                    <w:spacing w:line="240" w:lineRule="auto"/>
                    <w:jc w:val="center"/>
                    <w:rPr>
                      <w:rFonts w:cs="Times New Roman"/>
                      <w:sz w:val="21"/>
                      <w:szCs w:val="21"/>
                    </w:rPr>
                  </w:pPr>
                  <w:r>
                    <w:rPr>
                      <w:rFonts w:cs="Times New Roman"/>
                      <w:sz w:val="21"/>
                      <w:szCs w:val="21"/>
                    </w:rPr>
                    <w:t>石油类</w:t>
                  </w:r>
                </w:p>
              </w:tc>
              <w:tc>
                <w:tcPr>
                  <w:tcW w:w="2223" w:type="dxa"/>
                  <w:vAlign w:val="center"/>
                </w:tcPr>
                <w:p>
                  <w:pPr>
                    <w:adjustRightInd w:val="0"/>
                    <w:spacing w:line="240" w:lineRule="auto"/>
                    <w:jc w:val="center"/>
                    <w:rPr>
                      <w:rFonts w:cs="Times New Roman"/>
                      <w:sz w:val="21"/>
                      <w:szCs w:val="21"/>
                    </w:rPr>
                  </w:pPr>
                  <w:r>
                    <w:rPr>
                      <w:rFonts w:cs="Times New Roman"/>
                      <w:sz w:val="21"/>
                      <w:szCs w:val="21"/>
                    </w:rPr>
                    <w:t>-</w:t>
                  </w:r>
                </w:p>
              </w:tc>
              <w:tc>
                <w:tcPr>
                  <w:tcW w:w="2223" w:type="dxa"/>
                  <w:vAlign w:val="center"/>
                </w:tcPr>
                <w:p>
                  <w:pPr>
                    <w:adjustRightInd w:val="0"/>
                    <w:spacing w:line="240" w:lineRule="auto"/>
                    <w:jc w:val="center"/>
                    <w:rPr>
                      <w:rFonts w:cs="Times New Roman"/>
                      <w:sz w:val="21"/>
                      <w:szCs w:val="21"/>
                    </w:rPr>
                  </w:pPr>
                  <w:r>
                    <w:rPr>
                      <w:rFonts w:cs="Times New Roman"/>
                      <w:sz w:val="21"/>
                      <w:szCs w:val="21"/>
                    </w:rPr>
                    <w:t>-</w:t>
                  </w:r>
                </w:p>
              </w:tc>
              <w:tc>
                <w:tcPr>
                  <w:tcW w:w="2222" w:type="dxa"/>
                  <w:vAlign w:val="center"/>
                </w:tcPr>
                <w:p>
                  <w:pPr>
                    <w:adjustRightInd w:val="0"/>
                    <w:spacing w:line="240" w:lineRule="auto"/>
                    <w:jc w:val="center"/>
                    <w:rPr>
                      <w:rFonts w:cs="Times New Roman"/>
                      <w:sz w:val="21"/>
                      <w:szCs w:val="21"/>
                    </w:rPr>
                  </w:pPr>
                  <w:r>
                    <w:rPr>
                      <w:rFonts w:cs="Times New Roman"/>
                      <w:sz w:val="21"/>
                      <w:szCs w:val="21"/>
                    </w:rPr>
                    <w:t>-</w:t>
                  </w:r>
                </w:p>
              </w:tc>
            </w:tr>
          </w:tbl>
          <w:p>
            <w:pPr>
              <w:tabs>
                <w:tab w:val="left" w:pos="0"/>
              </w:tabs>
              <w:ind w:firstLine="480" w:firstLineChars="200"/>
              <w:jc w:val="both"/>
            </w:pPr>
            <w:r>
              <w:t>由</w:t>
            </w:r>
            <w:r>
              <w:rPr>
                <w:rFonts w:hint="eastAsia"/>
              </w:rPr>
              <w:t>上</w:t>
            </w:r>
            <w:r>
              <w:t>评价结果可知：</w:t>
            </w:r>
            <w:r>
              <w:rPr>
                <w:rFonts w:hint="eastAsia"/>
              </w:rPr>
              <w:t>浑江监测断面各</w:t>
            </w:r>
            <w:r>
              <w:t>监测</w:t>
            </w:r>
            <w:r>
              <w:rPr>
                <w:rFonts w:hint="eastAsia"/>
              </w:rPr>
              <w:t>指标均满足《地表水环境质量标准》（GB3838-2002）中的Ⅲ类标准，</w:t>
            </w:r>
            <w:r>
              <w:t>地表水环境质量</w:t>
            </w:r>
            <w:r>
              <w:rPr>
                <w:rFonts w:hint="eastAsia"/>
              </w:rPr>
              <w:t>良</w:t>
            </w:r>
            <w:r>
              <w:t>好。</w:t>
            </w:r>
          </w:p>
          <w:p>
            <w:pPr>
              <w:ind w:firstLine="480" w:firstLineChars="200"/>
              <w:jc w:val="both"/>
            </w:pPr>
            <w:r>
              <w:t>3、声环境</w:t>
            </w:r>
          </w:p>
          <w:p>
            <w:pPr>
              <w:ind w:firstLine="480" w:firstLineChars="200"/>
              <w:jc w:val="both"/>
            </w:pPr>
            <w:r>
              <w:rPr>
                <w:rFonts w:hint="eastAsia"/>
              </w:rPr>
              <w:t>（</w:t>
            </w:r>
            <w:r>
              <w:rPr>
                <w:rFonts w:hint="eastAsia"/>
                <w:lang w:val="en-US"/>
              </w:rPr>
              <w:t>1</w:t>
            </w:r>
            <w:r>
              <w:rPr>
                <w:rFonts w:hint="eastAsia"/>
              </w:rPr>
              <w:t>）</w:t>
            </w:r>
            <w:r>
              <w:t>监测点的布设</w:t>
            </w:r>
          </w:p>
          <w:p>
            <w:pPr>
              <w:tabs>
                <w:tab w:val="left" w:pos="0"/>
              </w:tabs>
              <w:ind w:firstLine="480" w:firstLineChars="200"/>
              <w:jc w:val="both"/>
            </w:pPr>
            <w:r>
              <w:t>为了掌握建设项目周围声环境质量现状，根据HJ2.4-2009《环境影响评价技术导则—声环境》中的有关规定，并结合周围环境概况，在</w:t>
            </w:r>
            <w:r>
              <w:rPr>
                <w:rFonts w:hint="eastAsia"/>
              </w:rPr>
              <w:t>厂界周围</w:t>
            </w:r>
            <w:r>
              <w:t>布设</w:t>
            </w:r>
            <w:r>
              <w:rPr>
                <w:rFonts w:hint="eastAsia"/>
                <w:lang w:val="en-US"/>
              </w:rPr>
              <w:t>4</w:t>
            </w:r>
            <w:r>
              <w:t>个监测点位。监测布点情况详见</w:t>
            </w:r>
            <w:r>
              <w:rPr>
                <w:rFonts w:hint="eastAsia"/>
              </w:rPr>
              <w:t>下表</w:t>
            </w:r>
            <w:r>
              <w:t>及附图。</w:t>
            </w:r>
          </w:p>
          <w:p>
            <w:pPr>
              <w:pStyle w:val="4"/>
              <w:ind w:firstLine="0" w:firstLineChars="0"/>
              <w:jc w:val="center"/>
              <w:outlineLvl w:val="1"/>
            </w:pPr>
            <w:r>
              <w:rPr>
                <w:rFonts w:hint="eastAsia"/>
              </w:rPr>
              <w:t>表</w:t>
            </w:r>
            <w:r>
              <w:rPr>
                <w:rFonts w:hint="eastAsia"/>
                <w:lang w:val="en-US"/>
              </w:rPr>
              <w:t>13</w:t>
            </w:r>
            <w:r>
              <w:rPr>
                <w:rFonts w:hint="eastAsia"/>
              </w:rPr>
              <w:t xml:space="preserve">   噪声监测点布设</w:t>
            </w:r>
          </w:p>
          <w:tbl>
            <w:tblPr>
              <w:tblStyle w:val="21"/>
              <w:tblW w:w="90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829"/>
              <w:gridCol w:w="40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pPr>
                    <w:autoSpaceDE/>
                    <w:autoSpaceDN/>
                    <w:adjustRightInd w:val="0"/>
                    <w:snapToGrid w:val="0"/>
                    <w:spacing w:line="240" w:lineRule="auto"/>
                    <w:jc w:val="center"/>
                    <w:rPr>
                      <w:sz w:val="21"/>
                      <w:szCs w:val="21"/>
                    </w:rPr>
                  </w:pPr>
                  <w:r>
                    <w:rPr>
                      <w:sz w:val="21"/>
                      <w:szCs w:val="21"/>
                    </w:rPr>
                    <w:t>序号</w:t>
                  </w:r>
                </w:p>
              </w:tc>
              <w:tc>
                <w:tcPr>
                  <w:tcW w:w="3829" w:type="dxa"/>
                  <w:vAlign w:val="center"/>
                </w:tcPr>
                <w:p>
                  <w:pPr>
                    <w:autoSpaceDE/>
                    <w:autoSpaceDN/>
                    <w:adjustRightInd w:val="0"/>
                    <w:snapToGrid w:val="0"/>
                    <w:spacing w:line="240" w:lineRule="auto"/>
                    <w:jc w:val="center"/>
                    <w:rPr>
                      <w:sz w:val="21"/>
                      <w:szCs w:val="21"/>
                    </w:rPr>
                  </w:pPr>
                  <w:r>
                    <w:rPr>
                      <w:sz w:val="21"/>
                      <w:szCs w:val="21"/>
                    </w:rPr>
                    <w:t>监测点</w:t>
                  </w:r>
                </w:p>
              </w:tc>
              <w:tc>
                <w:tcPr>
                  <w:tcW w:w="4090" w:type="dxa"/>
                  <w:vAlign w:val="center"/>
                </w:tcPr>
                <w:p>
                  <w:pPr>
                    <w:autoSpaceDE/>
                    <w:autoSpaceDN/>
                    <w:adjustRightInd w:val="0"/>
                    <w:snapToGrid w:val="0"/>
                    <w:spacing w:line="240" w:lineRule="auto"/>
                    <w:jc w:val="center"/>
                    <w:rPr>
                      <w:sz w:val="21"/>
                      <w:szCs w:val="21"/>
                    </w:rPr>
                  </w:pPr>
                  <w:r>
                    <w:rPr>
                      <w:sz w:val="21"/>
                      <w:szCs w:val="21"/>
                    </w:rPr>
                    <w:t>监测目的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pPr>
                    <w:autoSpaceDE/>
                    <w:autoSpaceDN/>
                    <w:adjustRightInd w:val="0"/>
                    <w:snapToGrid w:val="0"/>
                    <w:spacing w:line="240" w:lineRule="auto"/>
                    <w:jc w:val="center"/>
                    <w:rPr>
                      <w:sz w:val="21"/>
                      <w:szCs w:val="21"/>
                    </w:rPr>
                  </w:pPr>
                  <w:r>
                    <w:rPr>
                      <w:sz w:val="21"/>
                      <w:szCs w:val="21"/>
                    </w:rPr>
                    <w:t>1#</w:t>
                  </w:r>
                </w:p>
              </w:tc>
              <w:tc>
                <w:tcPr>
                  <w:tcW w:w="3829" w:type="dxa"/>
                  <w:vAlign w:val="center"/>
                </w:tcPr>
                <w:p>
                  <w:pPr>
                    <w:pStyle w:val="28"/>
                    <w:widowControl w:val="0"/>
                    <w:rPr>
                      <w:szCs w:val="21"/>
                    </w:rPr>
                  </w:pPr>
                  <w:r>
                    <w:rPr>
                      <w:rFonts w:hint="eastAsia"/>
                      <w:szCs w:val="21"/>
                    </w:rPr>
                    <w:t>项目厂界</w:t>
                  </w:r>
                  <w:r>
                    <w:rPr>
                      <w:szCs w:val="21"/>
                    </w:rPr>
                    <w:t>东侧外1m</w:t>
                  </w:r>
                </w:p>
              </w:tc>
              <w:tc>
                <w:tcPr>
                  <w:tcW w:w="4090" w:type="dxa"/>
                  <w:vAlign w:val="center"/>
                </w:tcPr>
                <w:p>
                  <w:pPr>
                    <w:autoSpaceDE/>
                    <w:autoSpaceDN/>
                    <w:adjustRightInd w:val="0"/>
                    <w:snapToGrid w:val="0"/>
                    <w:spacing w:line="240" w:lineRule="auto"/>
                    <w:jc w:val="center"/>
                    <w:rPr>
                      <w:sz w:val="21"/>
                      <w:szCs w:val="21"/>
                    </w:rPr>
                  </w:pPr>
                  <w:r>
                    <w:rPr>
                      <w:sz w:val="21"/>
                      <w:szCs w:val="21"/>
                    </w:rPr>
                    <w:t>了解项目场界东侧声环境现状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07" w:type="dxa"/>
                  <w:vAlign w:val="center"/>
                </w:tcPr>
                <w:p>
                  <w:pPr>
                    <w:autoSpaceDE/>
                    <w:autoSpaceDN/>
                    <w:adjustRightInd w:val="0"/>
                    <w:snapToGrid w:val="0"/>
                    <w:spacing w:line="240" w:lineRule="auto"/>
                    <w:jc w:val="center"/>
                    <w:rPr>
                      <w:sz w:val="21"/>
                      <w:szCs w:val="21"/>
                    </w:rPr>
                  </w:pPr>
                  <w:r>
                    <w:rPr>
                      <w:sz w:val="21"/>
                      <w:szCs w:val="21"/>
                    </w:rPr>
                    <w:t>2#</w:t>
                  </w:r>
                </w:p>
              </w:tc>
              <w:tc>
                <w:tcPr>
                  <w:tcW w:w="3829" w:type="dxa"/>
                  <w:vAlign w:val="center"/>
                </w:tcPr>
                <w:p>
                  <w:pPr>
                    <w:pStyle w:val="28"/>
                    <w:widowControl w:val="0"/>
                    <w:rPr>
                      <w:szCs w:val="21"/>
                    </w:rPr>
                  </w:pPr>
                  <w:r>
                    <w:rPr>
                      <w:rFonts w:hint="eastAsia"/>
                      <w:szCs w:val="21"/>
                    </w:rPr>
                    <w:t>项目厂界</w:t>
                  </w:r>
                  <w:r>
                    <w:rPr>
                      <w:szCs w:val="21"/>
                    </w:rPr>
                    <w:t>南侧外1m</w:t>
                  </w:r>
                </w:p>
              </w:tc>
              <w:tc>
                <w:tcPr>
                  <w:tcW w:w="4090" w:type="dxa"/>
                  <w:vAlign w:val="center"/>
                </w:tcPr>
                <w:p>
                  <w:pPr>
                    <w:autoSpaceDE/>
                    <w:autoSpaceDN/>
                    <w:adjustRightInd w:val="0"/>
                    <w:snapToGrid w:val="0"/>
                    <w:spacing w:line="240" w:lineRule="auto"/>
                    <w:jc w:val="center"/>
                    <w:rPr>
                      <w:sz w:val="21"/>
                      <w:szCs w:val="21"/>
                    </w:rPr>
                  </w:pPr>
                  <w:r>
                    <w:rPr>
                      <w:sz w:val="21"/>
                      <w:szCs w:val="21"/>
                    </w:rPr>
                    <w:t>了解项目场界南侧声环境现状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pPr>
                    <w:autoSpaceDE/>
                    <w:autoSpaceDN/>
                    <w:adjustRightInd w:val="0"/>
                    <w:snapToGrid w:val="0"/>
                    <w:spacing w:line="240" w:lineRule="auto"/>
                    <w:jc w:val="center"/>
                    <w:rPr>
                      <w:sz w:val="21"/>
                      <w:szCs w:val="21"/>
                    </w:rPr>
                  </w:pPr>
                  <w:r>
                    <w:rPr>
                      <w:sz w:val="21"/>
                      <w:szCs w:val="21"/>
                    </w:rPr>
                    <w:t>3#</w:t>
                  </w:r>
                </w:p>
              </w:tc>
              <w:tc>
                <w:tcPr>
                  <w:tcW w:w="3829" w:type="dxa"/>
                  <w:vAlign w:val="center"/>
                </w:tcPr>
                <w:p>
                  <w:pPr>
                    <w:pStyle w:val="28"/>
                    <w:widowControl w:val="0"/>
                    <w:rPr>
                      <w:szCs w:val="21"/>
                    </w:rPr>
                  </w:pPr>
                  <w:r>
                    <w:rPr>
                      <w:rFonts w:hint="eastAsia"/>
                      <w:szCs w:val="21"/>
                    </w:rPr>
                    <w:t>项目厂界</w:t>
                  </w:r>
                  <w:r>
                    <w:rPr>
                      <w:szCs w:val="21"/>
                    </w:rPr>
                    <w:t>西侧外1m</w:t>
                  </w:r>
                </w:p>
              </w:tc>
              <w:tc>
                <w:tcPr>
                  <w:tcW w:w="4090" w:type="dxa"/>
                  <w:vAlign w:val="center"/>
                </w:tcPr>
                <w:p>
                  <w:pPr>
                    <w:autoSpaceDE/>
                    <w:autoSpaceDN/>
                    <w:adjustRightInd w:val="0"/>
                    <w:snapToGrid w:val="0"/>
                    <w:spacing w:line="240" w:lineRule="auto"/>
                    <w:jc w:val="center"/>
                    <w:rPr>
                      <w:sz w:val="21"/>
                      <w:szCs w:val="21"/>
                    </w:rPr>
                  </w:pPr>
                  <w:r>
                    <w:rPr>
                      <w:sz w:val="21"/>
                      <w:szCs w:val="21"/>
                    </w:rPr>
                    <w:t>了解项目场界西侧声环境现状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vAlign w:val="center"/>
                </w:tcPr>
                <w:p>
                  <w:pPr>
                    <w:autoSpaceDE/>
                    <w:autoSpaceDN/>
                    <w:adjustRightInd w:val="0"/>
                    <w:snapToGrid w:val="0"/>
                    <w:spacing w:line="240" w:lineRule="auto"/>
                    <w:jc w:val="center"/>
                    <w:rPr>
                      <w:sz w:val="21"/>
                      <w:szCs w:val="21"/>
                    </w:rPr>
                  </w:pPr>
                  <w:r>
                    <w:rPr>
                      <w:sz w:val="21"/>
                      <w:szCs w:val="21"/>
                    </w:rPr>
                    <w:t>4#</w:t>
                  </w:r>
                </w:p>
              </w:tc>
              <w:tc>
                <w:tcPr>
                  <w:tcW w:w="3829" w:type="dxa"/>
                  <w:vAlign w:val="center"/>
                </w:tcPr>
                <w:p>
                  <w:pPr>
                    <w:pStyle w:val="28"/>
                    <w:widowControl w:val="0"/>
                    <w:rPr>
                      <w:szCs w:val="21"/>
                    </w:rPr>
                  </w:pPr>
                  <w:r>
                    <w:rPr>
                      <w:rFonts w:hint="eastAsia"/>
                      <w:szCs w:val="21"/>
                    </w:rPr>
                    <w:t>项目厂界</w:t>
                  </w:r>
                  <w:r>
                    <w:rPr>
                      <w:szCs w:val="21"/>
                    </w:rPr>
                    <w:t>北侧外1m</w:t>
                  </w:r>
                </w:p>
              </w:tc>
              <w:tc>
                <w:tcPr>
                  <w:tcW w:w="4090" w:type="dxa"/>
                  <w:vAlign w:val="center"/>
                </w:tcPr>
                <w:p>
                  <w:pPr>
                    <w:autoSpaceDE/>
                    <w:autoSpaceDN/>
                    <w:adjustRightInd w:val="0"/>
                    <w:snapToGrid w:val="0"/>
                    <w:spacing w:line="240" w:lineRule="auto"/>
                    <w:jc w:val="center"/>
                    <w:rPr>
                      <w:sz w:val="21"/>
                      <w:szCs w:val="21"/>
                    </w:rPr>
                  </w:pPr>
                  <w:r>
                    <w:rPr>
                      <w:sz w:val="21"/>
                      <w:szCs w:val="21"/>
                    </w:rPr>
                    <w:t>了解项目场界北侧声环境现状</w:t>
                  </w:r>
                </w:p>
              </w:tc>
            </w:tr>
          </w:tbl>
          <w:p>
            <w:pPr>
              <w:tabs>
                <w:tab w:val="left" w:pos="0"/>
              </w:tabs>
              <w:ind w:firstLine="470" w:firstLineChars="196"/>
              <w:jc w:val="both"/>
            </w:pPr>
            <w:r>
              <w:rPr>
                <w:rFonts w:hint="eastAsia"/>
              </w:rPr>
              <w:t>（</w:t>
            </w:r>
            <w:r>
              <w:rPr>
                <w:rFonts w:hint="eastAsia"/>
                <w:lang w:val="en-US"/>
              </w:rPr>
              <w:t>2</w:t>
            </w:r>
            <w:r>
              <w:rPr>
                <w:rFonts w:hint="eastAsia"/>
              </w:rPr>
              <w:t>）</w:t>
            </w:r>
            <w:r>
              <w:t>监测时间和方法</w:t>
            </w:r>
          </w:p>
          <w:p>
            <w:pPr>
              <w:ind w:firstLine="480" w:firstLineChars="200"/>
              <w:jc w:val="both"/>
            </w:pPr>
            <w:r>
              <w:t>监测方法：根据GB3096-2008《声环境质量标准》，进行监测。</w:t>
            </w:r>
          </w:p>
          <w:p>
            <w:pPr>
              <w:ind w:firstLine="480" w:firstLineChars="200"/>
              <w:jc w:val="both"/>
            </w:pPr>
            <w:r>
              <w:t>监测单位：</w:t>
            </w:r>
            <w:r>
              <w:rPr>
                <w:rFonts w:hint="eastAsia" w:cs="Times New Roman"/>
                <w:lang w:val="en-US"/>
              </w:rPr>
              <w:t>吉林省耀辉环保科技咨询有限公司</w:t>
            </w:r>
            <w:r>
              <w:t>。</w:t>
            </w:r>
          </w:p>
          <w:p>
            <w:pPr>
              <w:ind w:firstLine="480" w:firstLineChars="200"/>
              <w:jc w:val="both"/>
              <w:rPr>
                <w:lang w:val="en-US"/>
              </w:rPr>
            </w:pPr>
            <w:r>
              <w:rPr>
                <w:rFonts w:hint="eastAsia"/>
              </w:rPr>
              <w:t>监测</w:t>
            </w:r>
            <w:r>
              <w:t>时间</w:t>
            </w:r>
            <w:r>
              <w:rPr>
                <w:rFonts w:hint="eastAsia"/>
              </w:rPr>
              <w:t>：</w:t>
            </w:r>
            <w:r>
              <w:rPr>
                <w:rFonts w:hint="eastAsia" w:cs="Times New Roman"/>
                <w:lang w:val="en-US"/>
              </w:rPr>
              <w:t>2019年9月3日。</w:t>
            </w:r>
          </w:p>
          <w:p>
            <w:pPr>
              <w:tabs>
                <w:tab w:val="left" w:pos="0"/>
              </w:tabs>
              <w:ind w:firstLine="480" w:firstLineChars="200"/>
              <w:jc w:val="both"/>
            </w:pPr>
            <w:r>
              <w:rPr>
                <w:rFonts w:hint="eastAsia"/>
              </w:rPr>
              <w:t>（</w:t>
            </w:r>
            <w:r>
              <w:rPr>
                <w:rFonts w:hint="eastAsia"/>
                <w:lang w:val="en-US"/>
              </w:rPr>
              <w:t>3</w:t>
            </w:r>
            <w:r>
              <w:rPr>
                <w:rFonts w:hint="eastAsia"/>
              </w:rPr>
              <w:t>）</w:t>
            </w:r>
            <w:r>
              <w:t>评价方法</w:t>
            </w:r>
          </w:p>
          <w:p>
            <w:pPr>
              <w:ind w:firstLine="480" w:firstLineChars="200"/>
              <w:jc w:val="both"/>
            </w:pPr>
            <w:r>
              <w:t>环境噪声采用等效连续A声级作为噪声评价量，采用直接比较法。</w:t>
            </w:r>
          </w:p>
          <w:p>
            <w:pPr>
              <w:ind w:firstLine="480" w:firstLineChars="200"/>
              <w:jc w:val="both"/>
            </w:pPr>
            <w:r>
              <w:rPr>
                <w:rFonts w:hint="eastAsia"/>
              </w:rPr>
              <w:t>（</w:t>
            </w:r>
            <w:r>
              <w:rPr>
                <w:rFonts w:hint="eastAsia"/>
                <w:lang w:val="en-US"/>
              </w:rPr>
              <w:t>4</w:t>
            </w:r>
            <w:r>
              <w:rPr>
                <w:rFonts w:hint="eastAsia"/>
              </w:rPr>
              <w:t>）</w:t>
            </w:r>
            <w:r>
              <w:t>评价标准</w:t>
            </w:r>
          </w:p>
          <w:p>
            <w:pPr>
              <w:ind w:firstLine="480" w:firstLineChars="200"/>
              <w:jc w:val="both"/>
            </w:pPr>
            <w:r>
              <w:t>监测点</w:t>
            </w:r>
            <w:r>
              <w:rPr>
                <w:rFonts w:hint="eastAsia"/>
              </w:rPr>
              <w:t>为工业集中区，属于</w:t>
            </w:r>
            <w:r>
              <w:rPr>
                <w:rFonts w:hint="eastAsia"/>
                <w:lang w:val="en-US"/>
              </w:rPr>
              <w:t>3</w:t>
            </w:r>
            <w:r>
              <w:t>类声环境功能区，执行《声环境质量标准》（GB3096-2008）中</w:t>
            </w:r>
            <w:r>
              <w:rPr>
                <w:rFonts w:hint="eastAsia"/>
                <w:lang w:val="en-US"/>
              </w:rPr>
              <w:t>3</w:t>
            </w:r>
            <w:r>
              <w:t>类声环境功能区标准</w:t>
            </w:r>
            <w:r>
              <w:rPr>
                <w:rFonts w:hint="eastAsia"/>
              </w:rPr>
              <w:t>，南侧国道执行</w:t>
            </w:r>
            <w:r>
              <w:rPr>
                <w:rFonts w:hint="eastAsia"/>
                <w:lang w:val="en-US"/>
              </w:rPr>
              <w:t>4a类标准</w:t>
            </w:r>
            <w:r>
              <w:t>。</w:t>
            </w:r>
          </w:p>
          <w:p>
            <w:pPr>
              <w:ind w:firstLine="480" w:firstLineChars="200"/>
              <w:jc w:val="both"/>
            </w:pPr>
            <w:r>
              <w:rPr>
                <w:rFonts w:hint="eastAsia"/>
              </w:rPr>
              <w:t>（</w:t>
            </w:r>
            <w:r>
              <w:rPr>
                <w:rFonts w:hint="eastAsia"/>
                <w:lang w:val="en-US"/>
              </w:rPr>
              <w:t>5</w:t>
            </w:r>
            <w:r>
              <w:rPr>
                <w:rFonts w:hint="eastAsia"/>
              </w:rPr>
              <w:t>）</w:t>
            </w:r>
            <w:r>
              <w:t>监测统计结果及评价</w:t>
            </w:r>
          </w:p>
          <w:p>
            <w:pPr>
              <w:tabs>
                <w:tab w:val="left" w:pos="0"/>
              </w:tabs>
              <w:ind w:firstLine="480" w:firstLineChars="200"/>
              <w:jc w:val="both"/>
            </w:pPr>
            <w:r>
              <w:t>本项目噪声监测结果详见</w:t>
            </w:r>
            <w:r>
              <w:rPr>
                <w:rFonts w:hint="eastAsia"/>
              </w:rPr>
              <w:t>下表</w:t>
            </w:r>
            <w:r>
              <w:t>。</w:t>
            </w:r>
          </w:p>
          <w:p>
            <w:pPr>
              <w:tabs>
                <w:tab w:val="left" w:pos="0"/>
              </w:tabs>
              <w:ind w:firstLine="482" w:firstLineChars="200"/>
              <w:jc w:val="center"/>
              <w:rPr>
                <w:b/>
                <w:bCs/>
              </w:rPr>
            </w:pPr>
            <w:r>
              <w:rPr>
                <w:b/>
                <w:bCs/>
              </w:rPr>
              <w:t>表</w:t>
            </w:r>
            <w:r>
              <w:rPr>
                <w:rFonts w:hint="eastAsia"/>
                <w:b/>
                <w:bCs/>
                <w:lang w:val="en-US"/>
              </w:rPr>
              <w:t>14</w:t>
            </w:r>
            <w:r>
              <w:rPr>
                <w:b/>
                <w:bCs/>
              </w:rPr>
              <w:t xml:space="preserve">   噪声监测结果            单位：dB(A)</w:t>
            </w:r>
          </w:p>
          <w:tbl>
            <w:tblPr>
              <w:tblStyle w:val="22"/>
              <w:tblW w:w="911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985"/>
              <w:gridCol w:w="1245"/>
              <w:gridCol w:w="1365"/>
              <w:gridCol w:w="1125"/>
              <w:gridCol w:w="12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41" w:type="dxa"/>
                  <w:vMerge w:val="restart"/>
                  <w:tcBorders>
                    <w:tl2br w:val="nil"/>
                    <w:tr2bl w:val="nil"/>
                  </w:tcBorders>
                  <w:vAlign w:val="center"/>
                </w:tcPr>
                <w:p>
                  <w:pPr>
                    <w:autoSpaceDE/>
                    <w:autoSpaceDN/>
                    <w:adjustRightInd w:val="0"/>
                    <w:snapToGrid w:val="0"/>
                    <w:spacing w:line="240" w:lineRule="auto"/>
                    <w:jc w:val="center"/>
                    <w:rPr>
                      <w:rFonts w:cs="Times New Roman"/>
                      <w:sz w:val="21"/>
                      <w:szCs w:val="21"/>
                    </w:rPr>
                  </w:pPr>
                  <w:r>
                    <w:rPr>
                      <w:rFonts w:cs="Times New Roman"/>
                      <w:sz w:val="21"/>
                      <w:szCs w:val="21"/>
                    </w:rPr>
                    <w:t>序号</w:t>
                  </w:r>
                </w:p>
              </w:tc>
              <w:tc>
                <w:tcPr>
                  <w:tcW w:w="2985" w:type="dxa"/>
                  <w:vMerge w:val="restart"/>
                  <w:tcBorders>
                    <w:tl2br w:val="nil"/>
                    <w:tr2bl w:val="nil"/>
                  </w:tcBorders>
                  <w:vAlign w:val="center"/>
                </w:tcPr>
                <w:p>
                  <w:pPr>
                    <w:spacing w:line="240" w:lineRule="auto"/>
                    <w:jc w:val="center"/>
                    <w:rPr>
                      <w:rFonts w:cs="Times New Roman"/>
                      <w:sz w:val="21"/>
                      <w:szCs w:val="21"/>
                    </w:rPr>
                  </w:pPr>
                  <w:r>
                    <w:rPr>
                      <w:rFonts w:cs="Times New Roman"/>
                      <w:sz w:val="21"/>
                      <w:szCs w:val="21"/>
                    </w:rPr>
                    <w:t>监测点位</w:t>
                  </w:r>
                </w:p>
              </w:tc>
              <w:tc>
                <w:tcPr>
                  <w:tcW w:w="1245" w:type="dxa"/>
                  <w:vMerge w:val="restart"/>
                  <w:tcBorders>
                    <w:tl2br w:val="nil"/>
                    <w:tr2bl w:val="nil"/>
                  </w:tcBorders>
                  <w:vAlign w:val="center"/>
                </w:tcPr>
                <w:p>
                  <w:pPr>
                    <w:spacing w:line="240" w:lineRule="auto"/>
                    <w:jc w:val="center"/>
                    <w:rPr>
                      <w:rFonts w:cs="Times New Roman"/>
                      <w:sz w:val="21"/>
                      <w:szCs w:val="21"/>
                    </w:rPr>
                  </w:pPr>
                  <w:r>
                    <w:rPr>
                      <w:rFonts w:cs="Times New Roman"/>
                      <w:sz w:val="21"/>
                      <w:szCs w:val="21"/>
                    </w:rPr>
                    <w:t>昼间</w:t>
                  </w:r>
                </w:p>
              </w:tc>
              <w:tc>
                <w:tcPr>
                  <w:tcW w:w="1365" w:type="dxa"/>
                  <w:vMerge w:val="restart"/>
                  <w:tcBorders>
                    <w:tl2br w:val="nil"/>
                    <w:tr2bl w:val="nil"/>
                  </w:tcBorders>
                  <w:vAlign w:val="center"/>
                </w:tcPr>
                <w:p>
                  <w:pPr>
                    <w:spacing w:line="240" w:lineRule="auto"/>
                    <w:jc w:val="center"/>
                    <w:rPr>
                      <w:rFonts w:cs="Times New Roman"/>
                      <w:sz w:val="21"/>
                      <w:szCs w:val="21"/>
                    </w:rPr>
                  </w:pPr>
                  <w:r>
                    <w:rPr>
                      <w:rFonts w:cs="Times New Roman"/>
                      <w:sz w:val="21"/>
                      <w:szCs w:val="21"/>
                    </w:rPr>
                    <w:t>夜间</w:t>
                  </w:r>
                </w:p>
              </w:tc>
              <w:tc>
                <w:tcPr>
                  <w:tcW w:w="2374" w:type="dxa"/>
                  <w:gridSpan w:val="2"/>
                  <w:tcBorders>
                    <w:tl2br w:val="nil"/>
                    <w:tr2bl w:val="nil"/>
                  </w:tcBorders>
                  <w:vAlign w:val="center"/>
                </w:tcPr>
                <w:p>
                  <w:pPr>
                    <w:spacing w:line="240" w:lineRule="auto"/>
                    <w:jc w:val="center"/>
                    <w:rPr>
                      <w:rFonts w:cs="Times New Roman"/>
                      <w:sz w:val="21"/>
                      <w:szCs w:val="21"/>
                    </w:rPr>
                  </w:pPr>
                  <w:r>
                    <w:rPr>
                      <w:rFonts w:hint="eastAsia" w:cs="Times New Roman"/>
                      <w:sz w:val="21"/>
                      <w:szCs w:val="21"/>
                    </w:rPr>
                    <w:t>功能区标准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141" w:type="dxa"/>
                  <w:vMerge w:val="continue"/>
                  <w:tcBorders>
                    <w:tl2br w:val="nil"/>
                    <w:tr2bl w:val="nil"/>
                  </w:tcBorders>
                  <w:vAlign w:val="center"/>
                </w:tcPr>
                <w:p>
                  <w:pPr>
                    <w:autoSpaceDE/>
                    <w:autoSpaceDN/>
                    <w:adjustRightInd w:val="0"/>
                    <w:snapToGrid w:val="0"/>
                    <w:spacing w:line="240" w:lineRule="auto"/>
                    <w:jc w:val="center"/>
                    <w:rPr>
                      <w:rFonts w:cs="Times New Roman"/>
                      <w:sz w:val="21"/>
                      <w:szCs w:val="21"/>
                    </w:rPr>
                  </w:pPr>
                </w:p>
              </w:tc>
              <w:tc>
                <w:tcPr>
                  <w:tcW w:w="2985" w:type="dxa"/>
                  <w:vMerge w:val="continue"/>
                  <w:tcBorders>
                    <w:tl2br w:val="nil"/>
                    <w:tr2bl w:val="nil"/>
                  </w:tcBorders>
                  <w:vAlign w:val="center"/>
                </w:tcPr>
                <w:p>
                  <w:pPr>
                    <w:spacing w:line="240" w:lineRule="auto"/>
                    <w:jc w:val="center"/>
                    <w:rPr>
                      <w:rFonts w:cs="Times New Roman"/>
                      <w:sz w:val="21"/>
                      <w:szCs w:val="21"/>
                    </w:rPr>
                  </w:pPr>
                </w:p>
              </w:tc>
              <w:tc>
                <w:tcPr>
                  <w:tcW w:w="1245" w:type="dxa"/>
                  <w:vMerge w:val="continue"/>
                  <w:tcBorders>
                    <w:tl2br w:val="nil"/>
                    <w:tr2bl w:val="nil"/>
                  </w:tcBorders>
                  <w:vAlign w:val="center"/>
                </w:tcPr>
                <w:p>
                  <w:pPr>
                    <w:spacing w:line="240" w:lineRule="auto"/>
                    <w:jc w:val="center"/>
                    <w:rPr>
                      <w:rFonts w:cs="Times New Roman"/>
                      <w:sz w:val="21"/>
                      <w:szCs w:val="21"/>
                    </w:rPr>
                  </w:pPr>
                </w:p>
              </w:tc>
              <w:tc>
                <w:tcPr>
                  <w:tcW w:w="1365" w:type="dxa"/>
                  <w:vMerge w:val="continue"/>
                  <w:tcBorders>
                    <w:tl2br w:val="nil"/>
                    <w:tr2bl w:val="nil"/>
                  </w:tcBorders>
                  <w:vAlign w:val="center"/>
                </w:tcPr>
                <w:p>
                  <w:pPr>
                    <w:spacing w:line="240" w:lineRule="auto"/>
                    <w:jc w:val="center"/>
                    <w:rPr>
                      <w:rFonts w:cs="Times New Roman"/>
                      <w:sz w:val="21"/>
                      <w:szCs w:val="21"/>
                    </w:rPr>
                  </w:pPr>
                </w:p>
              </w:tc>
              <w:tc>
                <w:tcPr>
                  <w:tcW w:w="1125" w:type="dxa"/>
                  <w:tcBorders>
                    <w:tl2br w:val="nil"/>
                    <w:tr2bl w:val="nil"/>
                  </w:tcBorders>
                  <w:vAlign w:val="center"/>
                </w:tcPr>
                <w:p>
                  <w:pPr>
                    <w:spacing w:line="240" w:lineRule="auto"/>
                    <w:jc w:val="center"/>
                    <w:rPr>
                      <w:rFonts w:cs="Times New Roman"/>
                      <w:sz w:val="21"/>
                      <w:szCs w:val="21"/>
                    </w:rPr>
                  </w:pPr>
                  <w:r>
                    <w:rPr>
                      <w:rFonts w:hint="eastAsia" w:cs="Times New Roman"/>
                      <w:sz w:val="21"/>
                      <w:szCs w:val="21"/>
                    </w:rPr>
                    <w:t>昼间</w:t>
                  </w:r>
                </w:p>
              </w:tc>
              <w:tc>
                <w:tcPr>
                  <w:tcW w:w="1249" w:type="dxa"/>
                  <w:tcBorders>
                    <w:tl2br w:val="nil"/>
                    <w:tr2bl w:val="nil"/>
                  </w:tcBorders>
                  <w:vAlign w:val="center"/>
                </w:tcPr>
                <w:p>
                  <w:pPr>
                    <w:spacing w:line="240" w:lineRule="auto"/>
                    <w:jc w:val="center"/>
                    <w:rPr>
                      <w:rFonts w:cs="Times New Roman"/>
                      <w:sz w:val="21"/>
                      <w:szCs w:val="21"/>
                    </w:rPr>
                  </w:pPr>
                  <w:r>
                    <w:rPr>
                      <w:rFonts w:hint="eastAsia" w:cs="Times New Roman"/>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41" w:type="dxa"/>
                  <w:tcBorders>
                    <w:tl2br w:val="nil"/>
                    <w:tr2bl w:val="nil"/>
                  </w:tcBorders>
                  <w:vAlign w:val="center"/>
                </w:tcPr>
                <w:p>
                  <w:pPr>
                    <w:autoSpaceDE/>
                    <w:autoSpaceDN/>
                    <w:adjustRightInd w:val="0"/>
                    <w:snapToGrid w:val="0"/>
                    <w:spacing w:line="240" w:lineRule="auto"/>
                    <w:jc w:val="center"/>
                    <w:rPr>
                      <w:rFonts w:cs="Times New Roman"/>
                      <w:sz w:val="21"/>
                      <w:szCs w:val="21"/>
                    </w:rPr>
                  </w:pPr>
                  <w:r>
                    <w:rPr>
                      <w:rFonts w:cs="Times New Roman"/>
                      <w:sz w:val="21"/>
                      <w:szCs w:val="21"/>
                    </w:rPr>
                    <w:t>1#</w:t>
                  </w:r>
                </w:p>
              </w:tc>
              <w:tc>
                <w:tcPr>
                  <w:tcW w:w="2985" w:type="dxa"/>
                  <w:tcBorders>
                    <w:tl2br w:val="nil"/>
                    <w:tr2bl w:val="nil"/>
                  </w:tcBorders>
                  <w:vAlign w:val="center"/>
                </w:tcPr>
                <w:p>
                  <w:pPr>
                    <w:pStyle w:val="28"/>
                    <w:widowControl w:val="0"/>
                    <w:rPr>
                      <w:szCs w:val="21"/>
                    </w:rPr>
                  </w:pPr>
                  <w:r>
                    <w:rPr>
                      <w:szCs w:val="21"/>
                    </w:rPr>
                    <w:t>项目厂界东侧外1m</w:t>
                  </w:r>
                </w:p>
              </w:tc>
              <w:tc>
                <w:tcPr>
                  <w:tcW w:w="124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52.9</w:t>
                  </w:r>
                </w:p>
              </w:tc>
              <w:tc>
                <w:tcPr>
                  <w:tcW w:w="136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42.4</w:t>
                  </w:r>
                </w:p>
              </w:tc>
              <w:tc>
                <w:tcPr>
                  <w:tcW w:w="112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65</w:t>
                  </w:r>
                </w:p>
              </w:tc>
              <w:tc>
                <w:tcPr>
                  <w:tcW w:w="1249"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41" w:type="dxa"/>
                  <w:tcBorders>
                    <w:tl2br w:val="nil"/>
                    <w:tr2bl w:val="nil"/>
                  </w:tcBorders>
                  <w:vAlign w:val="center"/>
                </w:tcPr>
                <w:p>
                  <w:pPr>
                    <w:autoSpaceDE/>
                    <w:autoSpaceDN/>
                    <w:adjustRightInd w:val="0"/>
                    <w:snapToGrid w:val="0"/>
                    <w:spacing w:line="240" w:lineRule="auto"/>
                    <w:jc w:val="center"/>
                    <w:rPr>
                      <w:rFonts w:cs="Times New Roman"/>
                      <w:sz w:val="21"/>
                      <w:szCs w:val="21"/>
                    </w:rPr>
                  </w:pPr>
                  <w:r>
                    <w:rPr>
                      <w:rFonts w:cs="Times New Roman"/>
                      <w:sz w:val="21"/>
                      <w:szCs w:val="21"/>
                    </w:rPr>
                    <w:t>2#</w:t>
                  </w:r>
                </w:p>
              </w:tc>
              <w:tc>
                <w:tcPr>
                  <w:tcW w:w="2985" w:type="dxa"/>
                  <w:tcBorders>
                    <w:tl2br w:val="nil"/>
                    <w:tr2bl w:val="nil"/>
                  </w:tcBorders>
                  <w:vAlign w:val="center"/>
                </w:tcPr>
                <w:p>
                  <w:pPr>
                    <w:pStyle w:val="28"/>
                    <w:widowControl w:val="0"/>
                    <w:rPr>
                      <w:szCs w:val="21"/>
                    </w:rPr>
                  </w:pPr>
                  <w:r>
                    <w:rPr>
                      <w:szCs w:val="21"/>
                    </w:rPr>
                    <w:t>项目厂界南侧外1m</w:t>
                  </w:r>
                </w:p>
              </w:tc>
              <w:tc>
                <w:tcPr>
                  <w:tcW w:w="124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53.7</w:t>
                  </w:r>
                </w:p>
              </w:tc>
              <w:tc>
                <w:tcPr>
                  <w:tcW w:w="136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44.2</w:t>
                  </w:r>
                </w:p>
              </w:tc>
              <w:tc>
                <w:tcPr>
                  <w:tcW w:w="112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70</w:t>
                  </w:r>
                </w:p>
              </w:tc>
              <w:tc>
                <w:tcPr>
                  <w:tcW w:w="1249"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41" w:type="dxa"/>
                  <w:tcBorders>
                    <w:tl2br w:val="nil"/>
                    <w:tr2bl w:val="nil"/>
                  </w:tcBorders>
                  <w:vAlign w:val="center"/>
                </w:tcPr>
                <w:p>
                  <w:pPr>
                    <w:autoSpaceDE/>
                    <w:autoSpaceDN/>
                    <w:adjustRightInd w:val="0"/>
                    <w:snapToGrid w:val="0"/>
                    <w:spacing w:line="240" w:lineRule="auto"/>
                    <w:jc w:val="center"/>
                    <w:rPr>
                      <w:rFonts w:cs="Times New Roman"/>
                      <w:sz w:val="21"/>
                      <w:szCs w:val="21"/>
                    </w:rPr>
                  </w:pPr>
                  <w:r>
                    <w:rPr>
                      <w:rFonts w:cs="Times New Roman"/>
                      <w:sz w:val="21"/>
                      <w:szCs w:val="21"/>
                    </w:rPr>
                    <w:t>3#</w:t>
                  </w:r>
                </w:p>
              </w:tc>
              <w:tc>
                <w:tcPr>
                  <w:tcW w:w="2985" w:type="dxa"/>
                  <w:tcBorders>
                    <w:tl2br w:val="nil"/>
                    <w:tr2bl w:val="nil"/>
                  </w:tcBorders>
                  <w:vAlign w:val="center"/>
                </w:tcPr>
                <w:p>
                  <w:pPr>
                    <w:pStyle w:val="28"/>
                    <w:widowControl w:val="0"/>
                    <w:rPr>
                      <w:szCs w:val="21"/>
                    </w:rPr>
                  </w:pPr>
                  <w:r>
                    <w:rPr>
                      <w:szCs w:val="21"/>
                    </w:rPr>
                    <w:t>项目厂界西侧外1m</w:t>
                  </w:r>
                </w:p>
              </w:tc>
              <w:tc>
                <w:tcPr>
                  <w:tcW w:w="124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54.4</w:t>
                  </w:r>
                </w:p>
              </w:tc>
              <w:tc>
                <w:tcPr>
                  <w:tcW w:w="136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43.7</w:t>
                  </w:r>
                </w:p>
              </w:tc>
              <w:tc>
                <w:tcPr>
                  <w:tcW w:w="112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w:t>
                  </w:r>
                </w:p>
              </w:tc>
              <w:tc>
                <w:tcPr>
                  <w:tcW w:w="1249"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41" w:type="dxa"/>
                  <w:tcBorders>
                    <w:tl2br w:val="nil"/>
                    <w:tr2bl w:val="nil"/>
                  </w:tcBorders>
                  <w:vAlign w:val="center"/>
                </w:tcPr>
                <w:p>
                  <w:pPr>
                    <w:autoSpaceDE/>
                    <w:autoSpaceDN/>
                    <w:adjustRightInd w:val="0"/>
                    <w:snapToGrid w:val="0"/>
                    <w:spacing w:line="240" w:lineRule="auto"/>
                    <w:jc w:val="center"/>
                    <w:rPr>
                      <w:rFonts w:cs="Times New Roman"/>
                      <w:sz w:val="21"/>
                      <w:szCs w:val="21"/>
                    </w:rPr>
                  </w:pPr>
                  <w:r>
                    <w:rPr>
                      <w:rFonts w:cs="Times New Roman"/>
                      <w:sz w:val="21"/>
                      <w:szCs w:val="21"/>
                    </w:rPr>
                    <w:t>4#</w:t>
                  </w:r>
                </w:p>
              </w:tc>
              <w:tc>
                <w:tcPr>
                  <w:tcW w:w="2985" w:type="dxa"/>
                  <w:tcBorders>
                    <w:tl2br w:val="nil"/>
                    <w:tr2bl w:val="nil"/>
                  </w:tcBorders>
                  <w:vAlign w:val="center"/>
                </w:tcPr>
                <w:p>
                  <w:pPr>
                    <w:pStyle w:val="28"/>
                    <w:widowControl w:val="0"/>
                    <w:rPr>
                      <w:szCs w:val="21"/>
                    </w:rPr>
                  </w:pPr>
                  <w:r>
                    <w:rPr>
                      <w:szCs w:val="21"/>
                    </w:rPr>
                    <w:t>项目厂界北侧外1m</w:t>
                  </w:r>
                </w:p>
              </w:tc>
              <w:tc>
                <w:tcPr>
                  <w:tcW w:w="124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52.9</w:t>
                  </w:r>
                </w:p>
              </w:tc>
              <w:tc>
                <w:tcPr>
                  <w:tcW w:w="136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42.6</w:t>
                  </w:r>
                </w:p>
              </w:tc>
              <w:tc>
                <w:tcPr>
                  <w:tcW w:w="1125"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65</w:t>
                  </w:r>
                </w:p>
              </w:tc>
              <w:tc>
                <w:tcPr>
                  <w:tcW w:w="1249"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55</w:t>
                  </w:r>
                </w:p>
              </w:tc>
            </w:tr>
          </w:tbl>
          <w:p>
            <w:pPr>
              <w:ind w:firstLine="480" w:firstLineChars="200"/>
              <w:jc w:val="both"/>
            </w:pPr>
            <w:r>
              <w:rPr>
                <w:rFonts w:hint="eastAsia"/>
              </w:rPr>
              <w:t>（</w:t>
            </w:r>
            <w:r>
              <w:rPr>
                <w:rFonts w:hint="eastAsia"/>
                <w:lang w:val="en-US"/>
              </w:rPr>
              <w:t>6</w:t>
            </w:r>
            <w:r>
              <w:rPr>
                <w:rFonts w:hint="eastAsia"/>
              </w:rPr>
              <w:t>）</w:t>
            </w:r>
            <w:r>
              <w:t>评价结论</w:t>
            </w:r>
          </w:p>
          <w:p>
            <w:pPr>
              <w:ind w:firstLine="480" w:firstLineChars="200"/>
              <w:jc w:val="both"/>
            </w:pPr>
            <w:r>
              <w:t>从本次现状监测结果看，各监测点的等效声级均能够满足GB3096-2008《声环境质量标准》相应声环境功能区标准要求。</w:t>
            </w:r>
          </w:p>
          <w:p>
            <w:pPr>
              <w:numPr>
                <w:ilvl w:val="0"/>
                <w:numId w:val="2"/>
              </w:numPr>
              <w:ind w:firstLine="480" w:firstLineChars="200"/>
              <w:jc w:val="both"/>
            </w:pPr>
            <w:r>
              <w:rPr>
                <w:rFonts w:hint="eastAsia"/>
              </w:rPr>
              <w:t>地下水</w:t>
            </w:r>
          </w:p>
          <w:p>
            <w:pPr>
              <w:ind w:firstLine="480" w:firstLineChars="200"/>
              <w:jc w:val="both"/>
              <w:rPr>
                <w:rFonts w:cs="Times New Roman"/>
              </w:rPr>
            </w:pPr>
            <w:r>
              <w:rPr>
                <w:rFonts w:cs="Times New Roman"/>
              </w:rPr>
              <w:t>根据《环境影响评价技术导则-地下水环境》（HJ610-2016），本项目属于“1</w:t>
            </w:r>
            <w:r>
              <w:rPr>
                <w:rFonts w:cs="Times New Roman"/>
                <w:lang w:val="en-US"/>
              </w:rPr>
              <w:t>82</w:t>
            </w:r>
            <w:r>
              <w:rPr>
                <w:rFonts w:cs="Times New Roman"/>
              </w:rPr>
              <w:t>、加油、加气站”，地下水环境影响评价项目类别为Ⅱ类，</w:t>
            </w:r>
            <w:r>
              <w:rPr>
                <w:rFonts w:hint="eastAsia" w:cs="Times New Roman"/>
              </w:rPr>
              <w:t>项目地周围无地下水</w:t>
            </w:r>
            <w:r>
              <w:rPr>
                <w:rFonts w:hint="eastAsia" w:cs="Times New Roman"/>
                <w:lang w:val="en-US"/>
              </w:rPr>
              <w:t>环境敏感区，</w:t>
            </w:r>
            <w:r>
              <w:rPr>
                <w:rFonts w:cs="Times New Roman"/>
              </w:rPr>
              <w:t>地下水敏感程度为“不敏感”，评价等级为三级。</w:t>
            </w:r>
          </w:p>
          <w:p>
            <w:pPr>
              <w:numPr>
                <w:ilvl w:val="0"/>
                <w:numId w:val="3"/>
              </w:numPr>
              <w:ind w:firstLine="480" w:firstLineChars="200"/>
              <w:jc w:val="both"/>
              <w:rPr>
                <w:rFonts w:cs="Times New Roman"/>
                <w:lang w:val="en-US"/>
              </w:rPr>
            </w:pPr>
            <w:r>
              <w:rPr>
                <w:rFonts w:hint="eastAsia" w:cs="Times New Roman"/>
                <w:lang w:val="en-US"/>
              </w:rPr>
              <w:t>监测点位布设</w:t>
            </w:r>
          </w:p>
          <w:p>
            <w:pPr>
              <w:ind w:firstLine="480" w:firstLineChars="200"/>
              <w:jc w:val="both"/>
              <w:rPr>
                <w:i/>
                <w:iCs/>
                <w:u w:val="single"/>
                <w:lang w:val="en-US"/>
              </w:rPr>
            </w:pPr>
            <w:r>
              <w:rPr>
                <w:rFonts w:hint="eastAsia"/>
                <w:lang w:val="en-US"/>
              </w:rPr>
              <w:t>根据本项目地下水环境影响评价工作等级，本次共布设3个监测点位。本项目地下水监测点位布设情况详见下表，监测点位置见附图。</w:t>
            </w:r>
          </w:p>
          <w:p>
            <w:pPr>
              <w:pStyle w:val="11"/>
              <w:ind w:left="0" w:leftChars="0"/>
              <w:jc w:val="center"/>
            </w:pPr>
            <w:r>
              <w:rPr>
                <w:rFonts w:hint="eastAsia" w:cs="Times New Roman"/>
                <w:b/>
                <w:bCs/>
              </w:rPr>
              <w:t>表</w:t>
            </w:r>
            <w:r>
              <w:rPr>
                <w:rFonts w:hint="eastAsia" w:cs="Times New Roman"/>
                <w:b/>
                <w:bCs/>
                <w:lang w:val="en-US"/>
              </w:rPr>
              <w:t>15  地下水环境监测点位布设情况表</w:t>
            </w:r>
          </w:p>
          <w:tbl>
            <w:tblPr>
              <w:tblStyle w:val="21"/>
              <w:tblW w:w="90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4035"/>
              <w:gridCol w:w="39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071" w:type="dxa"/>
                  <w:noWrap/>
                  <w:vAlign w:val="center"/>
                </w:tcPr>
                <w:p>
                  <w:pPr>
                    <w:spacing w:line="240" w:lineRule="auto"/>
                    <w:jc w:val="center"/>
                    <w:rPr>
                      <w:rFonts w:cs="Times New Roman"/>
                      <w:color w:val="000000"/>
                      <w:sz w:val="21"/>
                      <w:szCs w:val="21"/>
                    </w:rPr>
                  </w:pPr>
                  <w:r>
                    <w:rPr>
                      <w:rFonts w:cs="Times New Roman"/>
                      <w:color w:val="000000"/>
                      <w:sz w:val="21"/>
                      <w:szCs w:val="21"/>
                    </w:rPr>
                    <w:t>序号</w:t>
                  </w:r>
                </w:p>
              </w:tc>
              <w:tc>
                <w:tcPr>
                  <w:tcW w:w="4035" w:type="dxa"/>
                  <w:noWrap/>
                  <w:vAlign w:val="center"/>
                </w:tcPr>
                <w:p>
                  <w:pPr>
                    <w:spacing w:line="240" w:lineRule="auto"/>
                    <w:jc w:val="center"/>
                    <w:rPr>
                      <w:rFonts w:cs="Times New Roman"/>
                      <w:color w:val="000000"/>
                      <w:sz w:val="21"/>
                      <w:szCs w:val="21"/>
                    </w:rPr>
                  </w:pPr>
                  <w:r>
                    <w:rPr>
                      <w:rFonts w:cs="Times New Roman"/>
                      <w:color w:val="000000"/>
                      <w:sz w:val="21"/>
                      <w:szCs w:val="21"/>
                    </w:rPr>
                    <w:t>监测断面名称</w:t>
                  </w:r>
                </w:p>
              </w:tc>
              <w:tc>
                <w:tcPr>
                  <w:tcW w:w="3920" w:type="dxa"/>
                  <w:noWrap/>
                  <w:vAlign w:val="center"/>
                </w:tcPr>
                <w:p>
                  <w:pPr>
                    <w:spacing w:line="240" w:lineRule="auto"/>
                    <w:jc w:val="center"/>
                    <w:rPr>
                      <w:rFonts w:cs="Times New Roman"/>
                      <w:color w:val="000000"/>
                      <w:sz w:val="21"/>
                      <w:szCs w:val="21"/>
                    </w:rPr>
                  </w:pPr>
                  <w:r>
                    <w:rPr>
                      <w:rFonts w:cs="Times New Roman"/>
                      <w:color w:val="000000"/>
                      <w:sz w:val="21"/>
                      <w:szCs w:val="21"/>
                    </w:rPr>
                    <w:t>断面布设目的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71" w:type="dxa"/>
                  <w:noWrap/>
                  <w:vAlign w:val="center"/>
                </w:tcPr>
                <w:p>
                  <w:pPr>
                    <w:pStyle w:val="45"/>
                    <w:rPr>
                      <w:rFonts w:cs="Times New Roman"/>
                      <w:color w:val="000000"/>
                    </w:rPr>
                  </w:pPr>
                  <w:r>
                    <w:rPr>
                      <w:rFonts w:cs="Times New Roman"/>
                      <w:color w:val="000000"/>
                    </w:rPr>
                    <w:t>1#</w:t>
                  </w:r>
                </w:p>
              </w:tc>
              <w:tc>
                <w:tcPr>
                  <w:tcW w:w="4035" w:type="dxa"/>
                  <w:noWrap/>
                  <w:vAlign w:val="center"/>
                </w:tcPr>
                <w:p>
                  <w:pPr>
                    <w:pStyle w:val="45"/>
                    <w:rPr>
                      <w:rFonts w:cs="Times New Roman"/>
                      <w:color w:val="000000"/>
                    </w:rPr>
                  </w:pPr>
                  <w:r>
                    <w:rPr>
                      <w:rFonts w:hint="eastAsia" w:cs="Times New Roman"/>
                    </w:rPr>
                    <w:t>通化钢铁集团板石矿业有限责任公司东侧</w:t>
                  </w:r>
                </w:p>
              </w:tc>
              <w:tc>
                <w:tcPr>
                  <w:tcW w:w="3920" w:type="dxa"/>
                  <w:noWrap/>
                  <w:vAlign w:val="center"/>
                </w:tcPr>
                <w:p>
                  <w:pPr>
                    <w:spacing w:line="240" w:lineRule="auto"/>
                    <w:jc w:val="center"/>
                    <w:rPr>
                      <w:rFonts w:cs="Times New Roman"/>
                      <w:color w:val="000000"/>
                      <w:sz w:val="21"/>
                      <w:szCs w:val="21"/>
                    </w:rPr>
                  </w:pPr>
                  <w:r>
                    <w:rPr>
                      <w:rFonts w:cs="Times New Roman"/>
                      <w:color w:val="000000"/>
                      <w:sz w:val="21"/>
                      <w:szCs w:val="21"/>
                    </w:rPr>
                    <w:t>了解项目所在地上游地下水水质情况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071" w:type="dxa"/>
                  <w:noWrap/>
                  <w:vAlign w:val="center"/>
                </w:tcPr>
                <w:p>
                  <w:pPr>
                    <w:pStyle w:val="45"/>
                    <w:rPr>
                      <w:rFonts w:cs="Times New Roman"/>
                      <w:color w:val="000000"/>
                    </w:rPr>
                  </w:pPr>
                  <w:r>
                    <w:rPr>
                      <w:rFonts w:cs="Times New Roman"/>
                      <w:color w:val="000000"/>
                    </w:rPr>
                    <w:t>2#</w:t>
                  </w:r>
                </w:p>
              </w:tc>
              <w:tc>
                <w:tcPr>
                  <w:tcW w:w="4035" w:type="dxa"/>
                  <w:noWrap/>
                  <w:vAlign w:val="center"/>
                </w:tcPr>
                <w:p>
                  <w:pPr>
                    <w:pStyle w:val="45"/>
                    <w:rPr>
                      <w:rFonts w:cs="Times New Roman"/>
                      <w:color w:val="000000"/>
                    </w:rPr>
                  </w:pPr>
                  <w:r>
                    <w:rPr>
                      <w:rFonts w:hint="eastAsia" w:cs="Times New Roman"/>
                    </w:rPr>
                    <w:t>厂区水井</w:t>
                  </w:r>
                </w:p>
              </w:tc>
              <w:tc>
                <w:tcPr>
                  <w:tcW w:w="3920" w:type="dxa"/>
                  <w:noWrap/>
                  <w:vAlign w:val="center"/>
                </w:tcPr>
                <w:p>
                  <w:pPr>
                    <w:spacing w:line="240" w:lineRule="auto"/>
                    <w:jc w:val="center"/>
                    <w:rPr>
                      <w:rFonts w:cs="Times New Roman"/>
                      <w:color w:val="000000"/>
                      <w:sz w:val="21"/>
                      <w:szCs w:val="21"/>
                    </w:rPr>
                  </w:pPr>
                  <w:r>
                    <w:rPr>
                      <w:rFonts w:cs="Times New Roman"/>
                      <w:color w:val="000000"/>
                      <w:sz w:val="21"/>
                      <w:szCs w:val="21"/>
                    </w:rPr>
                    <w:t>了解项目区</w:t>
                  </w:r>
                  <w:r>
                    <w:rPr>
                      <w:rFonts w:hint="eastAsia" w:cs="Times New Roman"/>
                      <w:color w:val="000000"/>
                      <w:sz w:val="21"/>
                      <w:szCs w:val="21"/>
                    </w:rPr>
                    <w:t>地</w:t>
                  </w:r>
                  <w:r>
                    <w:rPr>
                      <w:rFonts w:cs="Times New Roman"/>
                      <w:color w:val="000000"/>
                      <w:sz w:val="21"/>
                      <w:szCs w:val="21"/>
                    </w:rPr>
                    <w:t>地下水水质情况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71" w:type="dxa"/>
                  <w:noWrap/>
                  <w:vAlign w:val="center"/>
                </w:tcPr>
                <w:p>
                  <w:pPr>
                    <w:pStyle w:val="45"/>
                    <w:rPr>
                      <w:rFonts w:cs="Times New Roman"/>
                      <w:color w:val="000000"/>
                    </w:rPr>
                  </w:pPr>
                  <w:r>
                    <w:rPr>
                      <w:rFonts w:cs="Times New Roman"/>
                      <w:color w:val="000000"/>
                    </w:rPr>
                    <w:t>3#</w:t>
                  </w:r>
                </w:p>
              </w:tc>
              <w:tc>
                <w:tcPr>
                  <w:tcW w:w="4035" w:type="dxa"/>
                  <w:noWrap/>
                  <w:vAlign w:val="center"/>
                </w:tcPr>
                <w:p>
                  <w:pPr>
                    <w:pStyle w:val="45"/>
                    <w:rPr>
                      <w:rFonts w:cs="Times New Roman"/>
                      <w:color w:val="000000"/>
                    </w:rPr>
                  </w:pPr>
                  <w:r>
                    <w:rPr>
                      <w:rFonts w:hint="eastAsia" w:cs="Times New Roman"/>
                      <w:color w:val="000000"/>
                    </w:rPr>
                    <w:t>朝阳村</w:t>
                  </w:r>
                </w:p>
              </w:tc>
              <w:tc>
                <w:tcPr>
                  <w:tcW w:w="3920" w:type="dxa"/>
                  <w:noWrap/>
                  <w:vAlign w:val="center"/>
                </w:tcPr>
                <w:p>
                  <w:pPr>
                    <w:spacing w:line="240" w:lineRule="auto"/>
                    <w:jc w:val="center"/>
                    <w:rPr>
                      <w:rFonts w:cs="Times New Roman"/>
                      <w:color w:val="000000"/>
                      <w:sz w:val="21"/>
                      <w:szCs w:val="21"/>
                    </w:rPr>
                  </w:pPr>
                  <w:r>
                    <w:rPr>
                      <w:rFonts w:cs="Times New Roman"/>
                      <w:color w:val="000000"/>
                      <w:sz w:val="21"/>
                      <w:szCs w:val="21"/>
                    </w:rPr>
                    <w:t>了解项目所在地</w:t>
                  </w:r>
                  <w:r>
                    <w:rPr>
                      <w:rFonts w:hint="eastAsia" w:cs="Times New Roman"/>
                      <w:color w:val="000000"/>
                      <w:sz w:val="21"/>
                      <w:szCs w:val="21"/>
                    </w:rPr>
                    <w:t>下游</w:t>
                  </w:r>
                  <w:r>
                    <w:rPr>
                      <w:rFonts w:cs="Times New Roman"/>
                      <w:color w:val="000000"/>
                      <w:sz w:val="21"/>
                      <w:szCs w:val="21"/>
                    </w:rPr>
                    <w:t>游地下水水质情况</w:t>
                  </w:r>
                </w:p>
              </w:tc>
            </w:tr>
          </w:tbl>
          <w:p>
            <w:pPr>
              <w:ind w:firstLine="480" w:firstLineChars="200"/>
              <w:jc w:val="both"/>
              <w:rPr>
                <w:i/>
                <w:iCs/>
                <w:u w:val="single"/>
                <w:lang w:val="en-US"/>
              </w:rPr>
            </w:pPr>
            <w:r>
              <w:rPr>
                <w:rFonts w:hint="eastAsia" w:cs="Times New Roman"/>
                <w:i/>
                <w:iCs/>
                <w:u w:val="single"/>
              </w:rPr>
              <w:t>白山市整体地势为东北方向高，西南方向低，地下水向西南方向补给浑江，地下水流向应为由东北向西南。根据地下水流向，通化钢铁集团板石矿业有限责任公司东侧水井</w:t>
            </w:r>
            <w:r>
              <w:rPr>
                <w:rFonts w:hint="eastAsia"/>
                <w:i/>
                <w:iCs/>
                <w:u w:val="single"/>
                <w:lang w:val="en-US"/>
              </w:rPr>
              <w:t>位于项目所在地上游，朝阳村水井位于项目所在地下游，通过对3个点位的监测，能够了解项目区地下水环境质量现状，符合《环境影响评价技术导则 地下水环境》（HJ610-2016）“8.3.3.3现状监测点的布设原则 4）三级评价原则上建设项目场地上游及下游影响区的地下水水质监测点各不得少于1个”，本次地下水监测布点合理。</w:t>
            </w:r>
          </w:p>
          <w:p>
            <w:pPr>
              <w:ind w:firstLine="480" w:firstLineChars="200"/>
              <w:jc w:val="both"/>
              <w:outlineLvl w:val="1"/>
              <w:rPr>
                <w:rFonts w:cs="Times New Roman"/>
                <w:bCs/>
                <w:snapToGrid w:val="0"/>
                <w:color w:val="000000"/>
                <w:szCs w:val="24"/>
              </w:rPr>
            </w:pPr>
            <w:r>
              <w:rPr>
                <w:rFonts w:cs="Times New Roman"/>
                <w:bCs/>
                <w:color w:val="000000"/>
                <w:szCs w:val="24"/>
              </w:rPr>
              <w:t>（</w:t>
            </w:r>
            <w:r>
              <w:rPr>
                <w:rFonts w:cs="Times New Roman"/>
                <w:bCs/>
                <w:color w:val="000000"/>
                <w:szCs w:val="24"/>
                <w:lang w:val="en-US"/>
              </w:rPr>
              <w:t>2</w:t>
            </w:r>
            <w:r>
              <w:rPr>
                <w:rFonts w:cs="Times New Roman"/>
                <w:bCs/>
                <w:color w:val="000000"/>
                <w:szCs w:val="24"/>
              </w:rPr>
              <w:t>）</w:t>
            </w:r>
            <w:r>
              <w:rPr>
                <w:rFonts w:cs="Times New Roman"/>
                <w:bCs/>
                <w:snapToGrid w:val="0"/>
                <w:color w:val="000000"/>
                <w:szCs w:val="24"/>
              </w:rPr>
              <w:t>监测时间及单位</w:t>
            </w:r>
          </w:p>
          <w:p>
            <w:pPr>
              <w:ind w:firstLine="480" w:firstLineChars="200"/>
              <w:jc w:val="both"/>
              <w:rPr>
                <w:rFonts w:cs="Times New Roman"/>
                <w:bCs/>
                <w:snapToGrid w:val="0"/>
                <w:color w:val="000000"/>
                <w:szCs w:val="24"/>
              </w:rPr>
            </w:pPr>
            <w:r>
              <w:rPr>
                <w:rFonts w:cs="Times New Roman"/>
                <w:bCs/>
                <w:snapToGrid w:val="0"/>
                <w:color w:val="000000"/>
                <w:szCs w:val="24"/>
              </w:rPr>
              <w:t>于</w:t>
            </w:r>
            <w:r>
              <w:rPr>
                <w:rFonts w:cs="Times New Roman"/>
                <w:bCs/>
                <w:szCs w:val="24"/>
              </w:rPr>
              <w:t>201</w:t>
            </w:r>
            <w:r>
              <w:rPr>
                <w:rFonts w:hint="eastAsia" w:cs="Times New Roman"/>
                <w:bCs/>
                <w:szCs w:val="24"/>
                <w:lang w:val="en-US"/>
              </w:rPr>
              <w:t>9</w:t>
            </w:r>
            <w:r>
              <w:rPr>
                <w:rFonts w:cs="Times New Roman"/>
                <w:bCs/>
                <w:szCs w:val="24"/>
              </w:rPr>
              <w:t>年</w:t>
            </w:r>
            <w:r>
              <w:rPr>
                <w:rFonts w:hint="eastAsia" w:cs="Times New Roman"/>
                <w:bCs/>
                <w:szCs w:val="24"/>
                <w:lang w:val="en-US"/>
              </w:rPr>
              <w:t>10</w:t>
            </w:r>
            <w:r>
              <w:rPr>
                <w:rFonts w:cs="Times New Roman"/>
                <w:bCs/>
                <w:szCs w:val="24"/>
              </w:rPr>
              <w:t>月</w:t>
            </w:r>
            <w:r>
              <w:rPr>
                <w:rFonts w:hint="eastAsia" w:cs="Times New Roman"/>
                <w:bCs/>
                <w:szCs w:val="24"/>
                <w:lang w:val="en-US"/>
              </w:rPr>
              <w:t>30日</w:t>
            </w:r>
            <w:r>
              <w:rPr>
                <w:rFonts w:cs="Times New Roman"/>
                <w:bCs/>
                <w:snapToGrid w:val="0"/>
                <w:szCs w:val="24"/>
              </w:rPr>
              <w:t>由</w:t>
            </w:r>
            <w:r>
              <w:rPr>
                <w:rFonts w:hint="eastAsia" w:cs="Times New Roman"/>
                <w:lang w:val="en-US"/>
              </w:rPr>
              <w:t>吉林省耀辉环保科技咨询有限公司</w:t>
            </w:r>
            <w:r>
              <w:rPr>
                <w:rFonts w:cs="Times New Roman"/>
                <w:bCs/>
                <w:snapToGrid w:val="0"/>
                <w:color w:val="000000"/>
                <w:szCs w:val="24"/>
              </w:rPr>
              <w:t>进行监测。</w:t>
            </w:r>
          </w:p>
          <w:p>
            <w:pPr>
              <w:ind w:firstLine="480" w:firstLineChars="200"/>
              <w:jc w:val="both"/>
              <w:rPr>
                <w:rFonts w:ascii="宋体" w:hAnsi="宋体"/>
                <w:bCs/>
                <w:color w:val="000000"/>
                <w:szCs w:val="24"/>
              </w:rPr>
            </w:pPr>
            <w:r>
              <w:rPr>
                <w:rFonts w:cs="Times New Roman"/>
                <w:bCs/>
                <w:color w:val="000000"/>
                <w:szCs w:val="24"/>
              </w:rPr>
              <w:t>（</w:t>
            </w:r>
            <w:r>
              <w:rPr>
                <w:rFonts w:hint="eastAsia" w:cs="Times New Roman"/>
                <w:bCs/>
                <w:color w:val="000000"/>
                <w:szCs w:val="24"/>
                <w:lang w:val="en-US"/>
              </w:rPr>
              <w:t>3</w:t>
            </w:r>
            <w:r>
              <w:rPr>
                <w:rFonts w:cs="Times New Roman"/>
                <w:bCs/>
                <w:color w:val="000000"/>
                <w:szCs w:val="24"/>
              </w:rPr>
              <w:t>）</w:t>
            </w:r>
            <w:r>
              <w:rPr>
                <w:rFonts w:hint="eastAsia" w:ascii="宋体" w:hAnsi="宋体"/>
                <w:bCs/>
                <w:color w:val="000000"/>
                <w:szCs w:val="24"/>
              </w:rPr>
              <w:t>监测项目</w:t>
            </w:r>
          </w:p>
          <w:p>
            <w:pPr>
              <w:ind w:firstLine="482"/>
              <w:jc w:val="both"/>
              <w:rPr>
                <w:rFonts w:cs="Times New Roman"/>
                <w:bCs/>
                <w:color w:val="000000"/>
                <w:szCs w:val="24"/>
              </w:rPr>
            </w:pPr>
            <w:r>
              <w:rPr>
                <w:rFonts w:cs="Times New Roman"/>
              </w:rPr>
              <w:t>pH、</w:t>
            </w:r>
            <w:r>
              <w:rPr>
                <w:rFonts w:hint="eastAsia" w:cs="Times New Roman"/>
              </w:rPr>
              <w:t>耗氧量、氨氮</w:t>
            </w:r>
            <w:r>
              <w:rPr>
                <w:rFonts w:cs="Times New Roman"/>
              </w:rPr>
              <w:t>、硝酸盐、亚硝酸盐、溶解性总固体、</w:t>
            </w:r>
            <w:r>
              <w:rPr>
                <w:rFonts w:hint="eastAsia" w:cs="Times New Roman"/>
              </w:rPr>
              <w:t>总硬度、阴离子表面活性剂、</w:t>
            </w:r>
            <w:r>
              <w:rPr>
                <w:rFonts w:cs="Times New Roman"/>
              </w:rPr>
              <w:t>石油类</w:t>
            </w:r>
            <w:r>
              <w:rPr>
                <w:rFonts w:cs="Times New Roman"/>
                <w:bCs/>
                <w:color w:val="000000"/>
                <w:szCs w:val="24"/>
              </w:rPr>
              <w:t>共</w:t>
            </w:r>
            <w:r>
              <w:rPr>
                <w:rFonts w:hint="eastAsia" w:cs="Times New Roman"/>
                <w:bCs/>
                <w:color w:val="000000"/>
                <w:szCs w:val="24"/>
                <w:lang w:val="en-US"/>
              </w:rPr>
              <w:t>9</w:t>
            </w:r>
            <w:r>
              <w:rPr>
                <w:rFonts w:cs="Times New Roman"/>
                <w:bCs/>
                <w:color w:val="000000"/>
                <w:szCs w:val="24"/>
              </w:rPr>
              <w:t>项。</w:t>
            </w:r>
          </w:p>
          <w:p>
            <w:pPr>
              <w:ind w:firstLine="480" w:firstLineChars="200"/>
              <w:jc w:val="both"/>
              <w:rPr>
                <w:rFonts w:cs="Times New Roman"/>
                <w:bCs/>
                <w:color w:val="000000"/>
                <w:szCs w:val="24"/>
              </w:rPr>
            </w:pPr>
            <w:r>
              <w:rPr>
                <w:rFonts w:hint="eastAsia" w:cs="Times New Roman"/>
                <w:bCs/>
                <w:color w:val="000000"/>
                <w:szCs w:val="24"/>
              </w:rPr>
              <w:t>（</w:t>
            </w:r>
            <w:r>
              <w:rPr>
                <w:rFonts w:hint="eastAsia" w:cs="Times New Roman"/>
                <w:bCs/>
                <w:color w:val="000000"/>
                <w:szCs w:val="24"/>
                <w:lang w:val="en-US"/>
              </w:rPr>
              <w:t>4</w:t>
            </w:r>
            <w:r>
              <w:rPr>
                <w:rFonts w:hint="eastAsia" w:cs="Times New Roman"/>
                <w:bCs/>
                <w:color w:val="000000"/>
                <w:szCs w:val="24"/>
              </w:rPr>
              <w:t>）</w:t>
            </w:r>
            <w:r>
              <w:rPr>
                <w:rFonts w:cs="Times New Roman"/>
                <w:bCs/>
                <w:color w:val="000000"/>
                <w:szCs w:val="24"/>
              </w:rPr>
              <w:t>监测结果</w:t>
            </w:r>
          </w:p>
          <w:p>
            <w:pPr>
              <w:ind w:firstLine="480" w:firstLineChars="200"/>
              <w:jc w:val="both"/>
              <w:rPr>
                <w:rFonts w:cs="Times New Roman"/>
                <w:b/>
                <w:color w:val="000000"/>
                <w:szCs w:val="24"/>
                <w:u w:val="single"/>
              </w:rPr>
            </w:pPr>
            <w:r>
              <w:rPr>
                <w:rFonts w:cs="Times New Roman"/>
                <w:bCs/>
                <w:color w:val="000000"/>
                <w:szCs w:val="24"/>
              </w:rPr>
              <w:t>地表水监测结果详见</w:t>
            </w:r>
            <w:r>
              <w:rPr>
                <w:rFonts w:hint="eastAsia" w:cs="Times New Roman"/>
                <w:bCs/>
                <w:color w:val="000000"/>
                <w:szCs w:val="24"/>
              </w:rPr>
              <w:t>下表</w:t>
            </w:r>
            <w:r>
              <w:rPr>
                <w:rFonts w:cs="Times New Roman"/>
                <w:bCs/>
                <w:color w:val="000000"/>
                <w:szCs w:val="24"/>
              </w:rPr>
              <w:t>。</w:t>
            </w:r>
          </w:p>
          <w:p>
            <w:pPr>
              <w:jc w:val="center"/>
              <w:rPr>
                <w:rFonts w:cs="Times New Roman"/>
                <w:b/>
                <w:snapToGrid w:val="0"/>
                <w:color w:val="000000"/>
                <w:szCs w:val="24"/>
              </w:rPr>
            </w:pPr>
            <w:r>
              <w:rPr>
                <w:rFonts w:cs="Times New Roman"/>
                <w:b/>
                <w:snapToGrid w:val="0"/>
                <w:color w:val="000000"/>
                <w:szCs w:val="24"/>
              </w:rPr>
              <w:t>表</w:t>
            </w:r>
            <w:r>
              <w:rPr>
                <w:rFonts w:hint="eastAsia" w:cs="Times New Roman"/>
                <w:b/>
                <w:snapToGrid w:val="0"/>
                <w:color w:val="000000"/>
                <w:szCs w:val="24"/>
                <w:lang w:val="en-US"/>
              </w:rPr>
              <w:t>16</w:t>
            </w:r>
            <w:r>
              <w:rPr>
                <w:rFonts w:cs="Times New Roman"/>
                <w:b/>
                <w:snapToGrid w:val="0"/>
                <w:color w:val="000000"/>
                <w:szCs w:val="24"/>
              </w:rPr>
              <w:t xml:space="preserve">  地下水监测结果一览表  单位：mg/L(pH值无量纲 )</w:t>
            </w:r>
          </w:p>
          <w:tbl>
            <w:tblPr>
              <w:tblStyle w:val="22"/>
              <w:tblpPr w:leftFromText="180" w:rightFromText="180" w:vertAnchor="text" w:horzAnchor="page" w:tblpX="105" w:tblpY="447"/>
              <w:tblOverlap w:val="never"/>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475"/>
              <w:gridCol w:w="1612"/>
              <w:gridCol w:w="1530"/>
              <w:gridCol w:w="9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5" w:type="dxa"/>
                  <w:tcBorders>
                    <w:tl2br w:val="single" w:color="auto" w:sz="4" w:space="0"/>
                  </w:tcBorders>
                  <w:vAlign w:val="center"/>
                </w:tcPr>
                <w:p>
                  <w:pPr>
                    <w:spacing w:line="240" w:lineRule="auto"/>
                    <w:ind w:firstLine="1440" w:firstLineChars="600"/>
                    <w:jc w:val="both"/>
                    <w:textAlignment w:val="baseline"/>
                  </w:pPr>
                  <w:r>
                    <w:rPr>
                      <w:rFonts w:hint="eastAsia"/>
                    </w:rPr>
                    <w:t>监测点</w:t>
                  </w:r>
                </w:p>
                <w:p>
                  <w:pPr>
                    <w:spacing w:line="240" w:lineRule="auto"/>
                    <w:ind w:firstLine="480" w:firstLineChars="200"/>
                    <w:jc w:val="both"/>
                    <w:textAlignment w:val="baseline"/>
                  </w:pPr>
                  <w:r>
                    <w:rPr>
                      <w:rFonts w:hint="eastAsia"/>
                    </w:rPr>
                    <w:t>项目</w:t>
                  </w:r>
                </w:p>
              </w:tc>
              <w:tc>
                <w:tcPr>
                  <w:tcW w:w="2475" w:type="dxa"/>
                  <w:tcBorders>
                    <w:tl2br w:val="nil"/>
                    <w:tr2bl w:val="nil"/>
                  </w:tcBorders>
                  <w:vAlign w:val="center"/>
                </w:tcPr>
                <w:p>
                  <w:pPr>
                    <w:spacing w:line="240" w:lineRule="auto"/>
                    <w:jc w:val="center"/>
                    <w:textAlignment w:val="baseline"/>
                    <w:rPr>
                      <w:rFonts w:cs="Times New Roman"/>
                      <w:sz w:val="21"/>
                      <w:szCs w:val="21"/>
                    </w:rPr>
                  </w:pPr>
                  <w:r>
                    <w:rPr>
                      <w:rFonts w:cs="Times New Roman"/>
                      <w:sz w:val="21"/>
                      <w:szCs w:val="21"/>
                    </w:rPr>
                    <w:t>通化钢铁集团板石矿业有限责任公司东侧</w:t>
                  </w:r>
                </w:p>
                <w:p>
                  <w:pPr>
                    <w:spacing w:line="240" w:lineRule="auto"/>
                    <w:jc w:val="center"/>
                    <w:textAlignment w:val="baseline"/>
                    <w:rPr>
                      <w:rFonts w:cs="Times New Roman"/>
                      <w:iCs/>
                      <w:sz w:val="21"/>
                      <w:szCs w:val="21"/>
                    </w:rPr>
                  </w:pPr>
                  <w:r>
                    <w:rPr>
                      <w:rFonts w:cs="Times New Roman"/>
                      <w:sz w:val="21"/>
                      <w:szCs w:val="21"/>
                    </w:rPr>
                    <w:t>（</w:t>
                  </w:r>
                  <w:r>
                    <w:rPr>
                      <w:rFonts w:cs="Times New Roman"/>
                      <w:color w:val="000000"/>
                      <w:sz w:val="21"/>
                      <w:szCs w:val="21"/>
                    </w:rPr>
                    <w:t>井深：</w:t>
                  </w:r>
                  <w:r>
                    <w:rPr>
                      <w:rFonts w:cs="Times New Roman"/>
                      <w:color w:val="000000"/>
                      <w:sz w:val="21"/>
                      <w:szCs w:val="21"/>
                      <w:lang w:val="en-US"/>
                    </w:rPr>
                    <w:t>15</w:t>
                  </w:r>
                  <w:r>
                    <w:rPr>
                      <w:rFonts w:cs="Times New Roman"/>
                      <w:color w:val="000000"/>
                      <w:sz w:val="21"/>
                      <w:szCs w:val="21"/>
                    </w:rPr>
                    <w:t>m）</w:t>
                  </w:r>
                </w:p>
              </w:tc>
              <w:tc>
                <w:tcPr>
                  <w:tcW w:w="1612" w:type="dxa"/>
                  <w:tcBorders>
                    <w:tl2br w:val="nil"/>
                    <w:tr2bl w:val="nil"/>
                  </w:tcBorders>
                  <w:vAlign w:val="center"/>
                </w:tcPr>
                <w:p>
                  <w:pPr>
                    <w:spacing w:line="240" w:lineRule="auto"/>
                    <w:jc w:val="center"/>
                    <w:textAlignment w:val="baseline"/>
                    <w:rPr>
                      <w:rFonts w:cs="Times New Roman"/>
                      <w:sz w:val="21"/>
                      <w:szCs w:val="21"/>
                    </w:rPr>
                  </w:pPr>
                  <w:r>
                    <w:rPr>
                      <w:rFonts w:cs="Times New Roman"/>
                      <w:sz w:val="21"/>
                      <w:szCs w:val="21"/>
                    </w:rPr>
                    <w:t>厂区水井</w:t>
                  </w:r>
                </w:p>
                <w:p>
                  <w:pPr>
                    <w:spacing w:line="240" w:lineRule="auto"/>
                    <w:jc w:val="center"/>
                    <w:textAlignment w:val="baseline"/>
                    <w:rPr>
                      <w:rFonts w:cs="Times New Roman"/>
                      <w:iCs/>
                      <w:sz w:val="21"/>
                      <w:szCs w:val="21"/>
                    </w:rPr>
                  </w:pPr>
                  <w:r>
                    <w:rPr>
                      <w:rFonts w:cs="Times New Roman"/>
                      <w:color w:val="000000"/>
                      <w:sz w:val="21"/>
                      <w:szCs w:val="21"/>
                    </w:rPr>
                    <w:t>（井深：</w:t>
                  </w:r>
                  <w:r>
                    <w:rPr>
                      <w:rFonts w:cs="Times New Roman"/>
                      <w:color w:val="000000"/>
                      <w:sz w:val="21"/>
                      <w:szCs w:val="21"/>
                      <w:lang w:val="en-US"/>
                    </w:rPr>
                    <w:t>1</w:t>
                  </w:r>
                  <w:r>
                    <w:rPr>
                      <w:rFonts w:cs="Times New Roman"/>
                      <w:color w:val="000000"/>
                      <w:sz w:val="21"/>
                      <w:szCs w:val="21"/>
                    </w:rPr>
                    <w:t>0m）</w:t>
                  </w:r>
                </w:p>
              </w:tc>
              <w:tc>
                <w:tcPr>
                  <w:tcW w:w="1530" w:type="dxa"/>
                  <w:tcBorders>
                    <w:tl2br w:val="nil"/>
                    <w:tr2bl w:val="nil"/>
                  </w:tcBorders>
                  <w:vAlign w:val="center"/>
                </w:tcPr>
                <w:p>
                  <w:pPr>
                    <w:spacing w:line="240" w:lineRule="auto"/>
                    <w:jc w:val="center"/>
                    <w:textAlignment w:val="baseline"/>
                    <w:rPr>
                      <w:rFonts w:cs="Times New Roman"/>
                      <w:color w:val="000000"/>
                      <w:sz w:val="21"/>
                      <w:szCs w:val="21"/>
                    </w:rPr>
                  </w:pPr>
                  <w:r>
                    <w:rPr>
                      <w:rFonts w:cs="Times New Roman"/>
                      <w:color w:val="000000"/>
                      <w:sz w:val="21"/>
                      <w:szCs w:val="21"/>
                    </w:rPr>
                    <w:t>解放村</w:t>
                  </w:r>
                </w:p>
                <w:p>
                  <w:pPr>
                    <w:spacing w:line="240" w:lineRule="auto"/>
                    <w:jc w:val="center"/>
                    <w:textAlignment w:val="baseline"/>
                    <w:rPr>
                      <w:rFonts w:cs="Times New Roman"/>
                      <w:iCs/>
                      <w:sz w:val="21"/>
                      <w:szCs w:val="21"/>
                    </w:rPr>
                  </w:pPr>
                  <w:r>
                    <w:rPr>
                      <w:rFonts w:cs="Times New Roman"/>
                      <w:color w:val="000000"/>
                      <w:sz w:val="21"/>
                      <w:szCs w:val="21"/>
                    </w:rPr>
                    <w:t>（井深：</w:t>
                  </w:r>
                  <w:r>
                    <w:rPr>
                      <w:rFonts w:cs="Times New Roman"/>
                      <w:color w:val="000000"/>
                      <w:sz w:val="21"/>
                      <w:szCs w:val="21"/>
                      <w:lang w:val="en-US"/>
                    </w:rPr>
                    <w:t>1</w:t>
                  </w:r>
                  <w:r>
                    <w:rPr>
                      <w:rFonts w:cs="Times New Roman"/>
                      <w:color w:val="000000"/>
                      <w:sz w:val="21"/>
                      <w:szCs w:val="21"/>
                    </w:rPr>
                    <w:t>5m）</w:t>
                  </w:r>
                </w:p>
              </w:tc>
              <w:tc>
                <w:tcPr>
                  <w:tcW w:w="984" w:type="dxa"/>
                  <w:tcBorders>
                    <w:tl2br w:val="nil"/>
                    <w:tr2bl w:val="nil"/>
                  </w:tcBorders>
                  <w:vAlign w:val="center"/>
                </w:tcPr>
                <w:p>
                  <w:pPr>
                    <w:spacing w:line="240" w:lineRule="auto"/>
                    <w:jc w:val="center"/>
                    <w:textAlignment w:val="baseline"/>
                    <w:rPr>
                      <w:rFonts w:cs="Times New Roman"/>
                      <w:iCs/>
                      <w:sz w:val="21"/>
                      <w:szCs w:val="21"/>
                    </w:rPr>
                  </w:pPr>
                  <w:r>
                    <w:rPr>
                      <w:rFonts w:cs="Times New Roman"/>
                      <w:iCs/>
                      <w:sz w:val="21"/>
                      <w:szCs w:val="21"/>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5" w:type="dxa"/>
                  <w:tcBorders>
                    <w:tl2br w:val="nil"/>
                    <w:tr2bl w:val="nil"/>
                  </w:tcBorders>
                  <w:vAlign w:val="center"/>
                </w:tcPr>
                <w:p>
                  <w:pPr>
                    <w:spacing w:line="240" w:lineRule="auto"/>
                    <w:jc w:val="center"/>
                    <w:textAlignment w:val="baseline"/>
                    <w:rPr>
                      <w:rFonts w:cs="Times New Roman"/>
                      <w:iCs/>
                      <w:sz w:val="21"/>
                      <w:szCs w:val="21"/>
                    </w:rPr>
                  </w:pPr>
                  <w:r>
                    <w:rPr>
                      <w:rFonts w:cs="Times New Roman"/>
                      <w:color w:val="000000"/>
                      <w:sz w:val="21"/>
                      <w:szCs w:val="21"/>
                    </w:rPr>
                    <w:t>pH</w:t>
                  </w:r>
                </w:p>
              </w:tc>
              <w:tc>
                <w:tcPr>
                  <w:tcW w:w="2475"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7.23</w:t>
                  </w:r>
                </w:p>
              </w:tc>
              <w:tc>
                <w:tcPr>
                  <w:tcW w:w="1612"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7.32</w:t>
                  </w:r>
                </w:p>
              </w:tc>
              <w:tc>
                <w:tcPr>
                  <w:tcW w:w="1530"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7.14</w:t>
                  </w:r>
                </w:p>
              </w:tc>
              <w:tc>
                <w:tcPr>
                  <w:tcW w:w="984"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6.5-8.5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5" w:type="dxa"/>
                  <w:tcBorders>
                    <w:tl2br w:val="nil"/>
                    <w:tr2bl w:val="nil"/>
                  </w:tcBorders>
                  <w:vAlign w:val="center"/>
                </w:tcPr>
                <w:p>
                  <w:pPr>
                    <w:spacing w:line="240" w:lineRule="auto"/>
                    <w:jc w:val="center"/>
                    <w:textAlignment w:val="baseline"/>
                    <w:rPr>
                      <w:rFonts w:cs="Times New Roman"/>
                      <w:iCs/>
                      <w:sz w:val="21"/>
                      <w:szCs w:val="21"/>
                      <w:lang w:val="en-US"/>
                    </w:rPr>
                  </w:pPr>
                  <w:r>
                    <w:rPr>
                      <w:rFonts w:cs="Times New Roman"/>
                      <w:sz w:val="21"/>
                      <w:szCs w:val="21"/>
                    </w:rPr>
                    <w:t>耗氧量</w:t>
                  </w:r>
                  <w:r>
                    <w:rPr>
                      <w:rFonts w:hint="eastAsia" w:cs="Times New Roman"/>
                      <w:sz w:val="21"/>
                      <w:szCs w:val="21"/>
                    </w:rPr>
                    <w:t>（</w:t>
                  </w:r>
                  <w:r>
                    <w:rPr>
                      <w:rFonts w:hint="eastAsia" w:cs="Times New Roman"/>
                      <w:sz w:val="21"/>
                      <w:szCs w:val="21"/>
                      <w:lang w:val="en-US"/>
                    </w:rPr>
                    <w:t>mg/L</w:t>
                  </w:r>
                  <w:r>
                    <w:rPr>
                      <w:rFonts w:hint="eastAsia" w:cs="Times New Roman"/>
                      <w:sz w:val="21"/>
                      <w:szCs w:val="21"/>
                    </w:rPr>
                    <w:t>）</w:t>
                  </w:r>
                </w:p>
              </w:tc>
              <w:tc>
                <w:tcPr>
                  <w:tcW w:w="2475"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1.6</w:t>
                  </w:r>
                </w:p>
              </w:tc>
              <w:tc>
                <w:tcPr>
                  <w:tcW w:w="1612"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1.4</w:t>
                  </w:r>
                </w:p>
              </w:tc>
              <w:tc>
                <w:tcPr>
                  <w:tcW w:w="1530"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1.4</w:t>
                  </w:r>
                </w:p>
              </w:tc>
              <w:tc>
                <w:tcPr>
                  <w:tcW w:w="984"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rPr>
                    <w:t>≤</w:t>
                  </w:r>
                  <w:r>
                    <w:rPr>
                      <w:rFonts w:hint="eastAsia" w:cs="Times New Roman"/>
                      <w:iCs/>
                      <w:sz w:val="21"/>
                      <w:szCs w:val="21"/>
                      <w:lang w:val="en-US"/>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5" w:type="dxa"/>
                  <w:tcBorders>
                    <w:tl2br w:val="nil"/>
                    <w:tr2bl w:val="nil"/>
                  </w:tcBorders>
                  <w:vAlign w:val="center"/>
                </w:tcPr>
                <w:p>
                  <w:pPr>
                    <w:spacing w:line="240" w:lineRule="auto"/>
                    <w:jc w:val="center"/>
                    <w:textAlignment w:val="baseline"/>
                    <w:rPr>
                      <w:rFonts w:cs="Times New Roman"/>
                      <w:iCs/>
                      <w:sz w:val="21"/>
                      <w:szCs w:val="21"/>
                    </w:rPr>
                  </w:pPr>
                  <w:r>
                    <w:rPr>
                      <w:rFonts w:cs="Times New Roman"/>
                      <w:sz w:val="21"/>
                      <w:szCs w:val="21"/>
                    </w:rPr>
                    <w:t>氨氮</w:t>
                  </w:r>
                  <w:r>
                    <w:rPr>
                      <w:rFonts w:hint="eastAsia" w:cs="Times New Roman"/>
                      <w:sz w:val="21"/>
                      <w:szCs w:val="21"/>
                    </w:rPr>
                    <w:t>（</w:t>
                  </w:r>
                  <w:r>
                    <w:rPr>
                      <w:rFonts w:hint="eastAsia" w:cs="Times New Roman"/>
                      <w:sz w:val="21"/>
                      <w:szCs w:val="21"/>
                      <w:lang w:val="en-US"/>
                    </w:rPr>
                    <w:t>mg/L</w:t>
                  </w:r>
                  <w:r>
                    <w:rPr>
                      <w:rFonts w:hint="eastAsia" w:cs="Times New Roman"/>
                      <w:sz w:val="21"/>
                      <w:szCs w:val="21"/>
                    </w:rPr>
                    <w:t>）</w:t>
                  </w:r>
                </w:p>
              </w:tc>
              <w:tc>
                <w:tcPr>
                  <w:tcW w:w="2475"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0.11</w:t>
                  </w:r>
                </w:p>
              </w:tc>
              <w:tc>
                <w:tcPr>
                  <w:tcW w:w="1612"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0.13</w:t>
                  </w:r>
                </w:p>
              </w:tc>
              <w:tc>
                <w:tcPr>
                  <w:tcW w:w="1530"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0.14</w:t>
                  </w:r>
                </w:p>
              </w:tc>
              <w:tc>
                <w:tcPr>
                  <w:tcW w:w="984" w:type="dxa"/>
                  <w:tcBorders>
                    <w:tl2br w:val="nil"/>
                    <w:tr2bl w:val="nil"/>
                  </w:tcBorders>
                  <w:vAlign w:val="center"/>
                </w:tcPr>
                <w:p>
                  <w:pPr>
                    <w:spacing w:line="240" w:lineRule="auto"/>
                    <w:jc w:val="center"/>
                    <w:rPr>
                      <w:rFonts w:cs="Times New Roman"/>
                      <w:iCs/>
                      <w:sz w:val="21"/>
                      <w:szCs w:val="21"/>
                    </w:rPr>
                  </w:pPr>
                  <w:r>
                    <w:rPr>
                      <w:rFonts w:hint="eastAsia"/>
                      <w:sz w:val="21"/>
                      <w:szCs w:val="21"/>
                      <w:lang w:val="en-US"/>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5" w:type="dxa"/>
                  <w:tcBorders>
                    <w:tl2br w:val="nil"/>
                    <w:tr2bl w:val="nil"/>
                  </w:tcBorders>
                  <w:vAlign w:val="center"/>
                </w:tcPr>
                <w:p>
                  <w:pPr>
                    <w:spacing w:line="240" w:lineRule="auto"/>
                    <w:jc w:val="center"/>
                    <w:textAlignment w:val="baseline"/>
                    <w:rPr>
                      <w:rFonts w:cs="Times New Roman"/>
                      <w:iCs/>
                      <w:sz w:val="21"/>
                      <w:szCs w:val="21"/>
                    </w:rPr>
                  </w:pPr>
                  <w:r>
                    <w:rPr>
                      <w:rFonts w:cs="Times New Roman"/>
                      <w:sz w:val="21"/>
                      <w:szCs w:val="21"/>
                    </w:rPr>
                    <w:t>硝酸盐</w:t>
                  </w:r>
                  <w:r>
                    <w:rPr>
                      <w:rFonts w:hint="eastAsia" w:cs="Times New Roman"/>
                      <w:sz w:val="21"/>
                      <w:szCs w:val="21"/>
                    </w:rPr>
                    <w:t>（</w:t>
                  </w:r>
                  <w:r>
                    <w:rPr>
                      <w:rFonts w:hint="eastAsia" w:cs="Times New Roman"/>
                      <w:sz w:val="21"/>
                      <w:szCs w:val="21"/>
                      <w:lang w:val="en-US"/>
                    </w:rPr>
                    <w:t>mg/L</w:t>
                  </w:r>
                  <w:r>
                    <w:rPr>
                      <w:rFonts w:hint="eastAsia" w:cs="Times New Roman"/>
                      <w:sz w:val="21"/>
                      <w:szCs w:val="21"/>
                    </w:rPr>
                    <w:t>）</w:t>
                  </w:r>
                </w:p>
              </w:tc>
              <w:tc>
                <w:tcPr>
                  <w:tcW w:w="2475"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9.5</w:t>
                  </w:r>
                </w:p>
              </w:tc>
              <w:tc>
                <w:tcPr>
                  <w:tcW w:w="1612"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9.4</w:t>
                  </w:r>
                </w:p>
              </w:tc>
              <w:tc>
                <w:tcPr>
                  <w:tcW w:w="1530"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9.8</w:t>
                  </w:r>
                </w:p>
              </w:tc>
              <w:tc>
                <w:tcPr>
                  <w:tcW w:w="984" w:type="dxa"/>
                  <w:tcBorders>
                    <w:tl2br w:val="nil"/>
                    <w:tr2bl w:val="nil"/>
                  </w:tcBorders>
                  <w:vAlign w:val="center"/>
                </w:tcPr>
                <w:p>
                  <w:pPr>
                    <w:spacing w:line="240" w:lineRule="auto"/>
                    <w:jc w:val="center"/>
                    <w:rPr>
                      <w:rFonts w:cs="Times New Roman"/>
                      <w:iCs/>
                      <w:sz w:val="21"/>
                      <w:szCs w:val="21"/>
                    </w:rPr>
                  </w:pPr>
                  <w:r>
                    <w:rPr>
                      <w:rFonts w:cs="Times New Roman"/>
                      <w:bCs/>
                      <w:sz w:val="21"/>
                      <w:szCs w:val="21"/>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5" w:type="dxa"/>
                  <w:tcBorders>
                    <w:tl2br w:val="nil"/>
                    <w:tr2bl w:val="nil"/>
                  </w:tcBorders>
                  <w:vAlign w:val="center"/>
                </w:tcPr>
                <w:p>
                  <w:pPr>
                    <w:spacing w:line="240" w:lineRule="auto"/>
                    <w:jc w:val="center"/>
                    <w:textAlignment w:val="baseline"/>
                    <w:rPr>
                      <w:rFonts w:cs="Times New Roman"/>
                      <w:iCs/>
                      <w:sz w:val="21"/>
                      <w:szCs w:val="21"/>
                    </w:rPr>
                  </w:pPr>
                  <w:r>
                    <w:rPr>
                      <w:rFonts w:cs="Times New Roman"/>
                      <w:sz w:val="21"/>
                      <w:szCs w:val="21"/>
                    </w:rPr>
                    <w:t>亚硝酸盐</w:t>
                  </w:r>
                  <w:r>
                    <w:rPr>
                      <w:rFonts w:hint="eastAsia" w:cs="Times New Roman"/>
                      <w:sz w:val="21"/>
                      <w:szCs w:val="21"/>
                    </w:rPr>
                    <w:t>（</w:t>
                  </w:r>
                  <w:r>
                    <w:rPr>
                      <w:rFonts w:hint="eastAsia" w:cs="Times New Roman"/>
                      <w:sz w:val="21"/>
                      <w:szCs w:val="21"/>
                      <w:lang w:val="en-US"/>
                    </w:rPr>
                    <w:t>mg/L</w:t>
                  </w:r>
                  <w:r>
                    <w:rPr>
                      <w:rFonts w:hint="eastAsia" w:cs="Times New Roman"/>
                      <w:sz w:val="21"/>
                      <w:szCs w:val="21"/>
                    </w:rPr>
                    <w:t>）</w:t>
                  </w:r>
                </w:p>
              </w:tc>
              <w:tc>
                <w:tcPr>
                  <w:tcW w:w="2475"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0.003L</w:t>
                  </w:r>
                </w:p>
              </w:tc>
              <w:tc>
                <w:tcPr>
                  <w:tcW w:w="1612" w:type="dxa"/>
                  <w:tcBorders>
                    <w:tl2br w:val="nil"/>
                    <w:tr2bl w:val="nil"/>
                  </w:tcBorders>
                  <w:vAlign w:val="center"/>
                </w:tcPr>
                <w:p>
                  <w:pPr>
                    <w:spacing w:line="240" w:lineRule="auto"/>
                    <w:jc w:val="center"/>
                    <w:textAlignment w:val="baseline"/>
                    <w:rPr>
                      <w:rFonts w:cs="Times New Roman"/>
                      <w:iCs/>
                      <w:sz w:val="21"/>
                      <w:szCs w:val="21"/>
                    </w:rPr>
                  </w:pPr>
                  <w:r>
                    <w:rPr>
                      <w:rFonts w:hint="eastAsia" w:cs="Times New Roman"/>
                      <w:iCs/>
                      <w:sz w:val="21"/>
                      <w:szCs w:val="21"/>
                      <w:lang w:val="en-US"/>
                    </w:rPr>
                    <w:t>0.003L</w:t>
                  </w:r>
                </w:p>
              </w:tc>
              <w:tc>
                <w:tcPr>
                  <w:tcW w:w="1530" w:type="dxa"/>
                  <w:tcBorders>
                    <w:tl2br w:val="nil"/>
                    <w:tr2bl w:val="nil"/>
                  </w:tcBorders>
                  <w:vAlign w:val="center"/>
                </w:tcPr>
                <w:p>
                  <w:pPr>
                    <w:spacing w:line="240" w:lineRule="auto"/>
                    <w:jc w:val="center"/>
                    <w:textAlignment w:val="baseline"/>
                    <w:rPr>
                      <w:rFonts w:cs="Times New Roman"/>
                      <w:iCs/>
                      <w:sz w:val="21"/>
                      <w:szCs w:val="21"/>
                    </w:rPr>
                  </w:pPr>
                  <w:r>
                    <w:rPr>
                      <w:rFonts w:hint="eastAsia" w:cs="Times New Roman"/>
                      <w:iCs/>
                      <w:sz w:val="21"/>
                      <w:szCs w:val="21"/>
                      <w:lang w:val="en-US"/>
                    </w:rPr>
                    <w:t>0.003L</w:t>
                  </w:r>
                </w:p>
              </w:tc>
              <w:tc>
                <w:tcPr>
                  <w:tcW w:w="984" w:type="dxa"/>
                  <w:tcBorders>
                    <w:tl2br w:val="nil"/>
                    <w:tr2bl w:val="nil"/>
                  </w:tcBorders>
                  <w:vAlign w:val="center"/>
                </w:tcPr>
                <w:p>
                  <w:pPr>
                    <w:spacing w:line="240" w:lineRule="auto"/>
                    <w:jc w:val="center"/>
                    <w:rPr>
                      <w:rFonts w:cs="Times New Roman"/>
                      <w:iCs/>
                      <w:sz w:val="21"/>
                      <w:szCs w:val="21"/>
                    </w:rPr>
                  </w:pPr>
                  <w:r>
                    <w:rPr>
                      <w:rFonts w:cs="Times New Roman"/>
                      <w:bCs/>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5" w:type="dxa"/>
                  <w:tcBorders>
                    <w:tl2br w:val="nil"/>
                    <w:tr2bl w:val="nil"/>
                  </w:tcBorders>
                  <w:vAlign w:val="center"/>
                </w:tcPr>
                <w:p>
                  <w:pPr>
                    <w:spacing w:line="240" w:lineRule="auto"/>
                    <w:jc w:val="center"/>
                    <w:textAlignment w:val="baseline"/>
                    <w:rPr>
                      <w:rFonts w:cs="Times New Roman"/>
                      <w:iCs/>
                      <w:sz w:val="21"/>
                      <w:szCs w:val="21"/>
                    </w:rPr>
                  </w:pPr>
                  <w:r>
                    <w:rPr>
                      <w:rFonts w:cs="Times New Roman"/>
                      <w:sz w:val="21"/>
                      <w:szCs w:val="21"/>
                    </w:rPr>
                    <w:t>溶解性总固体</w:t>
                  </w:r>
                  <w:r>
                    <w:rPr>
                      <w:rFonts w:hint="eastAsia" w:cs="Times New Roman"/>
                      <w:sz w:val="21"/>
                      <w:szCs w:val="21"/>
                    </w:rPr>
                    <w:t>（</w:t>
                  </w:r>
                  <w:r>
                    <w:rPr>
                      <w:rFonts w:hint="eastAsia" w:cs="Times New Roman"/>
                      <w:sz w:val="21"/>
                      <w:szCs w:val="21"/>
                      <w:lang w:val="en-US"/>
                    </w:rPr>
                    <w:t>mg/L</w:t>
                  </w:r>
                  <w:r>
                    <w:rPr>
                      <w:rFonts w:hint="eastAsia" w:cs="Times New Roman"/>
                      <w:sz w:val="21"/>
                      <w:szCs w:val="21"/>
                    </w:rPr>
                    <w:t>）</w:t>
                  </w:r>
                </w:p>
              </w:tc>
              <w:tc>
                <w:tcPr>
                  <w:tcW w:w="2475"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500</w:t>
                  </w:r>
                </w:p>
              </w:tc>
              <w:tc>
                <w:tcPr>
                  <w:tcW w:w="1612"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530</w:t>
                  </w:r>
                </w:p>
              </w:tc>
              <w:tc>
                <w:tcPr>
                  <w:tcW w:w="1530"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540</w:t>
                  </w:r>
                </w:p>
              </w:tc>
              <w:tc>
                <w:tcPr>
                  <w:tcW w:w="984" w:type="dxa"/>
                  <w:tcBorders>
                    <w:tl2br w:val="nil"/>
                    <w:tr2bl w:val="nil"/>
                  </w:tcBorders>
                  <w:vAlign w:val="center"/>
                </w:tcPr>
                <w:p>
                  <w:pPr>
                    <w:spacing w:line="240" w:lineRule="auto"/>
                    <w:jc w:val="center"/>
                    <w:rPr>
                      <w:rFonts w:cs="Times New Roman"/>
                      <w:iCs/>
                      <w:sz w:val="21"/>
                      <w:szCs w:val="21"/>
                    </w:rPr>
                  </w:pPr>
                  <w:r>
                    <w:rPr>
                      <w:rFonts w:hint="eastAsia"/>
                      <w:sz w:val="21"/>
                      <w:szCs w:val="21"/>
                      <w:lang w:val="en-US"/>
                    </w:rPr>
                    <w:t>≤1000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5" w:type="dxa"/>
                  <w:tcBorders>
                    <w:tl2br w:val="nil"/>
                    <w:tr2bl w:val="nil"/>
                  </w:tcBorders>
                  <w:vAlign w:val="center"/>
                </w:tcPr>
                <w:p>
                  <w:pPr>
                    <w:spacing w:line="240" w:lineRule="auto"/>
                    <w:jc w:val="center"/>
                    <w:textAlignment w:val="baseline"/>
                    <w:rPr>
                      <w:rFonts w:cs="Times New Roman"/>
                      <w:iCs/>
                      <w:sz w:val="21"/>
                      <w:szCs w:val="21"/>
                    </w:rPr>
                  </w:pPr>
                  <w:r>
                    <w:rPr>
                      <w:rFonts w:cs="Times New Roman"/>
                      <w:sz w:val="21"/>
                      <w:szCs w:val="21"/>
                    </w:rPr>
                    <w:t>总硬度</w:t>
                  </w:r>
                  <w:r>
                    <w:rPr>
                      <w:rFonts w:hint="eastAsia" w:cs="Times New Roman"/>
                      <w:sz w:val="21"/>
                      <w:szCs w:val="21"/>
                    </w:rPr>
                    <w:t>（</w:t>
                  </w:r>
                  <w:r>
                    <w:rPr>
                      <w:rFonts w:hint="eastAsia" w:cs="Times New Roman"/>
                      <w:sz w:val="21"/>
                      <w:szCs w:val="21"/>
                      <w:lang w:val="en-US"/>
                    </w:rPr>
                    <w:t>mg/L</w:t>
                  </w:r>
                  <w:r>
                    <w:rPr>
                      <w:rFonts w:hint="eastAsia" w:cs="Times New Roman"/>
                      <w:sz w:val="21"/>
                      <w:szCs w:val="21"/>
                    </w:rPr>
                    <w:t>）</w:t>
                  </w:r>
                </w:p>
              </w:tc>
              <w:tc>
                <w:tcPr>
                  <w:tcW w:w="2475" w:type="dxa"/>
                  <w:tcBorders>
                    <w:tl2br w:val="nil"/>
                    <w:tr2bl w:val="nil"/>
                  </w:tcBorders>
                  <w:vAlign w:val="center"/>
                </w:tcPr>
                <w:p>
                  <w:pPr>
                    <w:spacing w:line="240" w:lineRule="auto"/>
                    <w:jc w:val="center"/>
                    <w:textAlignment w:val="baseline"/>
                    <w:rPr>
                      <w:rFonts w:cs="Times New Roman"/>
                      <w:iCs/>
                      <w:sz w:val="21"/>
                      <w:szCs w:val="21"/>
                    </w:rPr>
                  </w:pPr>
                  <w:r>
                    <w:rPr>
                      <w:rFonts w:hint="eastAsia" w:cs="Times New Roman"/>
                      <w:iCs/>
                      <w:sz w:val="21"/>
                      <w:szCs w:val="21"/>
                      <w:lang w:val="en-US"/>
                    </w:rPr>
                    <w:t>350</w:t>
                  </w:r>
                </w:p>
              </w:tc>
              <w:tc>
                <w:tcPr>
                  <w:tcW w:w="1612"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370</w:t>
                  </w:r>
                </w:p>
              </w:tc>
              <w:tc>
                <w:tcPr>
                  <w:tcW w:w="1530"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340</w:t>
                  </w:r>
                </w:p>
              </w:tc>
              <w:tc>
                <w:tcPr>
                  <w:tcW w:w="984"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sz w:val="21"/>
                      <w:szCs w:val="21"/>
                      <w:lang w:val="en-US"/>
                    </w:rPr>
                    <w:t>≤450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5" w:type="dxa"/>
                  <w:tcBorders>
                    <w:tl2br w:val="nil"/>
                    <w:tr2bl w:val="nil"/>
                  </w:tcBorders>
                  <w:vAlign w:val="center"/>
                </w:tcPr>
                <w:p>
                  <w:pPr>
                    <w:spacing w:line="240" w:lineRule="auto"/>
                    <w:jc w:val="center"/>
                    <w:textAlignment w:val="baseline"/>
                    <w:rPr>
                      <w:rFonts w:cs="Times New Roman"/>
                      <w:iCs/>
                      <w:sz w:val="21"/>
                      <w:szCs w:val="21"/>
                    </w:rPr>
                  </w:pPr>
                  <w:r>
                    <w:rPr>
                      <w:rFonts w:cs="Times New Roman"/>
                      <w:sz w:val="21"/>
                      <w:szCs w:val="21"/>
                    </w:rPr>
                    <w:t>阴离子表面活性剂</w:t>
                  </w:r>
                  <w:r>
                    <w:rPr>
                      <w:rFonts w:hint="eastAsia" w:cs="Times New Roman"/>
                      <w:sz w:val="21"/>
                      <w:szCs w:val="21"/>
                    </w:rPr>
                    <w:t>（</w:t>
                  </w:r>
                  <w:r>
                    <w:rPr>
                      <w:rFonts w:hint="eastAsia" w:cs="Times New Roman"/>
                      <w:sz w:val="21"/>
                      <w:szCs w:val="21"/>
                      <w:lang w:val="en-US"/>
                    </w:rPr>
                    <w:t>mg/L</w:t>
                  </w:r>
                  <w:r>
                    <w:rPr>
                      <w:rFonts w:hint="eastAsia" w:cs="Times New Roman"/>
                      <w:sz w:val="21"/>
                      <w:szCs w:val="21"/>
                    </w:rPr>
                    <w:t>）</w:t>
                  </w:r>
                </w:p>
              </w:tc>
              <w:tc>
                <w:tcPr>
                  <w:tcW w:w="2475"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0.05L</w:t>
                  </w:r>
                </w:p>
              </w:tc>
              <w:tc>
                <w:tcPr>
                  <w:tcW w:w="1612"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0.05L</w:t>
                  </w:r>
                </w:p>
              </w:tc>
              <w:tc>
                <w:tcPr>
                  <w:tcW w:w="1530"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0.05L</w:t>
                  </w:r>
                </w:p>
              </w:tc>
              <w:tc>
                <w:tcPr>
                  <w:tcW w:w="984"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sz w:val="21"/>
                      <w:szCs w:val="21"/>
                      <w:lang w:val="en-US"/>
                    </w:rPr>
                    <w:t>≤0.3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5" w:type="dxa"/>
                  <w:tcBorders>
                    <w:tl2br w:val="nil"/>
                    <w:tr2bl w:val="nil"/>
                  </w:tcBorders>
                  <w:vAlign w:val="center"/>
                </w:tcPr>
                <w:p>
                  <w:pPr>
                    <w:spacing w:line="240" w:lineRule="auto"/>
                    <w:jc w:val="center"/>
                    <w:textAlignment w:val="baseline"/>
                    <w:rPr>
                      <w:rFonts w:cs="Times New Roman"/>
                      <w:iCs/>
                      <w:sz w:val="21"/>
                      <w:szCs w:val="21"/>
                    </w:rPr>
                  </w:pPr>
                  <w:r>
                    <w:rPr>
                      <w:rFonts w:cs="Times New Roman"/>
                      <w:sz w:val="21"/>
                      <w:szCs w:val="21"/>
                    </w:rPr>
                    <w:t>石油类</w:t>
                  </w:r>
                  <w:r>
                    <w:rPr>
                      <w:rFonts w:hint="eastAsia" w:cs="Times New Roman"/>
                      <w:sz w:val="21"/>
                      <w:szCs w:val="21"/>
                    </w:rPr>
                    <w:t>（</w:t>
                  </w:r>
                  <w:r>
                    <w:rPr>
                      <w:rFonts w:hint="eastAsia" w:cs="Times New Roman"/>
                      <w:sz w:val="21"/>
                      <w:szCs w:val="21"/>
                      <w:lang w:val="en-US"/>
                    </w:rPr>
                    <w:t>mg/L</w:t>
                  </w:r>
                  <w:r>
                    <w:rPr>
                      <w:rFonts w:hint="eastAsia" w:cs="Times New Roman"/>
                      <w:sz w:val="21"/>
                      <w:szCs w:val="21"/>
                    </w:rPr>
                    <w:t>）</w:t>
                  </w:r>
                </w:p>
              </w:tc>
              <w:tc>
                <w:tcPr>
                  <w:tcW w:w="2475" w:type="dxa"/>
                  <w:tcBorders>
                    <w:tl2br w:val="nil"/>
                    <w:tr2bl w:val="nil"/>
                  </w:tcBorders>
                  <w:vAlign w:val="center"/>
                </w:tcPr>
                <w:p>
                  <w:pPr>
                    <w:spacing w:line="240" w:lineRule="auto"/>
                    <w:jc w:val="center"/>
                    <w:textAlignment w:val="baseline"/>
                    <w:rPr>
                      <w:rFonts w:cs="Times New Roman"/>
                      <w:iCs/>
                      <w:sz w:val="21"/>
                      <w:szCs w:val="21"/>
                      <w:lang w:val="en-US"/>
                    </w:rPr>
                  </w:pPr>
                  <w:r>
                    <w:rPr>
                      <w:rFonts w:hint="eastAsia" w:cs="Times New Roman"/>
                      <w:iCs/>
                      <w:sz w:val="21"/>
                      <w:szCs w:val="21"/>
                      <w:lang w:val="en-US"/>
                    </w:rPr>
                    <w:t>0.01L</w:t>
                  </w:r>
                </w:p>
              </w:tc>
              <w:tc>
                <w:tcPr>
                  <w:tcW w:w="1612" w:type="dxa"/>
                  <w:tcBorders>
                    <w:tl2br w:val="nil"/>
                    <w:tr2bl w:val="nil"/>
                  </w:tcBorders>
                  <w:vAlign w:val="center"/>
                </w:tcPr>
                <w:p>
                  <w:pPr>
                    <w:spacing w:line="240" w:lineRule="auto"/>
                    <w:jc w:val="center"/>
                    <w:textAlignment w:val="baseline"/>
                    <w:rPr>
                      <w:rFonts w:cs="Times New Roman"/>
                      <w:iCs/>
                      <w:sz w:val="21"/>
                      <w:szCs w:val="21"/>
                    </w:rPr>
                  </w:pPr>
                  <w:r>
                    <w:rPr>
                      <w:rFonts w:hint="eastAsia" w:cs="Times New Roman"/>
                      <w:iCs/>
                      <w:sz w:val="21"/>
                      <w:szCs w:val="21"/>
                      <w:lang w:val="en-US"/>
                    </w:rPr>
                    <w:t>0.01L</w:t>
                  </w:r>
                </w:p>
              </w:tc>
              <w:tc>
                <w:tcPr>
                  <w:tcW w:w="1530" w:type="dxa"/>
                  <w:tcBorders>
                    <w:tl2br w:val="nil"/>
                    <w:tr2bl w:val="nil"/>
                  </w:tcBorders>
                  <w:vAlign w:val="center"/>
                </w:tcPr>
                <w:p>
                  <w:pPr>
                    <w:spacing w:line="240" w:lineRule="auto"/>
                    <w:jc w:val="center"/>
                    <w:textAlignment w:val="baseline"/>
                    <w:rPr>
                      <w:rFonts w:cs="Times New Roman"/>
                      <w:iCs/>
                      <w:sz w:val="21"/>
                      <w:szCs w:val="21"/>
                    </w:rPr>
                  </w:pPr>
                  <w:r>
                    <w:rPr>
                      <w:rFonts w:hint="eastAsia" w:cs="Times New Roman"/>
                      <w:iCs/>
                      <w:sz w:val="21"/>
                      <w:szCs w:val="21"/>
                      <w:lang w:val="en-US"/>
                    </w:rPr>
                    <w:t>0.01L</w:t>
                  </w:r>
                </w:p>
              </w:tc>
              <w:tc>
                <w:tcPr>
                  <w:tcW w:w="984" w:type="dxa"/>
                  <w:tcBorders>
                    <w:tl2br w:val="nil"/>
                    <w:tr2bl w:val="nil"/>
                  </w:tcBorders>
                  <w:vAlign w:val="center"/>
                </w:tcPr>
                <w:p>
                  <w:pPr>
                    <w:spacing w:line="240" w:lineRule="auto"/>
                    <w:jc w:val="center"/>
                    <w:textAlignment w:val="baseline"/>
                    <w:rPr>
                      <w:rFonts w:cs="Times New Roman"/>
                      <w:iCs/>
                      <w:sz w:val="21"/>
                      <w:szCs w:val="21"/>
                    </w:rPr>
                  </w:pPr>
                  <w:r>
                    <w:rPr>
                      <w:rFonts w:hint="eastAsia"/>
                      <w:sz w:val="21"/>
                      <w:szCs w:val="21"/>
                      <w:lang w:val="en-US"/>
                    </w:rPr>
                    <w:t>≤0.3</w:t>
                  </w:r>
                </w:p>
              </w:tc>
            </w:tr>
          </w:tbl>
          <w:p>
            <w:pPr>
              <w:ind w:firstLine="361" w:firstLineChars="200"/>
              <w:jc w:val="both"/>
              <w:textAlignment w:val="baseline"/>
              <w:rPr>
                <w:rFonts w:cs="Times New Roman"/>
                <w:b/>
                <w:bCs/>
                <w:iCs/>
                <w:sz w:val="18"/>
                <w:szCs w:val="18"/>
              </w:rPr>
            </w:pPr>
            <w:r>
              <w:rPr>
                <w:rFonts w:cs="Times New Roman"/>
                <w:b/>
                <w:bCs/>
                <w:iCs/>
                <w:sz w:val="18"/>
                <w:szCs w:val="18"/>
              </w:rPr>
              <w:t>备注：检测结果小于检出限报最低检出限值加（L）</w:t>
            </w:r>
          </w:p>
          <w:p>
            <w:pPr>
              <w:keepNext/>
              <w:keepLines/>
              <w:ind w:firstLine="480" w:firstLineChars="200"/>
              <w:jc w:val="both"/>
              <w:outlineLvl w:val="2"/>
              <w:rPr>
                <w:rFonts w:ascii="宋体" w:hAnsi="宋体"/>
                <w:color w:val="000000"/>
                <w:szCs w:val="24"/>
              </w:rPr>
            </w:pPr>
            <w:r>
              <w:rPr>
                <w:rFonts w:cs="Times New Roman"/>
                <w:color w:val="000000"/>
                <w:szCs w:val="24"/>
              </w:rPr>
              <w:t>（</w:t>
            </w:r>
            <w:r>
              <w:rPr>
                <w:rFonts w:cs="Times New Roman"/>
                <w:color w:val="000000"/>
                <w:szCs w:val="24"/>
                <w:lang w:val="en-US"/>
              </w:rPr>
              <w:t>5</w:t>
            </w:r>
            <w:r>
              <w:rPr>
                <w:rFonts w:cs="Times New Roman"/>
                <w:color w:val="000000"/>
                <w:szCs w:val="24"/>
              </w:rPr>
              <w:t>）</w:t>
            </w:r>
            <w:r>
              <w:rPr>
                <w:rFonts w:hint="eastAsia" w:ascii="宋体" w:hAnsi="宋体"/>
                <w:color w:val="000000"/>
                <w:szCs w:val="24"/>
              </w:rPr>
              <w:t>地下水环境质量现状评价</w:t>
            </w:r>
          </w:p>
          <w:p>
            <w:pPr>
              <w:ind w:firstLine="480" w:firstLineChars="200"/>
              <w:jc w:val="both"/>
              <w:rPr>
                <w:rFonts w:ascii="宋体" w:hAnsi="宋体"/>
                <w:color w:val="000000"/>
                <w:szCs w:val="24"/>
              </w:rPr>
            </w:pPr>
            <w:r>
              <w:rPr>
                <w:rFonts w:hint="eastAsia" w:ascii="宋体" w:hAnsi="宋体"/>
                <w:color w:val="000000"/>
                <w:szCs w:val="24"/>
              </w:rPr>
              <w:t>①评价方法</w:t>
            </w:r>
          </w:p>
          <w:p>
            <w:pPr>
              <w:ind w:firstLine="480"/>
              <w:jc w:val="both"/>
              <w:rPr>
                <w:rFonts w:cs="Times New Roman"/>
                <w:color w:val="000000"/>
                <w:szCs w:val="24"/>
              </w:rPr>
            </w:pPr>
            <w:r>
              <w:rPr>
                <w:rFonts w:cs="Times New Roman"/>
                <w:i/>
                <w:iCs/>
                <w:color w:val="000000"/>
                <w:szCs w:val="24"/>
              </w:rPr>
              <w:t>P</w:t>
            </w:r>
            <w:r>
              <w:rPr>
                <w:rFonts w:cs="Times New Roman"/>
                <w:i/>
                <w:iCs/>
                <w:color w:val="000000"/>
                <w:szCs w:val="24"/>
                <w:vertAlign w:val="subscript"/>
              </w:rPr>
              <w:t>pH</w:t>
            </w:r>
            <w:r>
              <w:rPr>
                <w:rFonts w:cs="Times New Roman"/>
                <w:color w:val="000000"/>
                <w:szCs w:val="24"/>
              </w:rPr>
              <w:t>计算公式如下：</w:t>
            </w:r>
          </w:p>
          <w:p>
            <w:pPr>
              <w:jc w:val="center"/>
              <w:rPr>
                <w:rFonts w:cs="Times New Roman"/>
                <w:color w:val="000000"/>
                <w:szCs w:val="24"/>
              </w:rPr>
            </w:pPr>
            <w:r>
              <w:rPr>
                <w:rFonts w:cs="Times New Roman"/>
                <w:color w:val="000000"/>
                <w:position w:val="-30"/>
                <w:szCs w:val="24"/>
                <w:lang w:val="en-US" w:bidi="ar-SA"/>
              </w:rPr>
              <w:drawing>
                <wp:inline distT="0" distB="0" distL="114300" distR="114300">
                  <wp:extent cx="1095375" cy="457200"/>
                  <wp:effectExtent l="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5"/>
                          <a:stretch>
                            <a:fillRect/>
                          </a:stretch>
                        </pic:blipFill>
                        <pic:spPr>
                          <a:xfrm>
                            <a:off x="0" y="0"/>
                            <a:ext cx="1095375" cy="457200"/>
                          </a:xfrm>
                          <a:prstGeom prst="rect">
                            <a:avLst/>
                          </a:prstGeom>
                          <a:noFill/>
                          <a:ln w="9525">
                            <a:noFill/>
                          </a:ln>
                        </pic:spPr>
                      </pic:pic>
                    </a:graphicData>
                  </a:graphic>
                </wp:inline>
              </w:drawing>
            </w:r>
            <w:r>
              <w:rPr>
                <w:rFonts w:cs="Times New Roman"/>
                <w:color w:val="000000"/>
                <w:szCs w:val="24"/>
              </w:rPr>
              <w:t xml:space="preserve">  (</w:t>
            </w:r>
            <w:r>
              <w:rPr>
                <w:rFonts w:cs="Times New Roman"/>
                <w:i/>
                <w:color w:val="000000"/>
                <w:szCs w:val="24"/>
              </w:rPr>
              <w:t>pH</w:t>
            </w:r>
            <w:r>
              <w:rPr>
                <w:rFonts w:cs="Times New Roman"/>
                <w:i/>
                <w:color w:val="000000"/>
                <w:szCs w:val="24"/>
                <w:vertAlign w:val="subscript"/>
              </w:rPr>
              <w:t>j</w:t>
            </w:r>
            <w:r>
              <w:rPr>
                <w:rFonts w:cs="Times New Roman"/>
                <w:color w:val="000000"/>
                <w:szCs w:val="24"/>
              </w:rPr>
              <w:t xml:space="preserve">≤7.0)      </w:t>
            </w:r>
            <w:r>
              <w:rPr>
                <w:rFonts w:cs="Times New Roman"/>
                <w:color w:val="000000"/>
                <w:position w:val="-30"/>
                <w:szCs w:val="24"/>
                <w:lang w:val="en-US" w:bidi="ar-SA"/>
              </w:rPr>
              <w:drawing>
                <wp:inline distT="0" distB="0" distL="114300" distR="114300">
                  <wp:extent cx="1076325" cy="457200"/>
                  <wp:effectExtent l="0" t="0" r="9525"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6"/>
                          <a:stretch>
                            <a:fillRect/>
                          </a:stretch>
                        </pic:blipFill>
                        <pic:spPr>
                          <a:xfrm>
                            <a:off x="0" y="0"/>
                            <a:ext cx="1076325" cy="457200"/>
                          </a:xfrm>
                          <a:prstGeom prst="rect">
                            <a:avLst/>
                          </a:prstGeom>
                          <a:noFill/>
                          <a:ln w="9525">
                            <a:noFill/>
                          </a:ln>
                        </pic:spPr>
                      </pic:pic>
                    </a:graphicData>
                  </a:graphic>
                </wp:inline>
              </w:drawing>
            </w:r>
            <w:r>
              <w:rPr>
                <w:rFonts w:cs="Times New Roman"/>
                <w:color w:val="000000"/>
                <w:szCs w:val="24"/>
              </w:rPr>
              <w:t xml:space="preserve">  (</w:t>
            </w:r>
            <w:r>
              <w:rPr>
                <w:rFonts w:cs="Times New Roman"/>
                <w:i/>
                <w:color w:val="000000"/>
                <w:szCs w:val="24"/>
              </w:rPr>
              <w:t>pH</w:t>
            </w:r>
            <w:r>
              <w:rPr>
                <w:rFonts w:cs="Times New Roman"/>
                <w:i/>
                <w:color w:val="000000"/>
                <w:szCs w:val="24"/>
                <w:vertAlign w:val="subscript"/>
              </w:rPr>
              <w:t>j</w:t>
            </w:r>
            <w:r>
              <w:rPr>
                <w:rFonts w:cs="Times New Roman"/>
                <w:color w:val="000000"/>
                <w:szCs w:val="24"/>
              </w:rPr>
              <w:t>＞7.0)</w:t>
            </w:r>
          </w:p>
          <w:p>
            <w:pPr>
              <w:ind w:firstLine="480" w:firstLineChars="200"/>
              <w:jc w:val="both"/>
              <w:rPr>
                <w:rFonts w:cs="Times New Roman"/>
                <w:color w:val="000000"/>
                <w:szCs w:val="24"/>
              </w:rPr>
            </w:pPr>
            <w:r>
              <w:rPr>
                <w:rFonts w:cs="Times New Roman"/>
                <w:color w:val="000000"/>
                <w:szCs w:val="24"/>
              </w:rPr>
              <w:t>式中：</w:t>
            </w:r>
            <w:r>
              <w:rPr>
                <w:rFonts w:cs="Times New Roman"/>
                <w:i/>
                <w:color w:val="000000"/>
                <w:szCs w:val="24"/>
              </w:rPr>
              <w:t>P</w:t>
            </w:r>
            <w:r>
              <w:rPr>
                <w:rFonts w:cs="Times New Roman"/>
                <w:i/>
                <w:color w:val="000000"/>
                <w:szCs w:val="24"/>
                <w:vertAlign w:val="subscript"/>
              </w:rPr>
              <w:t>pH</w:t>
            </w:r>
            <w:r>
              <w:rPr>
                <w:rFonts w:cs="Times New Roman"/>
                <w:color w:val="000000"/>
                <w:szCs w:val="24"/>
              </w:rPr>
              <w:t>—pH的标准指数；</w:t>
            </w:r>
          </w:p>
          <w:p>
            <w:pPr>
              <w:jc w:val="both"/>
              <w:rPr>
                <w:rFonts w:cs="Times New Roman"/>
                <w:color w:val="000000"/>
                <w:szCs w:val="24"/>
              </w:rPr>
            </w:pPr>
            <w:r>
              <w:rPr>
                <w:rFonts w:cs="Times New Roman"/>
                <w:i/>
                <w:color w:val="000000"/>
                <w:szCs w:val="24"/>
              </w:rPr>
              <w:t>pH</w:t>
            </w:r>
            <w:r>
              <w:rPr>
                <w:rFonts w:cs="Times New Roman"/>
                <w:i/>
                <w:color w:val="000000"/>
                <w:szCs w:val="24"/>
                <w:vertAlign w:val="subscript"/>
              </w:rPr>
              <w:t>j</w:t>
            </w:r>
            <w:r>
              <w:rPr>
                <w:rFonts w:cs="Times New Roman"/>
                <w:color w:val="000000"/>
                <w:szCs w:val="24"/>
              </w:rPr>
              <w:t>—pH的监测值；</w:t>
            </w:r>
          </w:p>
          <w:p>
            <w:pPr>
              <w:jc w:val="both"/>
              <w:rPr>
                <w:rFonts w:cs="Times New Roman"/>
                <w:bCs/>
                <w:color w:val="000000"/>
                <w:szCs w:val="24"/>
              </w:rPr>
            </w:pPr>
            <w:r>
              <w:rPr>
                <w:rFonts w:cs="Times New Roman"/>
                <w:bCs/>
                <w:i/>
                <w:iCs/>
                <w:color w:val="000000"/>
                <w:szCs w:val="24"/>
              </w:rPr>
              <w:t>pH</w:t>
            </w:r>
            <w:r>
              <w:rPr>
                <w:rFonts w:cs="Times New Roman"/>
                <w:bCs/>
                <w:i/>
                <w:iCs/>
                <w:color w:val="000000"/>
                <w:szCs w:val="24"/>
                <w:vertAlign w:val="subscript"/>
              </w:rPr>
              <w:t>sd</w:t>
            </w:r>
            <w:r>
              <w:rPr>
                <w:rFonts w:cs="Times New Roman"/>
                <w:bCs/>
                <w:color w:val="000000"/>
                <w:szCs w:val="24"/>
              </w:rPr>
              <w:t>—标准规定pH值的下限；</w:t>
            </w:r>
          </w:p>
          <w:p>
            <w:pPr>
              <w:jc w:val="both"/>
              <w:rPr>
                <w:rFonts w:cs="Times New Roman"/>
                <w:bCs/>
                <w:color w:val="000000"/>
                <w:szCs w:val="24"/>
              </w:rPr>
            </w:pPr>
            <w:r>
              <w:rPr>
                <w:rFonts w:cs="Times New Roman"/>
                <w:bCs/>
                <w:i/>
                <w:iCs/>
                <w:color w:val="000000"/>
                <w:szCs w:val="24"/>
              </w:rPr>
              <w:t>pH</w:t>
            </w:r>
            <w:r>
              <w:rPr>
                <w:rFonts w:cs="Times New Roman"/>
                <w:bCs/>
                <w:i/>
                <w:iCs/>
                <w:color w:val="000000"/>
                <w:szCs w:val="24"/>
                <w:vertAlign w:val="subscript"/>
              </w:rPr>
              <w:t>su</w:t>
            </w:r>
            <w:r>
              <w:rPr>
                <w:rFonts w:cs="Times New Roman"/>
                <w:bCs/>
                <w:color w:val="000000"/>
                <w:szCs w:val="24"/>
              </w:rPr>
              <w:t>—标准规定pH值的上限。</w:t>
            </w:r>
          </w:p>
          <w:p>
            <w:pPr>
              <w:tabs>
                <w:tab w:val="right" w:pos="4628"/>
              </w:tabs>
              <w:ind w:firstLine="465"/>
              <w:jc w:val="both"/>
              <w:rPr>
                <w:rFonts w:cs="Times New Roman"/>
                <w:bCs/>
                <w:color w:val="000000"/>
                <w:szCs w:val="24"/>
              </w:rPr>
            </w:pPr>
            <w:r>
              <w:rPr>
                <w:rFonts w:cs="Times New Roman"/>
                <w:bCs/>
                <w:color w:val="000000"/>
                <w:szCs w:val="24"/>
              </w:rPr>
              <w:t>本次评价采用单因子标准指数法（pH除外）。水质参数的标准指数</w:t>
            </w:r>
            <w:r>
              <w:rPr>
                <w:rFonts w:cs="Times New Roman"/>
                <w:bCs/>
                <w:i/>
                <w:iCs/>
                <w:color w:val="000000"/>
                <w:szCs w:val="24"/>
              </w:rPr>
              <w:t>P</w:t>
            </w:r>
            <w:r>
              <w:rPr>
                <w:rFonts w:cs="Times New Roman"/>
                <w:bCs/>
                <w:i/>
                <w:iCs/>
                <w:color w:val="000000"/>
                <w:szCs w:val="24"/>
                <w:vertAlign w:val="subscript"/>
              </w:rPr>
              <w:t>pH</w:t>
            </w:r>
            <w:r>
              <w:rPr>
                <w:rFonts w:cs="Times New Roman"/>
                <w:bCs/>
                <w:color w:val="000000"/>
                <w:szCs w:val="24"/>
              </w:rPr>
              <w:t>&gt;1时，表明该水质参数超过了规定的水质标准，已经不能满足其使用要求。</w:t>
            </w:r>
          </w:p>
          <w:p>
            <w:pPr>
              <w:keepNext/>
              <w:keepLines/>
              <w:ind w:firstLine="480" w:firstLineChars="200"/>
              <w:jc w:val="both"/>
              <w:outlineLvl w:val="2"/>
              <w:rPr>
                <w:rFonts w:ascii="宋体" w:hAnsi="宋体"/>
                <w:color w:val="000000"/>
                <w:szCs w:val="24"/>
              </w:rPr>
            </w:pPr>
            <w:r>
              <w:rPr>
                <w:rFonts w:ascii="宋体" w:hAnsi="宋体"/>
                <w:color w:val="000000"/>
                <w:szCs w:val="24"/>
              </w:rPr>
              <w:t>单因子标准指数公式：</w:t>
            </w:r>
          </w:p>
          <w:p>
            <w:pPr>
              <w:keepNext/>
              <w:keepLines/>
              <w:jc w:val="center"/>
              <w:outlineLvl w:val="2"/>
              <w:rPr>
                <w:rFonts w:ascii="宋体" w:hAnsi="宋体"/>
                <w:color w:val="000000"/>
                <w:szCs w:val="24"/>
              </w:rPr>
            </w:pPr>
            <w:r>
              <w:rPr>
                <w:rFonts w:ascii="宋体" w:hAnsi="宋体"/>
                <w:color w:val="000000"/>
                <w:szCs w:val="24"/>
                <w:lang w:val="en-US" w:bidi="ar-SA"/>
              </w:rPr>
              <w:drawing>
                <wp:inline distT="0" distB="0" distL="114300" distR="114300">
                  <wp:extent cx="762000" cy="200025"/>
                  <wp:effectExtent l="0" t="0" r="0" b="8890"/>
                  <wp:docPr id="9" name="图片 11"/>
                  <wp:cNvGraphicFramePr/>
                  <a:graphic xmlns:a="http://schemas.openxmlformats.org/drawingml/2006/main">
                    <a:graphicData uri="http://schemas.openxmlformats.org/drawingml/2006/picture">
                      <pic:pic xmlns:pic="http://schemas.openxmlformats.org/drawingml/2006/picture">
                        <pic:nvPicPr>
                          <pic:cNvPr id="9" name="图片 11"/>
                          <pic:cNvPicPr/>
                        </pic:nvPicPr>
                        <pic:blipFill>
                          <a:blip r:embed="rId10"/>
                          <a:stretch>
                            <a:fillRect/>
                          </a:stretch>
                        </pic:blipFill>
                        <pic:spPr>
                          <a:xfrm>
                            <a:off x="0" y="0"/>
                            <a:ext cx="762000" cy="200025"/>
                          </a:xfrm>
                          <a:prstGeom prst="rect">
                            <a:avLst/>
                          </a:prstGeom>
                          <a:noFill/>
                          <a:ln w="9525">
                            <a:noFill/>
                          </a:ln>
                        </pic:spPr>
                      </pic:pic>
                    </a:graphicData>
                  </a:graphic>
                </wp:inline>
              </w:drawing>
            </w:r>
          </w:p>
          <w:p>
            <w:pPr>
              <w:tabs>
                <w:tab w:val="right" w:pos="4628"/>
              </w:tabs>
              <w:ind w:firstLine="465"/>
              <w:jc w:val="both"/>
              <w:rPr>
                <w:rFonts w:cs="Times New Roman"/>
                <w:bCs/>
                <w:color w:val="000000"/>
                <w:szCs w:val="24"/>
              </w:rPr>
            </w:pPr>
            <w:r>
              <w:rPr>
                <w:rFonts w:cs="Times New Roman"/>
                <w:bCs/>
                <w:color w:val="000000"/>
                <w:szCs w:val="24"/>
              </w:rPr>
              <w:t>式中：</w:t>
            </w:r>
            <w:r>
              <w:rPr>
                <w:rFonts w:cs="Times New Roman"/>
                <w:bCs/>
                <w:i/>
                <w:iCs/>
                <w:color w:val="000000"/>
                <w:spacing w:val="16"/>
                <w:szCs w:val="24"/>
              </w:rPr>
              <w:t>I</w:t>
            </w:r>
            <w:r>
              <w:rPr>
                <w:rFonts w:cs="Times New Roman"/>
                <w:bCs/>
                <w:i/>
                <w:iCs/>
                <w:color w:val="000000"/>
                <w:spacing w:val="16"/>
                <w:szCs w:val="24"/>
                <w:vertAlign w:val="subscript"/>
              </w:rPr>
              <w:t>i</w:t>
            </w:r>
            <w:r>
              <w:rPr>
                <w:rFonts w:cs="Times New Roman"/>
                <w:bCs/>
                <w:color w:val="000000"/>
                <w:szCs w:val="24"/>
              </w:rPr>
              <w:t>─第i污染物的标准指数；</w:t>
            </w:r>
          </w:p>
          <w:p>
            <w:pPr>
              <w:ind w:firstLine="1080" w:firstLineChars="450"/>
              <w:jc w:val="both"/>
              <w:rPr>
                <w:rFonts w:cs="Times New Roman"/>
                <w:bCs/>
                <w:color w:val="000000"/>
                <w:szCs w:val="24"/>
              </w:rPr>
            </w:pPr>
            <w:r>
              <w:rPr>
                <w:rFonts w:hint="eastAsia" w:cs="Times New Roman"/>
                <w:bCs/>
                <w:i/>
                <w:iCs/>
                <w:color w:val="000000"/>
                <w:szCs w:val="24"/>
                <w:lang w:val="en-US"/>
              </w:rPr>
              <w:t>C</w:t>
            </w:r>
            <w:r>
              <w:rPr>
                <w:rFonts w:hint="eastAsia" w:cs="Times New Roman"/>
                <w:bCs/>
                <w:i/>
                <w:iCs/>
                <w:color w:val="000000"/>
                <w:szCs w:val="24"/>
                <w:vertAlign w:val="subscript"/>
                <w:lang w:val="en-US"/>
              </w:rPr>
              <w:t>i</w:t>
            </w:r>
            <w:r>
              <w:rPr>
                <w:rFonts w:cs="Times New Roman"/>
                <w:bCs/>
                <w:color w:val="000000"/>
                <w:szCs w:val="24"/>
              </w:rPr>
              <w:t>─第i污染物的实测浓度</w:t>
            </w:r>
            <w:r>
              <w:rPr>
                <w:rFonts w:hint="eastAsia" w:cs="Times New Roman"/>
                <w:bCs/>
                <w:color w:val="000000"/>
                <w:szCs w:val="24"/>
              </w:rPr>
              <w:t>，</w:t>
            </w:r>
            <w:r>
              <w:rPr>
                <w:rFonts w:cs="Times New Roman"/>
                <w:bCs/>
                <w:color w:val="000000"/>
                <w:szCs w:val="24"/>
              </w:rPr>
              <w:t>mg/</w:t>
            </w:r>
            <w:r>
              <w:rPr>
                <w:rFonts w:hint="eastAsia" w:cs="Times New Roman"/>
                <w:bCs/>
                <w:color w:val="000000"/>
                <w:szCs w:val="24"/>
                <w:lang w:val="en-US"/>
              </w:rPr>
              <w:t>L</w:t>
            </w:r>
            <w:r>
              <w:rPr>
                <w:rFonts w:cs="Times New Roman"/>
                <w:bCs/>
                <w:color w:val="000000"/>
                <w:szCs w:val="24"/>
              </w:rPr>
              <w:t>；</w:t>
            </w:r>
          </w:p>
          <w:p>
            <w:pPr>
              <w:tabs>
                <w:tab w:val="right" w:pos="4628"/>
              </w:tabs>
              <w:jc w:val="both"/>
              <w:rPr>
                <w:rFonts w:cs="Times New Roman"/>
                <w:bCs/>
                <w:color w:val="000000"/>
                <w:szCs w:val="24"/>
              </w:rPr>
            </w:pPr>
            <w:r>
              <w:rPr>
                <w:rFonts w:hint="eastAsia" w:cs="Times New Roman"/>
                <w:bCs/>
                <w:i/>
                <w:iCs/>
                <w:color w:val="000000"/>
                <w:szCs w:val="24"/>
                <w:lang w:val="en-US"/>
              </w:rPr>
              <w:t>C</w:t>
            </w:r>
            <w:r>
              <w:rPr>
                <w:rFonts w:hint="eastAsia" w:cs="Times New Roman"/>
                <w:bCs/>
                <w:i/>
                <w:iCs/>
                <w:color w:val="000000"/>
                <w:szCs w:val="24"/>
                <w:vertAlign w:val="subscript"/>
                <w:lang w:val="en-US"/>
              </w:rPr>
              <w:t>oi</w:t>
            </w:r>
            <w:r>
              <w:rPr>
                <w:rFonts w:cs="Times New Roman"/>
                <w:bCs/>
                <w:color w:val="000000"/>
                <w:szCs w:val="24"/>
              </w:rPr>
              <w:t>─第i污染物的质量标准浓度</w:t>
            </w:r>
            <w:r>
              <w:rPr>
                <w:rFonts w:hint="eastAsia" w:cs="Times New Roman"/>
                <w:bCs/>
                <w:color w:val="000000"/>
                <w:szCs w:val="24"/>
              </w:rPr>
              <w:t>，</w:t>
            </w:r>
            <w:r>
              <w:rPr>
                <w:rFonts w:cs="Times New Roman"/>
                <w:bCs/>
                <w:color w:val="000000"/>
                <w:szCs w:val="24"/>
              </w:rPr>
              <w:t>mg/</w:t>
            </w:r>
            <w:r>
              <w:rPr>
                <w:rFonts w:hint="eastAsia" w:cs="Times New Roman"/>
                <w:bCs/>
                <w:color w:val="000000"/>
                <w:szCs w:val="24"/>
                <w:lang w:val="en-US"/>
              </w:rPr>
              <w:t>L</w:t>
            </w:r>
            <w:r>
              <w:rPr>
                <w:rFonts w:cs="Times New Roman"/>
                <w:bCs/>
                <w:color w:val="000000"/>
                <w:szCs w:val="24"/>
              </w:rPr>
              <w:t>。</w:t>
            </w:r>
          </w:p>
          <w:p>
            <w:pPr>
              <w:ind w:firstLine="480" w:firstLineChars="200"/>
              <w:jc w:val="both"/>
              <w:rPr>
                <w:rFonts w:ascii="宋体" w:hAnsi="宋体"/>
                <w:bCs/>
                <w:snapToGrid w:val="0"/>
                <w:color w:val="000000"/>
                <w:szCs w:val="24"/>
              </w:rPr>
            </w:pPr>
            <w:r>
              <w:rPr>
                <w:rFonts w:hint="eastAsia" w:ascii="宋体" w:hAnsi="宋体"/>
                <w:bCs/>
                <w:snapToGrid w:val="0"/>
                <w:color w:val="000000"/>
                <w:szCs w:val="24"/>
              </w:rPr>
              <w:t>②评价标准</w:t>
            </w:r>
          </w:p>
          <w:p>
            <w:pPr>
              <w:ind w:firstLine="482" w:firstLineChars="200"/>
              <w:jc w:val="both"/>
              <w:rPr>
                <w:rFonts w:cs="Times New Roman"/>
                <w:b/>
                <w:bCs/>
                <w:i/>
                <w:color w:val="000000"/>
                <w:szCs w:val="24"/>
                <w:u w:val="single"/>
              </w:rPr>
            </w:pPr>
            <w:r>
              <w:rPr>
                <w:rFonts w:cs="Times New Roman"/>
                <w:b/>
                <w:bCs/>
                <w:iCs/>
                <w:color w:val="000000"/>
                <w:szCs w:val="24"/>
              </w:rPr>
              <w:t>评价标准执行《地下水质量标准》（GB/T14848-</w:t>
            </w:r>
            <w:r>
              <w:rPr>
                <w:rFonts w:cs="Times New Roman"/>
                <w:b/>
                <w:bCs/>
                <w:iCs/>
                <w:color w:val="000000"/>
                <w:szCs w:val="24"/>
                <w:lang w:val="en-US"/>
              </w:rPr>
              <w:t>2017</w:t>
            </w:r>
            <w:r>
              <w:rPr>
                <w:rFonts w:cs="Times New Roman"/>
                <w:b/>
                <w:bCs/>
                <w:iCs/>
                <w:color w:val="000000"/>
                <w:szCs w:val="24"/>
              </w:rPr>
              <w:t>）中Ⅲ类标准。根据项目特性，增加对石油类污染物的评价，由于该标准中对此未做规定，参照《生活饮用水卫生标准》（GB5749-2006）附录A表A.1生活饮用水水质参考指标及限值中的相关规定。</w:t>
            </w:r>
          </w:p>
          <w:p>
            <w:pPr>
              <w:ind w:firstLine="480" w:firstLineChars="200"/>
              <w:jc w:val="both"/>
              <w:rPr>
                <w:rFonts w:ascii="宋体" w:hAnsi="宋体"/>
                <w:bCs/>
                <w:snapToGrid w:val="0"/>
                <w:color w:val="000000"/>
                <w:szCs w:val="24"/>
              </w:rPr>
            </w:pPr>
            <w:r>
              <w:rPr>
                <w:rFonts w:hint="eastAsia" w:ascii="宋体" w:hAnsi="宋体"/>
                <w:bCs/>
                <w:snapToGrid w:val="0"/>
                <w:color w:val="000000"/>
                <w:szCs w:val="24"/>
              </w:rPr>
              <w:t>③评价结果</w:t>
            </w:r>
          </w:p>
          <w:p>
            <w:pPr>
              <w:ind w:firstLine="480" w:firstLineChars="200"/>
              <w:jc w:val="both"/>
              <w:rPr>
                <w:rFonts w:cs="Times New Roman"/>
                <w:bCs/>
                <w:snapToGrid w:val="0"/>
                <w:color w:val="000000"/>
                <w:szCs w:val="24"/>
              </w:rPr>
            </w:pPr>
            <w:r>
              <w:rPr>
                <w:rFonts w:cs="Times New Roman"/>
                <w:bCs/>
                <w:snapToGrid w:val="0"/>
                <w:color w:val="000000"/>
                <w:szCs w:val="24"/>
              </w:rPr>
              <w:t>地下水评价结果详见</w:t>
            </w:r>
            <w:r>
              <w:rPr>
                <w:rFonts w:hint="eastAsia" w:cs="Times New Roman"/>
                <w:bCs/>
                <w:snapToGrid w:val="0"/>
                <w:color w:val="000000"/>
                <w:szCs w:val="24"/>
              </w:rPr>
              <w:t>下</w:t>
            </w:r>
            <w:r>
              <w:rPr>
                <w:rFonts w:cs="Times New Roman"/>
                <w:bCs/>
                <w:snapToGrid w:val="0"/>
                <w:color w:val="000000"/>
                <w:szCs w:val="24"/>
              </w:rPr>
              <w:t>表。</w:t>
            </w:r>
          </w:p>
          <w:p>
            <w:pPr>
              <w:jc w:val="center"/>
              <w:rPr>
                <w:rFonts w:cs="Times New Roman"/>
                <w:b/>
                <w:snapToGrid w:val="0"/>
                <w:color w:val="000000"/>
                <w:szCs w:val="21"/>
              </w:rPr>
            </w:pPr>
            <w:r>
              <w:rPr>
                <w:rFonts w:cs="Times New Roman"/>
                <w:b/>
                <w:snapToGrid w:val="0"/>
                <w:color w:val="000000"/>
                <w:szCs w:val="21"/>
              </w:rPr>
              <w:t>表</w:t>
            </w:r>
            <w:r>
              <w:rPr>
                <w:rFonts w:cs="Times New Roman"/>
                <w:b/>
                <w:snapToGrid w:val="0"/>
                <w:color w:val="000000"/>
                <w:szCs w:val="21"/>
                <w:lang w:val="en-US"/>
              </w:rPr>
              <w:t xml:space="preserve">17 </w:t>
            </w:r>
            <w:r>
              <w:rPr>
                <w:rFonts w:cs="Times New Roman"/>
                <w:b/>
                <w:snapToGrid w:val="0"/>
                <w:color w:val="000000"/>
                <w:szCs w:val="21"/>
              </w:rPr>
              <w:t xml:space="preserve"> 地下水评价结果统计一览表</w:t>
            </w:r>
          </w:p>
          <w:tbl>
            <w:tblPr>
              <w:tblStyle w:val="21"/>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776"/>
              <w:gridCol w:w="870"/>
              <w:gridCol w:w="689"/>
              <w:gridCol w:w="780"/>
              <w:gridCol w:w="779"/>
              <w:gridCol w:w="899"/>
              <w:gridCol w:w="705"/>
              <w:gridCol w:w="1184"/>
              <w:gridCol w:w="6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restart"/>
                  <w:noWrap/>
                  <w:vAlign w:val="center"/>
                </w:tcPr>
                <w:p>
                  <w:pPr>
                    <w:spacing w:line="240" w:lineRule="auto"/>
                    <w:jc w:val="center"/>
                    <w:rPr>
                      <w:rFonts w:cs="Times New Roman"/>
                      <w:color w:val="000000"/>
                      <w:sz w:val="21"/>
                      <w:szCs w:val="21"/>
                    </w:rPr>
                  </w:pPr>
                  <w:r>
                    <w:rPr>
                      <w:rFonts w:cs="Times New Roman"/>
                      <w:color w:val="000000"/>
                      <w:sz w:val="21"/>
                      <w:szCs w:val="21"/>
                    </w:rPr>
                    <w:t>断面</w:t>
                  </w:r>
                </w:p>
              </w:tc>
              <w:tc>
                <w:tcPr>
                  <w:tcW w:w="7339" w:type="dxa"/>
                  <w:gridSpan w:val="9"/>
                  <w:noWrap/>
                  <w:vAlign w:val="center"/>
                </w:tcPr>
                <w:p>
                  <w:pPr>
                    <w:spacing w:line="240" w:lineRule="auto"/>
                    <w:jc w:val="center"/>
                    <w:rPr>
                      <w:rFonts w:cs="Times New Roman"/>
                      <w:color w:val="000000"/>
                      <w:sz w:val="21"/>
                      <w:szCs w:val="21"/>
                    </w:rPr>
                  </w:pPr>
                  <w:r>
                    <w:rPr>
                      <w:rFonts w:cs="Times New Roman"/>
                      <w:color w:val="000000"/>
                      <w:sz w:val="21"/>
                      <w:szCs w:val="21"/>
                    </w:rPr>
                    <w:t>污染物标准指数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687" w:type="dxa"/>
                  <w:vMerge w:val="continue"/>
                  <w:noWrap/>
                  <w:vAlign w:val="center"/>
                </w:tcPr>
                <w:p>
                  <w:pPr>
                    <w:spacing w:line="240" w:lineRule="auto"/>
                    <w:jc w:val="center"/>
                    <w:rPr>
                      <w:rFonts w:cs="Times New Roman"/>
                      <w:color w:val="000000"/>
                      <w:sz w:val="21"/>
                      <w:szCs w:val="21"/>
                    </w:rPr>
                  </w:pPr>
                </w:p>
              </w:tc>
              <w:tc>
                <w:tcPr>
                  <w:tcW w:w="776" w:type="dxa"/>
                  <w:noWrap/>
                  <w:vAlign w:val="center"/>
                </w:tcPr>
                <w:p>
                  <w:pPr>
                    <w:spacing w:line="240" w:lineRule="auto"/>
                    <w:jc w:val="center"/>
                    <w:rPr>
                      <w:rFonts w:cs="Times New Roman"/>
                      <w:color w:val="000000"/>
                      <w:sz w:val="21"/>
                      <w:szCs w:val="21"/>
                    </w:rPr>
                  </w:pPr>
                  <w:r>
                    <w:rPr>
                      <w:rFonts w:cs="Times New Roman"/>
                      <w:color w:val="000000"/>
                      <w:sz w:val="21"/>
                      <w:szCs w:val="21"/>
                    </w:rPr>
                    <w:t>pH</w:t>
                  </w:r>
                </w:p>
              </w:tc>
              <w:tc>
                <w:tcPr>
                  <w:tcW w:w="870" w:type="dxa"/>
                  <w:noWrap/>
                  <w:vAlign w:val="center"/>
                </w:tcPr>
                <w:p>
                  <w:pPr>
                    <w:spacing w:line="240" w:lineRule="auto"/>
                    <w:jc w:val="center"/>
                    <w:rPr>
                      <w:rFonts w:cs="Times New Roman"/>
                      <w:color w:val="000000"/>
                      <w:sz w:val="21"/>
                      <w:szCs w:val="21"/>
                    </w:rPr>
                  </w:pPr>
                  <w:r>
                    <w:rPr>
                      <w:rFonts w:cs="Times New Roman"/>
                      <w:color w:val="000000"/>
                      <w:sz w:val="21"/>
                      <w:szCs w:val="21"/>
                    </w:rPr>
                    <w:t>耗氧量</w:t>
                  </w:r>
                </w:p>
              </w:tc>
              <w:tc>
                <w:tcPr>
                  <w:tcW w:w="689" w:type="dxa"/>
                  <w:noWrap/>
                  <w:vAlign w:val="center"/>
                </w:tcPr>
                <w:p>
                  <w:pPr>
                    <w:spacing w:line="240" w:lineRule="auto"/>
                    <w:jc w:val="center"/>
                    <w:rPr>
                      <w:rFonts w:cs="Times New Roman"/>
                      <w:color w:val="000000"/>
                      <w:sz w:val="21"/>
                      <w:szCs w:val="21"/>
                    </w:rPr>
                  </w:pPr>
                  <w:r>
                    <w:rPr>
                      <w:rFonts w:cs="Times New Roman"/>
                      <w:color w:val="000000"/>
                      <w:sz w:val="21"/>
                      <w:szCs w:val="21"/>
                    </w:rPr>
                    <w:t>氨氮</w:t>
                  </w:r>
                </w:p>
              </w:tc>
              <w:tc>
                <w:tcPr>
                  <w:tcW w:w="780" w:type="dxa"/>
                  <w:noWrap/>
                  <w:vAlign w:val="center"/>
                </w:tcPr>
                <w:p>
                  <w:pPr>
                    <w:spacing w:line="240" w:lineRule="auto"/>
                    <w:jc w:val="center"/>
                    <w:rPr>
                      <w:rFonts w:cs="Times New Roman"/>
                      <w:color w:val="000000"/>
                      <w:sz w:val="21"/>
                      <w:szCs w:val="21"/>
                    </w:rPr>
                  </w:pPr>
                  <w:r>
                    <w:rPr>
                      <w:rFonts w:cs="Times New Roman"/>
                      <w:color w:val="000000"/>
                      <w:sz w:val="21"/>
                      <w:szCs w:val="21"/>
                    </w:rPr>
                    <w:t>硝酸盐</w:t>
                  </w:r>
                </w:p>
              </w:tc>
              <w:tc>
                <w:tcPr>
                  <w:tcW w:w="779" w:type="dxa"/>
                  <w:noWrap/>
                  <w:vAlign w:val="center"/>
                </w:tcPr>
                <w:p>
                  <w:pPr>
                    <w:spacing w:line="240" w:lineRule="auto"/>
                    <w:jc w:val="center"/>
                    <w:rPr>
                      <w:rFonts w:cs="Times New Roman"/>
                      <w:color w:val="000000"/>
                      <w:sz w:val="21"/>
                      <w:szCs w:val="21"/>
                    </w:rPr>
                  </w:pPr>
                  <w:r>
                    <w:rPr>
                      <w:rFonts w:cs="Times New Roman"/>
                      <w:color w:val="000000"/>
                      <w:sz w:val="21"/>
                      <w:szCs w:val="21"/>
                    </w:rPr>
                    <w:t>亚硝酸盐</w:t>
                  </w:r>
                </w:p>
              </w:tc>
              <w:tc>
                <w:tcPr>
                  <w:tcW w:w="899" w:type="dxa"/>
                  <w:noWrap/>
                  <w:vAlign w:val="center"/>
                </w:tcPr>
                <w:p>
                  <w:pPr>
                    <w:spacing w:line="240" w:lineRule="auto"/>
                    <w:jc w:val="center"/>
                    <w:rPr>
                      <w:rFonts w:cs="Times New Roman"/>
                      <w:color w:val="000000"/>
                      <w:sz w:val="21"/>
                      <w:szCs w:val="21"/>
                    </w:rPr>
                  </w:pPr>
                  <w:r>
                    <w:rPr>
                      <w:rFonts w:cs="Times New Roman"/>
                      <w:color w:val="000000"/>
                      <w:sz w:val="21"/>
                      <w:szCs w:val="21"/>
                    </w:rPr>
                    <w:t>溶解性总固体</w:t>
                  </w:r>
                </w:p>
              </w:tc>
              <w:tc>
                <w:tcPr>
                  <w:tcW w:w="705" w:type="dxa"/>
                  <w:noWrap/>
                  <w:vAlign w:val="center"/>
                </w:tcPr>
                <w:p>
                  <w:pPr>
                    <w:spacing w:line="240" w:lineRule="auto"/>
                    <w:jc w:val="center"/>
                    <w:rPr>
                      <w:rFonts w:cs="Times New Roman"/>
                      <w:color w:val="000000"/>
                      <w:sz w:val="21"/>
                      <w:szCs w:val="21"/>
                    </w:rPr>
                  </w:pPr>
                  <w:r>
                    <w:rPr>
                      <w:rFonts w:cs="Times New Roman"/>
                      <w:color w:val="000000"/>
                      <w:sz w:val="21"/>
                      <w:szCs w:val="21"/>
                    </w:rPr>
                    <w:t>总硬度</w:t>
                  </w:r>
                </w:p>
              </w:tc>
              <w:tc>
                <w:tcPr>
                  <w:tcW w:w="1184" w:type="dxa"/>
                  <w:noWrap/>
                  <w:vAlign w:val="center"/>
                </w:tcPr>
                <w:p>
                  <w:pPr>
                    <w:spacing w:line="240" w:lineRule="auto"/>
                    <w:jc w:val="center"/>
                    <w:rPr>
                      <w:rFonts w:cs="Times New Roman"/>
                      <w:color w:val="000000"/>
                      <w:sz w:val="21"/>
                      <w:szCs w:val="21"/>
                    </w:rPr>
                  </w:pPr>
                  <w:r>
                    <w:rPr>
                      <w:rFonts w:cs="Times New Roman"/>
                      <w:color w:val="000000"/>
                      <w:sz w:val="21"/>
                      <w:szCs w:val="21"/>
                    </w:rPr>
                    <w:t>阴离子表面活性剂</w:t>
                  </w:r>
                </w:p>
              </w:tc>
              <w:tc>
                <w:tcPr>
                  <w:tcW w:w="657" w:type="dxa"/>
                  <w:noWrap/>
                  <w:vAlign w:val="center"/>
                </w:tcPr>
                <w:p>
                  <w:pPr>
                    <w:spacing w:line="240" w:lineRule="auto"/>
                    <w:jc w:val="center"/>
                    <w:rPr>
                      <w:rFonts w:cs="Times New Roman"/>
                      <w:color w:val="000000"/>
                      <w:sz w:val="21"/>
                      <w:szCs w:val="21"/>
                    </w:rPr>
                  </w:pPr>
                  <w:r>
                    <w:rPr>
                      <w:rFonts w:cs="Times New Roman"/>
                      <w:color w:val="000000"/>
                      <w:sz w:val="21"/>
                      <w:szCs w:val="21"/>
                    </w:rPr>
                    <w:t>石油类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noWrap/>
                  <w:vAlign w:val="center"/>
                </w:tcPr>
                <w:p>
                  <w:pPr>
                    <w:pStyle w:val="45"/>
                    <w:rPr>
                      <w:rFonts w:cs="Times New Roman"/>
                      <w:color w:val="000000"/>
                    </w:rPr>
                  </w:pPr>
                  <w:r>
                    <w:rPr>
                      <w:rFonts w:cs="Times New Roman"/>
                    </w:rPr>
                    <w:t>通化钢铁集团板石矿业有限责任公司东侧</w:t>
                  </w:r>
                </w:p>
              </w:tc>
              <w:tc>
                <w:tcPr>
                  <w:tcW w:w="776"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0.15</w:t>
                  </w:r>
                </w:p>
              </w:tc>
              <w:tc>
                <w:tcPr>
                  <w:tcW w:w="870"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0.53 </w:t>
                  </w:r>
                </w:p>
              </w:tc>
              <w:tc>
                <w:tcPr>
                  <w:tcW w:w="689"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0.22 </w:t>
                  </w:r>
                </w:p>
              </w:tc>
              <w:tc>
                <w:tcPr>
                  <w:tcW w:w="780"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0.48 </w:t>
                  </w:r>
                </w:p>
              </w:tc>
              <w:tc>
                <w:tcPr>
                  <w:tcW w:w="779"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0.00 </w:t>
                  </w:r>
                </w:p>
              </w:tc>
              <w:tc>
                <w:tcPr>
                  <w:tcW w:w="899"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0.50 </w:t>
                  </w:r>
                </w:p>
              </w:tc>
              <w:tc>
                <w:tcPr>
                  <w:tcW w:w="705" w:type="dxa"/>
                  <w:noWrap/>
                  <w:vAlign w:val="center"/>
                </w:tcPr>
                <w:p>
                  <w:pPr>
                    <w:spacing w:line="240" w:lineRule="auto"/>
                    <w:jc w:val="center"/>
                    <w:rPr>
                      <w:rFonts w:cs="Times New Roman"/>
                      <w:color w:val="000000"/>
                      <w:sz w:val="21"/>
                      <w:szCs w:val="21"/>
                      <w:lang w:val="en-US"/>
                    </w:rPr>
                  </w:pPr>
                  <w:r>
                    <w:rPr>
                      <w:rFonts w:cs="Times New Roman"/>
                      <w:color w:val="000000"/>
                      <w:sz w:val="21"/>
                      <w:szCs w:val="21"/>
                      <w:lang w:val="en-US"/>
                    </w:rPr>
                    <w:t xml:space="preserve">0.78 </w:t>
                  </w:r>
                </w:p>
              </w:tc>
              <w:tc>
                <w:tcPr>
                  <w:tcW w:w="1184"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0.17 </w:t>
                  </w:r>
                </w:p>
              </w:tc>
              <w:tc>
                <w:tcPr>
                  <w:tcW w:w="657"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0.03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noWrap/>
                  <w:vAlign w:val="center"/>
                </w:tcPr>
                <w:p>
                  <w:pPr>
                    <w:pStyle w:val="45"/>
                    <w:rPr>
                      <w:rFonts w:cs="Times New Roman"/>
                      <w:color w:val="000000"/>
                    </w:rPr>
                  </w:pPr>
                  <w:r>
                    <w:rPr>
                      <w:rFonts w:cs="Times New Roman"/>
                    </w:rPr>
                    <w:t>厂区水井</w:t>
                  </w:r>
                </w:p>
              </w:tc>
              <w:tc>
                <w:tcPr>
                  <w:tcW w:w="776"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0.21 </w:t>
                  </w:r>
                </w:p>
              </w:tc>
              <w:tc>
                <w:tcPr>
                  <w:tcW w:w="870"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0.47 </w:t>
                  </w:r>
                </w:p>
              </w:tc>
              <w:tc>
                <w:tcPr>
                  <w:tcW w:w="689"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0.26 </w:t>
                  </w:r>
                </w:p>
              </w:tc>
              <w:tc>
                <w:tcPr>
                  <w:tcW w:w="780"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0.47 </w:t>
                  </w:r>
                </w:p>
              </w:tc>
              <w:tc>
                <w:tcPr>
                  <w:tcW w:w="779" w:type="dxa"/>
                  <w:noWrap/>
                  <w:vAlign w:val="center"/>
                </w:tcPr>
                <w:p>
                  <w:pPr>
                    <w:spacing w:line="240" w:lineRule="auto"/>
                    <w:jc w:val="center"/>
                    <w:rPr>
                      <w:rFonts w:cs="Times New Roman"/>
                      <w:color w:val="000000"/>
                      <w:sz w:val="21"/>
                      <w:szCs w:val="21"/>
                      <w:lang w:val="en-US"/>
                    </w:rPr>
                  </w:pPr>
                  <w:r>
                    <w:rPr>
                      <w:rFonts w:cs="Times New Roman"/>
                      <w:color w:val="000000"/>
                      <w:sz w:val="21"/>
                      <w:szCs w:val="21"/>
                      <w:lang w:val="en-US"/>
                    </w:rPr>
                    <w:t xml:space="preserve">0.00 </w:t>
                  </w:r>
                </w:p>
              </w:tc>
              <w:tc>
                <w:tcPr>
                  <w:tcW w:w="899"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0.53 </w:t>
                  </w:r>
                </w:p>
              </w:tc>
              <w:tc>
                <w:tcPr>
                  <w:tcW w:w="705" w:type="dxa"/>
                  <w:noWrap/>
                  <w:vAlign w:val="center"/>
                </w:tcPr>
                <w:p>
                  <w:pPr>
                    <w:spacing w:line="240" w:lineRule="auto"/>
                    <w:jc w:val="center"/>
                    <w:rPr>
                      <w:rFonts w:cs="Times New Roman"/>
                      <w:color w:val="000000"/>
                      <w:sz w:val="21"/>
                      <w:szCs w:val="21"/>
                      <w:lang w:val="en-US"/>
                    </w:rPr>
                  </w:pPr>
                  <w:r>
                    <w:rPr>
                      <w:rFonts w:cs="Times New Roman"/>
                      <w:color w:val="000000"/>
                      <w:sz w:val="21"/>
                      <w:szCs w:val="21"/>
                      <w:lang w:val="en-US"/>
                    </w:rPr>
                    <w:t xml:space="preserve">0.82 </w:t>
                  </w:r>
                </w:p>
              </w:tc>
              <w:tc>
                <w:tcPr>
                  <w:tcW w:w="1184"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0.17 </w:t>
                  </w:r>
                </w:p>
              </w:tc>
              <w:tc>
                <w:tcPr>
                  <w:tcW w:w="657"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0.03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noWrap/>
                  <w:vAlign w:val="center"/>
                </w:tcPr>
                <w:p>
                  <w:pPr>
                    <w:pStyle w:val="45"/>
                    <w:rPr>
                      <w:rFonts w:cs="Times New Roman"/>
                      <w:color w:val="000000"/>
                    </w:rPr>
                  </w:pPr>
                  <w:r>
                    <w:rPr>
                      <w:rFonts w:cs="Times New Roman"/>
                      <w:color w:val="000000"/>
                    </w:rPr>
                    <w:t>朝阳村</w:t>
                  </w:r>
                </w:p>
              </w:tc>
              <w:tc>
                <w:tcPr>
                  <w:tcW w:w="776"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0.09 </w:t>
                  </w:r>
                </w:p>
              </w:tc>
              <w:tc>
                <w:tcPr>
                  <w:tcW w:w="870"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0.47</w:t>
                  </w:r>
                </w:p>
              </w:tc>
              <w:tc>
                <w:tcPr>
                  <w:tcW w:w="689"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0.28</w:t>
                  </w:r>
                </w:p>
              </w:tc>
              <w:tc>
                <w:tcPr>
                  <w:tcW w:w="780"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0.49 </w:t>
                  </w:r>
                </w:p>
              </w:tc>
              <w:tc>
                <w:tcPr>
                  <w:tcW w:w="779" w:type="dxa"/>
                  <w:noWrap/>
                  <w:vAlign w:val="center"/>
                </w:tcPr>
                <w:p>
                  <w:pPr>
                    <w:spacing w:line="240" w:lineRule="auto"/>
                    <w:jc w:val="center"/>
                    <w:rPr>
                      <w:rFonts w:cs="Times New Roman"/>
                      <w:color w:val="000000"/>
                      <w:sz w:val="21"/>
                      <w:szCs w:val="21"/>
                      <w:lang w:val="en-US"/>
                    </w:rPr>
                  </w:pPr>
                  <w:r>
                    <w:rPr>
                      <w:rFonts w:cs="Times New Roman"/>
                      <w:color w:val="000000"/>
                      <w:sz w:val="21"/>
                      <w:szCs w:val="21"/>
                      <w:lang w:val="en-US"/>
                    </w:rPr>
                    <w:t xml:space="preserve">0.00 </w:t>
                  </w:r>
                </w:p>
              </w:tc>
              <w:tc>
                <w:tcPr>
                  <w:tcW w:w="899"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0.54</w:t>
                  </w:r>
                </w:p>
              </w:tc>
              <w:tc>
                <w:tcPr>
                  <w:tcW w:w="705" w:type="dxa"/>
                  <w:noWrap/>
                  <w:vAlign w:val="center"/>
                </w:tcPr>
                <w:p>
                  <w:pPr>
                    <w:spacing w:line="240" w:lineRule="auto"/>
                    <w:jc w:val="center"/>
                    <w:rPr>
                      <w:rFonts w:cs="Times New Roman"/>
                      <w:color w:val="000000"/>
                      <w:sz w:val="21"/>
                      <w:szCs w:val="21"/>
                      <w:lang w:val="en-US"/>
                    </w:rPr>
                  </w:pPr>
                  <w:r>
                    <w:rPr>
                      <w:rFonts w:cs="Times New Roman"/>
                      <w:color w:val="000000"/>
                      <w:sz w:val="21"/>
                      <w:szCs w:val="21"/>
                      <w:lang w:val="en-US"/>
                    </w:rPr>
                    <w:t xml:space="preserve">0.76 </w:t>
                  </w:r>
                </w:p>
              </w:tc>
              <w:tc>
                <w:tcPr>
                  <w:tcW w:w="1184"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0.17 </w:t>
                  </w:r>
                </w:p>
              </w:tc>
              <w:tc>
                <w:tcPr>
                  <w:tcW w:w="657" w:type="dxa"/>
                  <w:noWrap/>
                  <w:vAlign w:val="center"/>
                </w:tcPr>
                <w:p>
                  <w:pPr>
                    <w:spacing w:line="240" w:lineRule="auto"/>
                    <w:jc w:val="center"/>
                    <w:rPr>
                      <w:rFonts w:cs="Times New Roman"/>
                      <w:color w:val="000000"/>
                      <w:sz w:val="21"/>
                      <w:szCs w:val="21"/>
                    </w:rPr>
                  </w:pPr>
                  <w:r>
                    <w:rPr>
                      <w:rFonts w:cs="Times New Roman"/>
                      <w:color w:val="000000"/>
                      <w:sz w:val="21"/>
                      <w:szCs w:val="21"/>
                      <w:lang w:val="en-US"/>
                    </w:rPr>
                    <w:t xml:space="preserve">0.03 </w:t>
                  </w:r>
                </w:p>
              </w:tc>
            </w:tr>
          </w:tbl>
          <w:p>
            <w:pPr>
              <w:ind w:firstLine="482" w:firstLineChars="200"/>
              <w:jc w:val="both"/>
              <w:rPr>
                <w:rFonts w:ascii="宋体" w:hAnsi="宋体"/>
                <w:b/>
                <w:bCs/>
                <w:i/>
                <w:szCs w:val="24"/>
                <w:u w:val="single"/>
              </w:rPr>
            </w:pPr>
            <w:r>
              <w:rPr>
                <w:rFonts w:hint="eastAsia" w:ascii="宋体" w:hAnsi="宋体"/>
                <w:b/>
                <w:bCs/>
                <w:iCs/>
                <w:color w:val="000000"/>
                <w:szCs w:val="24"/>
              </w:rPr>
              <w:t>由上表可知，各监测项目中各项监测因子标准指数均满足《地下水质量标准》（</w:t>
            </w:r>
            <w:r>
              <w:rPr>
                <w:rFonts w:cs="Times New Roman"/>
                <w:b/>
                <w:bCs/>
                <w:iCs/>
                <w:color w:val="000000"/>
                <w:szCs w:val="24"/>
              </w:rPr>
              <w:t>GB/T14848-</w:t>
            </w:r>
            <w:r>
              <w:rPr>
                <w:rFonts w:hint="eastAsia" w:cs="Times New Roman"/>
                <w:b/>
                <w:bCs/>
                <w:iCs/>
                <w:color w:val="000000"/>
                <w:szCs w:val="24"/>
                <w:lang w:val="en-US"/>
              </w:rPr>
              <w:t>2017</w:t>
            </w:r>
            <w:r>
              <w:rPr>
                <w:rFonts w:hint="eastAsia" w:ascii="宋体" w:hAnsi="宋体"/>
                <w:b/>
                <w:bCs/>
                <w:iCs/>
                <w:color w:val="000000"/>
                <w:szCs w:val="24"/>
              </w:rPr>
              <w:t>）中Ⅲ类标准要求。</w:t>
            </w:r>
          </w:p>
          <w:p>
            <w:pPr>
              <w:ind w:firstLine="480" w:firstLineChars="200"/>
              <w:jc w:val="both"/>
            </w:pPr>
            <w:r>
              <w:rPr>
                <w:rFonts w:hint="eastAsia"/>
              </w:rPr>
              <w:t>5、土壤环境</w:t>
            </w:r>
          </w:p>
          <w:p>
            <w:pPr>
              <w:ind w:firstLine="480" w:firstLineChars="200"/>
              <w:jc w:val="both"/>
              <w:rPr>
                <w:rFonts w:cs="Times New Roman"/>
                <w:i/>
                <w:iCs/>
                <w:u w:val="single"/>
              </w:rPr>
            </w:pPr>
            <w:r>
              <w:rPr>
                <w:rFonts w:cs="Times New Roman"/>
                <w:i/>
                <w:iCs/>
                <w:u w:val="single"/>
              </w:rPr>
              <w:t>根据《环境影响评价技术导则-土壤环境》（HJ964-2018）附件，本项目属于Ⅲ类项目</w:t>
            </w:r>
            <w:r>
              <w:rPr>
                <w:rFonts w:hint="eastAsia" w:cs="Times New Roman"/>
                <w:i/>
                <w:iCs/>
                <w:u w:val="single"/>
              </w:rPr>
              <w:t>。根据</w:t>
            </w:r>
            <w:r>
              <w:rPr>
                <w:rFonts w:cs="Times New Roman"/>
                <w:i/>
                <w:iCs/>
                <w:u w:val="single"/>
              </w:rPr>
              <w:t>《环境影响评价技术导则-土壤环境》（HJ964-2018）</w:t>
            </w:r>
            <w:r>
              <w:rPr>
                <w:rFonts w:hint="eastAsia" w:cs="Times New Roman"/>
                <w:i/>
                <w:iCs/>
                <w:u w:val="single"/>
              </w:rPr>
              <w:t>第</w:t>
            </w:r>
            <w:r>
              <w:rPr>
                <w:rFonts w:hint="eastAsia" w:cs="Times New Roman"/>
                <w:i/>
                <w:iCs/>
                <w:u w:val="single"/>
                <w:lang w:val="en-US"/>
              </w:rPr>
              <w:t>6.2.2.1</w:t>
            </w:r>
            <w:r>
              <w:rPr>
                <w:rFonts w:cs="Times New Roman"/>
                <w:i/>
                <w:iCs/>
                <w:u w:val="single"/>
              </w:rPr>
              <w:t>项目占地</w:t>
            </w:r>
            <w:r>
              <w:rPr>
                <w:rFonts w:hint="eastAsia" w:cs="Times New Roman"/>
                <w:i/>
                <w:iCs/>
                <w:u w:val="single"/>
              </w:rPr>
              <w:t>规模为小型（</w:t>
            </w:r>
            <w:r>
              <w:rPr>
                <w:rFonts w:cs="Times New Roman"/>
                <w:i/>
                <w:iCs/>
                <w:u w:val="single"/>
              </w:rPr>
              <w:t>＜5hm</w:t>
            </w:r>
            <w:r>
              <w:rPr>
                <w:rFonts w:cs="Times New Roman"/>
                <w:i/>
                <w:iCs/>
                <w:u w:val="single"/>
                <w:vertAlign w:val="superscript"/>
              </w:rPr>
              <w:t>2</w:t>
            </w:r>
            <w:r>
              <w:rPr>
                <w:rFonts w:hint="eastAsia" w:cs="Times New Roman"/>
                <w:i/>
                <w:iCs/>
                <w:u w:val="single"/>
              </w:rPr>
              <w:t>）。本项目用地性质为批发零售用地，项目所在地为工业集中区，北侧为通化钢铁集团板石矿业有限责任公司的选矿厂和球团厂（白山板石国家矿山公园），项目周围居民均已拆迁，距离本项目最近的居民点为北侧</w:t>
            </w:r>
            <w:r>
              <w:rPr>
                <w:rFonts w:hint="eastAsia" w:cs="Times New Roman"/>
                <w:i/>
                <w:iCs/>
                <w:u w:val="single"/>
                <w:lang w:val="en-US"/>
              </w:rPr>
              <w:t>480m的康家沟，项目周围</w:t>
            </w:r>
            <w:r>
              <w:rPr>
                <w:rFonts w:hint="eastAsia" w:cs="Times New Roman"/>
                <w:i/>
                <w:iCs/>
                <w:u w:val="single"/>
              </w:rPr>
              <w:t>不存在耕地、园地、牧草地、饮用水水源地或居民区、学校、医院、疗养院、养老院等土壤环境敏感目标或其他土壤环境敏感目标，敏感程度为不敏感，敏感程度分级见表</w:t>
            </w:r>
            <w:r>
              <w:rPr>
                <w:rFonts w:hint="eastAsia" w:cs="Times New Roman"/>
                <w:i/>
                <w:iCs/>
                <w:u w:val="single"/>
                <w:lang w:val="en-US"/>
              </w:rPr>
              <w:t>18</w:t>
            </w:r>
            <w:r>
              <w:rPr>
                <w:rFonts w:hint="eastAsia" w:cs="Times New Roman"/>
                <w:i/>
                <w:iCs/>
                <w:u w:val="single"/>
              </w:rPr>
              <w:t>。</w:t>
            </w:r>
          </w:p>
          <w:p>
            <w:pPr>
              <w:jc w:val="center"/>
              <w:rPr>
                <w:b/>
                <w:bCs/>
                <w:lang w:val="en-US"/>
              </w:rPr>
            </w:pPr>
            <w:r>
              <w:rPr>
                <w:rFonts w:hint="eastAsia"/>
                <w:b/>
                <w:bCs/>
              </w:rPr>
              <w:t>表</w:t>
            </w:r>
            <w:r>
              <w:rPr>
                <w:rFonts w:hint="eastAsia"/>
                <w:b/>
                <w:bCs/>
                <w:lang w:val="en-US"/>
              </w:rPr>
              <w:t>18  污染影响性敏感程度分级表</w:t>
            </w:r>
          </w:p>
          <w:tbl>
            <w:tblPr>
              <w:tblStyle w:val="22"/>
              <w:tblW w:w="902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78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4" w:type="dxa"/>
                  <w:tcBorders>
                    <w:tl2br w:val="nil"/>
                    <w:tr2bl w:val="nil"/>
                  </w:tcBorders>
                </w:tcPr>
                <w:p>
                  <w:pPr>
                    <w:spacing w:line="240" w:lineRule="auto"/>
                    <w:jc w:val="center"/>
                    <w:rPr>
                      <w:rFonts w:cs="Times New Roman"/>
                      <w:color w:val="000000"/>
                      <w:sz w:val="21"/>
                      <w:szCs w:val="21"/>
                    </w:rPr>
                  </w:pPr>
                  <w:r>
                    <w:rPr>
                      <w:rFonts w:hint="eastAsia" w:cs="Times New Roman"/>
                      <w:color w:val="000000"/>
                      <w:sz w:val="21"/>
                      <w:szCs w:val="21"/>
                    </w:rPr>
                    <w:t>敏感程度</w:t>
                  </w:r>
                </w:p>
              </w:tc>
              <w:tc>
                <w:tcPr>
                  <w:tcW w:w="7862" w:type="dxa"/>
                  <w:tcBorders>
                    <w:tl2br w:val="nil"/>
                    <w:tr2bl w:val="nil"/>
                  </w:tcBorders>
                </w:tcPr>
                <w:p>
                  <w:pPr>
                    <w:spacing w:line="240" w:lineRule="auto"/>
                    <w:jc w:val="center"/>
                    <w:rPr>
                      <w:rFonts w:cs="Times New Roman"/>
                      <w:color w:val="000000"/>
                      <w:sz w:val="21"/>
                      <w:szCs w:val="21"/>
                    </w:rPr>
                  </w:pPr>
                  <w:r>
                    <w:rPr>
                      <w:rFonts w:hint="eastAsia" w:cs="Times New Roman"/>
                      <w:color w:val="000000"/>
                      <w:sz w:val="21"/>
                      <w:szCs w:val="21"/>
                    </w:rPr>
                    <w:t>判别依据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4" w:type="dxa"/>
                  <w:tcBorders>
                    <w:tl2br w:val="nil"/>
                    <w:tr2bl w:val="nil"/>
                  </w:tcBorders>
                </w:tcPr>
                <w:p>
                  <w:pPr>
                    <w:spacing w:line="240" w:lineRule="auto"/>
                    <w:jc w:val="center"/>
                    <w:rPr>
                      <w:rFonts w:cs="Times New Roman"/>
                      <w:color w:val="000000"/>
                      <w:sz w:val="21"/>
                      <w:szCs w:val="21"/>
                    </w:rPr>
                  </w:pPr>
                  <w:r>
                    <w:rPr>
                      <w:rFonts w:hint="eastAsia" w:cs="Times New Roman"/>
                      <w:color w:val="000000"/>
                      <w:sz w:val="21"/>
                      <w:szCs w:val="21"/>
                    </w:rPr>
                    <w:t>敏感</w:t>
                  </w:r>
                </w:p>
              </w:tc>
              <w:tc>
                <w:tcPr>
                  <w:tcW w:w="7862" w:type="dxa"/>
                  <w:tcBorders>
                    <w:tl2br w:val="nil"/>
                    <w:tr2bl w:val="nil"/>
                  </w:tcBorders>
                </w:tcPr>
                <w:p>
                  <w:pPr>
                    <w:spacing w:line="240" w:lineRule="auto"/>
                    <w:jc w:val="center"/>
                    <w:rPr>
                      <w:rFonts w:cs="Times New Roman"/>
                      <w:color w:val="000000"/>
                      <w:sz w:val="21"/>
                      <w:szCs w:val="21"/>
                    </w:rPr>
                  </w:pPr>
                  <w:r>
                    <w:rPr>
                      <w:rFonts w:hint="eastAsia" w:cs="Times New Roman"/>
                      <w:color w:val="000000"/>
                      <w:sz w:val="21"/>
                      <w:szCs w:val="21"/>
                    </w:rPr>
                    <w:t>建设项目周边存在耕地、园地、牧草地、饮用水水源地或居民区、学校、医院、疗养院、养老院等土壤环境敏感目标的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4" w:type="dxa"/>
                  <w:tcBorders>
                    <w:tl2br w:val="nil"/>
                    <w:tr2bl w:val="nil"/>
                  </w:tcBorders>
                </w:tcPr>
                <w:p>
                  <w:pPr>
                    <w:spacing w:line="240" w:lineRule="auto"/>
                    <w:jc w:val="center"/>
                    <w:rPr>
                      <w:rFonts w:cs="Times New Roman"/>
                      <w:color w:val="000000"/>
                      <w:sz w:val="21"/>
                      <w:szCs w:val="21"/>
                    </w:rPr>
                  </w:pPr>
                  <w:r>
                    <w:rPr>
                      <w:rFonts w:hint="eastAsia" w:cs="Times New Roman"/>
                      <w:color w:val="000000"/>
                      <w:sz w:val="21"/>
                      <w:szCs w:val="21"/>
                    </w:rPr>
                    <w:t>较敏感</w:t>
                  </w:r>
                </w:p>
              </w:tc>
              <w:tc>
                <w:tcPr>
                  <w:tcW w:w="7862" w:type="dxa"/>
                  <w:tcBorders>
                    <w:tl2br w:val="nil"/>
                    <w:tr2bl w:val="nil"/>
                  </w:tcBorders>
                </w:tcPr>
                <w:p>
                  <w:pPr>
                    <w:spacing w:line="240" w:lineRule="auto"/>
                    <w:jc w:val="center"/>
                    <w:rPr>
                      <w:rFonts w:cs="Times New Roman"/>
                      <w:color w:val="000000"/>
                      <w:sz w:val="21"/>
                      <w:szCs w:val="21"/>
                    </w:rPr>
                  </w:pPr>
                  <w:r>
                    <w:rPr>
                      <w:rFonts w:hint="eastAsia" w:cs="Times New Roman"/>
                      <w:color w:val="000000"/>
                      <w:sz w:val="21"/>
                      <w:szCs w:val="21"/>
                    </w:rPr>
                    <w:t>建设项目周边存在其他土壤环境敏感目标的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4" w:type="dxa"/>
                  <w:tcBorders>
                    <w:tl2br w:val="nil"/>
                    <w:tr2bl w:val="nil"/>
                  </w:tcBorders>
                </w:tcPr>
                <w:p>
                  <w:pPr>
                    <w:spacing w:line="240" w:lineRule="auto"/>
                    <w:jc w:val="center"/>
                    <w:rPr>
                      <w:rFonts w:cs="Times New Roman"/>
                      <w:color w:val="000000"/>
                      <w:sz w:val="21"/>
                      <w:szCs w:val="21"/>
                    </w:rPr>
                  </w:pPr>
                  <w:r>
                    <w:rPr>
                      <w:rFonts w:hint="eastAsia" w:cs="Times New Roman"/>
                      <w:color w:val="000000"/>
                      <w:sz w:val="21"/>
                      <w:szCs w:val="21"/>
                    </w:rPr>
                    <w:t>不敏感</w:t>
                  </w:r>
                </w:p>
              </w:tc>
              <w:tc>
                <w:tcPr>
                  <w:tcW w:w="7862" w:type="dxa"/>
                  <w:tcBorders>
                    <w:tl2br w:val="nil"/>
                    <w:tr2bl w:val="nil"/>
                  </w:tcBorders>
                </w:tcPr>
                <w:p>
                  <w:pPr>
                    <w:spacing w:line="240" w:lineRule="auto"/>
                    <w:jc w:val="center"/>
                    <w:rPr>
                      <w:rFonts w:cs="Times New Roman"/>
                      <w:color w:val="000000"/>
                      <w:sz w:val="21"/>
                      <w:szCs w:val="21"/>
                    </w:rPr>
                  </w:pPr>
                  <w:r>
                    <w:rPr>
                      <w:rFonts w:hint="eastAsia" w:cs="Times New Roman"/>
                      <w:color w:val="000000"/>
                      <w:sz w:val="21"/>
                      <w:szCs w:val="21"/>
                    </w:rPr>
                    <w:t>其他情况</w:t>
                  </w:r>
                </w:p>
              </w:tc>
            </w:tr>
          </w:tbl>
          <w:p>
            <w:pPr>
              <w:jc w:val="center"/>
              <w:rPr>
                <w:rFonts w:cs="Times New Roman"/>
                <w:b/>
                <w:bCs/>
                <w:lang w:val="en-US"/>
              </w:rPr>
            </w:pPr>
            <w:r>
              <w:rPr>
                <w:rFonts w:hint="eastAsia" w:cs="Times New Roman"/>
                <w:b/>
                <w:bCs/>
                <w:lang w:val="en-US"/>
              </w:rPr>
              <w:t>表19 污染影响型评价工作等级划分表</w:t>
            </w:r>
          </w:p>
          <w:tbl>
            <w:tblPr>
              <w:tblStyle w:val="22"/>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02"/>
              <w:gridCol w:w="802"/>
              <w:gridCol w:w="803"/>
              <w:gridCol w:w="803"/>
              <w:gridCol w:w="802"/>
              <w:gridCol w:w="801"/>
              <w:gridCol w:w="802"/>
              <w:gridCol w:w="802"/>
              <w:gridCol w:w="8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99" w:type="dxa"/>
                  <w:vMerge w:val="restart"/>
                  <w:tcBorders>
                    <w:tl2br w:val="nil"/>
                    <w:tr2bl w:val="nil"/>
                  </w:tcBorders>
                </w:tcPr>
                <w:p>
                  <w:pPr>
                    <w:snapToGrid w:val="0"/>
                    <w:spacing w:line="240" w:lineRule="auto"/>
                    <w:jc w:val="center"/>
                    <w:rPr>
                      <w:rFonts w:cs="Times New Roman"/>
                      <w:color w:val="000000"/>
                      <w:sz w:val="21"/>
                      <w:szCs w:val="21"/>
                      <w:lang w:val="en-US"/>
                    </w:rPr>
                  </w:pPr>
                </w:p>
                <w:p>
                  <w:pPr>
                    <w:snapToGrid w:val="0"/>
                    <w:spacing w:line="240" w:lineRule="auto"/>
                    <w:jc w:val="center"/>
                    <w:rPr>
                      <w:rFonts w:cs="Times New Roman"/>
                      <w:color w:val="000000"/>
                      <w:sz w:val="21"/>
                      <w:szCs w:val="21"/>
                      <w:lang w:val="en-US"/>
                    </w:rPr>
                  </w:pPr>
                </w:p>
                <w:p>
                  <w:pPr>
                    <w:snapToGrid w:val="0"/>
                    <w:spacing w:line="240" w:lineRule="auto"/>
                    <w:jc w:val="center"/>
                    <w:rPr>
                      <w:rFonts w:cs="Times New Roman"/>
                      <w:color w:val="000000"/>
                      <w:sz w:val="21"/>
                      <w:szCs w:val="21"/>
                      <w:lang w:val="en-US"/>
                    </w:rPr>
                  </w:pPr>
                  <w:r>
                    <w:rPr>
                      <w:rFonts w:hint="eastAsia" w:cs="Times New Roman"/>
                      <w:color w:val="000000"/>
                      <w:sz w:val="21"/>
                      <w:szCs w:val="21"/>
                      <w:lang w:val="en-US"/>
                    </w:rPr>
                    <w:t>敏感程度</w:t>
                  </w:r>
                </w:p>
                <w:p>
                  <w:pPr>
                    <w:snapToGrid w:val="0"/>
                    <w:spacing w:line="240" w:lineRule="auto"/>
                    <w:jc w:val="center"/>
                    <w:rPr>
                      <w:rFonts w:cs="Times New Roman"/>
                      <w:color w:val="000000"/>
                      <w:sz w:val="21"/>
                      <w:szCs w:val="21"/>
                      <w:lang w:val="en-US"/>
                    </w:rPr>
                  </w:pPr>
                </w:p>
                <w:p>
                  <w:pPr>
                    <w:snapToGrid w:val="0"/>
                    <w:spacing w:line="240" w:lineRule="auto"/>
                    <w:jc w:val="both"/>
                    <w:rPr>
                      <w:rFonts w:cs="Times New Roman"/>
                      <w:color w:val="000000"/>
                      <w:sz w:val="21"/>
                      <w:szCs w:val="21"/>
                      <w:lang w:val="en-US"/>
                    </w:rPr>
                  </w:pPr>
                  <w:r>
                    <w:rPr>
                      <w:rFonts w:hint="eastAsia" w:cs="Times New Roman"/>
                      <w:color w:val="000000"/>
                      <w:sz w:val="21"/>
                      <w:szCs w:val="21"/>
                      <w:lang w:val="en-US"/>
                    </w:rPr>
                    <w:t>评价工作等级</w:t>
                  </w:r>
                </w:p>
                <w:p>
                  <w:pPr>
                    <w:spacing w:line="240" w:lineRule="auto"/>
                    <w:jc w:val="center"/>
                    <w:rPr>
                      <w:rFonts w:cs="Times New Roman"/>
                      <w:color w:val="000000"/>
                      <w:sz w:val="21"/>
                      <w:szCs w:val="21"/>
                      <w:lang w:val="en-US"/>
                    </w:rPr>
                  </w:pPr>
                  <w:r>
                    <w:rPr>
                      <w:rFonts w:hint="eastAsia" w:cs="Times New Roman"/>
                      <w:color w:val="000000"/>
                      <w:sz w:val="21"/>
                      <w:szCs w:val="21"/>
                      <w:lang w:val="en-US"/>
                    </w:rPr>
                    <w:t>占地</w:t>
                  </w:r>
                </w:p>
                <w:p>
                  <w:pPr>
                    <w:spacing w:line="240" w:lineRule="auto"/>
                    <w:jc w:val="center"/>
                    <w:rPr>
                      <w:rFonts w:cs="Times New Roman"/>
                      <w:color w:val="000000"/>
                      <w:sz w:val="21"/>
                      <w:szCs w:val="21"/>
                      <w:lang w:val="en-US"/>
                    </w:rPr>
                  </w:pPr>
                  <w:r>
                    <w:rPr>
                      <w:rFonts w:hint="eastAsia" w:cs="Times New Roman"/>
                      <w:color w:val="000000"/>
                      <w:sz w:val="21"/>
                      <w:szCs w:val="21"/>
                      <w:lang w:val="en-US"/>
                    </w:rPr>
                    <w:t>规模</w:t>
                  </w:r>
                </w:p>
              </w:tc>
              <w:tc>
                <w:tcPr>
                  <w:tcW w:w="2407" w:type="dxa"/>
                  <w:gridSpan w:val="3"/>
                  <w:tcBorders>
                    <w:tl2br w:val="nil"/>
                    <w:tr2bl w:val="nil"/>
                  </w:tcBorders>
                  <w:vAlign w:val="center"/>
                </w:tcPr>
                <w:p>
                  <w:pPr>
                    <w:spacing w:line="240" w:lineRule="auto"/>
                    <w:jc w:val="center"/>
                    <w:rPr>
                      <w:rFonts w:cs="Times New Roman"/>
                      <w:color w:val="000000"/>
                      <w:sz w:val="21"/>
                      <w:szCs w:val="21"/>
                      <w:lang w:val="en-US"/>
                    </w:rPr>
                  </w:pPr>
                  <w:r>
                    <w:rPr>
                      <w:rFonts w:hint="eastAsia" w:ascii="宋体" w:hAnsi="宋体"/>
                      <w:color w:val="000000"/>
                      <w:sz w:val="21"/>
                      <w:szCs w:val="21"/>
                      <w:lang w:val="en-US"/>
                    </w:rPr>
                    <w:t>Ⅰ</w:t>
                  </w:r>
                  <w:r>
                    <w:rPr>
                      <w:rFonts w:hint="eastAsia" w:cs="Times New Roman"/>
                      <w:color w:val="000000"/>
                      <w:sz w:val="21"/>
                      <w:szCs w:val="21"/>
                      <w:lang w:val="en-US"/>
                    </w:rPr>
                    <w:t>类</w:t>
                  </w:r>
                </w:p>
              </w:tc>
              <w:tc>
                <w:tcPr>
                  <w:tcW w:w="2406" w:type="dxa"/>
                  <w:gridSpan w:val="3"/>
                  <w:tcBorders>
                    <w:tl2br w:val="nil"/>
                    <w:tr2bl w:val="nil"/>
                  </w:tcBorders>
                  <w:vAlign w:val="center"/>
                </w:tcPr>
                <w:p>
                  <w:pPr>
                    <w:spacing w:line="240" w:lineRule="auto"/>
                    <w:jc w:val="center"/>
                    <w:rPr>
                      <w:rFonts w:cs="Times New Roman"/>
                      <w:color w:val="000000"/>
                      <w:sz w:val="21"/>
                      <w:szCs w:val="21"/>
                      <w:lang w:val="en-US"/>
                    </w:rPr>
                  </w:pPr>
                  <w:r>
                    <w:rPr>
                      <w:rFonts w:hint="eastAsia" w:ascii="宋体" w:hAnsi="宋体"/>
                      <w:color w:val="000000"/>
                      <w:sz w:val="21"/>
                      <w:szCs w:val="21"/>
                      <w:lang w:val="en-US"/>
                    </w:rPr>
                    <w:t>Ⅱ</w:t>
                  </w:r>
                  <w:r>
                    <w:rPr>
                      <w:rFonts w:hint="eastAsia" w:cs="Times New Roman"/>
                      <w:color w:val="000000"/>
                      <w:sz w:val="21"/>
                      <w:szCs w:val="21"/>
                      <w:lang w:val="en-US"/>
                    </w:rPr>
                    <w:t>类</w:t>
                  </w:r>
                </w:p>
              </w:tc>
              <w:tc>
                <w:tcPr>
                  <w:tcW w:w="2414" w:type="dxa"/>
                  <w:gridSpan w:val="3"/>
                  <w:tcBorders>
                    <w:tl2br w:val="nil"/>
                    <w:tr2bl w:val="nil"/>
                  </w:tcBorders>
                  <w:vAlign w:val="center"/>
                </w:tcPr>
                <w:p>
                  <w:pPr>
                    <w:spacing w:line="240" w:lineRule="auto"/>
                    <w:jc w:val="center"/>
                    <w:rPr>
                      <w:rFonts w:cs="Times New Roman"/>
                      <w:color w:val="000000"/>
                      <w:sz w:val="21"/>
                      <w:szCs w:val="21"/>
                      <w:lang w:val="en-US"/>
                    </w:rPr>
                  </w:pPr>
                  <w:r>
                    <w:rPr>
                      <w:rFonts w:hint="eastAsia" w:ascii="宋体" w:hAnsi="宋体"/>
                      <w:color w:val="000000"/>
                      <w:sz w:val="21"/>
                      <w:szCs w:val="21"/>
                      <w:lang w:val="en-US"/>
                    </w:rPr>
                    <w:t>Ⅲ</w:t>
                  </w:r>
                  <w:r>
                    <w:rPr>
                      <w:rFonts w:hint="eastAsia" w:cs="Times New Roman"/>
                      <w:color w:val="000000"/>
                      <w:sz w:val="21"/>
                      <w:szCs w:val="21"/>
                      <w:lang w:val="en-US"/>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99" w:type="dxa"/>
                  <w:vMerge w:val="continue"/>
                  <w:tcBorders>
                    <w:tl2br w:val="nil"/>
                    <w:tr2bl w:val="nil"/>
                  </w:tcBorders>
                </w:tcPr>
                <w:p>
                  <w:pPr>
                    <w:spacing w:line="240" w:lineRule="auto"/>
                    <w:jc w:val="center"/>
                    <w:rPr>
                      <w:rFonts w:cs="Times New Roman"/>
                      <w:color w:val="000000"/>
                      <w:sz w:val="21"/>
                      <w:szCs w:val="21"/>
                      <w:lang w:val="en-US"/>
                    </w:rPr>
                  </w:pPr>
                </w:p>
              </w:tc>
              <w:tc>
                <w:tcPr>
                  <w:tcW w:w="802" w:type="dxa"/>
                  <w:tcBorders>
                    <w:tl2br w:val="nil"/>
                    <w:tr2bl w:val="nil"/>
                  </w:tcBorders>
                  <w:vAlign w:val="center"/>
                </w:tcPr>
                <w:p>
                  <w:pPr>
                    <w:spacing w:line="240" w:lineRule="auto"/>
                    <w:jc w:val="center"/>
                    <w:rPr>
                      <w:rFonts w:cs="Times New Roman"/>
                      <w:color w:val="000000"/>
                      <w:sz w:val="21"/>
                      <w:szCs w:val="21"/>
                      <w:lang w:val="en-US"/>
                    </w:rPr>
                  </w:pPr>
                  <w:r>
                    <w:rPr>
                      <w:rFonts w:hint="eastAsia" w:cs="Times New Roman"/>
                      <w:color w:val="000000"/>
                      <w:sz w:val="21"/>
                      <w:szCs w:val="21"/>
                      <w:lang w:val="en-US"/>
                    </w:rPr>
                    <w:t>大</w:t>
                  </w:r>
                </w:p>
              </w:tc>
              <w:tc>
                <w:tcPr>
                  <w:tcW w:w="802" w:type="dxa"/>
                  <w:tcBorders>
                    <w:tl2br w:val="nil"/>
                    <w:tr2bl w:val="nil"/>
                  </w:tcBorders>
                  <w:vAlign w:val="center"/>
                </w:tcPr>
                <w:p>
                  <w:pPr>
                    <w:spacing w:line="240" w:lineRule="auto"/>
                    <w:jc w:val="center"/>
                    <w:rPr>
                      <w:rFonts w:cs="Times New Roman"/>
                      <w:color w:val="000000"/>
                      <w:sz w:val="21"/>
                      <w:szCs w:val="21"/>
                      <w:lang w:val="en-US"/>
                    </w:rPr>
                  </w:pPr>
                  <w:r>
                    <w:rPr>
                      <w:rFonts w:hint="eastAsia" w:cs="Times New Roman"/>
                      <w:color w:val="000000"/>
                      <w:sz w:val="21"/>
                      <w:szCs w:val="21"/>
                      <w:lang w:val="en-US"/>
                    </w:rPr>
                    <w:t>中</w:t>
                  </w:r>
                </w:p>
              </w:tc>
              <w:tc>
                <w:tcPr>
                  <w:tcW w:w="803" w:type="dxa"/>
                  <w:tcBorders>
                    <w:tl2br w:val="nil"/>
                    <w:tr2bl w:val="nil"/>
                  </w:tcBorders>
                  <w:vAlign w:val="center"/>
                </w:tcPr>
                <w:p>
                  <w:pPr>
                    <w:spacing w:line="240" w:lineRule="auto"/>
                    <w:jc w:val="center"/>
                    <w:rPr>
                      <w:rFonts w:cs="Times New Roman"/>
                      <w:color w:val="000000"/>
                      <w:sz w:val="21"/>
                      <w:szCs w:val="21"/>
                      <w:lang w:val="en-US"/>
                    </w:rPr>
                  </w:pPr>
                  <w:r>
                    <w:rPr>
                      <w:rFonts w:hint="eastAsia" w:cs="Times New Roman"/>
                      <w:color w:val="000000"/>
                      <w:sz w:val="21"/>
                      <w:szCs w:val="21"/>
                      <w:lang w:val="en-US"/>
                    </w:rPr>
                    <w:t>小</w:t>
                  </w:r>
                </w:p>
              </w:tc>
              <w:tc>
                <w:tcPr>
                  <w:tcW w:w="803" w:type="dxa"/>
                  <w:tcBorders>
                    <w:tl2br w:val="nil"/>
                    <w:tr2bl w:val="nil"/>
                  </w:tcBorders>
                  <w:vAlign w:val="center"/>
                </w:tcPr>
                <w:p>
                  <w:pPr>
                    <w:spacing w:line="240" w:lineRule="auto"/>
                    <w:jc w:val="center"/>
                    <w:rPr>
                      <w:rFonts w:cs="Times New Roman"/>
                      <w:color w:val="000000"/>
                      <w:sz w:val="21"/>
                      <w:szCs w:val="21"/>
                      <w:lang w:val="en-US"/>
                    </w:rPr>
                  </w:pPr>
                  <w:r>
                    <w:rPr>
                      <w:rFonts w:hint="eastAsia" w:cs="Times New Roman"/>
                      <w:color w:val="000000"/>
                      <w:sz w:val="21"/>
                      <w:szCs w:val="21"/>
                      <w:lang w:val="en-US"/>
                    </w:rPr>
                    <w:t>大</w:t>
                  </w:r>
                </w:p>
              </w:tc>
              <w:tc>
                <w:tcPr>
                  <w:tcW w:w="802" w:type="dxa"/>
                  <w:tcBorders>
                    <w:tl2br w:val="nil"/>
                    <w:tr2bl w:val="nil"/>
                  </w:tcBorders>
                  <w:vAlign w:val="center"/>
                </w:tcPr>
                <w:p>
                  <w:pPr>
                    <w:spacing w:line="240" w:lineRule="auto"/>
                    <w:jc w:val="center"/>
                    <w:rPr>
                      <w:rFonts w:cs="Times New Roman"/>
                      <w:color w:val="000000"/>
                      <w:sz w:val="21"/>
                      <w:szCs w:val="21"/>
                      <w:lang w:val="en-US"/>
                    </w:rPr>
                  </w:pPr>
                  <w:r>
                    <w:rPr>
                      <w:rFonts w:hint="eastAsia" w:cs="Times New Roman"/>
                      <w:color w:val="000000"/>
                      <w:sz w:val="21"/>
                      <w:szCs w:val="21"/>
                      <w:lang w:val="en-US"/>
                    </w:rPr>
                    <w:t>中</w:t>
                  </w:r>
                </w:p>
              </w:tc>
              <w:tc>
                <w:tcPr>
                  <w:tcW w:w="801" w:type="dxa"/>
                  <w:tcBorders>
                    <w:tl2br w:val="nil"/>
                    <w:tr2bl w:val="nil"/>
                  </w:tcBorders>
                  <w:vAlign w:val="center"/>
                </w:tcPr>
                <w:p>
                  <w:pPr>
                    <w:spacing w:line="240" w:lineRule="auto"/>
                    <w:jc w:val="center"/>
                    <w:rPr>
                      <w:rFonts w:cs="Times New Roman"/>
                      <w:color w:val="000000"/>
                      <w:sz w:val="21"/>
                      <w:szCs w:val="21"/>
                      <w:lang w:val="en-US"/>
                    </w:rPr>
                  </w:pPr>
                  <w:r>
                    <w:rPr>
                      <w:rFonts w:hint="eastAsia" w:cs="Times New Roman"/>
                      <w:color w:val="000000"/>
                      <w:sz w:val="21"/>
                      <w:szCs w:val="21"/>
                      <w:lang w:val="en-US"/>
                    </w:rPr>
                    <w:t>小</w:t>
                  </w:r>
                </w:p>
              </w:tc>
              <w:tc>
                <w:tcPr>
                  <w:tcW w:w="802" w:type="dxa"/>
                  <w:tcBorders>
                    <w:tl2br w:val="nil"/>
                    <w:tr2bl w:val="nil"/>
                  </w:tcBorders>
                  <w:vAlign w:val="center"/>
                </w:tcPr>
                <w:p>
                  <w:pPr>
                    <w:spacing w:line="240" w:lineRule="auto"/>
                    <w:jc w:val="center"/>
                    <w:rPr>
                      <w:rFonts w:cs="Times New Roman"/>
                      <w:color w:val="000000"/>
                      <w:sz w:val="21"/>
                      <w:szCs w:val="21"/>
                      <w:lang w:val="en-US"/>
                    </w:rPr>
                  </w:pPr>
                  <w:r>
                    <w:rPr>
                      <w:rFonts w:hint="eastAsia" w:cs="Times New Roman"/>
                      <w:color w:val="000000"/>
                      <w:sz w:val="21"/>
                      <w:szCs w:val="21"/>
                      <w:lang w:val="en-US"/>
                    </w:rPr>
                    <w:t>大</w:t>
                  </w:r>
                </w:p>
              </w:tc>
              <w:tc>
                <w:tcPr>
                  <w:tcW w:w="802" w:type="dxa"/>
                  <w:tcBorders>
                    <w:tl2br w:val="nil"/>
                    <w:tr2bl w:val="nil"/>
                  </w:tcBorders>
                  <w:vAlign w:val="center"/>
                </w:tcPr>
                <w:p>
                  <w:pPr>
                    <w:spacing w:line="240" w:lineRule="auto"/>
                    <w:jc w:val="center"/>
                    <w:rPr>
                      <w:rFonts w:cs="Times New Roman"/>
                      <w:color w:val="000000"/>
                      <w:sz w:val="21"/>
                      <w:szCs w:val="21"/>
                      <w:lang w:val="en-US"/>
                    </w:rPr>
                  </w:pPr>
                  <w:r>
                    <w:rPr>
                      <w:rFonts w:hint="eastAsia" w:cs="Times New Roman"/>
                      <w:color w:val="000000"/>
                      <w:sz w:val="21"/>
                      <w:szCs w:val="21"/>
                      <w:lang w:val="en-US"/>
                    </w:rPr>
                    <w:t>中</w:t>
                  </w:r>
                </w:p>
              </w:tc>
              <w:tc>
                <w:tcPr>
                  <w:tcW w:w="810" w:type="dxa"/>
                  <w:tcBorders>
                    <w:tl2br w:val="nil"/>
                    <w:tr2bl w:val="nil"/>
                  </w:tcBorders>
                  <w:vAlign w:val="center"/>
                </w:tcPr>
                <w:p>
                  <w:pPr>
                    <w:spacing w:line="240" w:lineRule="auto"/>
                    <w:jc w:val="center"/>
                    <w:rPr>
                      <w:rFonts w:cs="Times New Roman"/>
                      <w:color w:val="000000"/>
                      <w:sz w:val="21"/>
                      <w:szCs w:val="21"/>
                      <w:lang w:val="en-US"/>
                    </w:rPr>
                  </w:pPr>
                  <w:r>
                    <w:rPr>
                      <w:rFonts w:hint="eastAsia" w:cs="Times New Roman"/>
                      <w:color w:val="000000"/>
                      <w:sz w:val="21"/>
                      <w:szCs w:val="21"/>
                      <w:lang w:val="en-US"/>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9"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敏感</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一级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一级</w:t>
                  </w:r>
                </w:p>
              </w:tc>
              <w:tc>
                <w:tcPr>
                  <w:tcW w:w="803"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一级</w:t>
                  </w:r>
                </w:p>
              </w:tc>
              <w:tc>
                <w:tcPr>
                  <w:tcW w:w="803"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二级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二级</w:t>
                  </w:r>
                </w:p>
              </w:tc>
              <w:tc>
                <w:tcPr>
                  <w:tcW w:w="801"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二级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三级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三级</w:t>
                  </w:r>
                </w:p>
              </w:tc>
              <w:tc>
                <w:tcPr>
                  <w:tcW w:w="810"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9"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较敏感</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一级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一级</w:t>
                  </w:r>
                </w:p>
              </w:tc>
              <w:tc>
                <w:tcPr>
                  <w:tcW w:w="803"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二级</w:t>
                  </w:r>
                </w:p>
              </w:tc>
              <w:tc>
                <w:tcPr>
                  <w:tcW w:w="803"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二级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二级</w:t>
                  </w:r>
                </w:p>
              </w:tc>
              <w:tc>
                <w:tcPr>
                  <w:tcW w:w="801"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三级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三级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三级</w:t>
                  </w:r>
                </w:p>
              </w:tc>
              <w:tc>
                <w:tcPr>
                  <w:tcW w:w="810"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9"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不敏感</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一级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二级</w:t>
                  </w:r>
                </w:p>
              </w:tc>
              <w:tc>
                <w:tcPr>
                  <w:tcW w:w="803"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二级</w:t>
                  </w:r>
                </w:p>
              </w:tc>
              <w:tc>
                <w:tcPr>
                  <w:tcW w:w="803"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二级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三级</w:t>
                  </w:r>
                </w:p>
              </w:tc>
              <w:tc>
                <w:tcPr>
                  <w:tcW w:w="801"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三级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三级</w:t>
                  </w:r>
                </w:p>
              </w:tc>
              <w:tc>
                <w:tcPr>
                  <w:tcW w:w="802"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w:t>
                  </w:r>
                </w:p>
              </w:tc>
              <w:tc>
                <w:tcPr>
                  <w:tcW w:w="810" w:type="dxa"/>
                  <w:tcBorders>
                    <w:tl2br w:val="nil"/>
                    <w:tr2bl w:val="nil"/>
                  </w:tcBorders>
                </w:tcPr>
                <w:p>
                  <w:pPr>
                    <w:spacing w:line="240" w:lineRule="auto"/>
                    <w:jc w:val="center"/>
                    <w:rPr>
                      <w:rFonts w:cs="Times New Roman"/>
                      <w:color w:val="000000"/>
                      <w:sz w:val="21"/>
                      <w:szCs w:val="21"/>
                      <w:lang w:val="en-US"/>
                    </w:rPr>
                  </w:pPr>
                  <w:r>
                    <w:rPr>
                      <w:rFonts w:hint="eastAsia" w:cs="Times New Roman"/>
                      <w:color w:val="000000"/>
                      <w:sz w:val="21"/>
                      <w:szCs w:val="21"/>
                      <w:lang w:val="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26" w:type="dxa"/>
                  <w:gridSpan w:val="10"/>
                  <w:tcBorders>
                    <w:tl2br w:val="nil"/>
                    <w:tr2bl w:val="nil"/>
                  </w:tcBorders>
                </w:tcPr>
                <w:p>
                  <w:pPr>
                    <w:spacing w:line="240" w:lineRule="auto"/>
                    <w:jc w:val="both"/>
                    <w:rPr>
                      <w:rFonts w:cs="Times New Roman"/>
                      <w:color w:val="000000"/>
                      <w:sz w:val="21"/>
                      <w:szCs w:val="21"/>
                      <w:lang w:val="en-US"/>
                    </w:rPr>
                  </w:pPr>
                  <w:r>
                    <w:rPr>
                      <w:rFonts w:hint="eastAsia" w:cs="Times New Roman"/>
                      <w:color w:val="000000"/>
                      <w:sz w:val="21"/>
                      <w:szCs w:val="21"/>
                      <w:lang w:val="en-US"/>
                    </w:rPr>
                    <w:t>注：“-”表示可不开展土壤环境影响评价工作</w:t>
                  </w:r>
                </w:p>
              </w:tc>
            </w:tr>
          </w:tbl>
          <w:p>
            <w:pPr>
              <w:ind w:firstLine="480" w:firstLineChars="200"/>
              <w:jc w:val="both"/>
              <w:rPr>
                <w:rFonts w:cs="Times New Roman"/>
              </w:rPr>
            </w:pPr>
            <w:r>
              <w:rPr>
                <w:rFonts w:hint="eastAsia" w:cs="Times New Roman"/>
              </w:rPr>
              <w:t>本项目</w:t>
            </w:r>
            <w:r>
              <w:rPr>
                <w:rFonts w:cs="Times New Roman"/>
              </w:rPr>
              <w:t>评价级别为无，因此本项目不需开展土壤环境评价与分析。</w:t>
            </w:r>
          </w:p>
          <w:p>
            <w:pPr>
              <w:ind w:firstLine="480" w:firstLineChars="200"/>
              <w:jc w:val="both"/>
              <w:rPr>
                <w:lang w:val="en-US"/>
              </w:rPr>
            </w:pPr>
            <w:r>
              <w:rPr>
                <w:rFonts w:hint="eastAsia"/>
                <w:lang w:val="en-US"/>
              </w:rPr>
              <w:t>6、生态环境</w:t>
            </w:r>
          </w:p>
          <w:p>
            <w:pPr>
              <w:tabs>
                <w:tab w:val="right" w:pos="4628"/>
              </w:tabs>
              <w:ind w:firstLine="465"/>
              <w:jc w:val="both"/>
              <w:rPr>
                <w:rFonts w:cs="Times New Roman"/>
                <w:bCs/>
                <w:color w:val="000000"/>
                <w:szCs w:val="24"/>
              </w:rPr>
            </w:pPr>
            <w:r>
              <w:rPr>
                <w:rFonts w:hint="eastAsia" w:cs="Times New Roman"/>
                <w:bCs/>
                <w:color w:val="000000"/>
                <w:szCs w:val="24"/>
              </w:rPr>
              <w:t>白山</w:t>
            </w:r>
            <w:r>
              <w:rPr>
                <w:rFonts w:cs="Times New Roman"/>
                <w:bCs/>
                <w:color w:val="000000"/>
                <w:szCs w:val="24"/>
              </w:rPr>
              <w:t>市有林地面积14761平方公里，境内森林覆盖率达83%，人均森林蓄积量167立方米，相当于全国人均森林蓄积量的19倍，是中国的主要木材产区之一。联合国“人与生物圈”长白山</w:t>
            </w:r>
            <w:r>
              <w:fldChar w:fldCharType="begin"/>
            </w:r>
            <w:r>
              <w:instrText xml:space="preserve"> HYPERLINK "https://baike.so.com/doc/5411176-5649274.html" \t "https://baike.so.com/doc/_blank" </w:instrText>
            </w:r>
            <w:r>
              <w:fldChar w:fldCharType="separate"/>
            </w:r>
            <w:r>
              <w:rPr>
                <w:rFonts w:cs="Times New Roman"/>
                <w:bCs/>
                <w:color w:val="000000"/>
                <w:szCs w:val="24"/>
              </w:rPr>
              <w:t>自然保护区</w:t>
            </w:r>
            <w:r>
              <w:rPr>
                <w:rFonts w:cs="Times New Roman"/>
                <w:bCs/>
                <w:color w:val="000000"/>
                <w:szCs w:val="24"/>
              </w:rPr>
              <w:fldChar w:fldCharType="end"/>
            </w:r>
            <w:r>
              <w:rPr>
                <w:rFonts w:cs="Times New Roman"/>
                <w:bCs/>
                <w:color w:val="000000"/>
                <w:szCs w:val="24"/>
              </w:rPr>
              <w:t>有60%的面积在白山市。境内野生动物350余种，其中国家规定的保护动物东北虎、棕熊、马鹿、猞猁、香獐等珍禽异兽有37种之多。</w:t>
            </w:r>
          </w:p>
          <w:p>
            <w:pPr>
              <w:tabs>
                <w:tab w:val="right" w:pos="4628"/>
              </w:tabs>
              <w:ind w:firstLine="465"/>
              <w:jc w:val="both"/>
            </w:pPr>
            <w:r>
              <w:rPr>
                <w:rFonts w:cs="Times New Roman"/>
                <w:bCs/>
                <w:color w:val="000000"/>
                <w:szCs w:val="24"/>
              </w:rPr>
              <w:t>境内还有2300多种野生植物中，经济植物1500余种，其中人参、灵芝、高山红景天、五加参、天麻、月见草等药用植物900多种，白丁香、铃兰、夜来香、天女木兰等芳香植物200余种，绿色食用植物有木耳、山芹菜、蕨菜、薇菜、松籽、蘑菇等200余种。经济植物以野山参、园参</w:t>
            </w:r>
            <w:bookmarkStart w:id="84" w:name="_GoBack"/>
            <w:r>
              <w:rPr>
                <w:rFonts w:cs="Times New Roman"/>
                <w:bCs/>
                <w:color w:val="000000"/>
                <w:szCs w:val="24"/>
              </w:rPr>
              <w:t>最为</w:t>
            </w:r>
            <w:bookmarkEnd w:id="84"/>
            <w:r>
              <w:rPr>
                <w:rFonts w:hint="eastAsia" w:cs="Times New Roman"/>
                <w:bCs/>
                <w:color w:val="000000"/>
                <w:szCs w:val="24"/>
                <w:lang w:eastAsia="zh-CN"/>
              </w:rPr>
              <w:t>著名</w:t>
            </w:r>
            <w:r>
              <w:rPr>
                <w:rFonts w:cs="Times New Roman"/>
                <w:bCs/>
                <w:color w:val="000000"/>
                <w:szCs w:val="24"/>
              </w:rPr>
              <w:t>，人工种植园参已有300多年历史，是全国重要的人参种植、加工、销售集散地</w:t>
            </w:r>
            <w:r>
              <w:rPr>
                <w:rFonts w:hint="eastAsia" w:cs="Times New Roman"/>
                <w:bCs/>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2" w:type="dxa"/>
          </w:tcPr>
          <w:p>
            <w:pPr>
              <w:pStyle w:val="18"/>
              <w:jc w:val="both"/>
              <w:rPr>
                <w:b/>
                <w:bCs/>
              </w:rPr>
            </w:pPr>
            <w:r>
              <w:rPr>
                <w:rFonts w:hint="eastAsia"/>
                <w:b/>
                <w:bCs/>
              </w:rPr>
              <w:t>主要环境保护目标（列出名单及保护级别）：</w:t>
            </w:r>
          </w:p>
          <w:p>
            <w:pPr>
              <w:pStyle w:val="11"/>
              <w:ind w:left="480"/>
              <w:jc w:val="both"/>
            </w:pPr>
            <w:r>
              <w:rPr>
                <w:rFonts w:hint="eastAsia"/>
              </w:rPr>
              <w:t>根据本项目污染物排放情况和周围环境状况，确定主要环境保护目标如下表所示：</w:t>
            </w:r>
          </w:p>
          <w:p>
            <w:pPr>
              <w:pStyle w:val="5"/>
              <w:outlineLvl w:val="2"/>
            </w:pPr>
            <w:r>
              <w:rPr>
                <w:rFonts w:hint="eastAsia"/>
              </w:rPr>
              <w:t>表</w:t>
            </w:r>
            <w:r>
              <w:rPr>
                <w:rFonts w:hint="eastAsia"/>
                <w:lang w:val="en-US"/>
              </w:rPr>
              <w:t>20</w:t>
            </w:r>
            <w:r>
              <w:rPr>
                <w:rFonts w:hint="eastAsia"/>
              </w:rPr>
              <w:tab/>
            </w:r>
            <w:r>
              <w:rPr>
                <w:rFonts w:hint="eastAsia"/>
              </w:rPr>
              <w:t>环境保护目标一览表</w:t>
            </w:r>
          </w:p>
          <w:tbl>
            <w:tblPr>
              <w:tblStyle w:val="21"/>
              <w:tblW w:w="9026"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Layout w:type="fixed"/>
              <w:tblCellMar>
                <w:top w:w="0" w:type="dxa"/>
                <w:left w:w="0" w:type="dxa"/>
                <w:bottom w:w="0" w:type="dxa"/>
                <w:right w:w="0" w:type="dxa"/>
              </w:tblCellMar>
            </w:tblPr>
            <w:tblGrid>
              <w:gridCol w:w="569"/>
              <w:gridCol w:w="600"/>
              <w:gridCol w:w="1950"/>
              <w:gridCol w:w="1380"/>
              <w:gridCol w:w="1395"/>
              <w:gridCol w:w="990"/>
              <w:gridCol w:w="214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624" w:hRule="atLeast"/>
              </w:trPr>
              <w:tc>
                <w:tcPr>
                  <w:tcW w:w="569"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序号</w:t>
                  </w:r>
                </w:p>
              </w:tc>
              <w:tc>
                <w:tcPr>
                  <w:tcW w:w="60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保护类别</w:t>
                  </w:r>
                </w:p>
              </w:tc>
              <w:tc>
                <w:tcPr>
                  <w:tcW w:w="5715" w:type="dxa"/>
                  <w:gridSpan w:val="4"/>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环境保护目标</w:t>
                  </w:r>
                </w:p>
              </w:tc>
              <w:tc>
                <w:tcPr>
                  <w:tcW w:w="2142"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环境标准要求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restart"/>
                  <w:tcBorders>
                    <w:tl2br w:val="nil"/>
                    <w:tr2bl w:val="nil"/>
                  </w:tcBorders>
                  <w:vAlign w:val="center"/>
                </w:tcPr>
                <w:p>
                  <w:pPr>
                    <w:pStyle w:val="29"/>
                    <w:spacing w:line="240" w:lineRule="auto"/>
                    <w:rPr>
                      <w:rFonts w:ascii="Times New Roman" w:hAnsi="Times New Roman" w:cs="Times New Roman"/>
                      <w:sz w:val="21"/>
                      <w:szCs w:val="21"/>
                    </w:rPr>
                  </w:pPr>
                  <w:r>
                    <w:rPr>
                      <w:rFonts w:hint="eastAsia" w:ascii="Times New Roman" w:hAnsi="Times New Roman" w:cs="Times New Roman"/>
                      <w:sz w:val="21"/>
                      <w:szCs w:val="21"/>
                      <w:lang w:val="en-US"/>
                    </w:rPr>
                    <w:t>1</w:t>
                  </w:r>
                </w:p>
              </w:tc>
              <w:tc>
                <w:tcPr>
                  <w:tcW w:w="600" w:type="dxa"/>
                  <w:vMerge w:val="restart"/>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环境空气</w:t>
                  </w: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小板石沟</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西北2110m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126.443624</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41.981315</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w:t>
                  </w:r>
                  <w:r>
                    <w:rPr>
                      <w:rFonts w:hint="eastAsia" w:ascii="Times New Roman" w:hAnsi="Times New Roman" w:cs="Times New Roman"/>
                      <w:sz w:val="21"/>
                      <w:szCs w:val="21"/>
                      <w:lang w:val="en-US"/>
                    </w:rPr>
                    <w:t>人</w:t>
                  </w:r>
                </w:p>
              </w:tc>
              <w:tc>
                <w:tcPr>
                  <w:tcW w:w="2142" w:type="dxa"/>
                  <w:vMerge w:val="restart"/>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《环境空气质量标准》（GB3095-2012）二级标准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鹰咀砬子村</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西北1470m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126.435471</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41.972956</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950人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8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康家沟</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北480m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126.458130</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41.974136</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200人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北安社区</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西1130m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126.445942</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41.966447</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150人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江北街道</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西1800m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126.439376</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41.960990</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白山板石国家矿山公园</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北100m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126.461413</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41.968090</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200人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长白山花园</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西南1500m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126.443796</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41.957639</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宏泰花园</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西南570m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126.453023</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41.961373</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艺品童年幼儿园</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西南660m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126.456370</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41.961788</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300人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于家沟</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东北3000m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126.487999</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41.986291</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150人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三道湾</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东北2140m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126.479287</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41.984218</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200人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白山市行政学院</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东北1920m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126.478965</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41.978332</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70人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劈砬子</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东北2200m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126.486282</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41.976848</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150人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河口乡</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东880m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126.476412</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41.964341</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50人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白山市浑江区河口小学</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东南560m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126.465383</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41.961349</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500人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白山市第九中学</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东南560m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126.464267</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41.960894</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135"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河口</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南580m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126.462164</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41.958405</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4000人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90"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通天沟</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东南930m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126.476884</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41.953219</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30人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90"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朝阳村</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南1400m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126.462336</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41.951703</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30人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90"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电厂小区</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西南1400m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126.451178</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41.952182</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4000人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90"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东兴</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西南2100m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126.446371</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41.947234</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8000人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90"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吉林省白山市中医院</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西南2800m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126.439880</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41.946604</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90"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长白山职业技术学校</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西南2820m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126.441543</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41.945287</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2700人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restart"/>
                  <w:tcBorders>
                    <w:tl2br w:val="nil"/>
                    <w:tr2bl w:val="nil"/>
                  </w:tcBorders>
                  <w:vAlign w:val="center"/>
                </w:tcPr>
                <w:p>
                  <w:pPr>
                    <w:pStyle w:val="29"/>
                    <w:spacing w:line="240" w:lineRule="auto"/>
                    <w:rPr>
                      <w:rFonts w:ascii="Times New Roman" w:hAnsi="Times New Roman" w:cs="Times New Roman"/>
                      <w:sz w:val="21"/>
                      <w:szCs w:val="21"/>
                    </w:rPr>
                  </w:pPr>
                  <w:r>
                    <w:rPr>
                      <w:rFonts w:hint="eastAsia" w:ascii="Times New Roman" w:hAnsi="Times New Roman" w:cs="Times New Roman"/>
                      <w:sz w:val="21"/>
                      <w:szCs w:val="21"/>
                      <w:lang w:val="en-US"/>
                    </w:rPr>
                    <w:t>2</w:t>
                  </w:r>
                </w:p>
              </w:tc>
              <w:tc>
                <w:tcPr>
                  <w:tcW w:w="600" w:type="dxa"/>
                  <w:vMerge w:val="restart"/>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环境风险</w:t>
                  </w: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小板石沟</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西北2110m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126.443624</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41.981315</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w:t>
                  </w:r>
                  <w:r>
                    <w:rPr>
                      <w:rFonts w:hint="eastAsia" w:ascii="Times New Roman" w:hAnsi="Times New Roman" w:cs="Times New Roman"/>
                      <w:sz w:val="21"/>
                      <w:szCs w:val="21"/>
                      <w:lang w:val="en-US"/>
                    </w:rPr>
                    <w:t>人</w:t>
                  </w:r>
                </w:p>
              </w:tc>
              <w:tc>
                <w:tcPr>
                  <w:tcW w:w="2142" w:type="dxa"/>
                  <w:vMerge w:val="restart"/>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简单分析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鹰咀砬子村</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西北1470m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126.435471</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41.972956</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950人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康家沟</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北480m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126.458130</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41.974136</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200人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北安社区</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西1130m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126.445942</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41.966447</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150人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江北街道</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西1800m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126.439376</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41.960990</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白山板石国家矿山公园</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北100m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126.461413</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41.968090</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200人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长白山花园</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西南1500m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126.443796</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41.957639</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宏泰花园</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西南570m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126.453023</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41.961373</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艺品童年幼儿园</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西南660m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126.456370</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41.961788</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300人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于家沟</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东北3000m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126.487999</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41.986291</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150人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三道湾</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东北2140m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126.479287</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41.984218</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200人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白山市行政学院</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东北1920m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126.478965</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41.978332</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70人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劈砬子</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东北2200m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126.486282</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41.976848</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150人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河口乡</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东880m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126.476412</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41.964341</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50人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白山市浑江区河口小学</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东南560m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126.465383</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41.961349</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500人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白山市第九中学</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东南560m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126.464267</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41.960894</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河口</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南580m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126.462164</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41.958405</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4000人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通天沟</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东南930m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126.476884</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41.953219</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30人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朝阳村</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南1400m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126.462336</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41.951703</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30人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电厂小区</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西南1400m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126.451178</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41.952182</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4000人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东兴</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西南2100m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126.446371</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41.947234</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8000人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吉林省白山市中医院</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西南2800m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126.439880</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41.946604</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1000人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69"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600"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c>
                <w:tcPr>
                  <w:tcW w:w="195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长白山职业技术学校</w:t>
                  </w:r>
                </w:p>
              </w:tc>
              <w:tc>
                <w:tcPr>
                  <w:tcW w:w="1380"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西南2820m</w:t>
                  </w:r>
                </w:p>
              </w:tc>
              <w:tc>
                <w:tcPr>
                  <w:tcW w:w="1395" w:type="dxa"/>
                  <w:tcBorders>
                    <w:right w:val="single" w:color="000000" w:sz="8" w:space="0"/>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126.441543</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41.945287</w:t>
                  </w:r>
                </w:p>
              </w:tc>
              <w:tc>
                <w:tcPr>
                  <w:tcW w:w="990" w:type="dxa"/>
                  <w:tcBorders>
                    <w:left w:val="single" w:color="000000" w:sz="8" w:space="0"/>
                    <w:tl2br w:val="nil"/>
                    <w:tr2bl w:val="nil"/>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2700人</w:t>
                  </w:r>
                </w:p>
              </w:tc>
              <w:tc>
                <w:tcPr>
                  <w:tcW w:w="2142" w:type="dxa"/>
                  <w:vMerge w:val="continue"/>
                  <w:tcBorders>
                    <w:tl2br w:val="nil"/>
                    <w:tr2bl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9" w:hRule="atLeast"/>
              </w:trPr>
              <w:tc>
                <w:tcPr>
                  <w:tcW w:w="569" w:type="dxa"/>
                  <w:tcBorders>
                    <w:tl2br w:val="nil"/>
                    <w:tr2bl w:val="nil"/>
                  </w:tcBorders>
                  <w:vAlign w:val="center"/>
                </w:tcPr>
                <w:p>
                  <w:pPr>
                    <w:pStyle w:val="29"/>
                    <w:spacing w:line="240" w:lineRule="auto"/>
                    <w:rPr>
                      <w:rFonts w:ascii="Times New Roman" w:hAnsi="Times New Roman" w:cs="Times New Roman"/>
                      <w:sz w:val="21"/>
                      <w:szCs w:val="21"/>
                      <w:lang w:val="en-US"/>
                    </w:rPr>
                  </w:pPr>
                  <w:r>
                    <w:rPr>
                      <w:rFonts w:hint="eastAsia" w:ascii="Times New Roman" w:hAnsi="Times New Roman" w:cs="Times New Roman"/>
                      <w:sz w:val="21"/>
                      <w:szCs w:val="21"/>
                      <w:lang w:val="en-US"/>
                    </w:rPr>
                    <w:t>3</w:t>
                  </w:r>
                </w:p>
              </w:tc>
              <w:tc>
                <w:tcPr>
                  <w:tcW w:w="60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地表水</w:t>
                  </w:r>
                </w:p>
              </w:tc>
              <w:tc>
                <w:tcPr>
                  <w:tcW w:w="5715" w:type="dxa"/>
                  <w:gridSpan w:val="4"/>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浑江</w:t>
                  </w:r>
                  <w:r>
                    <w:rPr>
                      <w:rFonts w:ascii="Times New Roman" w:hAnsi="Times New Roman" w:cs="Times New Roman"/>
                      <w:sz w:val="21"/>
                      <w:szCs w:val="21"/>
                      <w:lang w:val="en-US"/>
                    </w:rPr>
                    <w:t xml:space="preserve"> 南330m</w:t>
                  </w:r>
                </w:p>
              </w:tc>
              <w:tc>
                <w:tcPr>
                  <w:tcW w:w="2142"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《地表水环境质量标准》中Ⅲ类标准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9" w:hRule="atLeast"/>
              </w:trPr>
              <w:tc>
                <w:tcPr>
                  <w:tcW w:w="569"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lang w:val="en-US"/>
                    </w:rPr>
                    <w:t>4</w:t>
                  </w:r>
                </w:p>
              </w:tc>
              <w:tc>
                <w:tcPr>
                  <w:tcW w:w="600"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声环境</w:t>
                  </w:r>
                </w:p>
              </w:tc>
              <w:tc>
                <w:tcPr>
                  <w:tcW w:w="5715" w:type="dxa"/>
                  <w:gridSpan w:val="4"/>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 xml:space="preserve">厂界外 </w:t>
                  </w:r>
                  <w:r>
                    <w:rPr>
                      <w:rFonts w:ascii="Times New Roman" w:hAnsi="Times New Roman" w:cs="Times New Roman"/>
                      <w:sz w:val="21"/>
                      <w:szCs w:val="21"/>
                      <w:lang w:val="en-US"/>
                    </w:rPr>
                    <w:t>1</w:t>
                  </w:r>
                  <w:r>
                    <w:rPr>
                      <w:rFonts w:ascii="Times New Roman" w:hAnsi="Times New Roman" w:cs="Times New Roman"/>
                      <w:sz w:val="21"/>
                      <w:szCs w:val="21"/>
                    </w:rPr>
                    <w:t>m</w:t>
                  </w:r>
                </w:p>
              </w:tc>
              <w:tc>
                <w:tcPr>
                  <w:tcW w:w="2142" w:type="dxa"/>
                  <w:tcBorders>
                    <w:tl2br w:val="nil"/>
                    <w:tr2bl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br w:type="column"/>
                  </w:r>
                  <w:r>
                    <w:rPr>
                      <w:rFonts w:ascii="Times New Roman" w:hAnsi="Times New Roman" w:cs="Times New Roman"/>
                      <w:sz w:val="21"/>
                      <w:szCs w:val="21"/>
                    </w:rPr>
                    <w:t>《声环境质量标准》</w:t>
                  </w:r>
                </w:p>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rPr>
                    <w:t xml:space="preserve">（GB3096－2008）中 </w:t>
                  </w:r>
                  <w:r>
                    <w:rPr>
                      <w:rFonts w:ascii="Times New Roman" w:hAnsi="Times New Roman" w:cs="Times New Roman"/>
                      <w:sz w:val="21"/>
                      <w:szCs w:val="21"/>
                      <w:lang w:val="en-US"/>
                    </w:rPr>
                    <w:t>3</w:t>
                  </w:r>
                  <w:r>
                    <w:rPr>
                      <w:rFonts w:ascii="Times New Roman" w:hAnsi="Times New Roman" w:cs="Times New Roman"/>
                      <w:sz w:val="21"/>
                      <w:szCs w:val="21"/>
                    </w:rPr>
                    <w:t xml:space="preserve"> 类标准，南侧为</w:t>
                  </w:r>
                  <w:r>
                    <w:rPr>
                      <w:rFonts w:ascii="Times New Roman" w:hAnsi="Times New Roman" w:cs="Times New Roman"/>
                      <w:sz w:val="21"/>
                      <w:szCs w:val="21"/>
                      <w:lang w:val="en-US"/>
                    </w:rPr>
                    <w:t>4a类标准</w:t>
                  </w:r>
                </w:p>
              </w:tc>
            </w:tr>
          </w:tbl>
          <w:p>
            <w:pPr>
              <w:jc w:val="both"/>
              <w:rPr>
                <w:sz w:val="20"/>
                <w:szCs w:val="18"/>
              </w:rPr>
            </w:pPr>
            <w:r>
              <w:rPr>
                <w:rFonts w:hint="eastAsia" w:cs="Times New Roman"/>
                <w:bCs/>
                <w:color w:val="000000"/>
                <w:sz w:val="20"/>
                <w:szCs w:val="20"/>
              </w:rPr>
              <w:t>注：</w:t>
            </w:r>
            <w:r>
              <w:rPr>
                <w:rFonts w:cs="Times New Roman"/>
                <w:bCs/>
                <w:color w:val="000000"/>
                <w:sz w:val="20"/>
                <w:szCs w:val="20"/>
              </w:rPr>
              <w:t>白山板石国家矿山公园</w:t>
            </w:r>
            <w:r>
              <w:rPr>
                <w:rFonts w:hint="eastAsia" w:cs="Times New Roman"/>
                <w:bCs/>
                <w:color w:val="000000"/>
                <w:sz w:val="20"/>
                <w:szCs w:val="20"/>
              </w:rPr>
              <w:t>为通化钢铁集团板石矿业有限责任公司的选矿厂和球团厂。</w:t>
            </w:r>
          </w:p>
          <w:p>
            <w:pPr>
              <w:pStyle w:val="9"/>
              <w:jc w:val="both"/>
            </w:pPr>
          </w:p>
          <w:p>
            <w:pPr>
              <w:pStyle w:val="9"/>
              <w:jc w:val="both"/>
            </w:pPr>
          </w:p>
          <w:p>
            <w:pPr>
              <w:pStyle w:val="9"/>
              <w:jc w:val="both"/>
            </w:pPr>
          </w:p>
          <w:p>
            <w:pPr>
              <w:pStyle w:val="9"/>
              <w:jc w:val="both"/>
            </w:pPr>
          </w:p>
          <w:p>
            <w:pPr>
              <w:pStyle w:val="9"/>
              <w:jc w:val="both"/>
            </w:pPr>
          </w:p>
          <w:p>
            <w:pPr>
              <w:pStyle w:val="9"/>
              <w:jc w:val="both"/>
            </w:pPr>
          </w:p>
          <w:p>
            <w:pPr>
              <w:pStyle w:val="9"/>
              <w:jc w:val="both"/>
            </w:pPr>
          </w:p>
          <w:p>
            <w:pPr>
              <w:pStyle w:val="9"/>
              <w:jc w:val="both"/>
            </w:pPr>
          </w:p>
        </w:tc>
      </w:tr>
    </w:tbl>
    <w:p>
      <w:r>
        <w:rPr>
          <w:rFonts w:hint="eastAsia"/>
        </w:rPr>
        <w:br w:type="page"/>
      </w:r>
    </w:p>
    <w:p>
      <w:pPr>
        <w:outlineLvl w:val="0"/>
        <w:rPr>
          <w:b/>
          <w:sz w:val="32"/>
          <w:szCs w:val="32"/>
        </w:rPr>
      </w:pPr>
      <w:r>
        <w:rPr>
          <w:rFonts w:hint="eastAsia"/>
          <w:b/>
          <w:sz w:val="32"/>
          <w:szCs w:val="32"/>
        </w:rPr>
        <w:t>评价适用标准</w:t>
      </w:r>
    </w:p>
    <w:tbl>
      <w:tblPr>
        <w:tblStyle w:val="2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8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trPr>
        <w:tc>
          <w:tcPr>
            <w:tcW w:w="526" w:type="dxa"/>
            <w:vAlign w:val="center"/>
          </w:tcPr>
          <w:p>
            <w:pPr>
              <w:jc w:val="center"/>
            </w:pPr>
            <w:r>
              <w:rPr>
                <w:rFonts w:hint="eastAsia"/>
                <w:b/>
                <w:bCs/>
              </w:rPr>
              <w:t>环境质量标准</w:t>
            </w:r>
          </w:p>
        </w:tc>
        <w:tc>
          <w:tcPr>
            <w:tcW w:w="8716" w:type="dxa"/>
          </w:tcPr>
          <w:p>
            <w:pPr>
              <w:pStyle w:val="4"/>
              <w:ind w:firstLine="482"/>
              <w:jc w:val="both"/>
              <w:outlineLvl w:val="1"/>
            </w:pPr>
            <w:r>
              <w:rPr>
                <w:rFonts w:hint="eastAsia"/>
              </w:rPr>
              <w:t>1、地表水环境</w:t>
            </w:r>
          </w:p>
          <w:p>
            <w:pPr>
              <w:pStyle w:val="9"/>
              <w:ind w:firstLine="480" w:firstLineChars="200"/>
              <w:jc w:val="both"/>
              <w:rPr>
                <w:rFonts w:cs="Times New Roman"/>
              </w:rPr>
            </w:pPr>
            <w:r>
              <w:rPr>
                <w:rFonts w:cs="Times New Roman"/>
              </w:rPr>
              <w:t>根据现场调查，本项目评价区域内的主要河流为南</w:t>
            </w:r>
            <w:r>
              <w:rPr>
                <w:rFonts w:cs="Times New Roman"/>
                <w:lang w:val="en-US"/>
              </w:rPr>
              <w:t>330m的</w:t>
            </w:r>
            <w:r>
              <w:rPr>
                <w:rFonts w:cs="Times New Roman"/>
              </w:rPr>
              <w:t>浑江。根据《吉林省地表水功能区划》(DB22/388-2004)规定，浑江（七道江屯-大罗圈河口断面）为Ⅲ类水体。因此评价执行《地表水环境质量标准》（GB3838-2002） 中的Ⅲ类标准。标准值详见</w:t>
            </w:r>
            <w:r>
              <w:rPr>
                <w:rFonts w:hint="eastAsia" w:cs="Times New Roman"/>
              </w:rPr>
              <w:t>下表</w:t>
            </w:r>
            <w:r>
              <w:rPr>
                <w:rFonts w:cs="Times New Roman"/>
              </w:rPr>
              <w:t>。</w:t>
            </w:r>
          </w:p>
          <w:p>
            <w:pPr>
              <w:pStyle w:val="5"/>
              <w:outlineLvl w:val="2"/>
            </w:pPr>
            <w:r>
              <w:t>表</w:t>
            </w:r>
            <w:r>
              <w:rPr>
                <w:rFonts w:hint="eastAsia"/>
                <w:lang w:val="en-US"/>
              </w:rPr>
              <w:t xml:space="preserve">21  </w:t>
            </w:r>
            <w:r>
              <w:t>地表水环境质量标准限值</w:t>
            </w:r>
            <w:r>
              <w:tab/>
            </w:r>
            <w:r>
              <w:t>单位：mg/L（pH 无量纲）</w:t>
            </w:r>
          </w:p>
          <w:tbl>
            <w:tblPr>
              <w:tblStyle w:val="21"/>
              <w:tblW w:w="857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70"/>
              <w:gridCol w:w="2348"/>
              <w:gridCol w:w="355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2670" w:type="dxa"/>
                  <w:tcBorders>
                    <w:left w:val="nil"/>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污染物名称</w:t>
                  </w:r>
                </w:p>
              </w:tc>
              <w:tc>
                <w:tcPr>
                  <w:tcW w:w="2348" w:type="dxa"/>
                  <w:tcBorders>
                    <w:left w:val="single" w:color="000000" w:sz="4" w:space="0"/>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Ⅲ类水体标准值</w:t>
                  </w:r>
                </w:p>
              </w:tc>
              <w:tc>
                <w:tcPr>
                  <w:tcW w:w="3556" w:type="dxa"/>
                  <w:tcBorders>
                    <w:left w:val="single" w:color="000000" w:sz="4" w:space="0"/>
                    <w:bottom w:val="single" w:color="000000" w:sz="4" w:space="0"/>
                    <w:right w:val="nil"/>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标准来源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2" w:hRule="atLeast"/>
              </w:trPr>
              <w:tc>
                <w:tcPr>
                  <w:tcW w:w="2670" w:type="dxa"/>
                  <w:tcBorders>
                    <w:top w:val="single" w:color="000000" w:sz="4" w:space="0"/>
                    <w:left w:val="nil"/>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pH</w:t>
                  </w:r>
                </w:p>
              </w:tc>
              <w:tc>
                <w:tcPr>
                  <w:tcW w:w="2348" w:type="dxa"/>
                  <w:tcBorders>
                    <w:top w:val="single" w:color="000000" w:sz="4" w:space="0"/>
                    <w:left w:val="single" w:color="000000" w:sz="4" w:space="0"/>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6-9</w:t>
                  </w:r>
                </w:p>
              </w:tc>
              <w:tc>
                <w:tcPr>
                  <w:tcW w:w="3556" w:type="dxa"/>
                  <w:vMerge w:val="restart"/>
                  <w:tcBorders>
                    <w:top w:val="single" w:color="000000" w:sz="4" w:space="0"/>
                    <w:left w:val="single" w:color="000000" w:sz="4" w:space="0"/>
                    <w:right w:val="nil"/>
                  </w:tcBorders>
                </w:tcPr>
                <w:p>
                  <w:pPr>
                    <w:pStyle w:val="29"/>
                    <w:spacing w:line="240" w:lineRule="auto"/>
                    <w:rPr>
                      <w:rFonts w:ascii="Times New Roman" w:hAnsi="Times New Roman" w:cs="Times New Roman"/>
                      <w:sz w:val="21"/>
                      <w:szCs w:val="21"/>
                    </w:rPr>
                  </w:pP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《地表水环境质量标准》</w:t>
                  </w:r>
                </w:p>
                <w:p>
                  <w:pPr>
                    <w:pStyle w:val="29"/>
                    <w:spacing w:line="240" w:lineRule="auto"/>
                    <w:rPr>
                      <w:rFonts w:ascii="Times New Roman" w:hAnsi="Times New Roman" w:cs="Times New Roman"/>
                      <w:sz w:val="21"/>
                      <w:szCs w:val="21"/>
                    </w:rPr>
                  </w:pPr>
                  <w:r>
                    <w:rPr>
                      <w:rFonts w:ascii="Times New Roman" w:hAnsi="Times New Roman" w:cs="Times New Roman"/>
                      <w:sz w:val="21"/>
                      <w:szCs w:val="21"/>
                    </w:rPr>
                    <w:t>（GB3838-2002）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1" w:hRule="atLeast"/>
              </w:trPr>
              <w:tc>
                <w:tcPr>
                  <w:tcW w:w="2670" w:type="dxa"/>
                  <w:tcBorders>
                    <w:top w:val="single" w:color="000000" w:sz="4" w:space="0"/>
                    <w:left w:val="nil"/>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COD</w:t>
                  </w:r>
                </w:p>
              </w:tc>
              <w:tc>
                <w:tcPr>
                  <w:tcW w:w="2348" w:type="dxa"/>
                  <w:tcBorders>
                    <w:top w:val="single" w:color="000000" w:sz="4" w:space="0"/>
                    <w:left w:val="single" w:color="000000" w:sz="4" w:space="0"/>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≤20</w:t>
                  </w:r>
                </w:p>
              </w:tc>
              <w:tc>
                <w:tcPr>
                  <w:tcW w:w="3556" w:type="dxa"/>
                  <w:vMerge w:val="continue"/>
                  <w:tcBorders>
                    <w:top w:val="nil"/>
                    <w:left w:val="single" w:color="000000" w:sz="4" w:space="0"/>
                    <w:right w:val="nil"/>
                  </w:tcBorders>
                </w:tcPr>
                <w:p>
                  <w:pPr>
                    <w:pStyle w:val="29"/>
                    <w:spacing w:line="240" w:lineRule="auto"/>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2" w:hRule="atLeast"/>
              </w:trPr>
              <w:tc>
                <w:tcPr>
                  <w:tcW w:w="2670" w:type="dxa"/>
                  <w:tcBorders>
                    <w:top w:val="single" w:color="000000" w:sz="4" w:space="0"/>
                    <w:left w:val="nil"/>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2348" w:type="dxa"/>
                  <w:tcBorders>
                    <w:top w:val="single" w:color="000000" w:sz="4" w:space="0"/>
                    <w:left w:val="single" w:color="000000" w:sz="4" w:space="0"/>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≤4</w:t>
                  </w:r>
                </w:p>
              </w:tc>
              <w:tc>
                <w:tcPr>
                  <w:tcW w:w="3556" w:type="dxa"/>
                  <w:vMerge w:val="continue"/>
                  <w:tcBorders>
                    <w:top w:val="nil"/>
                    <w:left w:val="single" w:color="000000" w:sz="4" w:space="0"/>
                    <w:right w:val="nil"/>
                  </w:tcBorders>
                </w:tcPr>
                <w:p>
                  <w:pPr>
                    <w:pStyle w:val="29"/>
                    <w:spacing w:line="240" w:lineRule="auto"/>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2670" w:type="dxa"/>
                  <w:tcBorders>
                    <w:top w:val="single" w:color="000000" w:sz="4" w:space="0"/>
                    <w:left w:val="nil"/>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氨氮</w:t>
                  </w:r>
                </w:p>
              </w:tc>
              <w:tc>
                <w:tcPr>
                  <w:tcW w:w="2348" w:type="dxa"/>
                  <w:tcBorders>
                    <w:top w:val="single" w:color="000000" w:sz="4" w:space="0"/>
                    <w:left w:val="single" w:color="000000" w:sz="4" w:space="0"/>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≤1.0</w:t>
                  </w:r>
                </w:p>
              </w:tc>
              <w:tc>
                <w:tcPr>
                  <w:tcW w:w="3556" w:type="dxa"/>
                  <w:vMerge w:val="continue"/>
                  <w:tcBorders>
                    <w:top w:val="nil"/>
                    <w:left w:val="single" w:color="000000" w:sz="4" w:space="0"/>
                    <w:bottom w:val="nil"/>
                    <w:right w:val="nil"/>
                  </w:tcBorders>
                </w:tcPr>
                <w:p>
                  <w:pPr>
                    <w:pStyle w:val="29"/>
                    <w:spacing w:line="240" w:lineRule="auto"/>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2670" w:type="dxa"/>
                  <w:tcBorders>
                    <w:top w:val="single" w:color="000000" w:sz="4" w:space="0"/>
                    <w:left w:val="nil"/>
                    <w:bottom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hint="eastAsia" w:ascii="Times New Roman" w:hAnsi="Times New Roman" w:cs="Times New Roman"/>
                      <w:sz w:val="21"/>
                      <w:szCs w:val="21"/>
                    </w:rPr>
                    <w:t>石油类</w:t>
                  </w:r>
                </w:p>
              </w:tc>
              <w:tc>
                <w:tcPr>
                  <w:tcW w:w="2348" w:type="dxa"/>
                  <w:tcBorders>
                    <w:top w:val="single" w:color="000000" w:sz="4" w:space="0"/>
                    <w:left w:val="single" w:color="000000" w:sz="4" w:space="0"/>
                    <w:bottom w:val="single" w:color="000000" w:sz="4" w:space="0"/>
                    <w:right w:val="single" w:color="000000" w:sz="4" w:space="0"/>
                  </w:tcBorders>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rPr>
                    <w:t>≤</w:t>
                  </w:r>
                  <w:r>
                    <w:rPr>
                      <w:rFonts w:hint="eastAsia" w:ascii="Times New Roman" w:hAnsi="Times New Roman" w:cs="Times New Roman"/>
                      <w:sz w:val="21"/>
                      <w:szCs w:val="21"/>
                      <w:lang w:val="en-US"/>
                    </w:rPr>
                    <w:t>0.05</w:t>
                  </w:r>
                </w:p>
              </w:tc>
              <w:tc>
                <w:tcPr>
                  <w:tcW w:w="3556" w:type="dxa"/>
                  <w:tcBorders>
                    <w:top w:val="nil"/>
                    <w:left w:val="single" w:color="000000" w:sz="4" w:space="0"/>
                    <w:bottom w:val="nil"/>
                    <w:right w:val="nil"/>
                  </w:tcBorders>
                </w:tcPr>
                <w:p>
                  <w:pPr>
                    <w:pStyle w:val="29"/>
                    <w:spacing w:line="240" w:lineRule="auto"/>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2670" w:type="dxa"/>
                  <w:tcBorders>
                    <w:top w:val="single" w:color="000000" w:sz="4" w:space="0"/>
                    <w:left w:val="nil"/>
                    <w:right w:val="single" w:color="000000" w:sz="4" w:space="0"/>
                  </w:tcBorders>
                </w:tcPr>
                <w:p>
                  <w:pPr>
                    <w:pStyle w:val="29"/>
                    <w:spacing w:line="240" w:lineRule="auto"/>
                    <w:rPr>
                      <w:rFonts w:ascii="Times New Roman" w:hAnsi="Times New Roman" w:cs="Times New Roman"/>
                      <w:sz w:val="21"/>
                      <w:szCs w:val="21"/>
                    </w:rPr>
                  </w:pPr>
                  <w:r>
                    <w:rPr>
                      <w:rFonts w:hint="eastAsia" w:ascii="Times New Roman" w:hAnsi="Times New Roman" w:cs="Times New Roman"/>
                      <w:sz w:val="21"/>
                      <w:szCs w:val="21"/>
                    </w:rPr>
                    <w:t>氟化物</w:t>
                  </w:r>
                </w:p>
              </w:tc>
              <w:tc>
                <w:tcPr>
                  <w:tcW w:w="2348" w:type="dxa"/>
                  <w:tcBorders>
                    <w:top w:val="single" w:color="000000" w:sz="4" w:space="0"/>
                    <w:left w:val="single" w:color="000000" w:sz="4" w:space="0"/>
                    <w:right w:val="single" w:color="000000" w:sz="4" w:space="0"/>
                  </w:tcBorders>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≤1.0</w:t>
                  </w:r>
                </w:p>
              </w:tc>
              <w:tc>
                <w:tcPr>
                  <w:tcW w:w="3556" w:type="dxa"/>
                  <w:tcBorders>
                    <w:top w:val="nil"/>
                    <w:left w:val="single" w:color="000000" w:sz="4" w:space="0"/>
                    <w:right w:val="nil"/>
                  </w:tcBorders>
                </w:tcPr>
                <w:p>
                  <w:pPr>
                    <w:pStyle w:val="29"/>
                    <w:spacing w:line="240" w:lineRule="auto"/>
                    <w:rPr>
                      <w:rFonts w:ascii="Times New Roman" w:hAnsi="Times New Roman" w:cs="Times New Roman"/>
                      <w:sz w:val="21"/>
                      <w:szCs w:val="21"/>
                    </w:rPr>
                  </w:pPr>
                </w:p>
              </w:tc>
            </w:tr>
          </w:tbl>
          <w:p>
            <w:pPr>
              <w:pStyle w:val="4"/>
              <w:ind w:firstLine="482"/>
              <w:jc w:val="both"/>
              <w:outlineLvl w:val="1"/>
            </w:pPr>
            <w:r>
              <w:rPr>
                <w:rFonts w:hint="eastAsia"/>
              </w:rPr>
              <w:t>2、环境空气</w:t>
            </w:r>
          </w:p>
          <w:p>
            <w:pPr>
              <w:pStyle w:val="9"/>
              <w:ind w:firstLine="480" w:firstLineChars="200"/>
              <w:jc w:val="both"/>
            </w:pPr>
            <w:r>
              <w:rPr>
                <w:rFonts w:hint="eastAsia"/>
              </w:rPr>
              <w:t>本</w:t>
            </w:r>
            <w:r>
              <w:rPr>
                <w:rFonts w:hint="eastAsia" w:cs="Times New Roman"/>
              </w:rPr>
              <w:t>项目地处白山市浑江区北安大街</w:t>
            </w:r>
            <w:r>
              <w:rPr>
                <w:rFonts w:hint="eastAsia" w:cs="Times New Roman"/>
                <w:lang w:val="en-US"/>
              </w:rPr>
              <w:t>168号</w:t>
            </w:r>
            <w:r>
              <w:rPr>
                <w:rFonts w:hint="eastAsia" w:cs="Times New Roman"/>
              </w:rPr>
              <w:t>，评价区域空气环境属于二类功能区。环境空气质量标准应执行《环境空气质量标准》（GB3095－2012）二级标准。；非甲烷总烃执行《大气污染物综合排放标准详解》标准。详见下表。</w:t>
            </w:r>
          </w:p>
          <w:p>
            <w:pPr>
              <w:pStyle w:val="5"/>
              <w:outlineLvl w:val="2"/>
            </w:pPr>
            <w:r>
              <w:t>表</w:t>
            </w:r>
            <w:r>
              <w:rPr>
                <w:rFonts w:hint="eastAsia"/>
                <w:lang w:val="en-US"/>
              </w:rPr>
              <w:t>22</w:t>
            </w:r>
            <w:r>
              <w:tab/>
            </w:r>
            <w:r>
              <w:t>环境空气质量标准限值</w:t>
            </w:r>
            <w:r>
              <w:tab/>
            </w:r>
          </w:p>
          <w:tbl>
            <w:tblPr>
              <w:tblStyle w:val="21"/>
              <w:tblW w:w="85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2184"/>
              <w:gridCol w:w="1850"/>
              <w:gridCol w:w="28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tcBorders>
                    <w:tl2br w:val="nil"/>
                    <w:tr2bl w:val="nil"/>
                  </w:tcBorders>
                  <w:vAlign w:val="center"/>
                </w:tcPr>
                <w:p>
                  <w:pPr>
                    <w:spacing w:line="240" w:lineRule="auto"/>
                    <w:jc w:val="center"/>
                    <w:rPr>
                      <w:sz w:val="21"/>
                      <w:szCs w:val="21"/>
                    </w:rPr>
                  </w:pPr>
                  <w:r>
                    <w:rPr>
                      <w:sz w:val="21"/>
                      <w:szCs w:val="21"/>
                    </w:rPr>
                    <w:t>污染物</w:t>
                  </w:r>
                </w:p>
              </w:tc>
              <w:tc>
                <w:tcPr>
                  <w:tcW w:w="2184" w:type="dxa"/>
                  <w:tcBorders>
                    <w:tl2br w:val="nil"/>
                    <w:tr2bl w:val="nil"/>
                  </w:tcBorders>
                  <w:vAlign w:val="center"/>
                </w:tcPr>
                <w:p>
                  <w:pPr>
                    <w:spacing w:line="240" w:lineRule="auto"/>
                    <w:jc w:val="center"/>
                    <w:rPr>
                      <w:sz w:val="21"/>
                      <w:szCs w:val="21"/>
                    </w:rPr>
                  </w:pPr>
                  <w:r>
                    <w:rPr>
                      <w:sz w:val="21"/>
                      <w:szCs w:val="21"/>
                    </w:rPr>
                    <w:t>取值时间</w:t>
                  </w:r>
                </w:p>
              </w:tc>
              <w:tc>
                <w:tcPr>
                  <w:tcW w:w="1850" w:type="dxa"/>
                  <w:tcBorders>
                    <w:tl2br w:val="nil"/>
                    <w:tr2bl w:val="nil"/>
                  </w:tcBorders>
                  <w:vAlign w:val="center"/>
                </w:tcPr>
                <w:p>
                  <w:pPr>
                    <w:spacing w:line="240" w:lineRule="auto"/>
                    <w:jc w:val="center"/>
                    <w:rPr>
                      <w:sz w:val="21"/>
                      <w:szCs w:val="21"/>
                    </w:rPr>
                  </w:pPr>
                  <w:r>
                    <w:rPr>
                      <w:sz w:val="21"/>
                      <w:szCs w:val="21"/>
                    </w:rPr>
                    <w:t>标准浓度限值</w:t>
                  </w:r>
                </w:p>
              </w:tc>
              <w:tc>
                <w:tcPr>
                  <w:tcW w:w="2851" w:type="dxa"/>
                  <w:tcBorders>
                    <w:tl2br w:val="nil"/>
                    <w:tr2bl w:val="nil"/>
                  </w:tcBorders>
                  <w:vAlign w:val="center"/>
                </w:tcPr>
                <w:p>
                  <w:pPr>
                    <w:spacing w:line="240" w:lineRule="auto"/>
                    <w:jc w:val="center"/>
                    <w:rPr>
                      <w:sz w:val="21"/>
                      <w:szCs w:val="21"/>
                    </w:rPr>
                  </w:pPr>
                  <w:r>
                    <w:rPr>
                      <w:rFonts w:hint="eastAsia"/>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tcBorders>
                    <w:tl2br w:val="nil"/>
                    <w:tr2bl w:val="nil"/>
                  </w:tcBorders>
                  <w:vAlign w:val="center"/>
                </w:tcPr>
                <w:p>
                  <w:pPr>
                    <w:spacing w:line="240" w:lineRule="auto"/>
                    <w:jc w:val="center"/>
                    <w:rPr>
                      <w:sz w:val="21"/>
                      <w:szCs w:val="21"/>
                    </w:rPr>
                  </w:pPr>
                  <w:r>
                    <w:rPr>
                      <w:rFonts w:hint="eastAsia"/>
                      <w:sz w:val="21"/>
                      <w:szCs w:val="21"/>
                    </w:rPr>
                    <w:t>PM</w:t>
                  </w:r>
                  <w:r>
                    <w:rPr>
                      <w:rFonts w:hint="eastAsia"/>
                      <w:sz w:val="21"/>
                      <w:szCs w:val="21"/>
                      <w:vertAlign w:val="subscript"/>
                    </w:rPr>
                    <w:t>2.5</w:t>
                  </w:r>
                </w:p>
              </w:tc>
              <w:tc>
                <w:tcPr>
                  <w:tcW w:w="2184" w:type="dxa"/>
                  <w:tcBorders>
                    <w:tl2br w:val="nil"/>
                    <w:tr2bl w:val="nil"/>
                  </w:tcBorders>
                  <w:vAlign w:val="center"/>
                </w:tcPr>
                <w:p>
                  <w:pPr>
                    <w:spacing w:line="240" w:lineRule="auto"/>
                    <w:jc w:val="center"/>
                    <w:rPr>
                      <w:sz w:val="21"/>
                      <w:szCs w:val="21"/>
                    </w:rPr>
                  </w:pPr>
                  <w:r>
                    <w:rPr>
                      <w:rFonts w:hint="eastAsia"/>
                      <w:sz w:val="21"/>
                      <w:szCs w:val="21"/>
                    </w:rPr>
                    <w:t>24小时</w:t>
                  </w:r>
                  <w:r>
                    <w:rPr>
                      <w:sz w:val="21"/>
                      <w:szCs w:val="21"/>
                    </w:rPr>
                    <w:t>平均</w:t>
                  </w:r>
                </w:p>
              </w:tc>
              <w:tc>
                <w:tcPr>
                  <w:tcW w:w="1850" w:type="dxa"/>
                  <w:tcBorders>
                    <w:tl2br w:val="nil"/>
                    <w:tr2bl w:val="nil"/>
                  </w:tcBorders>
                  <w:vAlign w:val="center"/>
                </w:tcPr>
                <w:p>
                  <w:pPr>
                    <w:spacing w:line="240" w:lineRule="auto"/>
                    <w:jc w:val="center"/>
                    <w:rPr>
                      <w:sz w:val="21"/>
                      <w:szCs w:val="21"/>
                    </w:rPr>
                  </w:pPr>
                  <w:r>
                    <w:rPr>
                      <w:rFonts w:hint="eastAsia"/>
                      <w:sz w:val="21"/>
                      <w:szCs w:val="21"/>
                    </w:rPr>
                    <w:t>75</w:t>
                  </w:r>
                  <w:r>
                    <w:rPr>
                      <w:sz w:val="21"/>
                      <w:szCs w:val="21"/>
                    </w:rPr>
                    <w:t>μg/m</w:t>
                  </w:r>
                  <w:r>
                    <w:rPr>
                      <w:sz w:val="21"/>
                      <w:szCs w:val="21"/>
                      <w:vertAlign w:val="superscript"/>
                    </w:rPr>
                    <w:t>3</w:t>
                  </w:r>
                </w:p>
              </w:tc>
              <w:tc>
                <w:tcPr>
                  <w:tcW w:w="2851" w:type="dxa"/>
                  <w:vMerge w:val="restart"/>
                  <w:tcBorders>
                    <w:tl2br w:val="nil"/>
                    <w:tr2bl w:val="nil"/>
                  </w:tcBorders>
                  <w:vAlign w:val="center"/>
                </w:tcPr>
                <w:p>
                  <w:pPr>
                    <w:spacing w:line="240" w:lineRule="auto"/>
                    <w:jc w:val="center"/>
                    <w:rPr>
                      <w:sz w:val="21"/>
                      <w:szCs w:val="21"/>
                    </w:rPr>
                  </w:pPr>
                  <w:r>
                    <w:rPr>
                      <w:rFonts w:hint="eastAsia"/>
                      <w:sz w:val="21"/>
                      <w:szCs w:val="21"/>
                    </w:rPr>
                    <w:t>《环境空气质量标准》</w:t>
                  </w:r>
                </w:p>
                <w:p>
                  <w:pPr>
                    <w:spacing w:line="240" w:lineRule="auto"/>
                    <w:jc w:val="center"/>
                    <w:rPr>
                      <w:sz w:val="21"/>
                      <w:szCs w:val="21"/>
                    </w:rPr>
                  </w:pPr>
                  <w:r>
                    <w:rPr>
                      <w:rFonts w:hint="eastAsia"/>
                      <w:sz w:val="21"/>
                      <w:szCs w:val="21"/>
                    </w:rPr>
                    <w:t>（</w:t>
                  </w:r>
                  <w:r>
                    <w:rPr>
                      <w:sz w:val="21"/>
                      <w:szCs w:val="21"/>
                    </w:rPr>
                    <w:t>GB3095</w:t>
                  </w:r>
                  <w:r>
                    <w:rPr>
                      <w:rFonts w:hint="eastAsia"/>
                      <w:sz w:val="21"/>
                      <w:szCs w:val="21"/>
                    </w:rPr>
                    <w:t>－</w:t>
                  </w:r>
                  <w:r>
                    <w:rPr>
                      <w:sz w:val="21"/>
                      <w:szCs w:val="21"/>
                    </w:rPr>
                    <w:t>2012</w:t>
                  </w:r>
                  <w:r>
                    <w:rPr>
                      <w:rFonts w:hint="eastAsia"/>
                      <w:sz w:val="21"/>
                      <w:szCs w:val="21"/>
                    </w:rPr>
                    <w:t>）二级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tcBorders>
                    <w:tl2br w:val="nil"/>
                    <w:tr2bl w:val="nil"/>
                  </w:tcBorders>
                  <w:vAlign w:val="center"/>
                </w:tcPr>
                <w:p>
                  <w:pPr>
                    <w:spacing w:line="240" w:lineRule="auto"/>
                    <w:jc w:val="center"/>
                    <w:rPr>
                      <w:sz w:val="21"/>
                      <w:szCs w:val="21"/>
                    </w:rPr>
                  </w:pPr>
                  <w:r>
                    <w:rPr>
                      <w:rFonts w:hint="eastAsia"/>
                      <w:sz w:val="21"/>
                      <w:szCs w:val="21"/>
                    </w:rPr>
                    <w:t>PM</w:t>
                  </w:r>
                  <w:r>
                    <w:rPr>
                      <w:rFonts w:hint="eastAsia"/>
                      <w:sz w:val="21"/>
                      <w:szCs w:val="21"/>
                      <w:vertAlign w:val="subscript"/>
                    </w:rPr>
                    <w:t>10</w:t>
                  </w:r>
                </w:p>
              </w:tc>
              <w:tc>
                <w:tcPr>
                  <w:tcW w:w="2184" w:type="dxa"/>
                  <w:tcBorders>
                    <w:tl2br w:val="nil"/>
                    <w:tr2bl w:val="nil"/>
                  </w:tcBorders>
                  <w:vAlign w:val="center"/>
                </w:tcPr>
                <w:p>
                  <w:pPr>
                    <w:spacing w:line="240" w:lineRule="auto"/>
                    <w:jc w:val="center"/>
                    <w:rPr>
                      <w:sz w:val="21"/>
                      <w:szCs w:val="21"/>
                    </w:rPr>
                  </w:pPr>
                  <w:r>
                    <w:rPr>
                      <w:rFonts w:hint="eastAsia"/>
                      <w:sz w:val="21"/>
                      <w:szCs w:val="21"/>
                    </w:rPr>
                    <w:t>24小时平均</w:t>
                  </w:r>
                </w:p>
              </w:tc>
              <w:tc>
                <w:tcPr>
                  <w:tcW w:w="1850" w:type="dxa"/>
                  <w:tcBorders>
                    <w:tl2br w:val="nil"/>
                    <w:tr2bl w:val="nil"/>
                  </w:tcBorders>
                  <w:vAlign w:val="center"/>
                </w:tcPr>
                <w:p>
                  <w:pPr>
                    <w:spacing w:line="240" w:lineRule="auto"/>
                    <w:jc w:val="center"/>
                    <w:rPr>
                      <w:sz w:val="21"/>
                      <w:szCs w:val="21"/>
                    </w:rPr>
                  </w:pPr>
                  <w:r>
                    <w:rPr>
                      <w:rFonts w:hint="eastAsia"/>
                      <w:sz w:val="21"/>
                      <w:szCs w:val="21"/>
                    </w:rPr>
                    <w:t>150</w:t>
                  </w:r>
                  <w:r>
                    <w:rPr>
                      <w:sz w:val="21"/>
                      <w:szCs w:val="21"/>
                    </w:rPr>
                    <w:t>μg/m</w:t>
                  </w:r>
                  <w:r>
                    <w:rPr>
                      <w:sz w:val="21"/>
                      <w:szCs w:val="21"/>
                      <w:vertAlign w:val="superscript"/>
                    </w:rPr>
                    <w:t>3</w:t>
                  </w:r>
                </w:p>
              </w:tc>
              <w:tc>
                <w:tcPr>
                  <w:tcW w:w="2851"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vMerge w:val="restart"/>
                  <w:tcBorders>
                    <w:tl2br w:val="nil"/>
                    <w:tr2bl w:val="nil"/>
                  </w:tcBorders>
                  <w:vAlign w:val="center"/>
                </w:tcPr>
                <w:p>
                  <w:pPr>
                    <w:spacing w:line="240" w:lineRule="auto"/>
                    <w:jc w:val="center"/>
                    <w:rPr>
                      <w:sz w:val="21"/>
                      <w:szCs w:val="21"/>
                    </w:rPr>
                  </w:pPr>
                  <w:r>
                    <w:rPr>
                      <w:rFonts w:hint="eastAsia"/>
                      <w:sz w:val="21"/>
                      <w:szCs w:val="21"/>
                    </w:rPr>
                    <w:t>SO</w:t>
                  </w:r>
                  <w:r>
                    <w:rPr>
                      <w:rFonts w:hint="eastAsia"/>
                      <w:sz w:val="21"/>
                      <w:szCs w:val="21"/>
                      <w:vertAlign w:val="subscript"/>
                    </w:rPr>
                    <w:t>2</w:t>
                  </w:r>
                </w:p>
              </w:tc>
              <w:tc>
                <w:tcPr>
                  <w:tcW w:w="2184" w:type="dxa"/>
                  <w:tcBorders>
                    <w:tl2br w:val="nil"/>
                    <w:tr2bl w:val="nil"/>
                  </w:tcBorders>
                  <w:vAlign w:val="center"/>
                </w:tcPr>
                <w:p>
                  <w:pPr>
                    <w:spacing w:line="240" w:lineRule="auto"/>
                    <w:jc w:val="center"/>
                    <w:rPr>
                      <w:sz w:val="21"/>
                      <w:szCs w:val="21"/>
                    </w:rPr>
                  </w:pPr>
                  <w:r>
                    <w:rPr>
                      <w:rFonts w:hint="eastAsia"/>
                      <w:sz w:val="21"/>
                      <w:szCs w:val="21"/>
                    </w:rPr>
                    <w:t>24小时</w:t>
                  </w:r>
                  <w:r>
                    <w:rPr>
                      <w:sz w:val="21"/>
                      <w:szCs w:val="21"/>
                    </w:rPr>
                    <w:t>平均</w:t>
                  </w:r>
                </w:p>
              </w:tc>
              <w:tc>
                <w:tcPr>
                  <w:tcW w:w="1850" w:type="dxa"/>
                  <w:tcBorders>
                    <w:tl2br w:val="nil"/>
                    <w:tr2bl w:val="nil"/>
                  </w:tcBorders>
                  <w:vAlign w:val="center"/>
                </w:tcPr>
                <w:p>
                  <w:pPr>
                    <w:spacing w:line="240" w:lineRule="auto"/>
                    <w:jc w:val="center"/>
                    <w:rPr>
                      <w:sz w:val="21"/>
                      <w:szCs w:val="21"/>
                    </w:rPr>
                  </w:pPr>
                  <w:r>
                    <w:rPr>
                      <w:rFonts w:hint="eastAsia"/>
                      <w:sz w:val="21"/>
                      <w:szCs w:val="21"/>
                    </w:rPr>
                    <w:t>150</w:t>
                  </w:r>
                  <w:r>
                    <w:rPr>
                      <w:sz w:val="21"/>
                      <w:szCs w:val="21"/>
                    </w:rPr>
                    <w:t>μg/m</w:t>
                  </w:r>
                  <w:r>
                    <w:rPr>
                      <w:sz w:val="21"/>
                      <w:szCs w:val="21"/>
                      <w:vertAlign w:val="superscript"/>
                    </w:rPr>
                    <w:t>3</w:t>
                  </w:r>
                </w:p>
              </w:tc>
              <w:tc>
                <w:tcPr>
                  <w:tcW w:w="2851"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vMerge w:val="continue"/>
                  <w:tcBorders>
                    <w:tl2br w:val="nil"/>
                    <w:tr2bl w:val="nil"/>
                  </w:tcBorders>
                  <w:vAlign w:val="center"/>
                </w:tcPr>
                <w:p>
                  <w:pPr>
                    <w:spacing w:line="240" w:lineRule="auto"/>
                    <w:jc w:val="center"/>
                    <w:rPr>
                      <w:sz w:val="21"/>
                      <w:szCs w:val="21"/>
                    </w:rPr>
                  </w:pPr>
                </w:p>
              </w:tc>
              <w:tc>
                <w:tcPr>
                  <w:tcW w:w="2184" w:type="dxa"/>
                  <w:tcBorders>
                    <w:tl2br w:val="nil"/>
                    <w:tr2bl w:val="nil"/>
                  </w:tcBorders>
                  <w:vAlign w:val="center"/>
                </w:tcPr>
                <w:p>
                  <w:pPr>
                    <w:spacing w:line="240" w:lineRule="auto"/>
                    <w:jc w:val="center"/>
                    <w:rPr>
                      <w:sz w:val="21"/>
                      <w:szCs w:val="21"/>
                    </w:rPr>
                  </w:pPr>
                  <w:r>
                    <w:rPr>
                      <w:sz w:val="21"/>
                      <w:szCs w:val="21"/>
                    </w:rPr>
                    <w:t>1小时平均</w:t>
                  </w:r>
                </w:p>
              </w:tc>
              <w:tc>
                <w:tcPr>
                  <w:tcW w:w="1850" w:type="dxa"/>
                  <w:tcBorders>
                    <w:tl2br w:val="nil"/>
                    <w:tr2bl w:val="nil"/>
                  </w:tcBorders>
                  <w:vAlign w:val="center"/>
                </w:tcPr>
                <w:p>
                  <w:pPr>
                    <w:spacing w:line="240" w:lineRule="auto"/>
                    <w:jc w:val="center"/>
                    <w:rPr>
                      <w:sz w:val="21"/>
                      <w:szCs w:val="21"/>
                    </w:rPr>
                  </w:pPr>
                  <w:r>
                    <w:rPr>
                      <w:rFonts w:hint="eastAsia"/>
                      <w:sz w:val="21"/>
                      <w:szCs w:val="21"/>
                    </w:rPr>
                    <w:t>500</w:t>
                  </w:r>
                  <w:r>
                    <w:rPr>
                      <w:sz w:val="21"/>
                      <w:szCs w:val="21"/>
                    </w:rPr>
                    <w:t>μg/m</w:t>
                  </w:r>
                  <w:r>
                    <w:rPr>
                      <w:sz w:val="21"/>
                      <w:szCs w:val="21"/>
                      <w:vertAlign w:val="superscript"/>
                    </w:rPr>
                    <w:t>3</w:t>
                  </w:r>
                </w:p>
              </w:tc>
              <w:tc>
                <w:tcPr>
                  <w:tcW w:w="2851"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vMerge w:val="restart"/>
                  <w:tcBorders>
                    <w:tl2br w:val="nil"/>
                    <w:tr2bl w:val="nil"/>
                  </w:tcBorders>
                  <w:vAlign w:val="center"/>
                </w:tcPr>
                <w:p>
                  <w:pPr>
                    <w:spacing w:line="240" w:lineRule="auto"/>
                    <w:jc w:val="center"/>
                    <w:rPr>
                      <w:sz w:val="21"/>
                      <w:szCs w:val="21"/>
                    </w:rPr>
                  </w:pPr>
                  <w:r>
                    <w:rPr>
                      <w:rFonts w:hint="eastAsia"/>
                      <w:sz w:val="21"/>
                      <w:szCs w:val="21"/>
                    </w:rPr>
                    <w:t>NO</w:t>
                  </w:r>
                  <w:r>
                    <w:rPr>
                      <w:rFonts w:hint="eastAsia"/>
                      <w:sz w:val="21"/>
                      <w:szCs w:val="21"/>
                      <w:vertAlign w:val="subscript"/>
                    </w:rPr>
                    <w:t>2</w:t>
                  </w:r>
                </w:p>
              </w:tc>
              <w:tc>
                <w:tcPr>
                  <w:tcW w:w="2184" w:type="dxa"/>
                  <w:tcBorders>
                    <w:tl2br w:val="nil"/>
                    <w:tr2bl w:val="nil"/>
                  </w:tcBorders>
                  <w:vAlign w:val="center"/>
                </w:tcPr>
                <w:p>
                  <w:pPr>
                    <w:spacing w:line="240" w:lineRule="auto"/>
                    <w:jc w:val="center"/>
                    <w:rPr>
                      <w:sz w:val="21"/>
                      <w:szCs w:val="21"/>
                    </w:rPr>
                  </w:pPr>
                  <w:r>
                    <w:rPr>
                      <w:rFonts w:hint="eastAsia"/>
                      <w:sz w:val="21"/>
                      <w:szCs w:val="21"/>
                    </w:rPr>
                    <w:t>24小时</w:t>
                  </w:r>
                  <w:r>
                    <w:rPr>
                      <w:sz w:val="21"/>
                      <w:szCs w:val="21"/>
                    </w:rPr>
                    <w:t>平均</w:t>
                  </w:r>
                </w:p>
              </w:tc>
              <w:tc>
                <w:tcPr>
                  <w:tcW w:w="1850" w:type="dxa"/>
                  <w:tcBorders>
                    <w:tl2br w:val="nil"/>
                    <w:tr2bl w:val="nil"/>
                  </w:tcBorders>
                  <w:vAlign w:val="center"/>
                </w:tcPr>
                <w:p>
                  <w:pPr>
                    <w:spacing w:line="240" w:lineRule="auto"/>
                    <w:jc w:val="center"/>
                    <w:rPr>
                      <w:sz w:val="21"/>
                      <w:szCs w:val="21"/>
                    </w:rPr>
                  </w:pPr>
                  <w:r>
                    <w:rPr>
                      <w:rFonts w:hint="eastAsia"/>
                      <w:sz w:val="21"/>
                      <w:szCs w:val="21"/>
                    </w:rPr>
                    <w:t>80</w:t>
                  </w:r>
                  <w:r>
                    <w:rPr>
                      <w:sz w:val="21"/>
                      <w:szCs w:val="21"/>
                    </w:rPr>
                    <w:t>μg/m</w:t>
                  </w:r>
                  <w:r>
                    <w:rPr>
                      <w:sz w:val="21"/>
                      <w:szCs w:val="21"/>
                      <w:vertAlign w:val="superscript"/>
                    </w:rPr>
                    <w:t>3</w:t>
                  </w:r>
                </w:p>
              </w:tc>
              <w:tc>
                <w:tcPr>
                  <w:tcW w:w="2851"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vMerge w:val="continue"/>
                  <w:tcBorders>
                    <w:tl2br w:val="nil"/>
                    <w:tr2bl w:val="nil"/>
                  </w:tcBorders>
                  <w:vAlign w:val="center"/>
                </w:tcPr>
                <w:p>
                  <w:pPr>
                    <w:spacing w:line="240" w:lineRule="auto"/>
                    <w:jc w:val="center"/>
                    <w:rPr>
                      <w:sz w:val="21"/>
                      <w:szCs w:val="21"/>
                    </w:rPr>
                  </w:pPr>
                </w:p>
              </w:tc>
              <w:tc>
                <w:tcPr>
                  <w:tcW w:w="2184" w:type="dxa"/>
                  <w:tcBorders>
                    <w:tl2br w:val="nil"/>
                    <w:tr2bl w:val="nil"/>
                  </w:tcBorders>
                  <w:vAlign w:val="center"/>
                </w:tcPr>
                <w:p>
                  <w:pPr>
                    <w:spacing w:line="240" w:lineRule="auto"/>
                    <w:jc w:val="center"/>
                    <w:rPr>
                      <w:sz w:val="21"/>
                      <w:szCs w:val="21"/>
                    </w:rPr>
                  </w:pPr>
                  <w:r>
                    <w:rPr>
                      <w:sz w:val="21"/>
                      <w:szCs w:val="21"/>
                    </w:rPr>
                    <w:t>1小时平均</w:t>
                  </w:r>
                </w:p>
              </w:tc>
              <w:tc>
                <w:tcPr>
                  <w:tcW w:w="1850" w:type="dxa"/>
                  <w:tcBorders>
                    <w:tl2br w:val="nil"/>
                    <w:tr2bl w:val="nil"/>
                  </w:tcBorders>
                  <w:vAlign w:val="center"/>
                </w:tcPr>
                <w:p>
                  <w:pPr>
                    <w:spacing w:line="240" w:lineRule="auto"/>
                    <w:jc w:val="center"/>
                    <w:rPr>
                      <w:sz w:val="21"/>
                      <w:szCs w:val="21"/>
                    </w:rPr>
                  </w:pPr>
                  <w:r>
                    <w:rPr>
                      <w:rFonts w:hint="eastAsia"/>
                      <w:sz w:val="21"/>
                      <w:szCs w:val="21"/>
                    </w:rPr>
                    <w:t>200</w:t>
                  </w:r>
                  <w:r>
                    <w:rPr>
                      <w:sz w:val="21"/>
                      <w:szCs w:val="21"/>
                    </w:rPr>
                    <w:t>μg/m</w:t>
                  </w:r>
                  <w:r>
                    <w:rPr>
                      <w:sz w:val="21"/>
                      <w:szCs w:val="21"/>
                      <w:vertAlign w:val="superscript"/>
                    </w:rPr>
                    <w:t>3</w:t>
                  </w:r>
                </w:p>
              </w:tc>
              <w:tc>
                <w:tcPr>
                  <w:tcW w:w="2851"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vMerge w:val="restart"/>
                  <w:tcBorders>
                    <w:tl2br w:val="nil"/>
                    <w:tr2bl w:val="nil"/>
                  </w:tcBorders>
                  <w:vAlign w:val="center"/>
                </w:tcPr>
                <w:p>
                  <w:pPr>
                    <w:spacing w:line="240" w:lineRule="auto"/>
                    <w:jc w:val="center"/>
                    <w:rPr>
                      <w:sz w:val="21"/>
                      <w:szCs w:val="21"/>
                    </w:rPr>
                  </w:pPr>
                  <w:r>
                    <w:rPr>
                      <w:rFonts w:hint="eastAsia"/>
                      <w:sz w:val="21"/>
                      <w:szCs w:val="21"/>
                    </w:rPr>
                    <w:t>CO</w:t>
                  </w:r>
                </w:p>
              </w:tc>
              <w:tc>
                <w:tcPr>
                  <w:tcW w:w="2184" w:type="dxa"/>
                  <w:tcBorders>
                    <w:tl2br w:val="nil"/>
                    <w:tr2bl w:val="nil"/>
                  </w:tcBorders>
                  <w:vAlign w:val="center"/>
                </w:tcPr>
                <w:p>
                  <w:pPr>
                    <w:spacing w:line="240" w:lineRule="auto"/>
                    <w:jc w:val="center"/>
                    <w:rPr>
                      <w:sz w:val="21"/>
                      <w:szCs w:val="21"/>
                    </w:rPr>
                  </w:pPr>
                  <w:r>
                    <w:rPr>
                      <w:rFonts w:hint="eastAsia"/>
                      <w:sz w:val="21"/>
                      <w:szCs w:val="21"/>
                    </w:rPr>
                    <w:t>24小时平均</w:t>
                  </w:r>
                </w:p>
              </w:tc>
              <w:tc>
                <w:tcPr>
                  <w:tcW w:w="1850" w:type="dxa"/>
                  <w:tcBorders>
                    <w:tl2br w:val="nil"/>
                    <w:tr2bl w:val="nil"/>
                  </w:tcBorders>
                  <w:vAlign w:val="center"/>
                </w:tcPr>
                <w:p>
                  <w:pPr>
                    <w:spacing w:line="240" w:lineRule="auto"/>
                    <w:jc w:val="center"/>
                    <w:rPr>
                      <w:sz w:val="21"/>
                      <w:szCs w:val="21"/>
                    </w:rPr>
                  </w:pPr>
                  <w:r>
                    <w:rPr>
                      <w:rFonts w:hint="eastAsia"/>
                      <w:sz w:val="21"/>
                      <w:szCs w:val="21"/>
                    </w:rPr>
                    <w:t>4mg/m</w:t>
                  </w:r>
                  <w:r>
                    <w:rPr>
                      <w:sz w:val="21"/>
                      <w:szCs w:val="21"/>
                      <w:vertAlign w:val="superscript"/>
                    </w:rPr>
                    <w:t>3</w:t>
                  </w:r>
                </w:p>
              </w:tc>
              <w:tc>
                <w:tcPr>
                  <w:tcW w:w="2851"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vMerge w:val="continue"/>
                  <w:tcBorders>
                    <w:tl2br w:val="nil"/>
                    <w:tr2bl w:val="nil"/>
                  </w:tcBorders>
                  <w:vAlign w:val="center"/>
                </w:tcPr>
                <w:p>
                  <w:pPr>
                    <w:spacing w:line="240" w:lineRule="auto"/>
                    <w:jc w:val="center"/>
                    <w:rPr>
                      <w:sz w:val="21"/>
                      <w:szCs w:val="21"/>
                    </w:rPr>
                  </w:pPr>
                </w:p>
              </w:tc>
              <w:tc>
                <w:tcPr>
                  <w:tcW w:w="2184" w:type="dxa"/>
                  <w:tcBorders>
                    <w:tl2br w:val="nil"/>
                    <w:tr2bl w:val="nil"/>
                  </w:tcBorders>
                  <w:vAlign w:val="center"/>
                </w:tcPr>
                <w:p>
                  <w:pPr>
                    <w:spacing w:line="240" w:lineRule="auto"/>
                    <w:jc w:val="center"/>
                    <w:rPr>
                      <w:sz w:val="21"/>
                      <w:szCs w:val="21"/>
                    </w:rPr>
                  </w:pPr>
                  <w:r>
                    <w:rPr>
                      <w:rFonts w:hint="eastAsia"/>
                      <w:sz w:val="21"/>
                      <w:szCs w:val="21"/>
                    </w:rPr>
                    <w:t>1小时平均</w:t>
                  </w:r>
                </w:p>
              </w:tc>
              <w:tc>
                <w:tcPr>
                  <w:tcW w:w="1850" w:type="dxa"/>
                  <w:tcBorders>
                    <w:tl2br w:val="nil"/>
                    <w:tr2bl w:val="nil"/>
                  </w:tcBorders>
                  <w:vAlign w:val="center"/>
                </w:tcPr>
                <w:p>
                  <w:pPr>
                    <w:spacing w:line="240" w:lineRule="auto"/>
                    <w:jc w:val="center"/>
                    <w:rPr>
                      <w:sz w:val="21"/>
                      <w:szCs w:val="21"/>
                    </w:rPr>
                  </w:pPr>
                  <w:r>
                    <w:rPr>
                      <w:rFonts w:hint="eastAsia"/>
                      <w:sz w:val="21"/>
                      <w:szCs w:val="21"/>
                    </w:rPr>
                    <w:t>10mg/m</w:t>
                  </w:r>
                  <w:r>
                    <w:rPr>
                      <w:sz w:val="21"/>
                      <w:szCs w:val="21"/>
                      <w:vertAlign w:val="superscript"/>
                    </w:rPr>
                    <w:t>3</w:t>
                  </w:r>
                </w:p>
              </w:tc>
              <w:tc>
                <w:tcPr>
                  <w:tcW w:w="2851"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vMerge w:val="restart"/>
                  <w:tcBorders>
                    <w:tl2br w:val="nil"/>
                    <w:tr2bl w:val="nil"/>
                  </w:tcBorders>
                  <w:vAlign w:val="center"/>
                </w:tcPr>
                <w:p>
                  <w:pPr>
                    <w:spacing w:line="240" w:lineRule="auto"/>
                    <w:jc w:val="center"/>
                    <w:rPr>
                      <w:sz w:val="21"/>
                      <w:szCs w:val="21"/>
                    </w:rPr>
                  </w:pPr>
                  <w:r>
                    <w:rPr>
                      <w:rFonts w:hint="eastAsia"/>
                      <w:sz w:val="21"/>
                      <w:szCs w:val="21"/>
                    </w:rPr>
                    <w:t>O</w:t>
                  </w:r>
                  <w:r>
                    <w:rPr>
                      <w:rFonts w:hint="eastAsia"/>
                      <w:sz w:val="21"/>
                      <w:szCs w:val="21"/>
                      <w:vertAlign w:val="subscript"/>
                    </w:rPr>
                    <w:t>3</w:t>
                  </w:r>
                </w:p>
              </w:tc>
              <w:tc>
                <w:tcPr>
                  <w:tcW w:w="2184" w:type="dxa"/>
                  <w:tcBorders>
                    <w:tl2br w:val="nil"/>
                    <w:tr2bl w:val="nil"/>
                  </w:tcBorders>
                  <w:vAlign w:val="center"/>
                </w:tcPr>
                <w:p>
                  <w:pPr>
                    <w:spacing w:line="240" w:lineRule="auto"/>
                    <w:jc w:val="center"/>
                    <w:rPr>
                      <w:sz w:val="21"/>
                      <w:szCs w:val="21"/>
                    </w:rPr>
                  </w:pPr>
                  <w:r>
                    <w:rPr>
                      <w:rFonts w:hint="eastAsia"/>
                      <w:sz w:val="21"/>
                      <w:szCs w:val="21"/>
                    </w:rPr>
                    <w:t>日最大8小时平均</w:t>
                  </w:r>
                </w:p>
              </w:tc>
              <w:tc>
                <w:tcPr>
                  <w:tcW w:w="1850" w:type="dxa"/>
                  <w:tcBorders>
                    <w:tl2br w:val="nil"/>
                    <w:tr2bl w:val="nil"/>
                  </w:tcBorders>
                  <w:vAlign w:val="center"/>
                </w:tcPr>
                <w:p>
                  <w:pPr>
                    <w:spacing w:line="240" w:lineRule="auto"/>
                    <w:jc w:val="center"/>
                    <w:rPr>
                      <w:sz w:val="21"/>
                      <w:szCs w:val="21"/>
                    </w:rPr>
                  </w:pPr>
                  <w:r>
                    <w:rPr>
                      <w:rFonts w:hint="eastAsia"/>
                      <w:sz w:val="21"/>
                      <w:szCs w:val="21"/>
                    </w:rPr>
                    <w:t>160</w:t>
                  </w:r>
                  <w:r>
                    <w:rPr>
                      <w:sz w:val="21"/>
                      <w:szCs w:val="21"/>
                    </w:rPr>
                    <w:t>μg/m</w:t>
                  </w:r>
                  <w:r>
                    <w:rPr>
                      <w:sz w:val="21"/>
                      <w:szCs w:val="21"/>
                      <w:vertAlign w:val="superscript"/>
                    </w:rPr>
                    <w:t>3</w:t>
                  </w:r>
                </w:p>
              </w:tc>
              <w:tc>
                <w:tcPr>
                  <w:tcW w:w="2851"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vMerge w:val="continue"/>
                  <w:tcBorders>
                    <w:tl2br w:val="nil"/>
                    <w:tr2bl w:val="nil"/>
                  </w:tcBorders>
                  <w:vAlign w:val="center"/>
                </w:tcPr>
                <w:p>
                  <w:pPr>
                    <w:spacing w:line="240" w:lineRule="auto"/>
                    <w:jc w:val="center"/>
                    <w:rPr>
                      <w:sz w:val="21"/>
                      <w:szCs w:val="21"/>
                    </w:rPr>
                  </w:pPr>
                </w:p>
              </w:tc>
              <w:tc>
                <w:tcPr>
                  <w:tcW w:w="2184" w:type="dxa"/>
                  <w:tcBorders>
                    <w:tl2br w:val="nil"/>
                    <w:tr2bl w:val="nil"/>
                  </w:tcBorders>
                  <w:vAlign w:val="center"/>
                </w:tcPr>
                <w:p>
                  <w:pPr>
                    <w:spacing w:line="240" w:lineRule="auto"/>
                    <w:jc w:val="center"/>
                    <w:rPr>
                      <w:sz w:val="21"/>
                      <w:szCs w:val="21"/>
                    </w:rPr>
                  </w:pPr>
                  <w:r>
                    <w:rPr>
                      <w:rFonts w:hint="eastAsia"/>
                      <w:sz w:val="21"/>
                      <w:szCs w:val="21"/>
                    </w:rPr>
                    <w:t>1小时平均</w:t>
                  </w:r>
                </w:p>
              </w:tc>
              <w:tc>
                <w:tcPr>
                  <w:tcW w:w="1850" w:type="dxa"/>
                  <w:tcBorders>
                    <w:tl2br w:val="nil"/>
                    <w:tr2bl w:val="nil"/>
                  </w:tcBorders>
                  <w:vAlign w:val="center"/>
                </w:tcPr>
                <w:p>
                  <w:pPr>
                    <w:spacing w:line="240" w:lineRule="auto"/>
                    <w:jc w:val="center"/>
                    <w:rPr>
                      <w:sz w:val="21"/>
                      <w:szCs w:val="21"/>
                    </w:rPr>
                  </w:pPr>
                  <w:r>
                    <w:rPr>
                      <w:rFonts w:hint="eastAsia"/>
                      <w:sz w:val="21"/>
                      <w:szCs w:val="21"/>
                    </w:rPr>
                    <w:t>200</w:t>
                  </w:r>
                  <w:r>
                    <w:rPr>
                      <w:sz w:val="21"/>
                      <w:szCs w:val="21"/>
                    </w:rPr>
                    <w:t>μg/m</w:t>
                  </w:r>
                  <w:r>
                    <w:rPr>
                      <w:sz w:val="21"/>
                      <w:szCs w:val="21"/>
                      <w:vertAlign w:val="superscript"/>
                    </w:rPr>
                    <w:t>3</w:t>
                  </w:r>
                </w:p>
              </w:tc>
              <w:tc>
                <w:tcPr>
                  <w:tcW w:w="2851" w:type="dxa"/>
                  <w:vMerge w:val="continue"/>
                  <w:tcBorders>
                    <w:tl2br w:val="nil"/>
                    <w:tr2bl w:val="nil"/>
                  </w:tcBorders>
                  <w:vAlign w:val="center"/>
                </w:tcPr>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93" w:type="dxa"/>
                  <w:tcBorders>
                    <w:tl2br w:val="nil"/>
                    <w:tr2bl w:val="nil"/>
                  </w:tcBorders>
                  <w:vAlign w:val="center"/>
                </w:tcPr>
                <w:p>
                  <w:pPr>
                    <w:spacing w:line="240" w:lineRule="auto"/>
                    <w:jc w:val="center"/>
                    <w:rPr>
                      <w:sz w:val="21"/>
                      <w:szCs w:val="21"/>
                    </w:rPr>
                  </w:pPr>
                  <w:r>
                    <w:rPr>
                      <w:rFonts w:cs="Times New Roman"/>
                      <w:sz w:val="21"/>
                      <w:szCs w:val="21"/>
                    </w:rPr>
                    <w:t>非甲烷总烃</w:t>
                  </w:r>
                </w:p>
              </w:tc>
              <w:tc>
                <w:tcPr>
                  <w:tcW w:w="2184" w:type="dxa"/>
                  <w:tcBorders>
                    <w:tl2br w:val="nil"/>
                    <w:tr2bl w:val="nil"/>
                  </w:tcBorders>
                  <w:vAlign w:val="center"/>
                </w:tcPr>
                <w:p>
                  <w:pPr>
                    <w:spacing w:line="240" w:lineRule="auto"/>
                    <w:jc w:val="center"/>
                    <w:rPr>
                      <w:sz w:val="21"/>
                      <w:szCs w:val="21"/>
                    </w:rPr>
                  </w:pPr>
                  <w:r>
                    <w:rPr>
                      <w:sz w:val="21"/>
                      <w:szCs w:val="21"/>
                    </w:rPr>
                    <w:t>短时浓度</w:t>
                  </w:r>
                </w:p>
              </w:tc>
              <w:tc>
                <w:tcPr>
                  <w:tcW w:w="1850" w:type="dxa"/>
                  <w:tcBorders>
                    <w:tl2br w:val="nil"/>
                    <w:tr2bl w:val="nil"/>
                  </w:tcBorders>
                  <w:vAlign w:val="center"/>
                </w:tcPr>
                <w:p>
                  <w:pPr>
                    <w:spacing w:line="240" w:lineRule="auto"/>
                    <w:jc w:val="center"/>
                    <w:rPr>
                      <w:sz w:val="21"/>
                      <w:szCs w:val="21"/>
                    </w:rPr>
                  </w:pPr>
                  <w:r>
                    <w:rPr>
                      <w:rFonts w:cs="Times New Roman"/>
                      <w:sz w:val="21"/>
                      <w:szCs w:val="21"/>
                      <w:lang w:val="en-US"/>
                    </w:rPr>
                    <w:t>2.0</w:t>
                  </w:r>
                  <w:r>
                    <w:rPr>
                      <w:rFonts w:hint="eastAsia"/>
                      <w:sz w:val="21"/>
                      <w:szCs w:val="21"/>
                    </w:rPr>
                    <w:t>mg/m</w:t>
                  </w:r>
                  <w:r>
                    <w:rPr>
                      <w:sz w:val="21"/>
                      <w:szCs w:val="21"/>
                      <w:vertAlign w:val="superscript"/>
                    </w:rPr>
                    <w:t>3</w:t>
                  </w:r>
                </w:p>
              </w:tc>
              <w:tc>
                <w:tcPr>
                  <w:tcW w:w="2851" w:type="dxa"/>
                  <w:tcBorders>
                    <w:tl2br w:val="nil"/>
                    <w:tr2bl w:val="nil"/>
                  </w:tcBorders>
                  <w:vAlign w:val="center"/>
                </w:tcPr>
                <w:p>
                  <w:pPr>
                    <w:spacing w:line="240" w:lineRule="auto"/>
                    <w:jc w:val="center"/>
                    <w:rPr>
                      <w:sz w:val="21"/>
                      <w:szCs w:val="21"/>
                    </w:rPr>
                  </w:pPr>
                  <w:r>
                    <w:rPr>
                      <w:sz w:val="21"/>
                      <w:szCs w:val="21"/>
                    </w:rPr>
                    <w:t>《大气污染物综合排放标准详解》</w:t>
                  </w:r>
                </w:p>
              </w:tc>
            </w:tr>
          </w:tbl>
          <w:p>
            <w:pPr>
              <w:pStyle w:val="4"/>
              <w:ind w:firstLine="482"/>
              <w:jc w:val="both"/>
              <w:outlineLvl w:val="1"/>
            </w:pPr>
            <w:r>
              <w:rPr>
                <w:rFonts w:hint="eastAsia"/>
              </w:rPr>
              <w:t>3、声环境</w:t>
            </w:r>
          </w:p>
          <w:p>
            <w:pPr>
              <w:pStyle w:val="9"/>
              <w:ind w:firstLine="480" w:firstLineChars="200"/>
              <w:jc w:val="both"/>
              <w:rPr>
                <w:highlight w:val="yellow"/>
              </w:rPr>
            </w:pPr>
            <w:r>
              <w:rPr>
                <w:rFonts w:hint="eastAsia" w:cs="Times New Roman"/>
                <w:i/>
                <w:iCs/>
                <w:u w:val="single"/>
              </w:rPr>
              <w:t>本项目所在区域为为工业集中区，属于</w:t>
            </w:r>
            <w:r>
              <w:rPr>
                <w:rFonts w:hint="eastAsia" w:cs="Times New Roman"/>
                <w:i/>
                <w:iCs/>
                <w:u w:val="single"/>
                <w:lang w:val="en-US"/>
              </w:rPr>
              <w:t>3类声环境功能区</w:t>
            </w:r>
            <w:r>
              <w:rPr>
                <w:rFonts w:hint="eastAsia" w:cs="Times New Roman"/>
                <w:i/>
                <w:iCs/>
                <w:u w:val="single"/>
              </w:rPr>
              <w:t>，</w:t>
            </w:r>
            <w:r>
              <w:rPr>
                <w:rFonts w:cs="Times New Roman"/>
                <w:i/>
                <w:iCs/>
                <w:u w:val="single"/>
              </w:rPr>
              <w:t>本项目所在区域厂界声环境执行《声环境质量标准》（GB3096-2008）</w:t>
            </w:r>
            <w:r>
              <w:rPr>
                <w:rFonts w:hint="eastAsia" w:cs="Times New Roman"/>
                <w:i/>
                <w:iCs/>
                <w:u w:val="single"/>
                <w:lang w:val="en-US"/>
              </w:rPr>
              <w:t>3</w:t>
            </w:r>
            <w:r>
              <w:rPr>
                <w:rFonts w:cs="Times New Roman"/>
                <w:i/>
                <w:iCs/>
                <w:u w:val="single"/>
              </w:rPr>
              <w:t>类区标准，本项目厂界</w:t>
            </w:r>
            <w:r>
              <w:rPr>
                <w:rFonts w:hint="eastAsia" w:cs="Times New Roman"/>
                <w:i/>
                <w:iCs/>
                <w:u w:val="single"/>
              </w:rPr>
              <w:t>南</w:t>
            </w:r>
            <w:r>
              <w:rPr>
                <w:rFonts w:cs="Times New Roman"/>
                <w:i/>
                <w:iCs/>
                <w:u w:val="single"/>
              </w:rPr>
              <w:t>侧为</w:t>
            </w:r>
            <w:r>
              <w:rPr>
                <w:rFonts w:hint="eastAsia" w:cs="Times New Roman"/>
                <w:i/>
                <w:iCs/>
                <w:u w:val="single"/>
                <w:lang w:val="en-US"/>
              </w:rPr>
              <w:t>201国道</w:t>
            </w:r>
            <w:r>
              <w:rPr>
                <w:rFonts w:cs="Times New Roman"/>
                <w:i/>
                <w:iCs/>
                <w:u w:val="single"/>
                <w:lang w:val="en-US"/>
              </w:rPr>
              <w:t>，应执行</w:t>
            </w:r>
            <w:r>
              <w:rPr>
                <w:rFonts w:cs="Times New Roman"/>
                <w:i/>
                <w:iCs/>
                <w:u w:val="single"/>
              </w:rPr>
              <w:t>《声环境质量标准》（GB3096-2008）</w:t>
            </w:r>
            <w:r>
              <w:rPr>
                <w:rFonts w:cs="Times New Roman"/>
                <w:i/>
                <w:iCs/>
                <w:u w:val="single"/>
                <w:lang w:val="en-US"/>
              </w:rPr>
              <w:t>4a</w:t>
            </w:r>
            <w:r>
              <w:rPr>
                <w:rFonts w:cs="Times New Roman"/>
                <w:i/>
                <w:iCs/>
                <w:u w:val="single"/>
              </w:rPr>
              <w:t xml:space="preserve"> 类区标准。</w:t>
            </w:r>
            <w:r>
              <w:rPr>
                <w:rFonts w:cs="Times New Roman"/>
              </w:rPr>
              <w:t>详见</w:t>
            </w:r>
            <w:r>
              <w:rPr>
                <w:rFonts w:hint="eastAsia" w:cs="Times New Roman"/>
              </w:rPr>
              <w:t>下表</w:t>
            </w:r>
            <w:r>
              <w:rPr>
                <w:rFonts w:cs="Times New Roman"/>
              </w:rPr>
              <w:t>。</w:t>
            </w:r>
          </w:p>
          <w:p>
            <w:pPr>
              <w:pStyle w:val="5"/>
              <w:outlineLvl w:val="2"/>
            </w:pPr>
            <w:r>
              <w:t>表</w:t>
            </w:r>
            <w:r>
              <w:rPr>
                <w:rFonts w:hint="eastAsia"/>
                <w:lang w:val="en-US"/>
              </w:rPr>
              <w:t>23</w:t>
            </w:r>
            <w:r>
              <w:tab/>
            </w:r>
            <w:r>
              <w:t>声环境质量标准限值</w:t>
            </w:r>
            <w:r>
              <w:tab/>
            </w:r>
            <w:r>
              <w:t>单位：dB(A)</w:t>
            </w:r>
          </w:p>
          <w:tbl>
            <w:tblPr>
              <w:tblStyle w:val="21"/>
              <w:tblW w:w="857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91"/>
              <w:gridCol w:w="1845"/>
              <w:gridCol w:w="1848"/>
              <w:gridCol w:w="26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2191" w:type="dxa"/>
                  <w:vMerge w:val="restart"/>
                  <w:tcBorders>
                    <w:left w:val="nil"/>
                    <w:bottom w:val="single" w:color="000000" w:sz="4" w:space="0"/>
                    <w:right w:val="single" w:color="000000" w:sz="4" w:space="0"/>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类别</w:t>
                  </w:r>
                </w:p>
              </w:tc>
              <w:tc>
                <w:tcPr>
                  <w:tcW w:w="3693" w:type="dxa"/>
                  <w:gridSpan w:val="2"/>
                  <w:tcBorders>
                    <w:left w:val="single" w:color="000000" w:sz="4" w:space="0"/>
                    <w:bottom w:val="single" w:color="000000" w:sz="4" w:space="0"/>
                    <w:right w:val="single" w:color="000000" w:sz="4" w:space="0"/>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标准值</w:t>
                  </w:r>
                </w:p>
              </w:tc>
              <w:tc>
                <w:tcPr>
                  <w:tcW w:w="2690" w:type="dxa"/>
                  <w:vMerge w:val="restart"/>
                  <w:tcBorders>
                    <w:left w:val="single" w:color="000000" w:sz="4" w:space="0"/>
                    <w:bottom w:val="single" w:color="000000" w:sz="4" w:space="0"/>
                    <w:right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标准来源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2191" w:type="dxa"/>
                  <w:vMerge w:val="continue"/>
                  <w:tcBorders>
                    <w:top w:val="nil"/>
                    <w:left w:val="nil"/>
                    <w:bottom w:val="single" w:color="000000" w:sz="4" w:space="0"/>
                    <w:right w:val="single" w:color="000000" w:sz="4" w:space="0"/>
                  </w:tcBorders>
                  <w:vAlign w:val="center"/>
                </w:tcPr>
                <w:p>
                  <w:pPr>
                    <w:pStyle w:val="29"/>
                    <w:spacing w:line="240" w:lineRule="auto"/>
                    <w:rPr>
                      <w:rFonts w:ascii="Times New Roman" w:hAnsi="Times New Roman" w:cs="Times New Roman"/>
                      <w:sz w:val="21"/>
                      <w:szCs w:val="21"/>
                    </w:rPr>
                  </w:pP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昼间</w:t>
                  </w:r>
                </w:p>
              </w:tc>
              <w:tc>
                <w:tcPr>
                  <w:tcW w:w="1848"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夜间</w:t>
                  </w:r>
                </w:p>
              </w:tc>
              <w:tc>
                <w:tcPr>
                  <w:tcW w:w="2690" w:type="dxa"/>
                  <w:vMerge w:val="continue"/>
                  <w:tcBorders>
                    <w:top w:val="nil"/>
                    <w:left w:val="single" w:color="000000" w:sz="4" w:space="0"/>
                    <w:bottom w:val="single" w:color="000000" w:sz="4" w:space="0"/>
                    <w:right w:val="nil"/>
                  </w:tcBorders>
                  <w:vAlign w:val="center"/>
                </w:tcPr>
                <w:p>
                  <w:pPr>
                    <w:pStyle w:val="29"/>
                    <w:spacing w:line="240" w:lineRule="auto"/>
                    <w:rPr>
                      <w:rFonts w:ascii="Times New Roman" w:hAnsi="Times New Roman"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trPr>
              <w:tc>
                <w:tcPr>
                  <w:tcW w:w="2191" w:type="dxa"/>
                  <w:tcBorders>
                    <w:top w:val="single" w:color="000000" w:sz="4" w:space="0"/>
                    <w:left w:val="nil"/>
                    <w:bottom w:val="single" w:color="000000" w:sz="4" w:space="0"/>
                    <w:right w:val="single" w:color="000000" w:sz="4" w:space="0"/>
                  </w:tcBorders>
                  <w:vAlign w:val="center"/>
                </w:tcPr>
                <w:p>
                  <w:pPr>
                    <w:pStyle w:val="29"/>
                    <w:spacing w:line="240" w:lineRule="auto"/>
                    <w:rPr>
                      <w:rFonts w:ascii="Times New Roman" w:hAnsi="Times New Roman" w:cs="Times New Roman"/>
                      <w:sz w:val="21"/>
                      <w:szCs w:val="21"/>
                    </w:rPr>
                  </w:pPr>
                  <w:r>
                    <w:rPr>
                      <w:rFonts w:hint="eastAsia" w:ascii="Times New Roman" w:hAnsi="Times New Roman" w:cs="Times New Roman"/>
                      <w:sz w:val="21"/>
                      <w:szCs w:val="21"/>
                      <w:lang w:val="en-US"/>
                    </w:rPr>
                    <w:t>3</w:t>
                  </w:r>
                  <w:r>
                    <w:rPr>
                      <w:rFonts w:ascii="Times New Roman" w:hAnsi="Times New Roman" w:cs="Times New Roman"/>
                      <w:sz w:val="21"/>
                      <w:szCs w:val="21"/>
                    </w:rPr>
                    <w:t xml:space="preserve"> 类</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rPr>
                    <w:t>6</w:t>
                  </w:r>
                  <w:r>
                    <w:rPr>
                      <w:rFonts w:hint="eastAsia" w:ascii="Times New Roman" w:hAnsi="Times New Roman" w:cs="Times New Roman"/>
                      <w:sz w:val="21"/>
                      <w:szCs w:val="21"/>
                      <w:lang w:val="en-US"/>
                    </w:rPr>
                    <w:t>5</w:t>
                  </w:r>
                </w:p>
              </w:tc>
              <w:tc>
                <w:tcPr>
                  <w:tcW w:w="1848" w:type="dxa"/>
                  <w:tcBorders>
                    <w:top w:val="single" w:color="000000" w:sz="4" w:space="0"/>
                    <w:left w:val="single" w:color="000000" w:sz="4" w:space="0"/>
                    <w:bottom w:val="single" w:color="000000" w:sz="4" w:space="0"/>
                    <w:right w:val="single" w:color="000000" w:sz="4" w:space="0"/>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Times New Roman" w:cs="Times New Roman"/>
                      <w:sz w:val="21"/>
                      <w:szCs w:val="21"/>
                      <w:lang w:val="en-US"/>
                    </w:rPr>
                    <w:t>5</w:t>
                  </w:r>
                </w:p>
              </w:tc>
              <w:tc>
                <w:tcPr>
                  <w:tcW w:w="2690" w:type="dxa"/>
                  <w:vMerge w:val="restart"/>
                  <w:tcBorders>
                    <w:top w:val="single" w:color="000000" w:sz="4" w:space="0"/>
                    <w:left w:val="single" w:color="000000" w:sz="4" w:space="0"/>
                    <w:right w:val="nil"/>
                  </w:tcBorders>
                  <w:vAlign w:val="center"/>
                </w:tcPr>
                <w:p>
                  <w:pPr>
                    <w:pStyle w:val="29"/>
                    <w:spacing w:line="240" w:lineRule="auto"/>
                    <w:rPr>
                      <w:rFonts w:ascii="Times New Roman" w:hAnsi="Times New Roman" w:cs="Times New Roman"/>
                      <w:sz w:val="21"/>
                      <w:szCs w:val="21"/>
                    </w:rPr>
                  </w:pPr>
                  <w:r>
                    <w:rPr>
                      <w:rFonts w:ascii="Times New Roman" w:hAnsi="Times New Roman" w:cs="Times New Roman"/>
                      <w:sz w:val="21"/>
                      <w:szCs w:val="21"/>
                    </w:rPr>
                    <w:t>GB3096-2008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trPr>
              <w:tc>
                <w:tcPr>
                  <w:tcW w:w="2191" w:type="dxa"/>
                  <w:tcBorders>
                    <w:top w:val="single" w:color="000000" w:sz="4" w:space="0"/>
                    <w:left w:val="nil"/>
                    <w:right w:val="single" w:color="000000" w:sz="4" w:space="0"/>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4a类</w:t>
                  </w:r>
                </w:p>
              </w:tc>
              <w:tc>
                <w:tcPr>
                  <w:tcW w:w="1845" w:type="dxa"/>
                  <w:tcBorders>
                    <w:top w:val="single" w:color="000000" w:sz="4" w:space="0"/>
                    <w:left w:val="single" w:color="000000" w:sz="4" w:space="0"/>
                    <w:right w:val="single" w:color="000000" w:sz="4" w:space="0"/>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70</w:t>
                  </w:r>
                </w:p>
              </w:tc>
              <w:tc>
                <w:tcPr>
                  <w:tcW w:w="1848" w:type="dxa"/>
                  <w:tcBorders>
                    <w:top w:val="single" w:color="000000" w:sz="4" w:space="0"/>
                    <w:left w:val="single" w:color="000000" w:sz="4" w:space="0"/>
                    <w:right w:val="single" w:color="000000" w:sz="4" w:space="0"/>
                  </w:tcBorders>
                  <w:vAlign w:val="center"/>
                </w:tcPr>
                <w:p>
                  <w:pPr>
                    <w:pStyle w:val="29"/>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55</w:t>
                  </w:r>
                </w:p>
              </w:tc>
              <w:tc>
                <w:tcPr>
                  <w:tcW w:w="2690" w:type="dxa"/>
                  <w:vMerge w:val="continue"/>
                  <w:tcBorders>
                    <w:left w:val="single" w:color="000000" w:sz="4" w:space="0"/>
                    <w:right w:val="nil"/>
                  </w:tcBorders>
                  <w:vAlign w:val="center"/>
                </w:tcPr>
                <w:p>
                  <w:pPr>
                    <w:pStyle w:val="29"/>
                    <w:spacing w:line="240" w:lineRule="auto"/>
                    <w:rPr>
                      <w:rFonts w:ascii="Times New Roman" w:hAnsi="Times New Roman" w:cs="Times New Roman"/>
                      <w:sz w:val="21"/>
                      <w:szCs w:val="21"/>
                    </w:rPr>
                  </w:pPr>
                </w:p>
              </w:tc>
            </w:tr>
          </w:tbl>
          <w:p>
            <w:pPr>
              <w:pStyle w:val="4"/>
              <w:ind w:firstLine="482"/>
              <w:jc w:val="both"/>
              <w:outlineLvl w:val="1"/>
              <w:rPr>
                <w:rFonts w:cs="Times New Roman"/>
              </w:rPr>
            </w:pPr>
            <w:r>
              <w:rPr>
                <w:rFonts w:hint="eastAsia" w:cs="Times New Roman"/>
                <w:lang w:val="en-US"/>
              </w:rPr>
              <w:t>4、</w:t>
            </w:r>
            <w:r>
              <w:rPr>
                <w:rFonts w:hint="eastAsia" w:cs="Times New Roman"/>
              </w:rPr>
              <w:t>地下水环境质量标准</w:t>
            </w:r>
          </w:p>
          <w:p>
            <w:pPr>
              <w:pStyle w:val="9"/>
              <w:ind w:firstLine="482"/>
              <w:jc w:val="both"/>
              <w:rPr>
                <w:bCs/>
              </w:rPr>
            </w:pPr>
            <w:r>
              <w:rPr>
                <w:rFonts w:hint="eastAsia"/>
                <w:bCs/>
              </w:rPr>
              <w:t>项目所在</w:t>
            </w:r>
            <w:r>
              <w:rPr>
                <w:rFonts w:hint="eastAsia" w:cs="Times New Roman"/>
              </w:rPr>
              <w:t>区域</w:t>
            </w:r>
            <w:r>
              <w:rPr>
                <w:rFonts w:hint="eastAsia"/>
                <w:bCs/>
              </w:rPr>
              <w:t>地表水环境质量执行《地下水质量标准》（GB/T14848-2017）中</w:t>
            </w:r>
            <w:r>
              <w:rPr>
                <w:rFonts w:hint="eastAsia"/>
                <w:bCs/>
              </w:rPr>
              <w:fldChar w:fldCharType="begin"/>
            </w:r>
            <w:r>
              <w:rPr>
                <w:rFonts w:hint="eastAsia"/>
                <w:bCs/>
              </w:rPr>
              <w:instrText xml:space="preserve"> = 3 \* ROMAN \* MERGEFORMAT </w:instrText>
            </w:r>
            <w:r>
              <w:rPr>
                <w:rFonts w:hint="eastAsia"/>
                <w:bCs/>
              </w:rPr>
              <w:fldChar w:fldCharType="separate"/>
            </w:r>
            <w:r>
              <w:rPr>
                <w:rFonts w:hint="eastAsia"/>
                <w:bCs/>
              </w:rPr>
              <w:t>III</w:t>
            </w:r>
            <w:r>
              <w:rPr>
                <w:rFonts w:hint="eastAsia"/>
                <w:bCs/>
              </w:rPr>
              <w:fldChar w:fldCharType="end"/>
            </w:r>
            <w:r>
              <w:rPr>
                <w:rFonts w:hint="eastAsia"/>
                <w:bCs/>
              </w:rPr>
              <w:t>类水体标准，详见下表。</w:t>
            </w:r>
            <w:r>
              <w:rPr>
                <w:rFonts w:hint="eastAsia"/>
                <w:bCs/>
              </w:rPr>
              <w:tab/>
            </w:r>
          </w:p>
          <w:p>
            <w:pPr>
              <w:pStyle w:val="30"/>
              <w:ind w:left="480" w:firstLine="0"/>
              <w:jc w:val="center"/>
              <w:rPr>
                <w:b/>
                <w:bCs/>
              </w:rPr>
            </w:pPr>
            <w:r>
              <w:rPr>
                <w:rFonts w:hint="eastAsia"/>
                <w:b/>
                <w:bCs/>
              </w:rPr>
              <w:t>表</w:t>
            </w:r>
            <w:r>
              <w:rPr>
                <w:rFonts w:hint="eastAsia"/>
                <w:b/>
                <w:bCs/>
                <w:lang w:val="en-US"/>
              </w:rPr>
              <w:t>24</w:t>
            </w:r>
            <w:r>
              <w:rPr>
                <w:rFonts w:hint="eastAsia"/>
                <w:b/>
                <w:bCs/>
              </w:rPr>
              <w:t>地下水环境质量标准</w:t>
            </w:r>
          </w:p>
          <w:tbl>
            <w:tblPr>
              <w:tblStyle w:val="22"/>
              <w:tblW w:w="8567"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086"/>
              <w:gridCol w:w="711"/>
              <w:gridCol w:w="1935"/>
              <w:gridCol w:w="1440"/>
              <w:gridCol w:w="1305"/>
              <w:gridCol w:w="2090"/>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86" w:type="dxa"/>
                  <w:tcBorders>
                    <w:bottom w:val="single" w:color="auto" w:sz="4" w:space="0"/>
                    <w:right w:val="single" w:color="auto" w:sz="4" w:space="0"/>
                    <w:tl2br w:val="nil"/>
                    <w:tr2bl w:val="nil"/>
                  </w:tcBorders>
                  <w:shd w:val="clear" w:color="auto" w:fill="auto"/>
                  <w:vAlign w:val="center"/>
                </w:tcPr>
                <w:p>
                  <w:pPr>
                    <w:spacing w:line="240" w:lineRule="auto"/>
                    <w:jc w:val="center"/>
                    <w:rPr>
                      <w:rFonts w:cs="Times New Roman"/>
                      <w:sz w:val="21"/>
                      <w:szCs w:val="21"/>
                    </w:rPr>
                  </w:pPr>
                  <w:r>
                    <w:rPr>
                      <w:rFonts w:cs="Times New Roman"/>
                      <w:sz w:val="21"/>
                      <w:szCs w:val="21"/>
                    </w:rPr>
                    <w:t>环境要素</w:t>
                  </w:r>
                </w:p>
              </w:tc>
              <w:tc>
                <w:tcPr>
                  <w:tcW w:w="711" w:type="dxa"/>
                  <w:tcBorders>
                    <w:left w:val="single" w:color="auto" w:sz="4" w:space="0"/>
                    <w:bottom w:val="single" w:color="auto" w:sz="4" w:space="0"/>
                    <w:tl2br w:val="nil"/>
                    <w:tr2bl w:val="nil"/>
                  </w:tcBorders>
                  <w:shd w:val="clear" w:color="auto" w:fill="auto"/>
                  <w:vAlign w:val="center"/>
                </w:tcPr>
                <w:p>
                  <w:pPr>
                    <w:spacing w:line="240" w:lineRule="auto"/>
                    <w:jc w:val="center"/>
                    <w:rPr>
                      <w:rFonts w:cs="Times New Roman"/>
                      <w:sz w:val="21"/>
                      <w:szCs w:val="21"/>
                    </w:rPr>
                  </w:pPr>
                  <w:r>
                    <w:rPr>
                      <w:rFonts w:cs="Times New Roman"/>
                      <w:sz w:val="21"/>
                      <w:szCs w:val="21"/>
                    </w:rPr>
                    <w:t>标准类别</w:t>
                  </w:r>
                </w:p>
              </w:tc>
              <w:tc>
                <w:tcPr>
                  <w:tcW w:w="1935"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sz w:val="21"/>
                      <w:szCs w:val="21"/>
                    </w:rPr>
                    <w:t>污染物名称</w:t>
                  </w:r>
                </w:p>
              </w:tc>
              <w:tc>
                <w:tcPr>
                  <w:tcW w:w="1440"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sz w:val="21"/>
                      <w:szCs w:val="21"/>
                    </w:rPr>
                    <w:t>标准值</w:t>
                  </w:r>
                </w:p>
              </w:tc>
              <w:tc>
                <w:tcPr>
                  <w:tcW w:w="1305"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sz w:val="21"/>
                      <w:szCs w:val="21"/>
                    </w:rPr>
                    <w:t>单位</w:t>
                  </w:r>
                </w:p>
              </w:tc>
              <w:tc>
                <w:tcPr>
                  <w:tcW w:w="2090" w:type="dxa"/>
                  <w:tcBorders>
                    <w:tl2br w:val="nil"/>
                    <w:tr2bl w:val="nil"/>
                  </w:tcBorders>
                  <w:shd w:val="clear" w:color="auto" w:fill="auto"/>
                  <w:vAlign w:val="center"/>
                </w:tcPr>
                <w:p>
                  <w:pPr>
                    <w:pStyle w:val="30"/>
                    <w:spacing w:line="240" w:lineRule="auto"/>
                    <w:ind w:left="0" w:leftChars="0" w:firstLine="0"/>
                    <w:jc w:val="center"/>
                    <w:rPr>
                      <w:rFonts w:cs="Times New Roman"/>
                      <w:sz w:val="21"/>
                      <w:szCs w:val="21"/>
                    </w:rPr>
                  </w:pPr>
                  <w:r>
                    <w:rPr>
                      <w:rFonts w:cs="Times New Roman"/>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086" w:type="dxa"/>
                  <w:vMerge w:val="restart"/>
                  <w:tcBorders>
                    <w:right w:val="single" w:color="auto" w:sz="4" w:space="0"/>
                    <w:tl2br w:val="nil"/>
                    <w:tr2bl w:val="nil"/>
                  </w:tcBorders>
                  <w:shd w:val="clear" w:color="auto" w:fill="auto"/>
                  <w:vAlign w:val="center"/>
                </w:tcPr>
                <w:p>
                  <w:pPr>
                    <w:pStyle w:val="30"/>
                    <w:spacing w:line="240" w:lineRule="auto"/>
                    <w:ind w:left="0" w:leftChars="0" w:firstLine="0"/>
                    <w:jc w:val="center"/>
                    <w:rPr>
                      <w:rFonts w:cs="Times New Roman"/>
                      <w:sz w:val="21"/>
                      <w:szCs w:val="21"/>
                    </w:rPr>
                  </w:pPr>
                  <w:r>
                    <w:rPr>
                      <w:rFonts w:hint="eastAsia" w:cs="Times New Roman"/>
                      <w:sz w:val="21"/>
                      <w:szCs w:val="21"/>
                    </w:rPr>
                    <w:t>地下水</w:t>
                  </w:r>
                </w:p>
              </w:tc>
              <w:tc>
                <w:tcPr>
                  <w:tcW w:w="711" w:type="dxa"/>
                  <w:vMerge w:val="restart"/>
                  <w:tcBorders>
                    <w:left w:val="single" w:color="auto" w:sz="4" w:space="0"/>
                    <w:tl2br w:val="nil"/>
                    <w:tr2bl w:val="nil"/>
                  </w:tcBorders>
                  <w:shd w:val="clear" w:color="auto" w:fill="auto"/>
                  <w:vAlign w:val="center"/>
                </w:tcPr>
                <w:p>
                  <w:pPr>
                    <w:spacing w:line="240" w:lineRule="auto"/>
                    <w:jc w:val="center"/>
                    <w:rPr>
                      <w:rFonts w:cs="Times New Roman"/>
                      <w:sz w:val="21"/>
                      <w:szCs w:val="21"/>
                    </w:rPr>
                  </w:pPr>
                  <w:r>
                    <w:rPr>
                      <w:rFonts w:hint="eastAsia" w:ascii="宋体" w:hAnsi="宋体"/>
                      <w:sz w:val="21"/>
                      <w:szCs w:val="21"/>
                    </w:rPr>
                    <w:t>Ⅲ</w:t>
                  </w:r>
                  <w:r>
                    <w:rPr>
                      <w:rFonts w:hint="eastAsia" w:cs="Times New Roman"/>
                      <w:sz w:val="21"/>
                      <w:szCs w:val="21"/>
                    </w:rPr>
                    <w:t>类</w:t>
                  </w:r>
                </w:p>
              </w:tc>
              <w:tc>
                <w:tcPr>
                  <w:tcW w:w="1935"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sz w:val="21"/>
                      <w:szCs w:val="21"/>
                    </w:rPr>
                    <w:t>pH</w:t>
                  </w:r>
                </w:p>
              </w:tc>
              <w:tc>
                <w:tcPr>
                  <w:tcW w:w="1440"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sz w:val="21"/>
                      <w:szCs w:val="21"/>
                    </w:rPr>
                    <w:t>6.5-8.5</w:t>
                  </w:r>
                </w:p>
              </w:tc>
              <w:tc>
                <w:tcPr>
                  <w:tcW w:w="1305"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sz w:val="21"/>
                      <w:szCs w:val="21"/>
                    </w:rPr>
                    <w:t>无量纲</w:t>
                  </w:r>
                </w:p>
              </w:tc>
              <w:tc>
                <w:tcPr>
                  <w:tcW w:w="2090" w:type="dxa"/>
                  <w:vMerge w:val="restart"/>
                  <w:tcBorders>
                    <w:tl2br w:val="nil"/>
                    <w:tr2bl w:val="nil"/>
                  </w:tcBorders>
                  <w:shd w:val="clear" w:color="auto" w:fill="auto"/>
                  <w:vAlign w:val="center"/>
                </w:tcPr>
                <w:p>
                  <w:pPr>
                    <w:pStyle w:val="30"/>
                    <w:spacing w:line="240" w:lineRule="auto"/>
                    <w:ind w:left="0" w:leftChars="0" w:firstLine="0"/>
                    <w:jc w:val="center"/>
                    <w:rPr>
                      <w:rFonts w:cs="Times New Roman"/>
                      <w:sz w:val="21"/>
                      <w:szCs w:val="21"/>
                    </w:rPr>
                  </w:pPr>
                  <w:r>
                    <w:rPr>
                      <w:rFonts w:cs="Times New Roman"/>
                      <w:sz w:val="21"/>
                      <w:szCs w:val="21"/>
                    </w:rPr>
                    <w:t>GB/T14848-2017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086" w:type="dxa"/>
                  <w:vMerge w:val="continue"/>
                  <w:tcBorders>
                    <w:right w:val="single" w:color="auto" w:sz="4" w:space="0"/>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c>
                <w:tcPr>
                  <w:tcW w:w="711" w:type="dxa"/>
                  <w:vMerge w:val="continue"/>
                  <w:tcBorders>
                    <w:left w:val="single" w:color="auto" w:sz="4" w:space="0"/>
                    <w:tl2br w:val="nil"/>
                    <w:tr2bl w:val="nil"/>
                  </w:tcBorders>
                  <w:shd w:val="clear" w:color="auto" w:fill="auto"/>
                  <w:vAlign w:val="center"/>
                </w:tcPr>
                <w:p>
                  <w:pPr>
                    <w:spacing w:line="240" w:lineRule="auto"/>
                    <w:jc w:val="center"/>
                    <w:rPr>
                      <w:rFonts w:cs="Times New Roman"/>
                      <w:sz w:val="21"/>
                      <w:szCs w:val="21"/>
                    </w:rPr>
                  </w:pPr>
                </w:p>
              </w:tc>
              <w:tc>
                <w:tcPr>
                  <w:tcW w:w="1935" w:type="dxa"/>
                  <w:tcBorders>
                    <w:tl2br w:val="nil"/>
                    <w:tr2bl w:val="nil"/>
                  </w:tcBorders>
                  <w:shd w:val="clear" w:color="auto" w:fill="auto"/>
                  <w:vAlign w:val="center"/>
                </w:tcPr>
                <w:p>
                  <w:pPr>
                    <w:spacing w:line="240" w:lineRule="auto"/>
                    <w:jc w:val="center"/>
                    <w:rPr>
                      <w:rFonts w:cs="Times New Roman"/>
                      <w:sz w:val="21"/>
                      <w:szCs w:val="21"/>
                    </w:rPr>
                  </w:pPr>
                  <w:r>
                    <w:rPr>
                      <w:rFonts w:hint="eastAsia" w:cs="Times New Roman"/>
                      <w:color w:val="000000"/>
                      <w:sz w:val="21"/>
                      <w:szCs w:val="21"/>
                    </w:rPr>
                    <w:t>耗氧量</w:t>
                  </w:r>
                </w:p>
              </w:tc>
              <w:tc>
                <w:tcPr>
                  <w:tcW w:w="1440"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bCs/>
                      <w:sz w:val="21"/>
                      <w:szCs w:val="21"/>
                    </w:rPr>
                    <w:t>≤3.0</w:t>
                  </w:r>
                </w:p>
              </w:tc>
              <w:tc>
                <w:tcPr>
                  <w:tcW w:w="1305" w:type="dxa"/>
                  <w:tcBorders>
                    <w:tl2br w:val="nil"/>
                    <w:tr2bl w:val="nil"/>
                  </w:tcBorders>
                  <w:shd w:val="clear" w:color="auto" w:fill="auto"/>
                  <w:vAlign w:val="center"/>
                </w:tcPr>
                <w:p>
                  <w:pPr>
                    <w:spacing w:line="240" w:lineRule="auto"/>
                    <w:jc w:val="center"/>
                    <w:rPr>
                      <w:rFonts w:cs="Times New Roman"/>
                      <w:sz w:val="21"/>
                      <w:szCs w:val="21"/>
                    </w:rPr>
                  </w:pPr>
                  <w:r>
                    <w:rPr>
                      <w:rFonts w:hint="eastAsia" w:cs="Times New Roman"/>
                      <w:sz w:val="21"/>
                      <w:szCs w:val="21"/>
                      <w:lang w:val="en-US"/>
                    </w:rPr>
                    <w:t>m</w:t>
                  </w:r>
                  <w:r>
                    <w:rPr>
                      <w:rFonts w:cs="Times New Roman"/>
                      <w:sz w:val="21"/>
                      <w:szCs w:val="21"/>
                    </w:rPr>
                    <w:t>g/L</w:t>
                  </w:r>
                </w:p>
              </w:tc>
              <w:tc>
                <w:tcPr>
                  <w:tcW w:w="2090" w:type="dxa"/>
                  <w:vMerge w:val="continue"/>
                  <w:tcBorders>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086" w:type="dxa"/>
                  <w:vMerge w:val="continue"/>
                  <w:tcBorders>
                    <w:right w:val="single" w:color="auto" w:sz="4" w:space="0"/>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c>
                <w:tcPr>
                  <w:tcW w:w="711" w:type="dxa"/>
                  <w:vMerge w:val="continue"/>
                  <w:tcBorders>
                    <w:left w:val="single" w:color="auto" w:sz="4" w:space="0"/>
                    <w:tl2br w:val="nil"/>
                    <w:tr2bl w:val="nil"/>
                  </w:tcBorders>
                  <w:shd w:val="clear" w:color="auto" w:fill="auto"/>
                  <w:vAlign w:val="center"/>
                </w:tcPr>
                <w:p>
                  <w:pPr>
                    <w:spacing w:line="240" w:lineRule="auto"/>
                    <w:jc w:val="center"/>
                    <w:rPr>
                      <w:rFonts w:cs="Times New Roman"/>
                      <w:sz w:val="21"/>
                      <w:szCs w:val="21"/>
                    </w:rPr>
                  </w:pPr>
                </w:p>
              </w:tc>
              <w:tc>
                <w:tcPr>
                  <w:tcW w:w="1935" w:type="dxa"/>
                  <w:tcBorders>
                    <w:tl2br w:val="nil"/>
                    <w:tr2bl w:val="nil"/>
                  </w:tcBorders>
                  <w:shd w:val="clear" w:color="auto" w:fill="auto"/>
                  <w:vAlign w:val="center"/>
                </w:tcPr>
                <w:p>
                  <w:pPr>
                    <w:spacing w:line="240" w:lineRule="auto"/>
                    <w:jc w:val="center"/>
                    <w:rPr>
                      <w:rFonts w:cs="Times New Roman"/>
                      <w:sz w:val="21"/>
                      <w:szCs w:val="21"/>
                      <w:lang w:val="en-US"/>
                    </w:rPr>
                  </w:pPr>
                  <w:r>
                    <w:rPr>
                      <w:rFonts w:cs="Times New Roman"/>
                      <w:color w:val="000000"/>
                      <w:sz w:val="21"/>
                      <w:szCs w:val="21"/>
                    </w:rPr>
                    <w:t>NH</w:t>
                  </w:r>
                  <w:r>
                    <w:rPr>
                      <w:rFonts w:cs="Times New Roman"/>
                      <w:color w:val="000000"/>
                      <w:sz w:val="21"/>
                      <w:szCs w:val="21"/>
                      <w:vertAlign w:val="subscript"/>
                    </w:rPr>
                    <w:t>3</w:t>
                  </w:r>
                  <w:r>
                    <w:rPr>
                      <w:rFonts w:cs="Times New Roman"/>
                      <w:color w:val="000000"/>
                      <w:sz w:val="21"/>
                      <w:szCs w:val="21"/>
                    </w:rPr>
                    <w:t>-N</w:t>
                  </w:r>
                </w:p>
              </w:tc>
              <w:tc>
                <w:tcPr>
                  <w:tcW w:w="1440" w:type="dxa"/>
                  <w:tcBorders>
                    <w:tl2br w:val="nil"/>
                    <w:tr2bl w:val="nil"/>
                  </w:tcBorders>
                  <w:shd w:val="clear" w:color="auto" w:fill="auto"/>
                  <w:vAlign w:val="center"/>
                </w:tcPr>
                <w:p>
                  <w:pPr>
                    <w:spacing w:line="240" w:lineRule="auto"/>
                    <w:jc w:val="center"/>
                    <w:rPr>
                      <w:rFonts w:cs="Times New Roman"/>
                      <w:sz w:val="21"/>
                      <w:szCs w:val="21"/>
                    </w:rPr>
                  </w:pPr>
                  <w:r>
                    <w:rPr>
                      <w:rFonts w:hint="eastAsia"/>
                      <w:sz w:val="21"/>
                      <w:szCs w:val="21"/>
                      <w:lang w:val="en-US"/>
                    </w:rPr>
                    <w:t>≤0.5</w:t>
                  </w:r>
                </w:p>
              </w:tc>
              <w:tc>
                <w:tcPr>
                  <w:tcW w:w="1305" w:type="dxa"/>
                  <w:tcBorders>
                    <w:tl2br w:val="nil"/>
                    <w:tr2bl w:val="nil"/>
                  </w:tcBorders>
                  <w:shd w:val="clear" w:color="auto" w:fill="auto"/>
                  <w:vAlign w:val="center"/>
                </w:tcPr>
                <w:p>
                  <w:pPr>
                    <w:spacing w:line="240" w:lineRule="auto"/>
                    <w:jc w:val="center"/>
                    <w:rPr>
                      <w:rFonts w:cs="Times New Roman"/>
                      <w:sz w:val="21"/>
                      <w:szCs w:val="21"/>
                    </w:rPr>
                  </w:pPr>
                  <w:r>
                    <w:rPr>
                      <w:rFonts w:hint="eastAsia" w:cs="Times New Roman"/>
                      <w:sz w:val="21"/>
                      <w:szCs w:val="21"/>
                      <w:lang w:val="en-US"/>
                    </w:rPr>
                    <w:t>m</w:t>
                  </w:r>
                  <w:r>
                    <w:rPr>
                      <w:rFonts w:cs="Times New Roman"/>
                      <w:sz w:val="21"/>
                      <w:szCs w:val="21"/>
                    </w:rPr>
                    <w:t>g/L</w:t>
                  </w:r>
                </w:p>
              </w:tc>
              <w:tc>
                <w:tcPr>
                  <w:tcW w:w="2090" w:type="dxa"/>
                  <w:vMerge w:val="continue"/>
                  <w:tcBorders>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086" w:type="dxa"/>
                  <w:vMerge w:val="continue"/>
                  <w:tcBorders>
                    <w:right w:val="single" w:color="auto" w:sz="4" w:space="0"/>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c>
                <w:tcPr>
                  <w:tcW w:w="711" w:type="dxa"/>
                  <w:vMerge w:val="continue"/>
                  <w:tcBorders>
                    <w:left w:val="single" w:color="auto" w:sz="4" w:space="0"/>
                    <w:tl2br w:val="nil"/>
                    <w:tr2bl w:val="nil"/>
                  </w:tcBorders>
                  <w:shd w:val="clear" w:color="auto" w:fill="auto"/>
                  <w:vAlign w:val="center"/>
                </w:tcPr>
                <w:p>
                  <w:pPr>
                    <w:spacing w:line="240" w:lineRule="auto"/>
                    <w:jc w:val="center"/>
                    <w:rPr>
                      <w:rFonts w:cs="Times New Roman"/>
                      <w:sz w:val="21"/>
                      <w:szCs w:val="21"/>
                    </w:rPr>
                  </w:pPr>
                </w:p>
              </w:tc>
              <w:tc>
                <w:tcPr>
                  <w:tcW w:w="1935"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color w:val="000000"/>
                      <w:sz w:val="21"/>
                      <w:szCs w:val="21"/>
                    </w:rPr>
                    <w:t>硝酸盐</w:t>
                  </w:r>
                </w:p>
              </w:tc>
              <w:tc>
                <w:tcPr>
                  <w:tcW w:w="1440"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bCs/>
                      <w:sz w:val="21"/>
                      <w:szCs w:val="21"/>
                    </w:rPr>
                    <w:t>≤20.0</w:t>
                  </w:r>
                </w:p>
              </w:tc>
              <w:tc>
                <w:tcPr>
                  <w:tcW w:w="1305" w:type="dxa"/>
                  <w:tcBorders>
                    <w:tl2br w:val="nil"/>
                    <w:tr2bl w:val="nil"/>
                  </w:tcBorders>
                  <w:shd w:val="clear" w:color="auto" w:fill="auto"/>
                  <w:vAlign w:val="center"/>
                </w:tcPr>
                <w:p>
                  <w:pPr>
                    <w:spacing w:line="240" w:lineRule="auto"/>
                    <w:jc w:val="center"/>
                    <w:rPr>
                      <w:rFonts w:cs="Times New Roman"/>
                      <w:sz w:val="21"/>
                      <w:szCs w:val="21"/>
                    </w:rPr>
                  </w:pPr>
                  <w:r>
                    <w:rPr>
                      <w:rFonts w:hint="eastAsia" w:cs="Times New Roman"/>
                      <w:sz w:val="21"/>
                      <w:szCs w:val="21"/>
                      <w:lang w:val="en-US"/>
                    </w:rPr>
                    <w:t>m</w:t>
                  </w:r>
                  <w:r>
                    <w:rPr>
                      <w:rFonts w:cs="Times New Roman"/>
                      <w:sz w:val="21"/>
                      <w:szCs w:val="21"/>
                    </w:rPr>
                    <w:t>g/L</w:t>
                  </w:r>
                </w:p>
              </w:tc>
              <w:tc>
                <w:tcPr>
                  <w:tcW w:w="2090" w:type="dxa"/>
                  <w:vMerge w:val="continue"/>
                  <w:tcBorders>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086" w:type="dxa"/>
                  <w:vMerge w:val="continue"/>
                  <w:tcBorders>
                    <w:right w:val="single" w:color="auto" w:sz="4" w:space="0"/>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c>
                <w:tcPr>
                  <w:tcW w:w="711" w:type="dxa"/>
                  <w:vMerge w:val="continue"/>
                  <w:tcBorders>
                    <w:left w:val="single" w:color="auto" w:sz="4" w:space="0"/>
                    <w:tl2br w:val="nil"/>
                    <w:tr2bl w:val="nil"/>
                  </w:tcBorders>
                  <w:shd w:val="clear" w:color="auto" w:fill="auto"/>
                  <w:vAlign w:val="center"/>
                </w:tcPr>
                <w:p>
                  <w:pPr>
                    <w:spacing w:line="240" w:lineRule="auto"/>
                    <w:jc w:val="center"/>
                    <w:rPr>
                      <w:rFonts w:cs="Times New Roman"/>
                      <w:sz w:val="21"/>
                      <w:szCs w:val="21"/>
                    </w:rPr>
                  </w:pPr>
                </w:p>
              </w:tc>
              <w:tc>
                <w:tcPr>
                  <w:tcW w:w="1935" w:type="dxa"/>
                  <w:tcBorders>
                    <w:tl2br w:val="nil"/>
                    <w:tr2bl w:val="nil"/>
                  </w:tcBorders>
                  <w:shd w:val="clear" w:color="auto" w:fill="auto"/>
                  <w:vAlign w:val="center"/>
                </w:tcPr>
                <w:p>
                  <w:pPr>
                    <w:spacing w:line="240" w:lineRule="auto"/>
                    <w:jc w:val="center"/>
                    <w:rPr>
                      <w:rFonts w:cs="Times New Roman"/>
                      <w:sz w:val="21"/>
                      <w:szCs w:val="21"/>
                    </w:rPr>
                  </w:pPr>
                  <w:r>
                    <w:rPr>
                      <w:rFonts w:hint="eastAsia" w:cs="Times New Roman"/>
                      <w:sz w:val="21"/>
                      <w:szCs w:val="21"/>
                    </w:rPr>
                    <w:t>亚硝酸盐</w:t>
                  </w:r>
                </w:p>
              </w:tc>
              <w:tc>
                <w:tcPr>
                  <w:tcW w:w="1440"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bCs/>
                      <w:sz w:val="21"/>
                      <w:szCs w:val="21"/>
                    </w:rPr>
                    <w:t>≤1.0</w:t>
                  </w:r>
                </w:p>
              </w:tc>
              <w:tc>
                <w:tcPr>
                  <w:tcW w:w="1305" w:type="dxa"/>
                  <w:tcBorders>
                    <w:tl2br w:val="nil"/>
                    <w:tr2bl w:val="nil"/>
                  </w:tcBorders>
                  <w:shd w:val="clear" w:color="auto" w:fill="auto"/>
                  <w:vAlign w:val="center"/>
                </w:tcPr>
                <w:p>
                  <w:pPr>
                    <w:spacing w:line="240" w:lineRule="auto"/>
                    <w:jc w:val="center"/>
                    <w:rPr>
                      <w:rFonts w:cs="Times New Roman"/>
                      <w:sz w:val="21"/>
                      <w:szCs w:val="21"/>
                    </w:rPr>
                  </w:pPr>
                  <w:r>
                    <w:rPr>
                      <w:rFonts w:hint="eastAsia" w:cs="Times New Roman"/>
                      <w:sz w:val="21"/>
                      <w:szCs w:val="21"/>
                      <w:lang w:val="en-US"/>
                    </w:rPr>
                    <w:t>m</w:t>
                  </w:r>
                  <w:r>
                    <w:rPr>
                      <w:rFonts w:cs="Times New Roman"/>
                      <w:sz w:val="21"/>
                      <w:szCs w:val="21"/>
                    </w:rPr>
                    <w:t>g/L</w:t>
                  </w:r>
                </w:p>
              </w:tc>
              <w:tc>
                <w:tcPr>
                  <w:tcW w:w="2090" w:type="dxa"/>
                  <w:vMerge w:val="continue"/>
                  <w:tcBorders>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086" w:type="dxa"/>
                  <w:vMerge w:val="continue"/>
                  <w:tcBorders>
                    <w:right w:val="single" w:color="auto" w:sz="4" w:space="0"/>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c>
                <w:tcPr>
                  <w:tcW w:w="711" w:type="dxa"/>
                  <w:vMerge w:val="continue"/>
                  <w:tcBorders>
                    <w:left w:val="single" w:color="auto" w:sz="4" w:space="0"/>
                    <w:tl2br w:val="nil"/>
                    <w:tr2bl w:val="nil"/>
                  </w:tcBorders>
                  <w:shd w:val="clear" w:color="auto" w:fill="auto"/>
                  <w:vAlign w:val="center"/>
                </w:tcPr>
                <w:p>
                  <w:pPr>
                    <w:spacing w:line="240" w:lineRule="auto"/>
                    <w:jc w:val="center"/>
                    <w:rPr>
                      <w:rFonts w:cs="Times New Roman"/>
                      <w:sz w:val="21"/>
                      <w:szCs w:val="21"/>
                    </w:rPr>
                  </w:pPr>
                </w:p>
              </w:tc>
              <w:tc>
                <w:tcPr>
                  <w:tcW w:w="1935"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color w:val="000000"/>
                      <w:sz w:val="21"/>
                      <w:szCs w:val="21"/>
                    </w:rPr>
                    <w:t>溶解性总固体</w:t>
                  </w:r>
                </w:p>
              </w:tc>
              <w:tc>
                <w:tcPr>
                  <w:tcW w:w="1440" w:type="dxa"/>
                  <w:tcBorders>
                    <w:tl2br w:val="nil"/>
                    <w:tr2bl w:val="nil"/>
                  </w:tcBorders>
                  <w:shd w:val="clear" w:color="auto" w:fill="auto"/>
                  <w:vAlign w:val="center"/>
                </w:tcPr>
                <w:p>
                  <w:pPr>
                    <w:spacing w:line="240" w:lineRule="auto"/>
                    <w:jc w:val="center"/>
                    <w:rPr>
                      <w:rFonts w:cs="Times New Roman"/>
                      <w:sz w:val="21"/>
                      <w:szCs w:val="21"/>
                    </w:rPr>
                  </w:pPr>
                  <w:r>
                    <w:rPr>
                      <w:rFonts w:hint="eastAsia"/>
                      <w:sz w:val="21"/>
                      <w:szCs w:val="21"/>
                      <w:lang w:val="en-US"/>
                    </w:rPr>
                    <w:t>≤1000</w:t>
                  </w:r>
                </w:p>
              </w:tc>
              <w:tc>
                <w:tcPr>
                  <w:tcW w:w="1305" w:type="dxa"/>
                  <w:tcBorders>
                    <w:tl2br w:val="nil"/>
                    <w:tr2bl w:val="nil"/>
                  </w:tcBorders>
                  <w:shd w:val="clear" w:color="auto" w:fill="auto"/>
                  <w:vAlign w:val="center"/>
                </w:tcPr>
                <w:p>
                  <w:pPr>
                    <w:spacing w:line="240" w:lineRule="auto"/>
                    <w:jc w:val="center"/>
                    <w:rPr>
                      <w:rFonts w:cs="Times New Roman"/>
                      <w:sz w:val="21"/>
                      <w:szCs w:val="21"/>
                    </w:rPr>
                  </w:pPr>
                  <w:r>
                    <w:rPr>
                      <w:rFonts w:hint="eastAsia" w:cs="Times New Roman"/>
                      <w:sz w:val="21"/>
                      <w:szCs w:val="21"/>
                      <w:lang w:val="en-US"/>
                    </w:rPr>
                    <w:t>m</w:t>
                  </w:r>
                  <w:r>
                    <w:rPr>
                      <w:rFonts w:cs="Times New Roman"/>
                      <w:sz w:val="21"/>
                      <w:szCs w:val="21"/>
                    </w:rPr>
                    <w:t>g/L</w:t>
                  </w:r>
                </w:p>
              </w:tc>
              <w:tc>
                <w:tcPr>
                  <w:tcW w:w="2090" w:type="dxa"/>
                  <w:vMerge w:val="continue"/>
                  <w:tcBorders>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086" w:type="dxa"/>
                  <w:vMerge w:val="continue"/>
                  <w:tcBorders>
                    <w:right w:val="single" w:color="auto" w:sz="4" w:space="0"/>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c>
                <w:tcPr>
                  <w:tcW w:w="711" w:type="dxa"/>
                  <w:vMerge w:val="continue"/>
                  <w:tcBorders>
                    <w:left w:val="single" w:color="auto" w:sz="4" w:space="0"/>
                    <w:tl2br w:val="nil"/>
                    <w:tr2bl w:val="nil"/>
                  </w:tcBorders>
                  <w:shd w:val="clear" w:color="auto" w:fill="auto"/>
                  <w:vAlign w:val="center"/>
                </w:tcPr>
                <w:p>
                  <w:pPr>
                    <w:spacing w:line="240" w:lineRule="auto"/>
                    <w:jc w:val="center"/>
                    <w:rPr>
                      <w:rFonts w:cs="Times New Roman"/>
                      <w:sz w:val="21"/>
                      <w:szCs w:val="21"/>
                    </w:rPr>
                  </w:pPr>
                </w:p>
              </w:tc>
              <w:tc>
                <w:tcPr>
                  <w:tcW w:w="1935" w:type="dxa"/>
                  <w:tcBorders>
                    <w:tl2br w:val="nil"/>
                    <w:tr2bl w:val="nil"/>
                  </w:tcBorders>
                  <w:shd w:val="clear" w:color="auto" w:fill="auto"/>
                  <w:vAlign w:val="center"/>
                </w:tcPr>
                <w:p>
                  <w:pPr>
                    <w:spacing w:line="240" w:lineRule="auto"/>
                    <w:jc w:val="center"/>
                    <w:rPr>
                      <w:rFonts w:cs="Times New Roman"/>
                      <w:color w:val="000000"/>
                      <w:sz w:val="21"/>
                      <w:szCs w:val="21"/>
                    </w:rPr>
                  </w:pPr>
                  <w:r>
                    <w:rPr>
                      <w:rFonts w:hint="eastAsia" w:cs="Times New Roman"/>
                      <w:color w:val="000000"/>
                      <w:sz w:val="21"/>
                      <w:szCs w:val="21"/>
                    </w:rPr>
                    <w:t>总硬度</w:t>
                  </w:r>
                </w:p>
              </w:tc>
              <w:tc>
                <w:tcPr>
                  <w:tcW w:w="1440" w:type="dxa"/>
                  <w:tcBorders>
                    <w:tl2br w:val="nil"/>
                    <w:tr2bl w:val="nil"/>
                  </w:tcBorders>
                  <w:shd w:val="clear" w:color="auto" w:fill="auto"/>
                  <w:vAlign w:val="center"/>
                </w:tcPr>
                <w:p>
                  <w:pPr>
                    <w:spacing w:line="240" w:lineRule="auto"/>
                    <w:jc w:val="center"/>
                    <w:textAlignment w:val="baseline"/>
                    <w:rPr>
                      <w:sz w:val="21"/>
                      <w:szCs w:val="21"/>
                      <w:lang w:val="en-US"/>
                    </w:rPr>
                  </w:pPr>
                  <w:r>
                    <w:rPr>
                      <w:rFonts w:hint="eastAsia"/>
                      <w:sz w:val="21"/>
                      <w:szCs w:val="21"/>
                      <w:lang w:val="en-US"/>
                    </w:rPr>
                    <w:t>≤450</w:t>
                  </w:r>
                </w:p>
              </w:tc>
              <w:tc>
                <w:tcPr>
                  <w:tcW w:w="1305" w:type="dxa"/>
                  <w:tcBorders>
                    <w:tl2br w:val="nil"/>
                    <w:tr2bl w:val="nil"/>
                  </w:tcBorders>
                  <w:shd w:val="clear" w:color="auto" w:fill="auto"/>
                  <w:vAlign w:val="center"/>
                </w:tcPr>
                <w:p>
                  <w:pPr>
                    <w:spacing w:line="240" w:lineRule="auto"/>
                    <w:jc w:val="center"/>
                    <w:rPr>
                      <w:rFonts w:cs="Times New Roman"/>
                      <w:sz w:val="21"/>
                      <w:szCs w:val="21"/>
                      <w:lang w:val="en-US"/>
                    </w:rPr>
                  </w:pPr>
                  <w:r>
                    <w:rPr>
                      <w:rFonts w:hint="eastAsia" w:cs="Times New Roman"/>
                      <w:sz w:val="21"/>
                      <w:szCs w:val="21"/>
                      <w:lang w:val="en-US"/>
                    </w:rPr>
                    <w:t>m</w:t>
                  </w:r>
                  <w:r>
                    <w:rPr>
                      <w:rFonts w:cs="Times New Roman"/>
                      <w:sz w:val="21"/>
                      <w:szCs w:val="21"/>
                    </w:rPr>
                    <w:t>g/L</w:t>
                  </w:r>
                </w:p>
              </w:tc>
              <w:tc>
                <w:tcPr>
                  <w:tcW w:w="2090" w:type="dxa"/>
                  <w:vMerge w:val="continue"/>
                  <w:tcBorders>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086" w:type="dxa"/>
                  <w:vMerge w:val="continue"/>
                  <w:tcBorders>
                    <w:right w:val="single" w:color="auto" w:sz="4" w:space="0"/>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c>
                <w:tcPr>
                  <w:tcW w:w="711" w:type="dxa"/>
                  <w:vMerge w:val="continue"/>
                  <w:tcBorders>
                    <w:left w:val="single" w:color="auto" w:sz="4" w:space="0"/>
                    <w:tl2br w:val="nil"/>
                    <w:tr2bl w:val="nil"/>
                  </w:tcBorders>
                  <w:shd w:val="clear" w:color="auto" w:fill="auto"/>
                  <w:vAlign w:val="center"/>
                </w:tcPr>
                <w:p>
                  <w:pPr>
                    <w:spacing w:line="240" w:lineRule="auto"/>
                    <w:jc w:val="center"/>
                    <w:rPr>
                      <w:rFonts w:cs="Times New Roman"/>
                      <w:sz w:val="21"/>
                      <w:szCs w:val="21"/>
                    </w:rPr>
                  </w:pPr>
                </w:p>
              </w:tc>
              <w:tc>
                <w:tcPr>
                  <w:tcW w:w="1935" w:type="dxa"/>
                  <w:tcBorders>
                    <w:tl2br w:val="nil"/>
                    <w:tr2bl w:val="nil"/>
                  </w:tcBorders>
                  <w:shd w:val="clear" w:color="auto" w:fill="auto"/>
                  <w:vAlign w:val="center"/>
                </w:tcPr>
                <w:p>
                  <w:pPr>
                    <w:spacing w:line="240" w:lineRule="auto"/>
                    <w:jc w:val="center"/>
                    <w:rPr>
                      <w:rFonts w:cs="Times New Roman"/>
                      <w:color w:val="000000"/>
                      <w:sz w:val="21"/>
                      <w:szCs w:val="21"/>
                    </w:rPr>
                  </w:pPr>
                  <w:r>
                    <w:rPr>
                      <w:rFonts w:hint="eastAsia" w:cs="Times New Roman"/>
                      <w:color w:val="000000"/>
                      <w:sz w:val="21"/>
                      <w:szCs w:val="21"/>
                    </w:rPr>
                    <w:t>阴离子表面活性剂</w:t>
                  </w:r>
                </w:p>
              </w:tc>
              <w:tc>
                <w:tcPr>
                  <w:tcW w:w="1440" w:type="dxa"/>
                  <w:tcBorders>
                    <w:tl2br w:val="nil"/>
                    <w:tr2bl w:val="nil"/>
                  </w:tcBorders>
                  <w:shd w:val="clear" w:color="auto" w:fill="auto"/>
                  <w:vAlign w:val="center"/>
                </w:tcPr>
                <w:p>
                  <w:pPr>
                    <w:spacing w:line="240" w:lineRule="auto"/>
                    <w:jc w:val="center"/>
                    <w:textAlignment w:val="baseline"/>
                    <w:rPr>
                      <w:sz w:val="21"/>
                      <w:szCs w:val="21"/>
                      <w:lang w:val="en-US"/>
                    </w:rPr>
                  </w:pPr>
                  <w:r>
                    <w:rPr>
                      <w:rFonts w:hint="eastAsia"/>
                      <w:sz w:val="21"/>
                      <w:szCs w:val="21"/>
                      <w:lang w:val="en-US"/>
                    </w:rPr>
                    <w:t>≤0.3</w:t>
                  </w:r>
                </w:p>
              </w:tc>
              <w:tc>
                <w:tcPr>
                  <w:tcW w:w="1305" w:type="dxa"/>
                  <w:tcBorders>
                    <w:tl2br w:val="nil"/>
                    <w:tr2bl w:val="nil"/>
                  </w:tcBorders>
                  <w:shd w:val="clear" w:color="auto" w:fill="auto"/>
                  <w:vAlign w:val="center"/>
                </w:tcPr>
                <w:p>
                  <w:pPr>
                    <w:spacing w:line="240" w:lineRule="auto"/>
                    <w:jc w:val="center"/>
                    <w:rPr>
                      <w:rFonts w:cs="Times New Roman"/>
                      <w:sz w:val="21"/>
                      <w:szCs w:val="21"/>
                      <w:lang w:val="en-US"/>
                    </w:rPr>
                  </w:pPr>
                  <w:r>
                    <w:rPr>
                      <w:rFonts w:hint="eastAsia" w:cs="Times New Roman"/>
                      <w:sz w:val="21"/>
                      <w:szCs w:val="21"/>
                      <w:lang w:val="en-US"/>
                    </w:rPr>
                    <w:t>m</w:t>
                  </w:r>
                  <w:r>
                    <w:rPr>
                      <w:rFonts w:cs="Times New Roman"/>
                      <w:sz w:val="21"/>
                      <w:szCs w:val="21"/>
                    </w:rPr>
                    <w:t>g/L</w:t>
                  </w:r>
                </w:p>
              </w:tc>
              <w:tc>
                <w:tcPr>
                  <w:tcW w:w="2090" w:type="dxa"/>
                  <w:vMerge w:val="continue"/>
                  <w:tcBorders>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086" w:type="dxa"/>
                  <w:vMerge w:val="continue"/>
                  <w:tcBorders>
                    <w:right w:val="single" w:color="auto" w:sz="4" w:space="0"/>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c>
                <w:tcPr>
                  <w:tcW w:w="711" w:type="dxa"/>
                  <w:vMerge w:val="continue"/>
                  <w:tcBorders>
                    <w:left w:val="single" w:color="auto" w:sz="4" w:space="0"/>
                    <w:tl2br w:val="nil"/>
                    <w:tr2bl w:val="nil"/>
                  </w:tcBorders>
                  <w:shd w:val="clear" w:color="auto" w:fill="auto"/>
                  <w:vAlign w:val="center"/>
                </w:tcPr>
                <w:p>
                  <w:pPr>
                    <w:spacing w:line="240" w:lineRule="auto"/>
                    <w:jc w:val="center"/>
                    <w:rPr>
                      <w:rFonts w:cs="Times New Roman"/>
                      <w:sz w:val="21"/>
                      <w:szCs w:val="21"/>
                    </w:rPr>
                  </w:pPr>
                </w:p>
              </w:tc>
              <w:tc>
                <w:tcPr>
                  <w:tcW w:w="1935" w:type="dxa"/>
                  <w:tcBorders>
                    <w:tl2br w:val="nil"/>
                    <w:tr2bl w:val="nil"/>
                  </w:tcBorders>
                  <w:shd w:val="clear" w:color="auto" w:fill="auto"/>
                  <w:vAlign w:val="center"/>
                </w:tcPr>
                <w:p>
                  <w:pPr>
                    <w:spacing w:line="240" w:lineRule="auto"/>
                    <w:jc w:val="center"/>
                    <w:rPr>
                      <w:rFonts w:cs="Times New Roman"/>
                      <w:sz w:val="21"/>
                      <w:szCs w:val="21"/>
                    </w:rPr>
                  </w:pPr>
                  <w:r>
                    <w:rPr>
                      <w:rFonts w:cs="Times New Roman"/>
                      <w:color w:val="000000"/>
                      <w:sz w:val="21"/>
                      <w:szCs w:val="21"/>
                    </w:rPr>
                    <w:t>石油类</w:t>
                  </w:r>
                </w:p>
              </w:tc>
              <w:tc>
                <w:tcPr>
                  <w:tcW w:w="1440" w:type="dxa"/>
                  <w:tcBorders>
                    <w:tl2br w:val="nil"/>
                    <w:tr2bl w:val="nil"/>
                  </w:tcBorders>
                  <w:shd w:val="clear" w:color="auto" w:fill="auto"/>
                  <w:vAlign w:val="center"/>
                </w:tcPr>
                <w:p>
                  <w:pPr>
                    <w:spacing w:line="240" w:lineRule="auto"/>
                    <w:jc w:val="center"/>
                    <w:rPr>
                      <w:rFonts w:cs="Times New Roman"/>
                      <w:sz w:val="21"/>
                      <w:szCs w:val="21"/>
                    </w:rPr>
                  </w:pPr>
                  <w:r>
                    <w:rPr>
                      <w:rFonts w:hint="eastAsia"/>
                      <w:sz w:val="21"/>
                      <w:szCs w:val="21"/>
                      <w:lang w:val="en-US"/>
                    </w:rPr>
                    <w:t>≤</w:t>
                  </w:r>
                  <w:r>
                    <w:rPr>
                      <w:rFonts w:hint="eastAsia" w:cs="Times New Roman"/>
                      <w:color w:val="000000"/>
                      <w:sz w:val="21"/>
                      <w:szCs w:val="21"/>
                      <w:lang w:val="en-US"/>
                    </w:rPr>
                    <w:t>0.3</w:t>
                  </w:r>
                </w:p>
              </w:tc>
              <w:tc>
                <w:tcPr>
                  <w:tcW w:w="1305" w:type="dxa"/>
                  <w:tcBorders>
                    <w:tl2br w:val="nil"/>
                    <w:tr2bl w:val="nil"/>
                  </w:tcBorders>
                  <w:shd w:val="clear" w:color="auto" w:fill="auto"/>
                  <w:vAlign w:val="center"/>
                </w:tcPr>
                <w:p>
                  <w:pPr>
                    <w:spacing w:line="240" w:lineRule="auto"/>
                    <w:jc w:val="center"/>
                    <w:rPr>
                      <w:rFonts w:cs="Times New Roman"/>
                      <w:sz w:val="21"/>
                      <w:szCs w:val="21"/>
                    </w:rPr>
                  </w:pPr>
                  <w:r>
                    <w:rPr>
                      <w:rFonts w:hint="eastAsia" w:cs="Times New Roman"/>
                      <w:sz w:val="21"/>
                      <w:szCs w:val="21"/>
                      <w:lang w:val="en-US"/>
                    </w:rPr>
                    <w:t>m</w:t>
                  </w:r>
                  <w:r>
                    <w:rPr>
                      <w:rFonts w:cs="Times New Roman"/>
                      <w:sz w:val="21"/>
                      <w:szCs w:val="21"/>
                    </w:rPr>
                    <w:t>g/L</w:t>
                  </w:r>
                </w:p>
              </w:tc>
              <w:tc>
                <w:tcPr>
                  <w:tcW w:w="2090" w:type="dxa"/>
                  <w:vMerge w:val="continue"/>
                  <w:tcBorders>
                    <w:tl2br w:val="nil"/>
                    <w:tr2bl w:val="nil"/>
                  </w:tcBorders>
                  <w:shd w:val="clear" w:color="auto" w:fill="auto"/>
                  <w:vAlign w:val="center"/>
                </w:tcPr>
                <w:p>
                  <w:pPr>
                    <w:pStyle w:val="30"/>
                    <w:spacing w:line="240" w:lineRule="auto"/>
                    <w:ind w:left="0" w:leftChars="0" w:firstLine="0"/>
                    <w:jc w:val="center"/>
                    <w:rPr>
                      <w:rFonts w:cs="Times New Roman"/>
                      <w:sz w:val="21"/>
                      <w:szCs w:val="21"/>
                    </w:rPr>
                  </w:pPr>
                </w:p>
              </w:tc>
            </w:tr>
          </w:tbl>
          <w:p>
            <w:pPr>
              <w:pStyle w:val="30"/>
              <w:ind w:left="0" w:leftChars="0" w:firstLine="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vAlign w:val="center"/>
          </w:tcPr>
          <w:p>
            <w:pPr>
              <w:jc w:val="center"/>
              <w:rPr>
                <w:b/>
                <w:bCs/>
              </w:rPr>
            </w:pPr>
            <w:r>
              <w:rPr>
                <w:rFonts w:hint="eastAsia"/>
                <w:b/>
                <w:bCs/>
              </w:rPr>
              <w:t>污染物排放标准</w:t>
            </w:r>
          </w:p>
        </w:tc>
        <w:tc>
          <w:tcPr>
            <w:tcW w:w="8716" w:type="dxa"/>
          </w:tcPr>
          <w:p>
            <w:pPr>
              <w:ind w:firstLine="482" w:firstLineChars="200"/>
              <w:jc w:val="both"/>
              <w:rPr>
                <w:rFonts w:cs="Times New Roman"/>
                <w:b/>
                <w:szCs w:val="24"/>
                <w:lang w:val="en-US"/>
              </w:rPr>
            </w:pPr>
            <w:r>
              <w:rPr>
                <w:rFonts w:hint="eastAsia" w:cs="Times New Roman"/>
                <w:b/>
                <w:szCs w:val="24"/>
                <w:lang w:val="en-US"/>
              </w:rPr>
              <w:t>1、废水</w:t>
            </w:r>
          </w:p>
          <w:p>
            <w:pPr>
              <w:ind w:firstLine="480" w:firstLineChars="200"/>
              <w:jc w:val="both"/>
              <w:rPr>
                <w:rFonts w:cs="Times New Roman"/>
                <w:szCs w:val="24"/>
              </w:rPr>
            </w:pPr>
            <w:r>
              <w:rPr>
                <w:rFonts w:hint="eastAsia" w:cs="Times New Roman"/>
                <w:szCs w:val="24"/>
                <w:lang w:val="en-US"/>
              </w:rPr>
              <w:t>本项目生活污水及洗车废水混合后进入化粪池，经化粪池处理后排入市政管网；</w:t>
            </w:r>
            <w:r>
              <w:rPr>
                <w:rFonts w:cs="Times New Roman"/>
                <w:szCs w:val="24"/>
              </w:rPr>
              <w:t>油罐清洗工作必须委托资质单位专业处置，油罐清洗废水由资质单位清运处理，不排入地表水体。</w:t>
            </w:r>
            <w:r>
              <w:rPr>
                <w:rFonts w:hint="eastAsia" w:cs="Times New Roman"/>
                <w:szCs w:val="24"/>
              </w:rPr>
              <w:t>本项目废水执行《污水综合排放标准》（GB8978-1996），详见下表。</w:t>
            </w:r>
          </w:p>
          <w:p>
            <w:pPr>
              <w:pStyle w:val="11"/>
              <w:ind w:left="480"/>
              <w:jc w:val="center"/>
            </w:pPr>
            <w:r>
              <w:rPr>
                <w:rFonts w:cs="Times New Roman"/>
                <w:b/>
                <w:szCs w:val="24"/>
              </w:rPr>
              <w:t>表</w:t>
            </w:r>
            <w:r>
              <w:rPr>
                <w:rFonts w:hint="eastAsia" w:cs="Times New Roman"/>
                <w:b/>
                <w:szCs w:val="24"/>
                <w:lang w:val="en-US"/>
              </w:rPr>
              <w:t>25</w:t>
            </w:r>
            <w:r>
              <w:rPr>
                <w:rFonts w:hint="eastAsia" w:cs="Times New Roman"/>
                <w:b/>
                <w:szCs w:val="24"/>
              </w:rPr>
              <w:t>废水</w:t>
            </w:r>
            <w:r>
              <w:rPr>
                <w:rFonts w:cs="Times New Roman"/>
                <w:b/>
                <w:szCs w:val="24"/>
              </w:rPr>
              <w:t>排放标准限值</w:t>
            </w:r>
          </w:p>
          <w:tbl>
            <w:tblPr>
              <w:tblStyle w:val="21"/>
              <w:tblW w:w="856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68"/>
              <w:gridCol w:w="825"/>
              <w:gridCol w:w="990"/>
              <w:gridCol w:w="771"/>
              <w:gridCol w:w="705"/>
              <w:gridCol w:w="765"/>
              <w:gridCol w:w="21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1555" w:type="dxa"/>
                  <w:noWrap/>
                  <w:vAlign w:val="center"/>
                </w:tcPr>
                <w:p>
                  <w:pPr>
                    <w:adjustRightInd w:val="0"/>
                    <w:snapToGrid w:val="0"/>
                    <w:spacing w:line="240" w:lineRule="auto"/>
                    <w:jc w:val="center"/>
                    <w:rPr>
                      <w:rFonts w:cs="Times New Roman"/>
                      <w:color w:val="000000"/>
                      <w:sz w:val="21"/>
                      <w:szCs w:val="21"/>
                    </w:rPr>
                  </w:pPr>
                  <w:r>
                    <w:rPr>
                      <w:rFonts w:cs="Times New Roman"/>
                      <w:color w:val="000000"/>
                      <w:sz w:val="21"/>
                      <w:szCs w:val="21"/>
                    </w:rPr>
                    <w:t>污染物名称</w:t>
                  </w:r>
                </w:p>
              </w:tc>
              <w:tc>
                <w:tcPr>
                  <w:tcW w:w="768" w:type="dxa"/>
                  <w:noWrap/>
                  <w:vAlign w:val="center"/>
                </w:tcPr>
                <w:p>
                  <w:pPr>
                    <w:adjustRightInd w:val="0"/>
                    <w:snapToGrid w:val="0"/>
                    <w:spacing w:line="240" w:lineRule="auto"/>
                    <w:jc w:val="center"/>
                    <w:rPr>
                      <w:rFonts w:cs="Times New Roman"/>
                      <w:color w:val="000000"/>
                      <w:sz w:val="21"/>
                      <w:szCs w:val="21"/>
                    </w:rPr>
                  </w:pPr>
                  <w:r>
                    <w:rPr>
                      <w:rFonts w:cs="Times New Roman"/>
                      <w:color w:val="000000"/>
                      <w:sz w:val="21"/>
                      <w:szCs w:val="21"/>
                    </w:rPr>
                    <w:t>PH</w:t>
                  </w:r>
                </w:p>
              </w:tc>
              <w:tc>
                <w:tcPr>
                  <w:tcW w:w="825" w:type="dxa"/>
                  <w:noWrap/>
                  <w:vAlign w:val="center"/>
                </w:tcPr>
                <w:p>
                  <w:pPr>
                    <w:adjustRightInd w:val="0"/>
                    <w:snapToGrid w:val="0"/>
                    <w:spacing w:line="240" w:lineRule="auto"/>
                    <w:jc w:val="center"/>
                    <w:rPr>
                      <w:rFonts w:cs="Times New Roman"/>
                      <w:color w:val="000000"/>
                      <w:sz w:val="21"/>
                      <w:szCs w:val="21"/>
                    </w:rPr>
                  </w:pPr>
                  <w:r>
                    <w:rPr>
                      <w:rFonts w:cs="Times New Roman"/>
                      <w:color w:val="000000"/>
                      <w:sz w:val="21"/>
                      <w:szCs w:val="21"/>
                    </w:rPr>
                    <w:t>COD</w:t>
                  </w:r>
                </w:p>
              </w:tc>
              <w:tc>
                <w:tcPr>
                  <w:tcW w:w="990" w:type="dxa"/>
                  <w:noWrap/>
                  <w:vAlign w:val="center"/>
                </w:tcPr>
                <w:p>
                  <w:pPr>
                    <w:adjustRightInd w:val="0"/>
                    <w:snapToGrid w:val="0"/>
                    <w:spacing w:line="240" w:lineRule="auto"/>
                    <w:jc w:val="center"/>
                    <w:rPr>
                      <w:rFonts w:cs="Times New Roman"/>
                      <w:color w:val="000000"/>
                      <w:sz w:val="21"/>
                      <w:szCs w:val="21"/>
                    </w:rPr>
                  </w:pPr>
                  <w:r>
                    <w:rPr>
                      <w:rFonts w:cs="Times New Roman"/>
                      <w:color w:val="000000"/>
                      <w:sz w:val="21"/>
                      <w:szCs w:val="21"/>
                    </w:rPr>
                    <w:t>BOD</w:t>
                  </w:r>
                  <w:r>
                    <w:rPr>
                      <w:rFonts w:cs="Times New Roman"/>
                      <w:color w:val="000000"/>
                      <w:sz w:val="21"/>
                      <w:szCs w:val="21"/>
                      <w:vertAlign w:val="subscript"/>
                    </w:rPr>
                    <w:t>5</w:t>
                  </w:r>
                </w:p>
              </w:tc>
              <w:tc>
                <w:tcPr>
                  <w:tcW w:w="771" w:type="dxa"/>
                  <w:noWrap/>
                  <w:vAlign w:val="center"/>
                </w:tcPr>
                <w:p>
                  <w:pPr>
                    <w:adjustRightInd w:val="0"/>
                    <w:snapToGrid w:val="0"/>
                    <w:spacing w:line="240" w:lineRule="auto"/>
                    <w:jc w:val="center"/>
                    <w:rPr>
                      <w:rFonts w:cs="Times New Roman"/>
                      <w:color w:val="000000"/>
                      <w:sz w:val="21"/>
                      <w:szCs w:val="21"/>
                    </w:rPr>
                  </w:pPr>
                  <w:r>
                    <w:rPr>
                      <w:rFonts w:cs="Times New Roman"/>
                      <w:color w:val="000000"/>
                      <w:sz w:val="21"/>
                      <w:szCs w:val="21"/>
                    </w:rPr>
                    <w:t>氨氮</w:t>
                  </w:r>
                </w:p>
              </w:tc>
              <w:tc>
                <w:tcPr>
                  <w:tcW w:w="705" w:type="dxa"/>
                  <w:noWrap/>
                  <w:vAlign w:val="center"/>
                </w:tcPr>
                <w:p>
                  <w:pPr>
                    <w:adjustRightInd w:val="0"/>
                    <w:snapToGrid w:val="0"/>
                    <w:spacing w:line="240" w:lineRule="auto"/>
                    <w:jc w:val="center"/>
                    <w:rPr>
                      <w:rFonts w:cs="Times New Roman"/>
                      <w:color w:val="000000"/>
                      <w:sz w:val="21"/>
                      <w:szCs w:val="21"/>
                    </w:rPr>
                  </w:pPr>
                  <w:r>
                    <w:rPr>
                      <w:rFonts w:cs="Times New Roman"/>
                      <w:color w:val="000000"/>
                      <w:sz w:val="21"/>
                      <w:szCs w:val="21"/>
                    </w:rPr>
                    <w:t>SS</w:t>
                  </w:r>
                </w:p>
              </w:tc>
              <w:tc>
                <w:tcPr>
                  <w:tcW w:w="765" w:type="dxa"/>
                  <w:noWrap/>
                  <w:vAlign w:val="center"/>
                </w:tcPr>
                <w:p>
                  <w:pPr>
                    <w:adjustRightInd w:val="0"/>
                    <w:snapToGrid w:val="0"/>
                    <w:spacing w:line="240" w:lineRule="auto"/>
                    <w:jc w:val="center"/>
                    <w:rPr>
                      <w:rFonts w:cs="Times New Roman"/>
                      <w:color w:val="000000"/>
                      <w:sz w:val="21"/>
                      <w:szCs w:val="21"/>
                      <w:lang w:val="en-US"/>
                    </w:rPr>
                  </w:pPr>
                  <w:r>
                    <w:rPr>
                      <w:rFonts w:hint="eastAsia" w:cs="Times New Roman"/>
                      <w:color w:val="000000"/>
                      <w:sz w:val="21"/>
                      <w:szCs w:val="21"/>
                      <w:lang w:val="en-US"/>
                    </w:rPr>
                    <w:t>LAS</w:t>
                  </w:r>
                </w:p>
              </w:tc>
              <w:tc>
                <w:tcPr>
                  <w:tcW w:w="2188" w:type="dxa"/>
                  <w:noWrap/>
                  <w:vAlign w:val="center"/>
                </w:tcPr>
                <w:p>
                  <w:pPr>
                    <w:adjustRightInd w:val="0"/>
                    <w:snapToGrid w:val="0"/>
                    <w:spacing w:line="240" w:lineRule="auto"/>
                    <w:jc w:val="center"/>
                    <w:rPr>
                      <w:rFonts w:cs="Times New Roman"/>
                      <w:color w:val="000000"/>
                      <w:sz w:val="21"/>
                      <w:szCs w:val="21"/>
                    </w:rPr>
                  </w:pPr>
                  <w:r>
                    <w:rPr>
                      <w:rFonts w:hint="eastAsia" w:cs="Times New Roman"/>
                      <w:color w:val="000000"/>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55" w:type="dxa"/>
                  <w:noWrap/>
                  <w:vAlign w:val="center"/>
                </w:tcPr>
                <w:p>
                  <w:pPr>
                    <w:adjustRightInd w:val="0"/>
                    <w:snapToGrid w:val="0"/>
                    <w:spacing w:line="240" w:lineRule="auto"/>
                    <w:jc w:val="center"/>
                    <w:rPr>
                      <w:rFonts w:cs="Times New Roman"/>
                      <w:color w:val="000000"/>
                      <w:sz w:val="21"/>
                      <w:szCs w:val="21"/>
                    </w:rPr>
                  </w:pPr>
                  <w:r>
                    <w:rPr>
                      <w:rFonts w:cs="Times New Roman"/>
                      <w:color w:val="000000"/>
                      <w:sz w:val="21"/>
                      <w:szCs w:val="21"/>
                    </w:rPr>
                    <w:t>标准值（mg/L）</w:t>
                  </w:r>
                </w:p>
              </w:tc>
              <w:tc>
                <w:tcPr>
                  <w:tcW w:w="768" w:type="dxa"/>
                  <w:noWrap/>
                  <w:vAlign w:val="center"/>
                </w:tcPr>
                <w:p>
                  <w:pPr>
                    <w:adjustRightInd w:val="0"/>
                    <w:snapToGrid w:val="0"/>
                    <w:spacing w:line="240" w:lineRule="auto"/>
                    <w:jc w:val="center"/>
                    <w:rPr>
                      <w:rFonts w:cs="Times New Roman"/>
                      <w:sz w:val="21"/>
                      <w:szCs w:val="21"/>
                    </w:rPr>
                  </w:pPr>
                  <w:r>
                    <w:rPr>
                      <w:rFonts w:cs="Times New Roman"/>
                      <w:sz w:val="21"/>
                      <w:szCs w:val="21"/>
                    </w:rPr>
                    <w:t>6-9</w:t>
                  </w:r>
                </w:p>
              </w:tc>
              <w:tc>
                <w:tcPr>
                  <w:tcW w:w="825" w:type="dxa"/>
                  <w:noWrap/>
                  <w:vAlign w:val="center"/>
                </w:tcPr>
                <w:p>
                  <w:pPr>
                    <w:adjustRightInd w:val="0"/>
                    <w:snapToGrid w:val="0"/>
                    <w:spacing w:line="240" w:lineRule="auto"/>
                    <w:jc w:val="center"/>
                    <w:rPr>
                      <w:rFonts w:cs="Times New Roman"/>
                      <w:sz w:val="21"/>
                      <w:szCs w:val="21"/>
                    </w:rPr>
                  </w:pPr>
                  <w:r>
                    <w:rPr>
                      <w:rFonts w:cs="Times New Roman"/>
                      <w:sz w:val="21"/>
                      <w:szCs w:val="21"/>
                    </w:rPr>
                    <w:t>500</w:t>
                  </w:r>
                </w:p>
              </w:tc>
              <w:tc>
                <w:tcPr>
                  <w:tcW w:w="990" w:type="dxa"/>
                  <w:noWrap/>
                  <w:vAlign w:val="center"/>
                </w:tcPr>
                <w:p>
                  <w:pPr>
                    <w:adjustRightInd w:val="0"/>
                    <w:snapToGrid w:val="0"/>
                    <w:spacing w:line="240" w:lineRule="auto"/>
                    <w:jc w:val="center"/>
                    <w:rPr>
                      <w:rFonts w:cs="Times New Roman"/>
                      <w:color w:val="000000"/>
                      <w:sz w:val="21"/>
                      <w:szCs w:val="21"/>
                    </w:rPr>
                  </w:pPr>
                  <w:r>
                    <w:rPr>
                      <w:rFonts w:cs="Times New Roman"/>
                      <w:color w:val="000000"/>
                      <w:sz w:val="21"/>
                      <w:szCs w:val="21"/>
                    </w:rPr>
                    <w:t>300</w:t>
                  </w:r>
                </w:p>
              </w:tc>
              <w:tc>
                <w:tcPr>
                  <w:tcW w:w="771" w:type="dxa"/>
                  <w:noWrap/>
                  <w:vAlign w:val="center"/>
                </w:tcPr>
                <w:p>
                  <w:pPr>
                    <w:adjustRightInd w:val="0"/>
                    <w:snapToGrid w:val="0"/>
                    <w:spacing w:line="240" w:lineRule="auto"/>
                    <w:jc w:val="center"/>
                    <w:rPr>
                      <w:rFonts w:cs="Times New Roman"/>
                      <w:sz w:val="21"/>
                      <w:szCs w:val="21"/>
                    </w:rPr>
                  </w:pPr>
                  <w:r>
                    <w:rPr>
                      <w:rFonts w:cs="Times New Roman"/>
                      <w:sz w:val="21"/>
                      <w:szCs w:val="21"/>
                    </w:rPr>
                    <w:t>-</w:t>
                  </w:r>
                </w:p>
              </w:tc>
              <w:tc>
                <w:tcPr>
                  <w:tcW w:w="705" w:type="dxa"/>
                  <w:noWrap/>
                  <w:vAlign w:val="center"/>
                </w:tcPr>
                <w:p>
                  <w:pPr>
                    <w:adjustRightInd w:val="0"/>
                    <w:snapToGrid w:val="0"/>
                    <w:spacing w:line="240" w:lineRule="auto"/>
                    <w:jc w:val="center"/>
                    <w:rPr>
                      <w:rFonts w:cs="Times New Roman"/>
                      <w:color w:val="000000"/>
                      <w:sz w:val="21"/>
                      <w:szCs w:val="21"/>
                    </w:rPr>
                  </w:pPr>
                  <w:r>
                    <w:rPr>
                      <w:rFonts w:cs="Times New Roman"/>
                      <w:color w:val="000000"/>
                      <w:sz w:val="21"/>
                      <w:szCs w:val="21"/>
                    </w:rPr>
                    <w:t>400</w:t>
                  </w:r>
                </w:p>
              </w:tc>
              <w:tc>
                <w:tcPr>
                  <w:tcW w:w="765" w:type="dxa"/>
                  <w:noWrap/>
                  <w:vAlign w:val="center"/>
                </w:tcPr>
                <w:p>
                  <w:pPr>
                    <w:adjustRightInd w:val="0"/>
                    <w:snapToGrid w:val="0"/>
                    <w:spacing w:line="240" w:lineRule="auto"/>
                    <w:jc w:val="center"/>
                    <w:rPr>
                      <w:rFonts w:cs="Times New Roman"/>
                      <w:color w:val="000000"/>
                      <w:sz w:val="21"/>
                      <w:szCs w:val="21"/>
                      <w:lang w:val="en-US"/>
                    </w:rPr>
                  </w:pPr>
                  <w:r>
                    <w:rPr>
                      <w:rFonts w:hint="eastAsia" w:cs="Times New Roman"/>
                      <w:color w:val="000000"/>
                      <w:sz w:val="21"/>
                      <w:szCs w:val="21"/>
                      <w:lang w:val="en-US"/>
                    </w:rPr>
                    <w:t>20</w:t>
                  </w:r>
                </w:p>
              </w:tc>
              <w:tc>
                <w:tcPr>
                  <w:tcW w:w="2188" w:type="dxa"/>
                  <w:noWrap/>
                  <w:vAlign w:val="center"/>
                </w:tcPr>
                <w:p>
                  <w:pPr>
                    <w:adjustRightInd w:val="0"/>
                    <w:snapToGrid w:val="0"/>
                    <w:spacing w:line="240" w:lineRule="auto"/>
                    <w:jc w:val="center"/>
                    <w:rPr>
                      <w:rFonts w:cs="Times New Roman"/>
                      <w:color w:val="000000"/>
                      <w:sz w:val="21"/>
                      <w:szCs w:val="21"/>
                    </w:rPr>
                  </w:pPr>
                  <w:r>
                    <w:rPr>
                      <w:rFonts w:cs="Times New Roman"/>
                      <w:color w:val="000000"/>
                      <w:sz w:val="21"/>
                      <w:szCs w:val="21"/>
                    </w:rPr>
                    <w:t>《污水综合排放标准》（GB8978-1996）</w:t>
                  </w:r>
                </w:p>
              </w:tc>
            </w:tr>
          </w:tbl>
          <w:p>
            <w:pPr>
              <w:ind w:firstLine="482" w:firstLineChars="200"/>
              <w:jc w:val="both"/>
              <w:rPr>
                <w:rFonts w:cs="Times New Roman"/>
                <w:b/>
                <w:szCs w:val="24"/>
              </w:rPr>
            </w:pPr>
            <w:r>
              <w:rPr>
                <w:rFonts w:hint="eastAsia" w:cs="Times New Roman"/>
                <w:b/>
                <w:szCs w:val="24"/>
                <w:lang w:val="en-US"/>
              </w:rPr>
              <w:t>2</w:t>
            </w:r>
            <w:r>
              <w:rPr>
                <w:rFonts w:cs="Times New Roman"/>
                <w:b/>
                <w:szCs w:val="24"/>
              </w:rPr>
              <w:t>、废气</w:t>
            </w:r>
          </w:p>
          <w:p>
            <w:pPr>
              <w:ind w:firstLine="480" w:firstLineChars="200"/>
              <w:jc w:val="both"/>
              <w:rPr>
                <w:rFonts w:cs="Times New Roman"/>
                <w:szCs w:val="24"/>
              </w:rPr>
            </w:pPr>
            <w:r>
              <w:rPr>
                <w:rFonts w:cs="Times New Roman"/>
                <w:szCs w:val="24"/>
              </w:rPr>
              <w:t>本项目施工期废气主要为施工扬尘、施工机械尾气</w:t>
            </w:r>
            <w:r>
              <w:rPr>
                <w:rFonts w:hint="eastAsia" w:cs="Times New Roman"/>
                <w:szCs w:val="24"/>
              </w:rPr>
              <w:t>，</w:t>
            </w:r>
            <w:r>
              <w:rPr>
                <w:rFonts w:cs="Times New Roman"/>
                <w:szCs w:val="24"/>
              </w:rPr>
              <w:t>执行《大气污染物综合排放标准》（GB16297-1996）表2中无组织排放监控浓度限值要求。标准值见</w:t>
            </w:r>
            <w:r>
              <w:rPr>
                <w:rFonts w:hint="eastAsia" w:cs="Times New Roman"/>
                <w:szCs w:val="24"/>
              </w:rPr>
              <w:t>下</w:t>
            </w:r>
            <w:r>
              <w:rPr>
                <w:rFonts w:cs="Times New Roman"/>
                <w:szCs w:val="24"/>
              </w:rPr>
              <w:t>表。</w:t>
            </w:r>
          </w:p>
          <w:p>
            <w:pPr>
              <w:pStyle w:val="11"/>
              <w:spacing w:line="240" w:lineRule="auto"/>
              <w:ind w:left="480"/>
              <w:jc w:val="center"/>
              <w:rPr>
                <w:rFonts w:cs="Times New Roman"/>
                <w:b/>
                <w:szCs w:val="24"/>
                <w:vertAlign w:val="superscript"/>
              </w:rPr>
            </w:pPr>
            <w:r>
              <w:rPr>
                <w:rFonts w:cs="Times New Roman"/>
                <w:b/>
                <w:szCs w:val="24"/>
              </w:rPr>
              <w:t>表</w:t>
            </w:r>
            <w:r>
              <w:rPr>
                <w:rFonts w:hint="eastAsia" w:cs="Times New Roman"/>
                <w:b/>
                <w:szCs w:val="24"/>
                <w:lang w:val="en-US"/>
              </w:rPr>
              <w:t>26</w:t>
            </w:r>
            <w:r>
              <w:rPr>
                <w:rFonts w:cs="Times New Roman"/>
                <w:b/>
                <w:szCs w:val="24"/>
              </w:rPr>
              <w:t xml:space="preserve"> 本项目施工期废气排放标准限值</w:t>
            </w:r>
          </w:p>
          <w:tbl>
            <w:tblPr>
              <w:tblStyle w:val="21"/>
              <w:tblW w:w="856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393"/>
              <w:gridCol w:w="4025"/>
              <w:gridCol w:w="12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2" w:type="dxa"/>
                  <w:vMerge w:val="restart"/>
                  <w:vAlign w:val="center"/>
                </w:tcPr>
                <w:p>
                  <w:pPr>
                    <w:spacing w:line="240" w:lineRule="auto"/>
                    <w:jc w:val="center"/>
                    <w:rPr>
                      <w:rFonts w:cs="Times New Roman"/>
                      <w:sz w:val="21"/>
                      <w:szCs w:val="21"/>
                    </w:rPr>
                  </w:pPr>
                  <w:r>
                    <w:rPr>
                      <w:rFonts w:cs="Times New Roman"/>
                      <w:sz w:val="21"/>
                      <w:szCs w:val="21"/>
                    </w:rPr>
                    <w:t>标准名称</w:t>
                  </w:r>
                </w:p>
              </w:tc>
              <w:tc>
                <w:tcPr>
                  <w:tcW w:w="1393" w:type="dxa"/>
                  <w:vMerge w:val="restart"/>
                  <w:vAlign w:val="center"/>
                </w:tcPr>
                <w:p>
                  <w:pPr>
                    <w:spacing w:line="240" w:lineRule="auto"/>
                    <w:jc w:val="center"/>
                    <w:rPr>
                      <w:rFonts w:cs="Times New Roman"/>
                      <w:sz w:val="21"/>
                      <w:szCs w:val="21"/>
                    </w:rPr>
                  </w:pPr>
                  <w:r>
                    <w:rPr>
                      <w:rFonts w:cs="Times New Roman"/>
                      <w:sz w:val="21"/>
                      <w:szCs w:val="21"/>
                    </w:rPr>
                    <w:t>项目</w:t>
                  </w:r>
                </w:p>
              </w:tc>
              <w:tc>
                <w:tcPr>
                  <w:tcW w:w="5272" w:type="dxa"/>
                  <w:gridSpan w:val="2"/>
                  <w:vAlign w:val="center"/>
                </w:tcPr>
                <w:p>
                  <w:pPr>
                    <w:spacing w:line="240" w:lineRule="auto"/>
                    <w:jc w:val="center"/>
                    <w:rPr>
                      <w:rFonts w:cs="Times New Roman"/>
                      <w:sz w:val="21"/>
                      <w:szCs w:val="21"/>
                    </w:rPr>
                  </w:pPr>
                  <w:r>
                    <w:rPr>
                      <w:rFonts w:cs="Times New Roman"/>
                      <w:sz w:val="21"/>
                      <w:szCs w:val="21"/>
                    </w:rPr>
                    <w:t>排放标准值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2" w:type="dxa"/>
                  <w:vMerge w:val="continue"/>
                  <w:vAlign w:val="center"/>
                </w:tcPr>
                <w:p>
                  <w:pPr>
                    <w:spacing w:line="240" w:lineRule="auto"/>
                    <w:jc w:val="center"/>
                    <w:rPr>
                      <w:rFonts w:cs="Times New Roman"/>
                      <w:sz w:val="21"/>
                      <w:szCs w:val="21"/>
                    </w:rPr>
                  </w:pPr>
                </w:p>
              </w:tc>
              <w:tc>
                <w:tcPr>
                  <w:tcW w:w="1393" w:type="dxa"/>
                  <w:vMerge w:val="continue"/>
                  <w:vAlign w:val="center"/>
                </w:tcPr>
                <w:p>
                  <w:pPr>
                    <w:spacing w:line="240" w:lineRule="auto"/>
                    <w:jc w:val="center"/>
                    <w:rPr>
                      <w:rFonts w:cs="Times New Roman"/>
                      <w:sz w:val="21"/>
                      <w:szCs w:val="21"/>
                    </w:rPr>
                  </w:pPr>
                </w:p>
              </w:tc>
              <w:tc>
                <w:tcPr>
                  <w:tcW w:w="4025" w:type="dxa"/>
                  <w:vAlign w:val="center"/>
                </w:tcPr>
                <w:p>
                  <w:pPr>
                    <w:spacing w:line="240" w:lineRule="auto"/>
                    <w:jc w:val="center"/>
                    <w:rPr>
                      <w:rFonts w:cs="Times New Roman"/>
                      <w:sz w:val="21"/>
                      <w:szCs w:val="21"/>
                    </w:rPr>
                  </w:pPr>
                  <w:r>
                    <w:rPr>
                      <w:rFonts w:cs="Times New Roman"/>
                      <w:sz w:val="21"/>
                      <w:szCs w:val="21"/>
                    </w:rPr>
                    <w:t>标准类型</w:t>
                  </w:r>
                </w:p>
              </w:tc>
              <w:tc>
                <w:tcPr>
                  <w:tcW w:w="1247" w:type="dxa"/>
                  <w:vAlign w:val="center"/>
                </w:tcPr>
                <w:p>
                  <w:pPr>
                    <w:spacing w:line="240" w:lineRule="auto"/>
                    <w:jc w:val="center"/>
                    <w:rPr>
                      <w:rFonts w:cs="Times New Roman"/>
                      <w:sz w:val="21"/>
                      <w:szCs w:val="21"/>
                    </w:rPr>
                  </w:pPr>
                  <w:r>
                    <w:rPr>
                      <w:rFonts w:cs="Times New Roman"/>
                      <w:sz w:val="21"/>
                      <w:szCs w:val="21"/>
                    </w:rPr>
                    <w:t>浓度限值（mg/m</w:t>
                  </w:r>
                  <w:r>
                    <w:rPr>
                      <w:rFonts w:cs="Times New Roman"/>
                      <w:sz w:val="21"/>
                      <w:szCs w:val="21"/>
                      <w:vertAlign w:val="superscript"/>
                    </w:rPr>
                    <w:t>3</w:t>
                  </w:r>
                  <w:r>
                    <w:rPr>
                      <w:rFonts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2" w:type="dxa"/>
                  <w:vMerge w:val="restart"/>
                  <w:vAlign w:val="center"/>
                </w:tcPr>
                <w:p>
                  <w:pPr>
                    <w:spacing w:line="240" w:lineRule="auto"/>
                    <w:jc w:val="center"/>
                    <w:rPr>
                      <w:rFonts w:cs="Times New Roman"/>
                      <w:sz w:val="21"/>
                      <w:szCs w:val="21"/>
                    </w:rPr>
                  </w:pPr>
                  <w:r>
                    <w:rPr>
                      <w:rFonts w:cs="Times New Roman"/>
                      <w:sz w:val="21"/>
                      <w:szCs w:val="21"/>
                    </w:rPr>
                    <w:t>《大气污染物综合排放标准》（GB16297-1996）</w:t>
                  </w:r>
                </w:p>
              </w:tc>
              <w:tc>
                <w:tcPr>
                  <w:tcW w:w="1393" w:type="dxa"/>
                  <w:vAlign w:val="center"/>
                </w:tcPr>
                <w:p>
                  <w:pPr>
                    <w:spacing w:line="240" w:lineRule="auto"/>
                    <w:jc w:val="center"/>
                    <w:rPr>
                      <w:rFonts w:cs="Times New Roman"/>
                      <w:sz w:val="21"/>
                      <w:szCs w:val="21"/>
                    </w:rPr>
                  </w:pPr>
                  <w:r>
                    <w:rPr>
                      <w:rFonts w:cs="Times New Roman"/>
                      <w:sz w:val="21"/>
                      <w:szCs w:val="21"/>
                    </w:rPr>
                    <w:t>颗粒物</w:t>
                  </w:r>
                </w:p>
              </w:tc>
              <w:tc>
                <w:tcPr>
                  <w:tcW w:w="4025" w:type="dxa"/>
                  <w:vMerge w:val="restart"/>
                  <w:vAlign w:val="center"/>
                </w:tcPr>
                <w:p>
                  <w:pPr>
                    <w:spacing w:line="240" w:lineRule="auto"/>
                    <w:jc w:val="center"/>
                    <w:rPr>
                      <w:rFonts w:cs="Times New Roman"/>
                      <w:sz w:val="21"/>
                      <w:szCs w:val="21"/>
                    </w:rPr>
                  </w:pPr>
                  <w:r>
                    <w:rPr>
                      <w:rFonts w:cs="Times New Roman"/>
                      <w:sz w:val="21"/>
                      <w:szCs w:val="21"/>
                    </w:rPr>
                    <w:t>无组织排放监控浓度限值</w:t>
                  </w:r>
                </w:p>
              </w:tc>
              <w:tc>
                <w:tcPr>
                  <w:tcW w:w="1247" w:type="dxa"/>
                  <w:vAlign w:val="center"/>
                </w:tcPr>
                <w:p>
                  <w:pPr>
                    <w:spacing w:line="240" w:lineRule="auto"/>
                    <w:jc w:val="center"/>
                    <w:rPr>
                      <w:rFonts w:cs="Times New Roman"/>
                      <w:sz w:val="21"/>
                      <w:szCs w:val="21"/>
                    </w:rPr>
                  </w:pPr>
                  <w:r>
                    <w:rPr>
                      <w:rFonts w:cs="Times New Roman"/>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2" w:type="dxa"/>
                  <w:vMerge w:val="continue"/>
                  <w:vAlign w:val="center"/>
                </w:tcPr>
                <w:p>
                  <w:pPr>
                    <w:spacing w:line="240" w:lineRule="auto"/>
                    <w:jc w:val="center"/>
                    <w:rPr>
                      <w:rFonts w:cs="Times New Roman"/>
                      <w:sz w:val="21"/>
                      <w:szCs w:val="21"/>
                    </w:rPr>
                  </w:pPr>
                </w:p>
              </w:tc>
              <w:tc>
                <w:tcPr>
                  <w:tcW w:w="1393" w:type="dxa"/>
                  <w:vAlign w:val="center"/>
                </w:tcPr>
                <w:p>
                  <w:pPr>
                    <w:spacing w:line="240" w:lineRule="auto"/>
                    <w:jc w:val="center"/>
                    <w:rPr>
                      <w:rFonts w:cs="Times New Roman"/>
                      <w:sz w:val="21"/>
                      <w:szCs w:val="21"/>
                      <w:vertAlign w:val="subscript"/>
                    </w:rPr>
                  </w:pPr>
                  <w:r>
                    <w:rPr>
                      <w:rFonts w:cs="Times New Roman"/>
                      <w:sz w:val="21"/>
                      <w:szCs w:val="21"/>
                    </w:rPr>
                    <w:t>SO</w:t>
                  </w:r>
                  <w:r>
                    <w:rPr>
                      <w:rFonts w:cs="Times New Roman"/>
                      <w:sz w:val="21"/>
                      <w:szCs w:val="21"/>
                      <w:vertAlign w:val="subscript"/>
                    </w:rPr>
                    <w:t>2</w:t>
                  </w:r>
                </w:p>
              </w:tc>
              <w:tc>
                <w:tcPr>
                  <w:tcW w:w="4025" w:type="dxa"/>
                  <w:vMerge w:val="continue"/>
                  <w:vAlign w:val="center"/>
                </w:tcPr>
                <w:p>
                  <w:pPr>
                    <w:spacing w:line="240" w:lineRule="auto"/>
                    <w:jc w:val="center"/>
                    <w:rPr>
                      <w:rFonts w:cs="Times New Roman"/>
                      <w:sz w:val="21"/>
                      <w:szCs w:val="21"/>
                    </w:rPr>
                  </w:pPr>
                </w:p>
              </w:tc>
              <w:tc>
                <w:tcPr>
                  <w:tcW w:w="1247" w:type="dxa"/>
                  <w:vAlign w:val="center"/>
                </w:tcPr>
                <w:p>
                  <w:pPr>
                    <w:spacing w:line="240" w:lineRule="auto"/>
                    <w:jc w:val="center"/>
                    <w:rPr>
                      <w:rFonts w:cs="Times New Roman"/>
                      <w:sz w:val="21"/>
                      <w:szCs w:val="21"/>
                    </w:rPr>
                  </w:pPr>
                  <w:r>
                    <w:rPr>
                      <w:rFonts w:cs="Times New Roman"/>
                      <w:sz w:val="21"/>
                      <w:szCs w:val="21"/>
                    </w:rPr>
                    <w:t>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02" w:type="dxa"/>
                  <w:vMerge w:val="continue"/>
                  <w:vAlign w:val="center"/>
                </w:tcPr>
                <w:p>
                  <w:pPr>
                    <w:spacing w:line="240" w:lineRule="auto"/>
                    <w:jc w:val="center"/>
                    <w:rPr>
                      <w:rFonts w:cs="Times New Roman"/>
                      <w:sz w:val="21"/>
                      <w:szCs w:val="21"/>
                    </w:rPr>
                  </w:pPr>
                </w:p>
              </w:tc>
              <w:tc>
                <w:tcPr>
                  <w:tcW w:w="1393" w:type="dxa"/>
                  <w:vAlign w:val="center"/>
                </w:tcPr>
                <w:p>
                  <w:pPr>
                    <w:spacing w:line="240" w:lineRule="auto"/>
                    <w:jc w:val="center"/>
                    <w:rPr>
                      <w:rFonts w:cs="Times New Roman"/>
                      <w:sz w:val="21"/>
                      <w:szCs w:val="21"/>
                      <w:vertAlign w:val="subscript"/>
                    </w:rPr>
                  </w:pPr>
                  <w:r>
                    <w:rPr>
                      <w:rFonts w:cs="Times New Roman"/>
                      <w:sz w:val="21"/>
                      <w:szCs w:val="21"/>
                    </w:rPr>
                    <w:t>NO</w:t>
                  </w:r>
                  <w:r>
                    <w:rPr>
                      <w:rFonts w:cs="Times New Roman"/>
                      <w:sz w:val="21"/>
                      <w:szCs w:val="21"/>
                      <w:vertAlign w:val="subscript"/>
                    </w:rPr>
                    <w:t>X</w:t>
                  </w:r>
                </w:p>
              </w:tc>
              <w:tc>
                <w:tcPr>
                  <w:tcW w:w="4025" w:type="dxa"/>
                  <w:vMerge w:val="continue"/>
                  <w:vAlign w:val="center"/>
                </w:tcPr>
                <w:p>
                  <w:pPr>
                    <w:spacing w:line="240" w:lineRule="auto"/>
                    <w:jc w:val="center"/>
                    <w:rPr>
                      <w:rFonts w:cs="Times New Roman"/>
                      <w:sz w:val="21"/>
                      <w:szCs w:val="21"/>
                    </w:rPr>
                  </w:pPr>
                </w:p>
              </w:tc>
              <w:tc>
                <w:tcPr>
                  <w:tcW w:w="1247" w:type="dxa"/>
                  <w:vAlign w:val="center"/>
                </w:tcPr>
                <w:p>
                  <w:pPr>
                    <w:spacing w:line="240" w:lineRule="auto"/>
                    <w:jc w:val="center"/>
                    <w:rPr>
                      <w:rFonts w:cs="Times New Roman"/>
                      <w:sz w:val="21"/>
                      <w:szCs w:val="21"/>
                    </w:rPr>
                  </w:pPr>
                  <w:r>
                    <w:rPr>
                      <w:rFonts w:cs="Times New Roman"/>
                      <w:sz w:val="21"/>
                      <w:szCs w:val="21"/>
                    </w:rPr>
                    <w:t>0.15</w:t>
                  </w:r>
                </w:p>
              </w:tc>
            </w:tr>
          </w:tbl>
          <w:p>
            <w:pPr>
              <w:ind w:firstLine="480" w:firstLineChars="200"/>
              <w:jc w:val="both"/>
            </w:pPr>
            <w:r>
              <w:t>本项目</w:t>
            </w:r>
            <w:r>
              <w:rPr>
                <w:rFonts w:hint="eastAsia"/>
              </w:rPr>
              <w:t>运营期</w:t>
            </w:r>
            <w:r>
              <w:t>废气主要为非甲烷总烃，无组织排放，执行《大气污染物综合排放标准》（GB16297-1996）表2无组织排放监控浓度限值和《加油站大气污染物排放标准》（GB20952-2007）中4.3.4 的要求：处理装置的油气排放浓度应小于等于25g/m</w:t>
            </w:r>
            <w:r>
              <w:rPr>
                <w:vertAlign w:val="superscript"/>
              </w:rPr>
              <w:t>3</w:t>
            </w:r>
            <w:r>
              <w:t>，排放口距地平面高度应不低于4m；具体数值见</w:t>
            </w:r>
            <w:r>
              <w:rPr>
                <w:rFonts w:hint="eastAsia"/>
              </w:rPr>
              <w:t>下</w:t>
            </w:r>
            <w:r>
              <w:t>表。</w:t>
            </w:r>
          </w:p>
          <w:p>
            <w:pPr>
              <w:jc w:val="center"/>
              <w:rPr>
                <w:b/>
                <w:szCs w:val="21"/>
              </w:rPr>
            </w:pPr>
            <w:r>
              <w:rPr>
                <w:b/>
                <w:szCs w:val="21"/>
              </w:rPr>
              <w:t>表</w:t>
            </w:r>
            <w:r>
              <w:rPr>
                <w:rFonts w:hint="eastAsia"/>
                <w:b/>
                <w:szCs w:val="21"/>
                <w:lang w:val="en-US"/>
              </w:rPr>
              <w:t xml:space="preserve">27 </w:t>
            </w:r>
            <w:r>
              <w:rPr>
                <w:b/>
                <w:szCs w:val="21"/>
              </w:rPr>
              <w:t xml:space="preserve"> 大气污染物排放标准</w:t>
            </w:r>
          </w:p>
          <w:tbl>
            <w:tblPr>
              <w:tblStyle w:val="21"/>
              <w:tblW w:w="856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29"/>
              <w:gridCol w:w="1230"/>
              <w:gridCol w:w="1110"/>
              <w:gridCol w:w="479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67" w:hRule="atLeast"/>
                <w:jc w:val="center"/>
              </w:trPr>
              <w:tc>
                <w:tcPr>
                  <w:tcW w:w="1429" w:type="dxa"/>
                  <w:vMerge w:val="restart"/>
                  <w:tcBorders>
                    <w:top w:val="single" w:color="auto" w:sz="12" w:space="0"/>
                    <w:left w:val="nil"/>
                    <w:bottom w:val="single" w:color="auto" w:sz="6" w:space="0"/>
                    <w:right w:val="single" w:color="auto" w:sz="6" w:space="0"/>
                  </w:tcBorders>
                  <w:vAlign w:val="center"/>
                </w:tcPr>
                <w:p>
                  <w:pPr>
                    <w:spacing w:line="240" w:lineRule="auto"/>
                    <w:jc w:val="center"/>
                    <w:rPr>
                      <w:rFonts w:cs="Times New Roman"/>
                      <w:sz w:val="21"/>
                      <w:lang w:val="en-US"/>
                    </w:rPr>
                  </w:pPr>
                  <w:r>
                    <w:rPr>
                      <w:rFonts w:cs="Times New Roman"/>
                      <w:sz w:val="21"/>
                      <w:lang w:val="en-US"/>
                    </w:rPr>
                    <w:t>污染物</w:t>
                  </w:r>
                </w:p>
              </w:tc>
              <w:tc>
                <w:tcPr>
                  <w:tcW w:w="7138" w:type="dxa"/>
                  <w:gridSpan w:val="3"/>
                  <w:tcBorders>
                    <w:top w:val="single" w:color="auto" w:sz="12" w:space="0"/>
                    <w:left w:val="single" w:color="auto" w:sz="6" w:space="0"/>
                    <w:bottom w:val="single" w:color="auto" w:sz="4" w:space="0"/>
                    <w:right w:val="nil"/>
                  </w:tcBorders>
                  <w:vAlign w:val="center"/>
                </w:tcPr>
                <w:p>
                  <w:pPr>
                    <w:spacing w:line="240" w:lineRule="auto"/>
                    <w:jc w:val="center"/>
                    <w:rPr>
                      <w:rFonts w:cs="Times New Roman"/>
                      <w:sz w:val="21"/>
                      <w:lang w:val="en-US"/>
                    </w:rPr>
                  </w:pPr>
                  <w:r>
                    <w:rPr>
                      <w:rFonts w:cs="Times New Roman"/>
                      <w:sz w:val="21"/>
                      <w:lang w:val="en-US"/>
                    </w:rPr>
                    <w:t>无组织排放浓度监控限值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12" w:hRule="atLeast"/>
                <w:jc w:val="center"/>
              </w:trPr>
              <w:tc>
                <w:tcPr>
                  <w:tcW w:w="1429" w:type="dxa"/>
                  <w:vMerge w:val="continue"/>
                  <w:tcBorders>
                    <w:top w:val="single" w:color="auto" w:sz="6" w:space="0"/>
                    <w:left w:val="nil"/>
                    <w:bottom w:val="single" w:color="auto" w:sz="6" w:space="0"/>
                    <w:right w:val="single" w:color="auto" w:sz="6" w:space="0"/>
                  </w:tcBorders>
                  <w:vAlign w:val="center"/>
                </w:tcPr>
                <w:p>
                  <w:pPr>
                    <w:spacing w:line="240" w:lineRule="auto"/>
                    <w:jc w:val="center"/>
                    <w:rPr>
                      <w:rFonts w:cs="Times New Roman"/>
                      <w:sz w:val="21"/>
                      <w:lang w:val="en-US"/>
                    </w:rPr>
                  </w:pPr>
                </w:p>
              </w:tc>
              <w:tc>
                <w:tcPr>
                  <w:tcW w:w="1230" w:type="dxa"/>
                  <w:tcBorders>
                    <w:top w:val="single" w:color="auto" w:sz="4" w:space="0"/>
                    <w:left w:val="single" w:color="auto" w:sz="6" w:space="0"/>
                    <w:right w:val="single" w:color="auto" w:sz="4" w:space="0"/>
                  </w:tcBorders>
                  <w:vAlign w:val="center"/>
                </w:tcPr>
                <w:p>
                  <w:pPr>
                    <w:spacing w:line="240" w:lineRule="auto"/>
                    <w:jc w:val="center"/>
                    <w:rPr>
                      <w:rFonts w:cs="Times New Roman"/>
                      <w:sz w:val="21"/>
                      <w:lang w:val="en-US"/>
                    </w:rPr>
                  </w:pPr>
                  <w:r>
                    <w:rPr>
                      <w:rFonts w:cs="Times New Roman"/>
                      <w:sz w:val="21"/>
                      <w:lang w:val="en-US"/>
                    </w:rPr>
                    <w:t>监控点</w:t>
                  </w:r>
                </w:p>
              </w:tc>
              <w:tc>
                <w:tcPr>
                  <w:tcW w:w="1110" w:type="dxa"/>
                  <w:tcBorders>
                    <w:top w:val="single" w:color="auto" w:sz="4" w:space="0"/>
                    <w:left w:val="single" w:color="auto" w:sz="6" w:space="0"/>
                    <w:bottom w:val="single" w:color="auto" w:sz="6" w:space="0"/>
                    <w:right w:val="nil"/>
                  </w:tcBorders>
                  <w:vAlign w:val="center"/>
                </w:tcPr>
                <w:p>
                  <w:pPr>
                    <w:spacing w:line="240" w:lineRule="auto"/>
                    <w:jc w:val="center"/>
                    <w:rPr>
                      <w:rFonts w:cs="Times New Roman"/>
                      <w:sz w:val="21"/>
                      <w:lang w:val="en-US"/>
                    </w:rPr>
                  </w:pPr>
                  <w:r>
                    <w:rPr>
                      <w:rFonts w:cs="Times New Roman"/>
                      <w:sz w:val="21"/>
                      <w:lang w:val="en-US"/>
                    </w:rPr>
                    <w:t>浓度</w:t>
                  </w:r>
                </w:p>
              </w:tc>
              <w:tc>
                <w:tcPr>
                  <w:tcW w:w="4798" w:type="dxa"/>
                  <w:tcBorders>
                    <w:top w:val="single" w:color="auto" w:sz="4" w:space="0"/>
                    <w:left w:val="single" w:color="auto" w:sz="6" w:space="0"/>
                    <w:bottom w:val="single" w:color="auto" w:sz="6" w:space="0"/>
                    <w:right w:val="nil"/>
                  </w:tcBorders>
                  <w:vAlign w:val="center"/>
                </w:tcPr>
                <w:p>
                  <w:pPr>
                    <w:spacing w:line="240" w:lineRule="auto"/>
                    <w:jc w:val="center"/>
                    <w:rPr>
                      <w:rFonts w:cs="Times New Roman"/>
                      <w:sz w:val="21"/>
                      <w:lang w:val="en-US"/>
                    </w:rPr>
                  </w:pPr>
                  <w:r>
                    <w:rPr>
                      <w:rFonts w:cs="Times New Roman"/>
                      <w:sz w:val="21"/>
                      <w:lang w:val="en-US"/>
                    </w:rPr>
                    <w:t>标准名称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429" w:type="dxa"/>
                  <w:tcBorders>
                    <w:top w:val="single" w:color="auto" w:sz="6" w:space="0"/>
                    <w:left w:val="nil"/>
                    <w:bottom w:val="single" w:color="auto" w:sz="6" w:space="0"/>
                    <w:right w:val="single" w:color="auto" w:sz="6" w:space="0"/>
                  </w:tcBorders>
                  <w:vAlign w:val="center"/>
                </w:tcPr>
                <w:p>
                  <w:pPr>
                    <w:spacing w:line="240" w:lineRule="auto"/>
                    <w:jc w:val="center"/>
                    <w:rPr>
                      <w:rFonts w:cs="Times New Roman"/>
                      <w:sz w:val="21"/>
                      <w:lang w:val="en-US"/>
                    </w:rPr>
                  </w:pPr>
                  <w:r>
                    <w:rPr>
                      <w:rFonts w:cs="Times New Roman"/>
                      <w:sz w:val="21"/>
                      <w:lang w:val="en-US"/>
                    </w:rPr>
                    <w:t>非甲烷总烃</w:t>
                  </w:r>
                </w:p>
              </w:tc>
              <w:tc>
                <w:tcPr>
                  <w:tcW w:w="1230" w:type="dxa"/>
                  <w:tcBorders>
                    <w:top w:val="single" w:color="auto" w:sz="6" w:space="0"/>
                    <w:left w:val="single" w:color="auto" w:sz="6" w:space="0"/>
                    <w:bottom w:val="single" w:color="auto" w:sz="6" w:space="0"/>
                    <w:right w:val="single" w:color="auto" w:sz="4" w:space="0"/>
                  </w:tcBorders>
                  <w:vAlign w:val="center"/>
                </w:tcPr>
                <w:p>
                  <w:pPr>
                    <w:spacing w:line="240" w:lineRule="auto"/>
                    <w:jc w:val="center"/>
                    <w:rPr>
                      <w:rFonts w:cs="Times New Roman"/>
                      <w:sz w:val="21"/>
                      <w:lang w:val="en-US"/>
                    </w:rPr>
                  </w:pPr>
                  <w:r>
                    <w:rPr>
                      <w:rFonts w:hint="eastAsia" w:cs="Times New Roman"/>
                      <w:sz w:val="21"/>
                      <w:lang w:val="en-US"/>
                    </w:rPr>
                    <w:t>无组织</w:t>
                  </w:r>
                </w:p>
              </w:tc>
              <w:tc>
                <w:tcPr>
                  <w:tcW w:w="1110" w:type="dxa"/>
                  <w:tcBorders>
                    <w:top w:val="single" w:color="auto" w:sz="4" w:space="0"/>
                    <w:left w:val="single" w:color="auto" w:sz="6" w:space="0"/>
                    <w:bottom w:val="single" w:color="auto" w:sz="4" w:space="0"/>
                    <w:right w:val="nil"/>
                  </w:tcBorders>
                  <w:vAlign w:val="center"/>
                </w:tcPr>
                <w:p>
                  <w:pPr>
                    <w:spacing w:line="240" w:lineRule="auto"/>
                    <w:jc w:val="center"/>
                    <w:rPr>
                      <w:rFonts w:cs="Times New Roman"/>
                      <w:sz w:val="21"/>
                      <w:lang w:val="en-US"/>
                    </w:rPr>
                  </w:pPr>
                  <w:r>
                    <w:rPr>
                      <w:rFonts w:cs="Times New Roman"/>
                      <w:sz w:val="21"/>
                      <w:lang w:val="en-US"/>
                    </w:rPr>
                    <w:t>4.0mg/m3</w:t>
                  </w:r>
                </w:p>
              </w:tc>
              <w:tc>
                <w:tcPr>
                  <w:tcW w:w="4798" w:type="dxa"/>
                  <w:tcBorders>
                    <w:top w:val="single" w:color="auto" w:sz="4" w:space="0"/>
                    <w:left w:val="single" w:color="auto" w:sz="6" w:space="0"/>
                    <w:bottom w:val="single" w:color="auto" w:sz="4" w:space="0"/>
                    <w:right w:val="nil"/>
                  </w:tcBorders>
                  <w:vAlign w:val="center"/>
                </w:tcPr>
                <w:p>
                  <w:pPr>
                    <w:spacing w:line="240" w:lineRule="auto"/>
                    <w:jc w:val="center"/>
                    <w:rPr>
                      <w:rFonts w:cs="Times New Roman"/>
                      <w:sz w:val="21"/>
                      <w:lang w:val="en-US"/>
                    </w:rPr>
                  </w:pPr>
                  <w:r>
                    <w:rPr>
                      <w:rFonts w:cs="Times New Roman"/>
                      <w:sz w:val="21"/>
                      <w:lang w:val="en-US"/>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429" w:type="dxa"/>
                  <w:tcBorders>
                    <w:top w:val="single" w:color="auto" w:sz="6" w:space="0"/>
                    <w:left w:val="nil"/>
                    <w:bottom w:val="single" w:color="auto" w:sz="12" w:space="0"/>
                    <w:right w:val="single" w:color="auto" w:sz="6" w:space="0"/>
                  </w:tcBorders>
                  <w:vAlign w:val="center"/>
                </w:tcPr>
                <w:p>
                  <w:pPr>
                    <w:spacing w:line="240" w:lineRule="auto"/>
                    <w:jc w:val="center"/>
                    <w:rPr>
                      <w:rFonts w:cs="Times New Roman"/>
                      <w:sz w:val="21"/>
                      <w:lang w:val="en-US"/>
                    </w:rPr>
                  </w:pPr>
                  <w:r>
                    <w:rPr>
                      <w:rFonts w:hint="eastAsia" w:cs="Times New Roman"/>
                      <w:sz w:val="21"/>
                      <w:lang w:val="en-US"/>
                    </w:rPr>
                    <w:t>油气</w:t>
                  </w:r>
                </w:p>
              </w:tc>
              <w:tc>
                <w:tcPr>
                  <w:tcW w:w="1230" w:type="dxa"/>
                  <w:tcBorders>
                    <w:top w:val="single" w:color="auto" w:sz="6" w:space="0"/>
                    <w:left w:val="single" w:color="auto" w:sz="6" w:space="0"/>
                    <w:bottom w:val="single" w:color="auto" w:sz="12" w:space="0"/>
                    <w:right w:val="single" w:color="auto" w:sz="4" w:space="0"/>
                  </w:tcBorders>
                  <w:vAlign w:val="center"/>
                </w:tcPr>
                <w:p>
                  <w:pPr>
                    <w:spacing w:line="240" w:lineRule="auto"/>
                    <w:jc w:val="center"/>
                    <w:rPr>
                      <w:rFonts w:cs="Times New Roman"/>
                      <w:sz w:val="21"/>
                      <w:lang w:val="en-US"/>
                    </w:rPr>
                  </w:pPr>
                  <w:r>
                    <w:rPr>
                      <w:rFonts w:hint="eastAsia" w:cs="Times New Roman"/>
                      <w:sz w:val="21"/>
                      <w:lang w:val="en-US"/>
                    </w:rPr>
                    <w:t>无组织</w:t>
                  </w:r>
                </w:p>
              </w:tc>
              <w:tc>
                <w:tcPr>
                  <w:tcW w:w="1110" w:type="dxa"/>
                  <w:tcBorders>
                    <w:top w:val="single" w:color="auto" w:sz="4" w:space="0"/>
                    <w:left w:val="single" w:color="auto" w:sz="6" w:space="0"/>
                    <w:bottom w:val="single" w:color="auto" w:sz="12" w:space="0"/>
                    <w:right w:val="nil"/>
                  </w:tcBorders>
                  <w:vAlign w:val="center"/>
                </w:tcPr>
                <w:p>
                  <w:pPr>
                    <w:spacing w:line="240" w:lineRule="auto"/>
                    <w:jc w:val="center"/>
                    <w:rPr>
                      <w:rFonts w:cs="Times New Roman"/>
                      <w:sz w:val="21"/>
                      <w:lang w:val="en-US"/>
                    </w:rPr>
                  </w:pPr>
                  <w:r>
                    <w:rPr>
                      <w:rFonts w:hint="eastAsia" w:cs="Times New Roman"/>
                      <w:sz w:val="21"/>
                      <w:lang w:val="en-US"/>
                    </w:rPr>
                    <w:t>25</w:t>
                  </w:r>
                  <w:r>
                    <w:rPr>
                      <w:rFonts w:cs="Times New Roman"/>
                      <w:sz w:val="21"/>
                      <w:lang w:val="en-US"/>
                    </w:rPr>
                    <w:t>g/m3</w:t>
                  </w:r>
                </w:p>
              </w:tc>
              <w:tc>
                <w:tcPr>
                  <w:tcW w:w="4798" w:type="dxa"/>
                  <w:tcBorders>
                    <w:top w:val="single" w:color="auto" w:sz="4" w:space="0"/>
                    <w:left w:val="single" w:color="auto" w:sz="6" w:space="0"/>
                    <w:bottom w:val="single" w:color="auto" w:sz="12" w:space="0"/>
                    <w:right w:val="nil"/>
                  </w:tcBorders>
                  <w:vAlign w:val="center"/>
                </w:tcPr>
                <w:p>
                  <w:pPr>
                    <w:spacing w:line="240" w:lineRule="auto"/>
                    <w:jc w:val="center"/>
                    <w:rPr>
                      <w:rFonts w:cs="Times New Roman"/>
                      <w:sz w:val="21"/>
                      <w:lang w:val="en-US"/>
                    </w:rPr>
                  </w:pPr>
                  <w:r>
                    <w:rPr>
                      <w:rFonts w:hint="eastAsia" w:cs="Times New Roman"/>
                      <w:sz w:val="21"/>
                      <w:lang w:val="en-US"/>
                    </w:rPr>
                    <w:t>《加油站大气污染物排放标准》（GB20952-2007）</w:t>
                  </w:r>
                </w:p>
              </w:tc>
            </w:tr>
          </w:tbl>
          <w:p>
            <w:pPr>
              <w:ind w:firstLine="482" w:firstLineChars="200"/>
              <w:jc w:val="both"/>
              <w:rPr>
                <w:rFonts w:cs="Times New Roman"/>
                <w:b/>
                <w:szCs w:val="24"/>
              </w:rPr>
            </w:pPr>
            <w:r>
              <w:rPr>
                <w:rFonts w:hint="eastAsia" w:cs="Times New Roman"/>
                <w:b/>
                <w:szCs w:val="24"/>
                <w:lang w:val="en-US"/>
              </w:rPr>
              <w:t>3</w:t>
            </w:r>
            <w:r>
              <w:rPr>
                <w:rFonts w:cs="Times New Roman"/>
                <w:b/>
                <w:szCs w:val="24"/>
              </w:rPr>
              <w:t>、噪声</w:t>
            </w:r>
          </w:p>
          <w:p>
            <w:pPr>
              <w:ind w:firstLine="480" w:firstLineChars="200"/>
              <w:jc w:val="both"/>
              <w:rPr>
                <w:rFonts w:cs="Times New Roman"/>
                <w:szCs w:val="24"/>
              </w:rPr>
            </w:pPr>
            <w:r>
              <w:rPr>
                <w:rFonts w:cs="Times New Roman"/>
                <w:szCs w:val="24"/>
              </w:rPr>
              <w:t>本项目施工期执行</w:t>
            </w:r>
            <w:r>
              <w:rPr>
                <w:rFonts w:cs="Times New Roman"/>
              </w:rPr>
              <w:t>《建筑施工场界环境噪声排放标准》（GB12523－2011）</w:t>
            </w:r>
            <w:r>
              <w:rPr>
                <w:rFonts w:cs="Times New Roman"/>
                <w:szCs w:val="24"/>
              </w:rPr>
              <w:t>中的相关标准，即昼间70dB(A)，夜间55dB(A)；营运期厂界噪声执行《工业企业厂界环境噪声排放标准》（</w:t>
            </w:r>
            <w:r>
              <w:rPr>
                <w:rFonts w:cs="Times New Roman"/>
                <w:szCs w:val="24"/>
                <w:lang w:val="en-US"/>
              </w:rPr>
              <w:t>GB12348-2008</w:t>
            </w:r>
            <w:r>
              <w:rPr>
                <w:rFonts w:cs="Times New Roman"/>
                <w:szCs w:val="24"/>
              </w:rPr>
              <w:t>）中的</w:t>
            </w:r>
            <w:r>
              <w:rPr>
                <w:rFonts w:hint="eastAsia" w:cs="Times New Roman"/>
                <w:szCs w:val="24"/>
                <w:lang w:val="en-US"/>
              </w:rPr>
              <w:t>3</w:t>
            </w:r>
            <w:r>
              <w:rPr>
                <w:rFonts w:cs="Times New Roman"/>
                <w:szCs w:val="24"/>
                <w:lang w:val="en-US"/>
              </w:rPr>
              <w:t>类区标准，</w:t>
            </w:r>
            <w:r>
              <w:rPr>
                <w:rFonts w:hint="eastAsia" w:cs="Times New Roman"/>
                <w:szCs w:val="24"/>
                <w:lang w:val="en-US"/>
              </w:rPr>
              <w:t>南</w:t>
            </w:r>
            <w:r>
              <w:rPr>
                <w:rFonts w:cs="Times New Roman"/>
                <w:szCs w:val="24"/>
                <w:lang w:val="en-US"/>
              </w:rPr>
              <w:t>侧厂界靠近省道为4a类标准</w:t>
            </w:r>
            <w:r>
              <w:rPr>
                <w:rFonts w:cs="Times New Roman"/>
                <w:szCs w:val="24"/>
              </w:rPr>
              <w:t>。</w:t>
            </w:r>
          </w:p>
          <w:p>
            <w:pPr>
              <w:pStyle w:val="17"/>
              <w:ind w:left="0" w:leftChars="0"/>
              <w:jc w:val="center"/>
              <w:rPr>
                <w:rFonts w:cs="Times New Roman"/>
                <w:b/>
                <w:bCs/>
                <w:szCs w:val="24"/>
                <w:lang w:val="en-US"/>
              </w:rPr>
            </w:pPr>
            <w:r>
              <w:rPr>
                <w:rFonts w:cs="Times New Roman"/>
                <w:b/>
                <w:bCs/>
                <w:szCs w:val="24"/>
              </w:rPr>
              <w:t>表</w:t>
            </w:r>
            <w:r>
              <w:rPr>
                <w:rFonts w:hint="eastAsia" w:cs="Times New Roman"/>
                <w:b/>
                <w:bCs/>
                <w:szCs w:val="24"/>
                <w:lang w:val="en-US"/>
              </w:rPr>
              <w:t>28</w:t>
            </w:r>
            <w:r>
              <w:rPr>
                <w:rFonts w:cs="Times New Roman"/>
                <w:b/>
                <w:bCs/>
                <w:szCs w:val="24"/>
                <w:lang w:val="en-US"/>
              </w:rPr>
              <w:t xml:space="preserve">工业企业环境噪声排放限值     </w:t>
            </w:r>
            <w:r>
              <w:rPr>
                <w:rFonts w:cs="Times New Roman"/>
                <w:szCs w:val="24"/>
                <w:lang w:val="en-US"/>
              </w:rPr>
              <w:t>单位dB（A）</w:t>
            </w:r>
          </w:p>
          <w:tbl>
            <w:tblPr>
              <w:tblStyle w:val="22"/>
              <w:tblW w:w="855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2140"/>
              <w:gridCol w:w="2139"/>
              <w:gridCol w:w="21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声环境功能区类别</w:t>
                  </w:r>
                </w:p>
              </w:tc>
              <w:tc>
                <w:tcPr>
                  <w:tcW w:w="2140"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昼间</w:t>
                  </w:r>
                </w:p>
              </w:tc>
              <w:tc>
                <w:tcPr>
                  <w:tcW w:w="2139"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夜间</w:t>
                  </w:r>
                </w:p>
              </w:tc>
              <w:tc>
                <w:tcPr>
                  <w:tcW w:w="2140"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pPr>
                    <w:spacing w:line="240" w:lineRule="auto"/>
                    <w:jc w:val="center"/>
                    <w:rPr>
                      <w:rFonts w:cs="Times New Roman"/>
                      <w:sz w:val="21"/>
                      <w:szCs w:val="21"/>
                      <w:lang w:val="en-US"/>
                    </w:rPr>
                  </w:pPr>
                  <w:r>
                    <w:rPr>
                      <w:rFonts w:cs="Times New Roman"/>
                      <w:sz w:val="21"/>
                      <w:lang w:val="en-US"/>
                    </w:rPr>
                    <w:t>/</w:t>
                  </w:r>
                </w:p>
              </w:tc>
              <w:tc>
                <w:tcPr>
                  <w:tcW w:w="2140" w:type="dxa"/>
                  <w:tcBorders>
                    <w:tl2br w:val="nil"/>
                    <w:tr2bl w:val="nil"/>
                  </w:tcBorders>
                  <w:vAlign w:val="center"/>
                </w:tcPr>
                <w:p>
                  <w:pPr>
                    <w:spacing w:line="240" w:lineRule="auto"/>
                    <w:jc w:val="center"/>
                    <w:rPr>
                      <w:rFonts w:cs="Times New Roman"/>
                      <w:sz w:val="21"/>
                      <w:szCs w:val="21"/>
                      <w:lang w:val="en-US"/>
                    </w:rPr>
                  </w:pPr>
                  <w:r>
                    <w:rPr>
                      <w:rFonts w:cs="Times New Roman"/>
                      <w:sz w:val="21"/>
                      <w:lang w:val="en-US"/>
                    </w:rPr>
                    <w:t>70</w:t>
                  </w:r>
                </w:p>
              </w:tc>
              <w:tc>
                <w:tcPr>
                  <w:tcW w:w="2139" w:type="dxa"/>
                  <w:tcBorders>
                    <w:tl2br w:val="nil"/>
                    <w:tr2bl w:val="nil"/>
                  </w:tcBorders>
                  <w:vAlign w:val="center"/>
                </w:tcPr>
                <w:p>
                  <w:pPr>
                    <w:spacing w:line="240" w:lineRule="auto"/>
                    <w:jc w:val="center"/>
                    <w:rPr>
                      <w:rFonts w:cs="Times New Roman"/>
                      <w:sz w:val="21"/>
                      <w:szCs w:val="21"/>
                      <w:lang w:val="en-US"/>
                    </w:rPr>
                  </w:pPr>
                  <w:r>
                    <w:rPr>
                      <w:rFonts w:cs="Times New Roman"/>
                      <w:sz w:val="21"/>
                      <w:lang w:val="en-US"/>
                    </w:rPr>
                    <w:t>55</w:t>
                  </w:r>
                </w:p>
              </w:tc>
              <w:tc>
                <w:tcPr>
                  <w:tcW w:w="2140" w:type="dxa"/>
                  <w:tcBorders>
                    <w:tl2br w:val="nil"/>
                    <w:tr2bl w:val="nil"/>
                  </w:tcBorders>
                  <w:vAlign w:val="center"/>
                </w:tcPr>
                <w:p>
                  <w:pPr>
                    <w:spacing w:line="240" w:lineRule="auto"/>
                    <w:jc w:val="center"/>
                    <w:rPr>
                      <w:rFonts w:cs="Times New Roman"/>
                      <w:sz w:val="21"/>
                      <w:szCs w:val="21"/>
                      <w:lang w:val="en-US"/>
                    </w:rPr>
                  </w:pPr>
                  <w:r>
                    <w:rPr>
                      <w:rFonts w:cs="Times New Roman"/>
                      <w:sz w:val="21"/>
                    </w:rPr>
                    <w:t>GB12523－2011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3</w:t>
                  </w:r>
                  <w:r>
                    <w:rPr>
                      <w:rFonts w:cs="Times New Roman"/>
                      <w:sz w:val="21"/>
                      <w:szCs w:val="21"/>
                      <w:lang w:val="en-US"/>
                    </w:rPr>
                    <w:t>类</w:t>
                  </w:r>
                </w:p>
              </w:tc>
              <w:tc>
                <w:tcPr>
                  <w:tcW w:w="2140"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6</w:t>
                  </w:r>
                  <w:r>
                    <w:rPr>
                      <w:rFonts w:hint="eastAsia" w:cs="Times New Roman"/>
                      <w:sz w:val="21"/>
                      <w:szCs w:val="21"/>
                      <w:lang w:val="en-US"/>
                    </w:rPr>
                    <w:t>5</w:t>
                  </w:r>
                </w:p>
              </w:tc>
              <w:tc>
                <w:tcPr>
                  <w:tcW w:w="2139"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5</w:t>
                  </w:r>
                  <w:r>
                    <w:rPr>
                      <w:rFonts w:hint="eastAsia" w:cs="Times New Roman"/>
                      <w:sz w:val="21"/>
                      <w:szCs w:val="21"/>
                      <w:lang w:val="en-US"/>
                    </w:rPr>
                    <w:t>5</w:t>
                  </w:r>
                </w:p>
              </w:tc>
              <w:tc>
                <w:tcPr>
                  <w:tcW w:w="2140" w:type="dxa"/>
                  <w:vMerge w:val="restart"/>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GB12348-2008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pPr>
                    <w:spacing w:line="240" w:lineRule="auto"/>
                    <w:jc w:val="center"/>
                    <w:rPr>
                      <w:rFonts w:cs="Times New Roman"/>
                      <w:lang w:val="en-US"/>
                    </w:rPr>
                  </w:pPr>
                  <w:r>
                    <w:rPr>
                      <w:rFonts w:cs="Times New Roman"/>
                      <w:lang w:val="en-US"/>
                    </w:rPr>
                    <w:t>4a类</w:t>
                  </w:r>
                </w:p>
              </w:tc>
              <w:tc>
                <w:tcPr>
                  <w:tcW w:w="2140"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70</w:t>
                  </w:r>
                </w:p>
              </w:tc>
              <w:tc>
                <w:tcPr>
                  <w:tcW w:w="2139"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55</w:t>
                  </w:r>
                </w:p>
              </w:tc>
              <w:tc>
                <w:tcPr>
                  <w:tcW w:w="2140" w:type="dxa"/>
                  <w:vMerge w:val="continue"/>
                  <w:tcBorders>
                    <w:tl2br w:val="nil"/>
                    <w:tr2bl w:val="nil"/>
                  </w:tcBorders>
                  <w:vAlign w:val="center"/>
                </w:tcPr>
                <w:p>
                  <w:pPr>
                    <w:spacing w:line="240" w:lineRule="auto"/>
                    <w:jc w:val="center"/>
                    <w:rPr>
                      <w:rFonts w:cs="Times New Roman"/>
                      <w:sz w:val="21"/>
                      <w:szCs w:val="21"/>
                      <w:lang w:val="en-US"/>
                    </w:rPr>
                  </w:pPr>
                </w:p>
              </w:tc>
            </w:tr>
          </w:tbl>
          <w:p>
            <w:pPr>
              <w:ind w:firstLine="482" w:firstLineChars="200"/>
              <w:jc w:val="both"/>
              <w:rPr>
                <w:rFonts w:cs="Times New Roman"/>
                <w:b/>
                <w:szCs w:val="24"/>
              </w:rPr>
            </w:pPr>
            <w:r>
              <w:rPr>
                <w:rFonts w:cs="Times New Roman"/>
                <w:b/>
                <w:szCs w:val="24"/>
              </w:rPr>
              <w:t>4、固体废物</w:t>
            </w:r>
          </w:p>
          <w:p>
            <w:pPr>
              <w:ind w:firstLine="480" w:firstLineChars="200"/>
              <w:jc w:val="both"/>
              <w:rPr>
                <w:lang w:val="en-US"/>
              </w:rPr>
            </w:pPr>
            <w:r>
              <w:rPr>
                <w:rFonts w:cs="Times New Roman"/>
                <w:kern w:val="1"/>
                <w:szCs w:val="24"/>
              </w:rPr>
              <w:t>本项目固体废物执行</w:t>
            </w:r>
            <w:r>
              <w:rPr>
                <w:rFonts w:cs="Times New Roman"/>
                <w:szCs w:val="24"/>
              </w:rPr>
              <w:t>《一般工业固体废物贮存、处置场污染控制标准》（GB18599-2001）及其修改单</w:t>
            </w:r>
            <w:r>
              <w:rPr>
                <w:rFonts w:hint="eastAsia" w:cs="Times New Roman"/>
                <w:szCs w:val="24"/>
              </w:rPr>
              <w:t>、</w:t>
            </w:r>
            <w:r>
              <w:rPr>
                <w:rFonts w:cs="Times New Roman"/>
                <w:kern w:val="1"/>
                <w:szCs w:val="24"/>
              </w:rPr>
              <w:t>《危险废物贮存污染控制标准》GB18597-2001中的有关规定和要求。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526" w:type="dxa"/>
            <w:vAlign w:val="center"/>
          </w:tcPr>
          <w:p>
            <w:pPr>
              <w:spacing w:line="240" w:lineRule="auto"/>
              <w:jc w:val="center"/>
              <w:rPr>
                <w:b/>
                <w:bCs/>
              </w:rPr>
            </w:pPr>
            <w:r>
              <w:rPr>
                <w:rFonts w:hint="eastAsia"/>
                <w:b/>
                <w:bCs/>
              </w:rPr>
              <w:t>总量控制指标</w:t>
            </w:r>
          </w:p>
        </w:tc>
        <w:tc>
          <w:tcPr>
            <w:tcW w:w="8716" w:type="dxa"/>
            <w:vAlign w:val="center"/>
          </w:tcPr>
          <w:p>
            <w:pPr>
              <w:pStyle w:val="17"/>
              <w:ind w:left="0" w:leftChars="0"/>
              <w:jc w:val="center"/>
              <w:rPr>
                <w:lang w:val="en-US"/>
              </w:rPr>
            </w:pPr>
            <w:r>
              <w:rPr>
                <w:rFonts w:hint="eastAsia"/>
                <w:lang w:val="en-US"/>
              </w:rPr>
              <w:t>本项目无需申请总量控制指标</w:t>
            </w:r>
          </w:p>
        </w:tc>
      </w:tr>
    </w:tbl>
    <w:p>
      <w:pPr>
        <w:pStyle w:val="9"/>
      </w:pPr>
      <w:r>
        <w:rPr>
          <w:rFonts w:hint="eastAsia"/>
        </w:rPr>
        <w:br w:type="page"/>
      </w:r>
    </w:p>
    <w:p>
      <w:pPr>
        <w:outlineLvl w:val="0"/>
        <w:rPr>
          <w:b/>
          <w:sz w:val="32"/>
          <w:szCs w:val="32"/>
        </w:rPr>
      </w:pPr>
      <w:r>
        <w:rPr>
          <w:rFonts w:hint="eastAsia"/>
          <w:b/>
          <w:sz w:val="32"/>
          <w:szCs w:val="32"/>
        </w:rPr>
        <w:t>建设项目工程分析</w:t>
      </w:r>
    </w:p>
    <w:tbl>
      <w:tblPr>
        <w:tblStyle w:val="2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2" w:hRule="atLeast"/>
        </w:trPr>
        <w:tc>
          <w:tcPr>
            <w:tcW w:w="9242" w:type="dxa"/>
          </w:tcPr>
          <w:p>
            <w:pPr>
              <w:jc w:val="both"/>
              <w:rPr>
                <w:b/>
                <w:bCs/>
              </w:rPr>
            </w:pPr>
            <w:r>
              <w:rPr>
                <w:b/>
                <w:bCs/>
              </w:rPr>
              <w:t>工艺流程简述（图示）：</w:t>
            </w:r>
          </w:p>
          <w:p>
            <w:pPr>
              <w:ind w:firstLine="480" w:firstLineChars="200"/>
              <w:jc w:val="both"/>
              <w:rPr>
                <w:lang w:val="en-US"/>
              </w:rPr>
            </w:pPr>
            <w:r>
              <w:rPr>
                <w:rFonts w:hint="eastAsia"/>
                <w:lang w:val="en-US"/>
              </w:rPr>
              <w:t>由于本项目已建成，故不再对施工期进行分析。</w:t>
            </w:r>
          </w:p>
          <w:p>
            <w:pPr>
              <w:jc w:val="both"/>
              <w:rPr>
                <w:b/>
                <w:szCs w:val="24"/>
              </w:rPr>
            </w:pPr>
            <w:r>
              <w:rPr>
                <w:rFonts w:hint="eastAsia"/>
                <w:b/>
                <w:szCs w:val="24"/>
              </w:rPr>
              <w:t>运营</w:t>
            </w:r>
            <w:r>
              <w:rPr>
                <w:b/>
                <w:szCs w:val="24"/>
              </w:rPr>
              <w:t>期工程分析</w:t>
            </w:r>
          </w:p>
          <w:p>
            <w:pPr>
              <w:ind w:firstLine="480" w:firstLineChars="200"/>
              <w:jc w:val="both"/>
              <w:rPr>
                <w:rFonts w:cs="Times New Roman"/>
                <w:szCs w:val="24"/>
              </w:rPr>
            </w:pPr>
            <w:r>
              <w:rPr>
                <w:rFonts w:cs="Times New Roman"/>
                <w:szCs w:val="24"/>
              </w:rPr>
              <w:t>本项目为加油站建设项目，项目工艺流程及产污情况详见图2。</w:t>
            </w:r>
          </w:p>
          <w:p>
            <w:pPr>
              <w:jc w:val="center"/>
              <w:rPr>
                <w:rFonts w:cs="Times New Roman"/>
                <w:b/>
                <w:szCs w:val="21"/>
              </w:rPr>
            </w:pPr>
            <w:r>
              <w:rPr>
                <w:rFonts w:cs="Times New Roman"/>
              </w:rPr>
              <w:object>
                <v:shape id="_x0000_i1026" o:spt="75" type="#_x0000_t75" style="height:184.5pt;width:451.5pt;" o:ole="t" filled="f" o:preferrelative="t" stroked="f" coordsize="21600,21600">
                  <v:path/>
                  <v:fill on="f" focussize="0,0"/>
                  <v:stroke on="f" joinstyle="miter"/>
                  <v:imagedata r:id="rId18" o:title=""/>
                  <o:lock v:ext="edit" aspectratio="f"/>
                  <w10:wrap type="none"/>
                  <w10:anchorlock/>
                </v:shape>
                <o:OLEObject Type="Embed" ProgID="Visio.Drawing.15" ShapeID="_x0000_i1026" DrawAspect="Content" ObjectID="_1468075727" r:id="rId17">
                  <o:LockedField>false</o:LockedField>
                </o:OLEObject>
              </w:object>
            </w:r>
            <w:r>
              <w:rPr>
                <w:rFonts w:cs="Times New Roman"/>
                <w:b/>
                <w:szCs w:val="21"/>
              </w:rPr>
              <w:t>图</w:t>
            </w:r>
            <w:r>
              <w:rPr>
                <w:rFonts w:hint="eastAsia" w:cs="Times New Roman"/>
                <w:b/>
                <w:szCs w:val="21"/>
                <w:lang w:val="en-US"/>
              </w:rPr>
              <w:t>1</w:t>
            </w:r>
            <w:r>
              <w:rPr>
                <w:rFonts w:cs="Times New Roman"/>
                <w:b/>
                <w:szCs w:val="21"/>
              </w:rPr>
              <w:t xml:space="preserve">  工艺流程及产污情况图</w:t>
            </w:r>
          </w:p>
          <w:p>
            <w:pPr>
              <w:ind w:firstLine="482" w:firstLineChars="200"/>
              <w:jc w:val="both"/>
              <w:rPr>
                <w:rFonts w:cs="Times New Roman"/>
                <w:b/>
                <w:bCs/>
                <w:szCs w:val="24"/>
              </w:rPr>
            </w:pPr>
            <w:r>
              <w:rPr>
                <w:rFonts w:cs="Times New Roman"/>
                <w:b/>
                <w:bCs/>
                <w:szCs w:val="24"/>
              </w:rPr>
              <w:t>（</w:t>
            </w:r>
            <w:r>
              <w:rPr>
                <w:rFonts w:cs="Times New Roman"/>
                <w:b/>
                <w:bCs/>
                <w:szCs w:val="24"/>
                <w:lang w:val="en-US"/>
              </w:rPr>
              <w:t>1</w:t>
            </w:r>
            <w:r>
              <w:rPr>
                <w:rFonts w:cs="Times New Roman"/>
                <w:b/>
                <w:bCs/>
                <w:szCs w:val="24"/>
              </w:rPr>
              <w:t>）项目工艺流程简述：</w:t>
            </w:r>
          </w:p>
          <w:p>
            <w:pPr>
              <w:ind w:firstLine="472" w:firstLineChars="200"/>
              <w:jc w:val="both"/>
              <w:rPr>
                <w:rFonts w:cs="Times New Roman"/>
                <w:b/>
                <w:spacing w:val="-2"/>
                <w:szCs w:val="20"/>
              </w:rPr>
            </w:pPr>
            <w:r>
              <w:rPr>
                <w:rFonts w:cs="Times New Roman"/>
                <w:bCs/>
                <w:spacing w:val="-2"/>
                <w:szCs w:val="20"/>
              </w:rPr>
              <w:t>①油品运输：本项目所售油品均采用汽车槽车运送至本站。油槽车均带有卸油口及油气回收接口。</w:t>
            </w:r>
          </w:p>
          <w:p>
            <w:pPr>
              <w:ind w:firstLine="480" w:firstLineChars="200"/>
              <w:jc w:val="both"/>
              <w:outlineLvl w:val="0"/>
              <w:rPr>
                <w:rFonts w:cs="Times New Roman"/>
              </w:rPr>
            </w:pPr>
            <w:r>
              <w:rPr>
                <w:rFonts w:cs="Times New Roman"/>
              </w:rPr>
              <w:t>②卸油：本项目采用自流密闭卸油方式卸油。油槽车与卸油接口、油气回收管口均通过快速接头软管相连接，油槽车与埋地油罐便形成了封闭卸油空间。员工打开卸油阀后油品因位差便自流进入相应的埋地储油罐，同体积的油气因正压被压回油罐车。回收至油罐车内的油气由槽车带回油库。</w:t>
            </w:r>
          </w:p>
          <w:p>
            <w:pPr>
              <w:ind w:firstLine="480" w:firstLineChars="200"/>
              <w:jc w:val="both"/>
              <w:rPr>
                <w:rFonts w:cs="Times New Roman"/>
              </w:rPr>
            </w:pPr>
            <w:r>
              <w:rPr>
                <w:rFonts w:cs="Times New Roman"/>
              </w:rPr>
              <w:t>③储油工艺：本项目设置</w:t>
            </w:r>
            <w:r>
              <w:rPr>
                <w:rFonts w:hint="eastAsia" w:cs="Times New Roman"/>
                <w:lang w:val="en-US"/>
              </w:rPr>
              <w:t>7</w:t>
            </w:r>
            <w:r>
              <w:rPr>
                <w:rFonts w:cs="Times New Roman"/>
              </w:rPr>
              <w:t>个埋地储罐，其中</w:t>
            </w:r>
            <w:r>
              <w:rPr>
                <w:rFonts w:hint="eastAsia" w:cs="Times New Roman"/>
                <w:lang w:val="en-US"/>
              </w:rPr>
              <w:t>4</w:t>
            </w:r>
            <w:r>
              <w:rPr>
                <w:rFonts w:cs="Times New Roman"/>
              </w:rPr>
              <w:t>个</w:t>
            </w:r>
            <w:r>
              <w:rPr>
                <w:rFonts w:hint="eastAsia" w:cs="Times New Roman"/>
                <w:lang w:val="en-US"/>
              </w:rPr>
              <w:t>2</w:t>
            </w:r>
            <w:r>
              <w:rPr>
                <w:rFonts w:cs="Times New Roman"/>
              </w:rPr>
              <w:t>0m³柴油储罐，</w:t>
            </w:r>
            <w:r>
              <w:rPr>
                <w:rFonts w:hint="eastAsia" w:cs="Times New Roman"/>
                <w:lang w:val="en-US"/>
              </w:rPr>
              <w:t>3</w:t>
            </w:r>
            <w:r>
              <w:rPr>
                <w:rFonts w:cs="Times New Roman"/>
              </w:rPr>
              <w:t>个15m³乙醇汽油储罐，均为常压储存。本项目采用</w:t>
            </w:r>
            <w:r>
              <w:rPr>
                <w:rFonts w:hint="eastAsia" w:cs="Times New Roman"/>
              </w:rPr>
              <w:t>单层</w:t>
            </w:r>
            <w:r>
              <w:rPr>
                <w:rFonts w:cs="Times New Roman"/>
              </w:rPr>
              <w:t>钢储罐对油品进行储存</w:t>
            </w:r>
            <w:r>
              <w:rPr>
                <w:rFonts w:hint="eastAsia" w:cs="Times New Roman"/>
              </w:rPr>
              <w:t>，罐区设置防渗池</w:t>
            </w:r>
            <w:r>
              <w:rPr>
                <w:rFonts w:cs="Times New Roman"/>
              </w:rPr>
              <w:t>。</w:t>
            </w:r>
            <w:r>
              <w:rPr>
                <w:rFonts w:hint="eastAsia" w:cs="Times New Roman"/>
              </w:rPr>
              <w:t>防渗池设隔池，表面设防渗层，采用中粗砂回填</w:t>
            </w:r>
            <w:r>
              <w:rPr>
                <w:rFonts w:cs="Times New Roman"/>
              </w:rPr>
              <w:t>。</w:t>
            </w:r>
            <w:r>
              <w:rPr>
                <w:rFonts w:hint="eastAsia" w:cs="Times New Roman"/>
              </w:rPr>
              <w:t>防渗池顶部做防渗处理，防止外部泄漏油品和雨水、地表水渗入池内。</w:t>
            </w:r>
            <w:r>
              <w:rPr>
                <w:rFonts w:cs="Times New Roman"/>
              </w:rPr>
              <w:t>顶部有不小于0.5m的覆土，周围回填的沙子和细土厚度也不小于0.3m，卸油口距地面为0.3m。通气管设在罐区</w:t>
            </w:r>
            <w:r>
              <w:rPr>
                <w:rFonts w:hint="eastAsia" w:cs="Times New Roman"/>
              </w:rPr>
              <w:t>南</w:t>
            </w:r>
            <w:r>
              <w:rPr>
                <w:rFonts w:cs="Times New Roman"/>
              </w:rPr>
              <w:t>侧，高出地面5m，</w:t>
            </w:r>
            <w:r>
              <w:rPr>
                <w:rFonts w:hint="eastAsia" w:cs="Times New Roman"/>
              </w:rPr>
              <w:t>乙醇</w:t>
            </w:r>
            <w:r>
              <w:rPr>
                <w:rFonts w:cs="Times New Roman"/>
              </w:rPr>
              <w:t>汽油罐与柴油罐的通气管分开设置。</w:t>
            </w:r>
          </w:p>
          <w:p>
            <w:pPr>
              <w:ind w:firstLine="480" w:firstLineChars="200"/>
              <w:jc w:val="both"/>
              <w:rPr>
                <w:rFonts w:cs="Times New Roman"/>
              </w:rPr>
            </w:pPr>
            <w:r>
              <w:rPr>
                <w:rFonts w:cs="Times New Roman"/>
              </w:rPr>
              <w:t>④加油工艺：加油机为</w:t>
            </w:r>
            <w:r>
              <w:rPr>
                <w:rFonts w:hint="eastAsia" w:cs="Times New Roman"/>
                <w:lang w:val="en-US"/>
              </w:rPr>
              <w:t>9</w:t>
            </w:r>
            <w:r>
              <w:rPr>
                <w:rFonts w:cs="Times New Roman"/>
              </w:rPr>
              <w:t>台潜油泵加油机，汽油加油机为油气回收型加油枪。员工根据顾客需要的品种和数量在加油机上预置，确认油品无误后提枪加油，完毕后收枪复位。</w:t>
            </w:r>
          </w:p>
          <w:p>
            <w:pPr>
              <w:pStyle w:val="9"/>
              <w:ind w:firstLine="482"/>
              <w:jc w:val="both"/>
              <w:rPr>
                <w:rFonts w:cs="Times New Roman"/>
                <w:b/>
                <w:bCs/>
                <w:lang w:val="en-US"/>
              </w:rPr>
            </w:pPr>
            <w:r>
              <w:rPr>
                <w:rFonts w:cs="Times New Roman"/>
                <w:b/>
                <w:bCs/>
                <w:szCs w:val="24"/>
              </w:rPr>
              <w:t>（</w:t>
            </w:r>
            <w:r>
              <w:rPr>
                <w:rFonts w:cs="Times New Roman"/>
                <w:b/>
                <w:bCs/>
                <w:szCs w:val="24"/>
                <w:lang w:val="en-US"/>
              </w:rPr>
              <w:t>2</w:t>
            </w:r>
            <w:r>
              <w:rPr>
                <w:rFonts w:cs="Times New Roman"/>
                <w:b/>
                <w:bCs/>
                <w:szCs w:val="24"/>
              </w:rPr>
              <w:t>）油气回收主要工艺流程简述：</w:t>
            </w:r>
          </w:p>
          <w:p>
            <w:pPr>
              <w:snapToGrid w:val="0"/>
              <w:ind w:firstLine="480" w:firstLineChars="200"/>
              <w:jc w:val="both"/>
              <w:rPr>
                <w:rFonts w:cs="Times New Roman"/>
                <w:szCs w:val="20"/>
              </w:rPr>
            </w:pPr>
            <w:r>
              <w:rPr>
                <w:rFonts w:cs="Times New Roman"/>
                <w:szCs w:val="20"/>
              </w:rPr>
              <w:t>本项目油气回收系统由一次油气回收系统（卸油油气回收系统）、二次油气回收系统（分散式加油油气回收系统）组成。本项目设有一套油气回收系统，包括的一次、二次油气回收装置，油气回收率均为95%。</w:t>
            </w:r>
          </w:p>
          <w:p>
            <w:pPr>
              <w:widowControl/>
              <w:snapToGrid w:val="0"/>
              <w:ind w:firstLine="480" w:firstLineChars="200"/>
              <w:jc w:val="both"/>
              <w:rPr>
                <w:rFonts w:cs="Times New Roman"/>
              </w:rPr>
            </w:pPr>
            <w:r>
              <w:rPr>
                <w:rFonts w:cs="Times New Roman"/>
              </w:rPr>
              <w:t>①一次油气回收系统</w:t>
            </w:r>
          </w:p>
          <w:p>
            <w:pPr>
              <w:widowControl/>
              <w:snapToGrid w:val="0"/>
              <w:ind w:firstLine="480" w:firstLineChars="200"/>
              <w:jc w:val="both"/>
              <w:rPr>
                <w:rFonts w:cs="Times New Roman"/>
                <w:color w:val="FF0000"/>
              </w:rPr>
            </w:pPr>
            <w:r>
              <w:rPr>
                <w:rFonts w:cs="Times New Roman"/>
              </w:rPr>
              <w:t>一次油气回收系统是指：在卸油过程中，将挥发的油气通过密闭方式收集到油罐车内，并运回储油库进行油气回收处理的系统。其工作原理见图</w:t>
            </w:r>
            <w:r>
              <w:rPr>
                <w:rFonts w:cs="Times New Roman"/>
                <w:lang w:val="en-US"/>
              </w:rPr>
              <w:t>3</w:t>
            </w:r>
            <w:r>
              <w:rPr>
                <w:rFonts w:cs="Times New Roman"/>
              </w:rPr>
              <w:t>。</w:t>
            </w:r>
          </w:p>
          <w:p>
            <w:pPr>
              <w:widowControl/>
              <w:jc w:val="center"/>
              <w:rPr>
                <w:rFonts w:cs="Times New Roman"/>
                <w:color w:val="FF0000"/>
              </w:rPr>
            </w:pPr>
            <w:r>
              <w:rPr>
                <w:rFonts w:cs="Times New Roman"/>
                <w:color w:val="FF0000"/>
                <w:lang w:val="en-US" w:bidi="ar-SA"/>
              </w:rPr>
              <w:drawing>
                <wp:inline distT="0" distB="0" distL="114300" distR="114300">
                  <wp:extent cx="3161665" cy="2371725"/>
                  <wp:effectExtent l="0" t="0" r="635" b="9525"/>
                  <wp:docPr id="7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1"/>
                          <pic:cNvPicPr>
                            <a:picLocks noChangeAspect="1"/>
                          </pic:cNvPicPr>
                        </pic:nvPicPr>
                        <pic:blipFill>
                          <a:blip r:embed="rId19" cstate="print"/>
                          <a:stretch>
                            <a:fillRect/>
                          </a:stretch>
                        </pic:blipFill>
                        <pic:spPr>
                          <a:xfrm>
                            <a:off x="0" y="0"/>
                            <a:ext cx="3161665" cy="2371725"/>
                          </a:xfrm>
                          <a:prstGeom prst="rect">
                            <a:avLst/>
                          </a:prstGeom>
                          <a:noFill/>
                          <a:ln w="9525">
                            <a:noFill/>
                          </a:ln>
                        </pic:spPr>
                      </pic:pic>
                    </a:graphicData>
                  </a:graphic>
                </wp:inline>
              </w:drawing>
            </w:r>
          </w:p>
          <w:p>
            <w:pPr>
              <w:widowControl/>
              <w:jc w:val="center"/>
              <w:rPr>
                <w:rFonts w:cs="Times New Roman"/>
              </w:rPr>
            </w:pPr>
            <w:r>
              <w:rPr>
                <w:rFonts w:cs="Times New Roman"/>
                <w:b/>
              </w:rPr>
              <w:t>图</w:t>
            </w:r>
            <w:r>
              <w:rPr>
                <w:rFonts w:hint="eastAsia" w:cs="Times New Roman"/>
                <w:b/>
                <w:lang w:val="en-US"/>
              </w:rPr>
              <w:t>2</w:t>
            </w:r>
            <w:r>
              <w:rPr>
                <w:rFonts w:cs="Times New Roman"/>
                <w:b/>
              </w:rPr>
              <w:t xml:space="preserve">  一次油气回收系统原理图</w:t>
            </w:r>
          </w:p>
          <w:p>
            <w:pPr>
              <w:ind w:firstLine="480" w:firstLineChars="200"/>
              <w:jc w:val="both"/>
              <w:rPr>
                <w:rFonts w:cs="Times New Roman"/>
                <w:szCs w:val="24"/>
              </w:rPr>
            </w:pPr>
            <w:r>
              <w:rPr>
                <w:rFonts w:cs="Times New Roman"/>
                <w:szCs w:val="24"/>
              </w:rPr>
              <w:t>汽油罐卸油油气回收：汽油油罐车卸下一定数量的油品，就需吸入大致相等的气体补充到槽车内部，而加油站内的埋地油罐也因注入油品而向外排出相当数量的油气。通过安装一根气相管线，将油槽车与汽油储罐连通，卸车过程中，关闭通气管阀门，油槽车内部的汽油通过卸车管线进入储罐，储罐的油气经过气相管线输回油罐车内，完成密闭式卸油过程。回收到油罐车内的油气，可由油罐车带回油库后，再经油库安装的油气回收设施回收处理。</w:t>
            </w:r>
          </w:p>
          <w:p>
            <w:pPr>
              <w:widowControl/>
              <w:ind w:firstLine="480" w:firstLineChars="200"/>
              <w:jc w:val="both"/>
              <w:rPr>
                <w:rFonts w:cs="Times New Roman"/>
              </w:rPr>
            </w:pPr>
            <w:r>
              <w:rPr>
                <w:rFonts w:cs="Times New Roman"/>
              </w:rPr>
              <w:t>②二次油气回收系统</w:t>
            </w:r>
          </w:p>
          <w:p>
            <w:pPr>
              <w:widowControl/>
              <w:ind w:firstLine="480" w:firstLineChars="200"/>
              <w:jc w:val="both"/>
              <w:rPr>
                <w:rFonts w:cs="Times New Roman"/>
              </w:rPr>
            </w:pPr>
            <w:r>
              <w:rPr>
                <w:rFonts w:cs="Times New Roman"/>
              </w:rPr>
              <w:t>二次油气回收系统是指：在给机动车加油过程中，将挥发的油气通过密闭方式收集到埋地油罐内的系统。其工作原理见图</w:t>
            </w:r>
            <w:r>
              <w:rPr>
                <w:rFonts w:hint="eastAsia" w:cs="Times New Roman"/>
                <w:lang w:val="en-US"/>
              </w:rPr>
              <w:t>4</w:t>
            </w:r>
            <w:r>
              <w:rPr>
                <w:rFonts w:cs="Times New Roman"/>
              </w:rPr>
              <w:t>。</w:t>
            </w:r>
          </w:p>
          <w:p>
            <w:pPr>
              <w:widowControl/>
              <w:jc w:val="center"/>
              <w:rPr>
                <w:rFonts w:cs="Times New Roman"/>
                <w:color w:val="FF0000"/>
              </w:rPr>
            </w:pPr>
            <w:r>
              <w:rPr>
                <w:rFonts w:cs="Times New Roman"/>
                <w:color w:val="FF0000"/>
                <w:lang w:val="en-US" w:bidi="ar-SA"/>
              </w:rPr>
              <w:drawing>
                <wp:inline distT="0" distB="0" distL="114300" distR="114300">
                  <wp:extent cx="3189605" cy="2325370"/>
                  <wp:effectExtent l="0" t="0" r="10795" b="17780"/>
                  <wp:docPr id="7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2"/>
                          <pic:cNvPicPr>
                            <a:picLocks noChangeAspect="1"/>
                          </pic:cNvPicPr>
                        </pic:nvPicPr>
                        <pic:blipFill>
                          <a:blip r:embed="rId20" cstate="print"/>
                          <a:stretch>
                            <a:fillRect/>
                          </a:stretch>
                        </pic:blipFill>
                        <pic:spPr>
                          <a:xfrm>
                            <a:off x="0" y="0"/>
                            <a:ext cx="3189605" cy="2325370"/>
                          </a:xfrm>
                          <a:prstGeom prst="rect">
                            <a:avLst/>
                          </a:prstGeom>
                          <a:noFill/>
                          <a:ln w="9525">
                            <a:noFill/>
                          </a:ln>
                        </pic:spPr>
                      </pic:pic>
                    </a:graphicData>
                  </a:graphic>
                </wp:inline>
              </w:drawing>
            </w:r>
          </w:p>
          <w:p>
            <w:pPr>
              <w:widowControl/>
              <w:jc w:val="center"/>
              <w:rPr>
                <w:rFonts w:cs="Times New Roman"/>
                <w:szCs w:val="24"/>
              </w:rPr>
            </w:pPr>
            <w:r>
              <w:rPr>
                <w:rFonts w:cs="Times New Roman"/>
                <w:b/>
              </w:rPr>
              <w:t>图</w:t>
            </w:r>
            <w:r>
              <w:rPr>
                <w:rFonts w:hint="eastAsia" w:cs="Times New Roman"/>
                <w:b/>
                <w:lang w:val="en-US"/>
              </w:rPr>
              <w:t>3</w:t>
            </w:r>
            <w:r>
              <w:rPr>
                <w:rFonts w:cs="Times New Roman"/>
                <w:b/>
              </w:rPr>
              <w:t xml:space="preserve">  二次油气回收系统原理图</w:t>
            </w:r>
          </w:p>
          <w:p>
            <w:pPr>
              <w:pStyle w:val="10"/>
              <w:ind w:firstLine="480" w:firstLineChars="200"/>
              <w:jc w:val="both"/>
              <w:rPr>
                <w:rFonts w:cs="Times New Roman"/>
                <w:sz w:val="24"/>
                <w:szCs w:val="21"/>
                <w:lang w:val="en-US"/>
              </w:rPr>
            </w:pPr>
            <w:r>
              <w:rPr>
                <w:rFonts w:cs="Times New Roman"/>
                <w:sz w:val="24"/>
                <w:szCs w:val="21"/>
                <w:lang w:val="en-US"/>
              </w:rPr>
              <w:t>在为机动车加油的过程中，真空泵会产生一定真空度，经过加油枪、油气回收管、真空泵等油气回收设备，将加油过程中挥发的油气回收到油罐内。二次油气回收主要是针对加油机和加油枪的改造，首先将加油枪添加了回气管路，另外，在加油机的终端配备了真空泵，当加油机进行加油时，加油枪会在真空泵的配合下，按气液比1~1.2:1 的比例对油箱内的油气进行回收。</w:t>
            </w:r>
          </w:p>
          <w:p>
            <w:pPr>
              <w:ind w:firstLine="480" w:firstLineChars="200"/>
              <w:jc w:val="both"/>
            </w:pPr>
            <w:r>
              <w:rPr>
                <w:rFonts w:hint="eastAsia"/>
                <w:i/>
                <w:iCs/>
                <w:u w:val="single"/>
              </w:rPr>
              <w:t>本项目为油罐为单层罐，应设置防渗池。防渗池具体做法是：将油罐置于有防水功能的钢筋混凝土池内，防渗池设于地下，罐池底部及罐池内壁一定高度范围内贴有玻璃钢防渗层，同时，防渗池内汽油、柴油单油罐放置区之间设置有隔池，使各油罐相互隔离，隔池表面设防渗层，采用中粗砂回填</w:t>
            </w:r>
            <w:r>
              <w:rPr>
                <w:i/>
                <w:iCs/>
                <w:u w:val="single"/>
              </w:rPr>
              <w:t>。</w:t>
            </w:r>
            <w:r>
              <w:rPr>
                <w:rFonts w:hint="eastAsia"/>
                <w:i/>
                <w:iCs/>
                <w:u w:val="single"/>
              </w:rPr>
              <w:t>油罐置于防渗池后用沙土覆盖。防渗池内设置有油罐渗漏检测立管（井），站管的下端置于罐池的最低处。防渗池顶部做防渗处理，防止外部泄漏油品和雨水、地表水渗入池内。</w:t>
            </w:r>
          </w:p>
          <w:p>
            <w:pPr>
              <w:pStyle w:val="10"/>
              <w:ind w:firstLine="560" w:firstLineChars="200"/>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3" w:hRule="atLeast"/>
        </w:trPr>
        <w:tc>
          <w:tcPr>
            <w:tcW w:w="9242" w:type="dxa"/>
          </w:tcPr>
          <w:p>
            <w:pPr>
              <w:pStyle w:val="9"/>
              <w:jc w:val="both"/>
              <w:rPr>
                <w:b/>
                <w:bCs/>
                <w:lang w:val="en-US"/>
              </w:rPr>
            </w:pPr>
            <w:r>
              <w:rPr>
                <w:rFonts w:hint="eastAsia"/>
                <w:b/>
                <w:bCs/>
                <w:lang w:val="en-US"/>
              </w:rPr>
              <w:t>主要污染情况：</w:t>
            </w:r>
          </w:p>
          <w:p>
            <w:pPr>
              <w:pStyle w:val="9"/>
              <w:ind w:firstLine="480" w:firstLineChars="200"/>
              <w:jc w:val="both"/>
              <w:rPr>
                <w:lang w:val="en-US"/>
              </w:rPr>
            </w:pPr>
            <w:r>
              <w:rPr>
                <w:rFonts w:hint="eastAsia"/>
                <w:lang w:val="en-US"/>
              </w:rPr>
              <w:t>本项目主要</w:t>
            </w:r>
            <w:r>
              <w:rPr>
                <w:rFonts w:hint="eastAsia" w:cs="Times New Roman"/>
                <w:lang w:val="en-US"/>
              </w:rPr>
              <w:t>环境</w:t>
            </w:r>
            <w:r>
              <w:rPr>
                <w:rFonts w:hint="eastAsia"/>
                <w:lang w:val="en-US"/>
              </w:rPr>
              <w:t>影响为运营期环境影响。</w:t>
            </w:r>
          </w:p>
          <w:p>
            <w:pPr>
              <w:pStyle w:val="9"/>
              <w:jc w:val="both"/>
              <w:rPr>
                <w:b/>
                <w:bCs/>
                <w:lang w:val="en-US"/>
              </w:rPr>
            </w:pPr>
            <w:r>
              <w:rPr>
                <w:rFonts w:hint="eastAsia"/>
                <w:b/>
                <w:bCs/>
                <w:lang w:val="en-US"/>
              </w:rPr>
              <w:t>一、运营期主要污染工序</w:t>
            </w:r>
          </w:p>
          <w:p>
            <w:pPr>
              <w:ind w:firstLine="482" w:firstLineChars="200"/>
              <w:jc w:val="both"/>
              <w:rPr>
                <w:rFonts w:cs="Times New Roman"/>
                <w:b/>
                <w:szCs w:val="24"/>
              </w:rPr>
            </w:pPr>
            <w:r>
              <w:rPr>
                <w:rFonts w:cs="Times New Roman"/>
                <w:b/>
                <w:szCs w:val="24"/>
              </w:rPr>
              <w:t>1、废气</w:t>
            </w:r>
          </w:p>
          <w:p>
            <w:pPr>
              <w:ind w:firstLine="480" w:firstLineChars="200"/>
              <w:jc w:val="both"/>
              <w:rPr>
                <w:rFonts w:cs="Times New Roman"/>
                <w:szCs w:val="24"/>
              </w:rPr>
            </w:pPr>
            <w:r>
              <w:rPr>
                <w:rFonts w:cs="Times New Roman"/>
                <w:szCs w:val="24"/>
              </w:rPr>
              <w:t>根据产品生产的特点及工艺流程，建设项目大气污染物主要为储罐呼吸损耗、加油作业损失和成品油卸油损失</w:t>
            </w:r>
            <w:r>
              <w:rPr>
                <w:rFonts w:hint="eastAsia" w:cs="Times New Roman"/>
                <w:szCs w:val="24"/>
              </w:rPr>
              <w:t>的</w:t>
            </w:r>
            <w:r>
              <w:rPr>
                <w:rFonts w:cs="Times New Roman"/>
                <w:szCs w:val="24"/>
              </w:rPr>
              <w:t>非甲烷总烃及汽车尾气。</w:t>
            </w:r>
          </w:p>
          <w:p>
            <w:pPr>
              <w:ind w:firstLine="480" w:firstLineChars="200"/>
              <w:jc w:val="both"/>
              <w:rPr>
                <w:rFonts w:cs="Times New Roman"/>
                <w:szCs w:val="24"/>
              </w:rPr>
            </w:pPr>
            <w:r>
              <w:rPr>
                <w:rFonts w:cs="Times New Roman"/>
                <w:szCs w:val="24"/>
              </w:rPr>
              <w:t>（</w:t>
            </w:r>
            <w:r>
              <w:rPr>
                <w:rFonts w:cs="Times New Roman"/>
                <w:szCs w:val="24"/>
                <w:lang w:val="en-US"/>
              </w:rPr>
              <w:t>1</w:t>
            </w:r>
            <w:r>
              <w:rPr>
                <w:rFonts w:cs="Times New Roman"/>
                <w:szCs w:val="24"/>
              </w:rPr>
              <w:t>）非甲烷总烃</w:t>
            </w:r>
          </w:p>
          <w:p>
            <w:pPr>
              <w:ind w:firstLine="480" w:firstLineChars="200"/>
              <w:jc w:val="both"/>
              <w:rPr>
                <w:rFonts w:cs="Times New Roman"/>
                <w:szCs w:val="24"/>
              </w:rPr>
            </w:pPr>
            <w:r>
              <w:rPr>
                <w:rFonts w:cs="Times New Roman"/>
                <w:szCs w:val="24"/>
              </w:rPr>
              <w:t>根据对大量加油站进行的调查表明，在运油槽车到站后向地下储油罐卸油过程及加油机油枪向汽车油箱加油过程中有少量汽油、柴油以气态形式无组织排放，以非甲烷总烃计。</w:t>
            </w:r>
          </w:p>
          <w:p>
            <w:pPr>
              <w:ind w:firstLine="480" w:firstLineChars="200"/>
              <w:jc w:val="both"/>
              <w:rPr>
                <w:rFonts w:cs="Times New Roman"/>
                <w:szCs w:val="24"/>
              </w:rPr>
            </w:pPr>
            <w:r>
              <w:rPr>
                <w:rFonts w:cs="Times New Roman"/>
                <w:szCs w:val="24"/>
              </w:rPr>
              <w:t>本项目汽油的无组织排放主要分为储罐呼吸损耗、加油作业损失和成品油卸油损失三个部分；柴油由于挥发性不大，不考虑其小呼吸损失，柴油的无组织排放主要分为加油作业损失和成品油卸油损失两个部分。</w:t>
            </w:r>
          </w:p>
          <w:p>
            <w:pPr>
              <w:ind w:firstLine="480" w:firstLineChars="200"/>
              <w:jc w:val="both"/>
              <w:rPr>
                <w:rFonts w:cs="Times New Roman"/>
                <w:szCs w:val="24"/>
              </w:rPr>
            </w:pPr>
            <w:r>
              <w:rPr>
                <w:rFonts w:cs="Times New Roman"/>
                <w:szCs w:val="24"/>
              </w:rPr>
              <w:t>本项目加油作业损失和成品油卸油损失量可通过以下大呼吸损耗量进行计算，储罐呼吸损耗量可通过以下小呼吸计算公式进行计算，具体公式如下：</w:t>
            </w:r>
          </w:p>
          <w:p>
            <w:pPr>
              <w:ind w:firstLine="480" w:firstLineChars="200"/>
              <w:jc w:val="both"/>
              <w:rPr>
                <w:rFonts w:cs="Times New Roman"/>
                <w:szCs w:val="24"/>
              </w:rPr>
            </w:pPr>
            <w:r>
              <w:rPr>
                <w:rFonts w:cs="Times New Roman"/>
                <w:szCs w:val="24"/>
              </w:rPr>
              <w:t>①大呼吸损耗</w:t>
            </w:r>
          </w:p>
          <w:p>
            <w:pPr>
              <w:ind w:firstLine="480" w:firstLineChars="200"/>
              <w:jc w:val="both"/>
              <w:rPr>
                <w:rFonts w:cs="Times New Roman"/>
                <w:szCs w:val="24"/>
              </w:rPr>
            </w:pPr>
            <w:r>
              <w:rPr>
                <w:rFonts w:cs="Times New Roman"/>
                <w:szCs w:val="24"/>
              </w:rPr>
              <w:t>“大呼吸”损耗的估算公式：</w:t>
            </w:r>
          </w:p>
          <w:p>
            <w:pPr>
              <w:ind w:firstLine="480" w:firstLineChars="200"/>
              <w:jc w:val="both"/>
              <w:rPr>
                <w:rFonts w:cs="Times New Roman"/>
                <w:szCs w:val="24"/>
                <w:lang w:val="en-US"/>
              </w:rPr>
            </w:pPr>
            <w:r>
              <w:rPr>
                <w:rFonts w:cs="Times New Roman"/>
                <w:szCs w:val="24"/>
                <w:lang w:val="en-US"/>
              </w:rPr>
              <w:t>L</w:t>
            </w:r>
            <w:r>
              <w:rPr>
                <w:rFonts w:cs="Times New Roman"/>
                <w:szCs w:val="24"/>
                <w:vertAlign w:val="subscript"/>
                <w:lang w:val="en-US"/>
              </w:rPr>
              <w:t>W</w:t>
            </w:r>
            <w:r>
              <w:rPr>
                <w:rFonts w:cs="Times New Roman"/>
                <w:szCs w:val="24"/>
                <w:lang w:val="en-US"/>
              </w:rPr>
              <w:t>=4.188×10</w:t>
            </w:r>
            <w:r>
              <w:rPr>
                <w:rFonts w:cs="Times New Roman"/>
                <w:szCs w:val="24"/>
                <w:vertAlign w:val="superscript"/>
                <w:lang w:val="en-US"/>
              </w:rPr>
              <w:t>-7</w:t>
            </w:r>
            <w:r>
              <w:rPr>
                <w:rFonts w:cs="Times New Roman"/>
                <w:szCs w:val="24"/>
                <w:lang w:val="en-US"/>
              </w:rPr>
              <w:t>×M×P×K</w:t>
            </w:r>
            <w:r>
              <w:rPr>
                <w:rFonts w:cs="Times New Roman"/>
                <w:szCs w:val="24"/>
                <w:vertAlign w:val="subscript"/>
                <w:lang w:val="en-US"/>
              </w:rPr>
              <w:t>N</w:t>
            </w:r>
            <w:r>
              <w:rPr>
                <w:rFonts w:cs="Times New Roman"/>
                <w:szCs w:val="24"/>
                <w:lang w:val="en-US"/>
              </w:rPr>
              <w:t>×K</w:t>
            </w:r>
            <w:r>
              <w:rPr>
                <w:rFonts w:cs="Times New Roman"/>
                <w:szCs w:val="24"/>
                <w:vertAlign w:val="subscript"/>
                <w:lang w:val="en-US"/>
              </w:rPr>
              <w:t>C</w:t>
            </w:r>
          </w:p>
          <w:p>
            <w:pPr>
              <w:ind w:firstLine="480" w:firstLineChars="200"/>
              <w:jc w:val="both"/>
              <w:rPr>
                <w:rFonts w:cs="Times New Roman"/>
                <w:szCs w:val="24"/>
              </w:rPr>
            </w:pPr>
            <w:r>
              <w:rPr>
                <w:rFonts w:cs="Times New Roman"/>
                <w:szCs w:val="24"/>
              </w:rPr>
              <w:t>式中：L</w:t>
            </w:r>
            <w:r>
              <w:rPr>
                <w:rFonts w:cs="Times New Roman"/>
                <w:szCs w:val="24"/>
                <w:vertAlign w:val="subscript"/>
              </w:rPr>
              <w:t>W</w:t>
            </w:r>
            <w:r>
              <w:rPr>
                <w:rFonts w:cs="Times New Roman"/>
                <w:szCs w:val="24"/>
              </w:rPr>
              <w:t>：固定顶罐的工作损失（kg/m</w:t>
            </w:r>
            <w:r>
              <w:rPr>
                <w:rFonts w:cs="Times New Roman"/>
                <w:szCs w:val="24"/>
                <w:vertAlign w:val="superscript"/>
              </w:rPr>
              <w:t>3</w:t>
            </w:r>
            <w:r>
              <w:rPr>
                <w:rFonts w:cs="Times New Roman"/>
                <w:szCs w:val="24"/>
              </w:rPr>
              <w:t>投入量），项目采用内浮顶罐，内浮顶罐的损失量为固定顶罐的20%；</w:t>
            </w:r>
          </w:p>
          <w:p>
            <w:pPr>
              <w:ind w:firstLine="480" w:firstLineChars="200"/>
              <w:jc w:val="both"/>
              <w:rPr>
                <w:rFonts w:cs="Times New Roman"/>
                <w:szCs w:val="24"/>
              </w:rPr>
            </w:pPr>
            <w:r>
              <w:rPr>
                <w:rFonts w:cs="Times New Roman"/>
                <w:szCs w:val="24"/>
              </w:rPr>
              <w:t>K</w:t>
            </w:r>
            <w:r>
              <w:rPr>
                <w:rFonts w:cs="Times New Roman"/>
                <w:szCs w:val="24"/>
                <w:vertAlign w:val="subscript"/>
              </w:rPr>
              <w:t>N</w:t>
            </w:r>
            <w:r>
              <w:rPr>
                <w:rFonts w:cs="Times New Roman"/>
                <w:szCs w:val="24"/>
              </w:rPr>
              <w:t>：周转因子，取决于油罐的年周转系数N，当N≤36时，K</w:t>
            </w:r>
            <w:r>
              <w:rPr>
                <w:rFonts w:cs="Times New Roman"/>
                <w:szCs w:val="24"/>
                <w:vertAlign w:val="subscript"/>
              </w:rPr>
              <w:t>N</w:t>
            </w:r>
            <w:r>
              <w:rPr>
                <w:rFonts w:cs="Times New Roman"/>
                <w:szCs w:val="24"/>
              </w:rPr>
              <w:t>=1；当N＞220时，按K</w:t>
            </w:r>
            <w:r>
              <w:rPr>
                <w:rFonts w:cs="Times New Roman"/>
                <w:szCs w:val="24"/>
                <w:vertAlign w:val="subscript"/>
              </w:rPr>
              <w:t>N</w:t>
            </w:r>
            <w:r>
              <w:rPr>
                <w:rFonts w:cs="Times New Roman"/>
                <w:szCs w:val="24"/>
              </w:rPr>
              <w:t>=0.26计算；当36＜N＜220，KN＝11.467×N－0.7026；</w:t>
            </w:r>
          </w:p>
          <w:p>
            <w:pPr>
              <w:ind w:firstLine="480" w:firstLineChars="200"/>
              <w:jc w:val="both"/>
              <w:rPr>
                <w:rFonts w:cs="Times New Roman"/>
                <w:szCs w:val="24"/>
              </w:rPr>
            </w:pPr>
            <w:r>
              <w:rPr>
                <w:rFonts w:cs="Times New Roman"/>
                <w:szCs w:val="24"/>
              </w:rPr>
              <w:t>K</w:t>
            </w:r>
            <w:r>
              <w:rPr>
                <w:rFonts w:cs="Times New Roman"/>
                <w:szCs w:val="24"/>
                <w:vertAlign w:val="subscript"/>
              </w:rPr>
              <w:t>C</w:t>
            </w:r>
            <w:r>
              <w:rPr>
                <w:rFonts w:cs="Times New Roman"/>
                <w:szCs w:val="24"/>
              </w:rPr>
              <w:t>：产品因子（石油原油K</w:t>
            </w:r>
            <w:r>
              <w:rPr>
                <w:rFonts w:cs="Times New Roman"/>
                <w:szCs w:val="24"/>
                <w:vertAlign w:val="subscript"/>
              </w:rPr>
              <w:t>C</w:t>
            </w:r>
            <w:r>
              <w:rPr>
                <w:rFonts w:cs="Times New Roman"/>
                <w:szCs w:val="24"/>
              </w:rPr>
              <w:t>取0.65，其他的有机液体取1.0），本项目汽油取1.0；</w:t>
            </w:r>
          </w:p>
          <w:p>
            <w:pPr>
              <w:ind w:firstLine="480" w:firstLineChars="200"/>
              <w:jc w:val="both"/>
              <w:rPr>
                <w:rFonts w:cs="Times New Roman"/>
                <w:szCs w:val="24"/>
              </w:rPr>
            </w:pPr>
            <w:r>
              <w:rPr>
                <w:rFonts w:cs="Times New Roman"/>
                <w:szCs w:val="24"/>
              </w:rPr>
              <w:t>M：油蒸气的摩尔质量，g/mol；</w:t>
            </w:r>
          </w:p>
          <w:p>
            <w:pPr>
              <w:ind w:firstLine="480" w:firstLineChars="200"/>
              <w:jc w:val="both"/>
              <w:rPr>
                <w:rFonts w:cs="Times New Roman"/>
                <w:szCs w:val="24"/>
              </w:rPr>
            </w:pPr>
            <w:r>
              <w:rPr>
                <w:rFonts w:cs="Times New Roman"/>
                <w:szCs w:val="24"/>
              </w:rPr>
              <w:t>P：在大量液体状态下，真实的蒸汽压力，Pa。</w:t>
            </w:r>
          </w:p>
          <w:p>
            <w:pPr>
              <w:ind w:firstLine="480" w:firstLineChars="200"/>
              <w:jc w:val="both"/>
              <w:rPr>
                <w:rFonts w:cs="Times New Roman"/>
                <w:szCs w:val="24"/>
              </w:rPr>
            </w:pPr>
            <w:r>
              <w:rPr>
                <w:rFonts w:cs="Times New Roman"/>
                <w:szCs w:val="24"/>
              </w:rPr>
              <w:t>②汽油小呼吸损耗</w:t>
            </w:r>
          </w:p>
          <w:p>
            <w:pPr>
              <w:ind w:firstLine="480" w:firstLineChars="200"/>
              <w:jc w:val="both"/>
              <w:rPr>
                <w:rFonts w:cs="Times New Roman"/>
                <w:szCs w:val="24"/>
              </w:rPr>
            </w:pPr>
            <w:r>
              <w:rPr>
                <w:rFonts w:cs="Times New Roman"/>
                <w:szCs w:val="24"/>
              </w:rPr>
              <w:t>拱顶罐的静储蒸发损耗量(小呼吸)估算公式：</w:t>
            </w:r>
          </w:p>
          <w:p>
            <w:pPr>
              <w:ind w:firstLine="480" w:firstLineChars="200"/>
              <w:jc w:val="both"/>
              <w:rPr>
                <w:rFonts w:cs="Times New Roman"/>
                <w:szCs w:val="24"/>
              </w:rPr>
            </w:pPr>
            <w:r>
              <w:rPr>
                <w:rFonts w:cs="Times New Roman"/>
                <w:szCs w:val="24"/>
              </w:rPr>
              <w:t>L</w:t>
            </w:r>
            <w:r>
              <w:rPr>
                <w:rFonts w:cs="Times New Roman"/>
                <w:szCs w:val="24"/>
                <w:vertAlign w:val="subscript"/>
              </w:rPr>
              <w:t>B</w:t>
            </w:r>
            <w:r>
              <w:rPr>
                <w:rFonts w:cs="Times New Roman"/>
                <w:szCs w:val="24"/>
              </w:rPr>
              <w:t>=0.191×M×（P/（100910-P））</w:t>
            </w:r>
            <w:r>
              <w:rPr>
                <w:rFonts w:cs="Times New Roman"/>
                <w:szCs w:val="24"/>
                <w:vertAlign w:val="superscript"/>
              </w:rPr>
              <w:t>0.68</w:t>
            </w:r>
            <w:r>
              <w:rPr>
                <w:rFonts w:cs="Times New Roman"/>
                <w:szCs w:val="24"/>
              </w:rPr>
              <w:t>×D</w:t>
            </w:r>
            <w:r>
              <w:rPr>
                <w:rFonts w:cs="Times New Roman"/>
                <w:szCs w:val="24"/>
                <w:vertAlign w:val="superscript"/>
              </w:rPr>
              <w:t>1.73</w:t>
            </w:r>
            <w:r>
              <w:rPr>
                <w:rFonts w:cs="Times New Roman"/>
                <w:szCs w:val="24"/>
              </w:rPr>
              <w:t>×H</w:t>
            </w:r>
            <w:r>
              <w:rPr>
                <w:rFonts w:cs="Times New Roman"/>
                <w:szCs w:val="24"/>
                <w:vertAlign w:val="superscript"/>
              </w:rPr>
              <w:t>0.5</w:t>
            </w:r>
            <w:r>
              <w:rPr>
                <w:rFonts w:cs="Times New Roman"/>
                <w:szCs w:val="24"/>
              </w:rPr>
              <w:t>1×△T</w:t>
            </w:r>
            <w:r>
              <w:rPr>
                <w:rFonts w:cs="Times New Roman"/>
                <w:szCs w:val="24"/>
                <w:vertAlign w:val="superscript"/>
              </w:rPr>
              <w:t>0.45</w:t>
            </w:r>
            <w:r>
              <w:rPr>
                <w:rFonts w:cs="Times New Roman"/>
                <w:szCs w:val="24"/>
              </w:rPr>
              <w:t>×F</w:t>
            </w:r>
            <w:r>
              <w:rPr>
                <w:rFonts w:cs="Times New Roman"/>
                <w:szCs w:val="24"/>
                <w:vertAlign w:val="subscript"/>
              </w:rPr>
              <w:t>P</w:t>
            </w:r>
            <w:r>
              <w:rPr>
                <w:rFonts w:cs="Times New Roman"/>
                <w:szCs w:val="24"/>
              </w:rPr>
              <w:t>×C×K</w:t>
            </w:r>
            <w:r>
              <w:rPr>
                <w:rFonts w:cs="Times New Roman"/>
                <w:szCs w:val="24"/>
                <w:vertAlign w:val="subscript"/>
              </w:rPr>
              <w:t>C</w:t>
            </w:r>
          </w:p>
          <w:p>
            <w:pPr>
              <w:ind w:firstLine="480" w:firstLineChars="200"/>
              <w:jc w:val="both"/>
              <w:rPr>
                <w:rFonts w:cs="Times New Roman"/>
                <w:szCs w:val="24"/>
              </w:rPr>
            </w:pPr>
            <w:r>
              <w:rPr>
                <w:rFonts w:cs="Times New Roman"/>
                <w:szCs w:val="24"/>
              </w:rPr>
              <w:t>式中：</w:t>
            </w:r>
          </w:p>
          <w:p>
            <w:pPr>
              <w:ind w:firstLine="480" w:firstLineChars="200"/>
              <w:jc w:val="both"/>
              <w:rPr>
                <w:rFonts w:cs="Times New Roman"/>
                <w:szCs w:val="24"/>
              </w:rPr>
            </w:pPr>
            <w:r>
              <w:rPr>
                <w:rFonts w:cs="Times New Roman"/>
                <w:szCs w:val="24"/>
              </w:rPr>
              <w:t>L</w:t>
            </w:r>
            <w:r>
              <w:rPr>
                <w:rFonts w:cs="Times New Roman"/>
                <w:szCs w:val="24"/>
                <w:vertAlign w:val="subscript"/>
              </w:rPr>
              <w:t>B</w:t>
            </w:r>
            <w:r>
              <w:rPr>
                <w:rFonts w:cs="Times New Roman"/>
                <w:szCs w:val="24"/>
              </w:rPr>
              <w:t>：固定顶罐的呼吸排放量（kg/a），内浮顶罐的损失量为固定顶罐的20%；</w:t>
            </w:r>
          </w:p>
          <w:p>
            <w:pPr>
              <w:ind w:firstLine="480" w:firstLineChars="200"/>
              <w:jc w:val="both"/>
              <w:rPr>
                <w:rFonts w:cs="Times New Roman"/>
                <w:szCs w:val="24"/>
              </w:rPr>
            </w:pPr>
            <w:r>
              <w:rPr>
                <w:rFonts w:cs="Times New Roman"/>
                <w:szCs w:val="24"/>
              </w:rPr>
              <w:t>D：罐的直径（m）；</w:t>
            </w:r>
          </w:p>
          <w:p>
            <w:pPr>
              <w:ind w:firstLine="480" w:firstLineChars="200"/>
              <w:jc w:val="both"/>
              <w:rPr>
                <w:rFonts w:cs="Times New Roman"/>
                <w:szCs w:val="24"/>
              </w:rPr>
            </w:pPr>
            <w:r>
              <w:rPr>
                <w:rFonts w:cs="Times New Roman"/>
                <w:szCs w:val="24"/>
              </w:rPr>
              <w:t>H：平均蒸气空间高度（m）；</w:t>
            </w:r>
          </w:p>
          <w:p>
            <w:pPr>
              <w:ind w:firstLine="480" w:firstLineChars="200"/>
              <w:jc w:val="both"/>
              <w:rPr>
                <w:rFonts w:cs="Times New Roman"/>
                <w:szCs w:val="24"/>
              </w:rPr>
            </w:pPr>
            <w:r>
              <w:rPr>
                <w:rFonts w:cs="Times New Roman"/>
                <w:szCs w:val="24"/>
              </w:rPr>
              <w:t>△T：一天之内的平均温度差（℃），取10℃；</w:t>
            </w:r>
          </w:p>
          <w:p>
            <w:pPr>
              <w:ind w:firstLine="480" w:firstLineChars="200"/>
              <w:jc w:val="both"/>
              <w:rPr>
                <w:rFonts w:cs="Times New Roman"/>
                <w:szCs w:val="24"/>
              </w:rPr>
            </w:pPr>
            <w:r>
              <w:rPr>
                <w:rFonts w:cs="Times New Roman"/>
                <w:szCs w:val="24"/>
              </w:rPr>
              <w:t>F</w:t>
            </w:r>
            <w:r>
              <w:rPr>
                <w:rFonts w:cs="Times New Roman"/>
                <w:szCs w:val="24"/>
                <w:vertAlign w:val="subscript"/>
              </w:rPr>
              <w:t>P</w:t>
            </w:r>
            <w:r>
              <w:rPr>
                <w:rFonts w:cs="Times New Roman"/>
                <w:szCs w:val="24"/>
              </w:rPr>
              <w:t>：涂层因子（无量纲），据油漆状况取值在1~1.5之间。</w:t>
            </w:r>
          </w:p>
          <w:p>
            <w:pPr>
              <w:ind w:firstLine="480" w:firstLineChars="200"/>
              <w:jc w:val="both"/>
              <w:rPr>
                <w:rFonts w:cs="Times New Roman"/>
                <w:szCs w:val="24"/>
              </w:rPr>
            </w:pPr>
            <w:r>
              <w:rPr>
                <w:rFonts w:cs="Times New Roman"/>
                <w:szCs w:val="24"/>
              </w:rPr>
              <w:t>C：用于小直径罐的调节因子（无量纲）；直径在0~9m之间的罐体，C=1-0.0123(D-9)</w:t>
            </w:r>
            <w:r>
              <w:rPr>
                <w:rFonts w:cs="Times New Roman"/>
                <w:szCs w:val="24"/>
                <w:vertAlign w:val="superscript"/>
              </w:rPr>
              <w:t>2</w:t>
            </w:r>
            <w:r>
              <w:rPr>
                <w:rFonts w:cs="Times New Roman"/>
                <w:szCs w:val="24"/>
              </w:rPr>
              <w:t>；罐径大于9m的C=1。</w:t>
            </w:r>
          </w:p>
          <w:p>
            <w:pPr>
              <w:ind w:firstLine="480" w:firstLineChars="200"/>
              <w:jc w:val="both"/>
              <w:rPr>
                <w:rFonts w:cs="Times New Roman"/>
                <w:szCs w:val="24"/>
              </w:rPr>
            </w:pPr>
            <w:r>
              <w:rPr>
                <w:rFonts w:cs="Times New Roman"/>
                <w:szCs w:val="24"/>
              </w:rPr>
              <w:t>本项目通过安装卸油、加油二级油气回收系统对汽油进行控制，该装置对卸油和加油过程中的汽油挥发出的废气回收率可达95%以上。由于柴油挥发性较小，本项目不考虑对柴油安装级油气回收系统。</w:t>
            </w:r>
          </w:p>
          <w:p>
            <w:pPr>
              <w:ind w:firstLine="480" w:firstLineChars="200"/>
              <w:jc w:val="both"/>
              <w:rPr>
                <w:rFonts w:cs="Times New Roman"/>
                <w:szCs w:val="24"/>
              </w:rPr>
            </w:pPr>
            <w:r>
              <w:rPr>
                <w:rFonts w:cs="Times New Roman"/>
                <w:szCs w:val="24"/>
              </w:rPr>
              <w:t>本项目销售汽油</w:t>
            </w:r>
            <w:r>
              <w:rPr>
                <w:rFonts w:hint="eastAsia" w:cs="Times New Roman"/>
                <w:szCs w:val="24"/>
                <w:lang w:val="en-US"/>
              </w:rPr>
              <w:t>8</w:t>
            </w:r>
            <w:r>
              <w:rPr>
                <w:rFonts w:cs="Times New Roman"/>
                <w:szCs w:val="24"/>
              </w:rPr>
              <w:t>00t/a，柴油</w:t>
            </w:r>
            <w:r>
              <w:rPr>
                <w:rFonts w:cs="Times New Roman"/>
                <w:szCs w:val="24"/>
                <w:lang w:val="en-US"/>
              </w:rPr>
              <w:t>11</w:t>
            </w:r>
            <w:r>
              <w:rPr>
                <w:rFonts w:cs="Times New Roman"/>
                <w:szCs w:val="24"/>
              </w:rPr>
              <w:t>00t/a，根据经验数据测算，加油站建成后，无组织排放的非甲烷总烃废气产生及排放情况见</w:t>
            </w:r>
            <w:r>
              <w:rPr>
                <w:rFonts w:hint="eastAsia" w:cs="Times New Roman"/>
                <w:szCs w:val="24"/>
              </w:rPr>
              <w:t>下表</w:t>
            </w:r>
            <w:r>
              <w:rPr>
                <w:rFonts w:cs="Times New Roman"/>
                <w:szCs w:val="24"/>
              </w:rPr>
              <w:t>。</w:t>
            </w:r>
          </w:p>
          <w:p>
            <w:pPr>
              <w:jc w:val="center"/>
              <w:rPr>
                <w:rFonts w:cs="Times New Roman"/>
                <w:b/>
                <w:szCs w:val="21"/>
              </w:rPr>
            </w:pPr>
            <w:r>
              <w:rPr>
                <w:rFonts w:cs="Times New Roman"/>
                <w:b/>
                <w:szCs w:val="21"/>
              </w:rPr>
              <w:t>表</w:t>
            </w:r>
            <w:r>
              <w:rPr>
                <w:rFonts w:hint="eastAsia" w:cs="Times New Roman"/>
                <w:b/>
                <w:szCs w:val="21"/>
                <w:lang w:val="en-US"/>
              </w:rPr>
              <w:t>29</w:t>
            </w:r>
            <w:r>
              <w:rPr>
                <w:rFonts w:cs="Times New Roman"/>
                <w:b/>
                <w:szCs w:val="21"/>
              </w:rPr>
              <w:t xml:space="preserve"> 项目运营后非甲烷总烃排放量一览表</w:t>
            </w:r>
          </w:p>
          <w:tbl>
            <w:tblPr>
              <w:tblStyle w:val="21"/>
              <w:tblW w:w="90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2044"/>
              <w:gridCol w:w="2186"/>
              <w:gridCol w:w="1896"/>
              <w:gridCol w:w="2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top w:val="single" w:color="auto" w:sz="12" w:space="0"/>
                    <w:left w:val="nil"/>
                  </w:tcBorders>
                  <w:vAlign w:val="center"/>
                </w:tcPr>
                <w:p>
                  <w:pPr>
                    <w:spacing w:line="240" w:lineRule="auto"/>
                    <w:jc w:val="center"/>
                    <w:rPr>
                      <w:rFonts w:cs="Times New Roman"/>
                      <w:b/>
                      <w:sz w:val="21"/>
                      <w:szCs w:val="21"/>
                    </w:rPr>
                  </w:pPr>
                  <w:r>
                    <w:rPr>
                      <w:rFonts w:cs="Times New Roman"/>
                      <w:b/>
                      <w:sz w:val="21"/>
                      <w:szCs w:val="21"/>
                    </w:rPr>
                    <w:t>油品种类</w:t>
                  </w:r>
                </w:p>
              </w:tc>
              <w:tc>
                <w:tcPr>
                  <w:tcW w:w="2044" w:type="dxa"/>
                  <w:tcBorders>
                    <w:top w:val="single" w:color="auto" w:sz="12" w:space="0"/>
                  </w:tcBorders>
                  <w:vAlign w:val="center"/>
                </w:tcPr>
                <w:p>
                  <w:pPr>
                    <w:spacing w:line="240" w:lineRule="auto"/>
                    <w:jc w:val="center"/>
                    <w:rPr>
                      <w:rFonts w:cs="Times New Roman"/>
                      <w:b/>
                      <w:sz w:val="21"/>
                      <w:szCs w:val="21"/>
                    </w:rPr>
                  </w:pPr>
                  <w:r>
                    <w:rPr>
                      <w:rFonts w:cs="Times New Roman"/>
                      <w:b/>
                      <w:sz w:val="21"/>
                      <w:szCs w:val="21"/>
                    </w:rPr>
                    <w:t>项目</w:t>
                  </w:r>
                </w:p>
              </w:tc>
              <w:tc>
                <w:tcPr>
                  <w:tcW w:w="2186" w:type="dxa"/>
                  <w:tcBorders>
                    <w:top w:val="single" w:color="auto" w:sz="12" w:space="0"/>
                  </w:tcBorders>
                  <w:vAlign w:val="center"/>
                </w:tcPr>
                <w:p>
                  <w:pPr>
                    <w:spacing w:line="240" w:lineRule="auto"/>
                    <w:jc w:val="center"/>
                    <w:rPr>
                      <w:rFonts w:cs="Times New Roman"/>
                      <w:b/>
                      <w:sz w:val="21"/>
                      <w:szCs w:val="21"/>
                    </w:rPr>
                  </w:pPr>
                  <w:r>
                    <w:rPr>
                      <w:rFonts w:cs="Times New Roman"/>
                      <w:b/>
                      <w:sz w:val="21"/>
                      <w:szCs w:val="21"/>
                    </w:rPr>
                    <w:t>排放系数</w:t>
                  </w:r>
                </w:p>
              </w:tc>
              <w:tc>
                <w:tcPr>
                  <w:tcW w:w="1896" w:type="dxa"/>
                  <w:tcBorders>
                    <w:top w:val="single" w:color="auto" w:sz="12" w:space="0"/>
                  </w:tcBorders>
                  <w:vAlign w:val="center"/>
                </w:tcPr>
                <w:p>
                  <w:pPr>
                    <w:spacing w:line="240" w:lineRule="auto"/>
                    <w:jc w:val="center"/>
                    <w:rPr>
                      <w:rFonts w:cs="Times New Roman"/>
                      <w:b/>
                      <w:sz w:val="21"/>
                      <w:szCs w:val="21"/>
                    </w:rPr>
                  </w:pPr>
                  <w:r>
                    <w:rPr>
                      <w:rFonts w:cs="Times New Roman"/>
                      <w:b/>
                      <w:sz w:val="21"/>
                      <w:szCs w:val="21"/>
                    </w:rPr>
                    <w:t>年通过量或转过量（t/a）</w:t>
                  </w:r>
                </w:p>
              </w:tc>
              <w:tc>
                <w:tcPr>
                  <w:tcW w:w="2076" w:type="dxa"/>
                  <w:tcBorders>
                    <w:top w:val="single" w:color="auto" w:sz="12" w:space="0"/>
                    <w:right w:val="nil"/>
                  </w:tcBorders>
                  <w:vAlign w:val="center"/>
                </w:tcPr>
                <w:p>
                  <w:pPr>
                    <w:spacing w:line="240" w:lineRule="auto"/>
                    <w:jc w:val="center"/>
                    <w:rPr>
                      <w:rFonts w:cs="Times New Roman"/>
                      <w:b/>
                      <w:sz w:val="21"/>
                      <w:szCs w:val="21"/>
                    </w:rPr>
                  </w:pPr>
                  <w:r>
                    <w:rPr>
                      <w:rFonts w:cs="Times New Roman"/>
                      <w:b/>
                      <w:sz w:val="21"/>
                      <w:szCs w:val="21"/>
                    </w:rPr>
                    <w:t>非甲烷总烃排放量（kg/a）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vMerge w:val="restart"/>
                  <w:tcBorders>
                    <w:left w:val="nil"/>
                  </w:tcBorders>
                  <w:vAlign w:val="center"/>
                </w:tcPr>
                <w:p>
                  <w:pPr>
                    <w:spacing w:line="240" w:lineRule="auto"/>
                    <w:jc w:val="center"/>
                    <w:rPr>
                      <w:rFonts w:cs="Times New Roman"/>
                      <w:sz w:val="21"/>
                      <w:szCs w:val="21"/>
                    </w:rPr>
                  </w:pPr>
                  <w:r>
                    <w:rPr>
                      <w:rFonts w:cs="Times New Roman"/>
                      <w:sz w:val="21"/>
                      <w:szCs w:val="21"/>
                    </w:rPr>
                    <w:t>汽油</w:t>
                  </w:r>
                </w:p>
              </w:tc>
              <w:tc>
                <w:tcPr>
                  <w:tcW w:w="2044" w:type="dxa"/>
                  <w:vAlign w:val="center"/>
                </w:tcPr>
                <w:p>
                  <w:pPr>
                    <w:spacing w:line="240" w:lineRule="auto"/>
                    <w:jc w:val="center"/>
                    <w:rPr>
                      <w:rFonts w:cs="Times New Roman"/>
                      <w:sz w:val="21"/>
                      <w:szCs w:val="21"/>
                    </w:rPr>
                  </w:pPr>
                  <w:r>
                    <w:rPr>
                      <w:rFonts w:cs="Times New Roman"/>
                      <w:sz w:val="21"/>
                      <w:szCs w:val="21"/>
                    </w:rPr>
                    <w:t>储油罐呼吸损失</w:t>
                  </w:r>
                </w:p>
              </w:tc>
              <w:tc>
                <w:tcPr>
                  <w:tcW w:w="2186" w:type="dxa"/>
                  <w:vAlign w:val="center"/>
                </w:tcPr>
                <w:p>
                  <w:pPr>
                    <w:spacing w:line="240" w:lineRule="auto"/>
                    <w:jc w:val="center"/>
                    <w:rPr>
                      <w:rFonts w:cs="Times New Roman"/>
                      <w:sz w:val="21"/>
                      <w:szCs w:val="21"/>
                    </w:rPr>
                  </w:pPr>
                  <w:r>
                    <w:rPr>
                      <w:rFonts w:cs="Times New Roman"/>
                      <w:sz w:val="21"/>
                      <w:szCs w:val="21"/>
                    </w:rPr>
                    <w:t>0.16kg/t通过量</w:t>
                  </w:r>
                </w:p>
              </w:tc>
              <w:tc>
                <w:tcPr>
                  <w:tcW w:w="1896" w:type="dxa"/>
                  <w:vAlign w:val="center"/>
                </w:tcPr>
                <w:p>
                  <w:pPr>
                    <w:spacing w:line="240" w:lineRule="auto"/>
                    <w:jc w:val="center"/>
                    <w:rPr>
                      <w:rFonts w:cs="Times New Roman"/>
                      <w:sz w:val="21"/>
                      <w:szCs w:val="21"/>
                      <w:lang w:val="en-US"/>
                    </w:rPr>
                  </w:pPr>
                  <w:r>
                    <w:rPr>
                      <w:rFonts w:hint="eastAsia" w:cs="Times New Roman"/>
                      <w:sz w:val="21"/>
                      <w:szCs w:val="21"/>
                      <w:lang w:val="en-US"/>
                    </w:rPr>
                    <w:t>800</w:t>
                  </w:r>
                </w:p>
              </w:tc>
              <w:tc>
                <w:tcPr>
                  <w:tcW w:w="2076" w:type="dxa"/>
                  <w:tcBorders>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vMerge w:val="continue"/>
                  <w:tcBorders>
                    <w:left w:val="nil"/>
                  </w:tcBorders>
                  <w:vAlign w:val="center"/>
                </w:tcPr>
                <w:p>
                  <w:pPr>
                    <w:spacing w:line="240" w:lineRule="auto"/>
                    <w:jc w:val="center"/>
                    <w:rPr>
                      <w:rFonts w:cs="Times New Roman"/>
                      <w:sz w:val="21"/>
                      <w:szCs w:val="21"/>
                    </w:rPr>
                  </w:pPr>
                </w:p>
              </w:tc>
              <w:tc>
                <w:tcPr>
                  <w:tcW w:w="2044" w:type="dxa"/>
                  <w:vAlign w:val="center"/>
                </w:tcPr>
                <w:p>
                  <w:pPr>
                    <w:spacing w:line="240" w:lineRule="auto"/>
                    <w:jc w:val="center"/>
                    <w:rPr>
                      <w:rFonts w:cs="Times New Roman"/>
                      <w:sz w:val="21"/>
                      <w:szCs w:val="21"/>
                    </w:rPr>
                  </w:pPr>
                  <w:r>
                    <w:rPr>
                      <w:rFonts w:cs="Times New Roman"/>
                      <w:sz w:val="21"/>
                      <w:szCs w:val="21"/>
                    </w:rPr>
                    <w:t>加油作业损失</w:t>
                  </w:r>
                </w:p>
              </w:tc>
              <w:tc>
                <w:tcPr>
                  <w:tcW w:w="2186" w:type="dxa"/>
                  <w:vAlign w:val="center"/>
                </w:tcPr>
                <w:p>
                  <w:pPr>
                    <w:spacing w:line="240" w:lineRule="auto"/>
                    <w:jc w:val="center"/>
                    <w:rPr>
                      <w:rFonts w:cs="Times New Roman"/>
                      <w:sz w:val="21"/>
                      <w:szCs w:val="21"/>
                    </w:rPr>
                  </w:pPr>
                  <w:r>
                    <w:rPr>
                      <w:rFonts w:cs="Times New Roman"/>
                      <w:sz w:val="21"/>
                      <w:szCs w:val="21"/>
                    </w:rPr>
                    <w:t>0.12kg/t通过量</w:t>
                  </w:r>
                </w:p>
              </w:tc>
              <w:tc>
                <w:tcPr>
                  <w:tcW w:w="1896" w:type="dxa"/>
                  <w:vAlign w:val="center"/>
                </w:tcPr>
                <w:p>
                  <w:pPr>
                    <w:spacing w:line="240" w:lineRule="auto"/>
                    <w:jc w:val="center"/>
                    <w:rPr>
                      <w:rFonts w:cs="Times New Roman"/>
                      <w:sz w:val="21"/>
                      <w:szCs w:val="21"/>
                      <w:lang w:val="en-US"/>
                    </w:rPr>
                  </w:pPr>
                  <w:r>
                    <w:rPr>
                      <w:rFonts w:hint="eastAsia" w:cs="Times New Roman"/>
                      <w:sz w:val="21"/>
                      <w:szCs w:val="21"/>
                      <w:lang w:val="en-US"/>
                    </w:rPr>
                    <w:t>800</w:t>
                  </w:r>
                </w:p>
              </w:tc>
              <w:tc>
                <w:tcPr>
                  <w:tcW w:w="2076" w:type="dxa"/>
                  <w:tcBorders>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vMerge w:val="continue"/>
                  <w:tcBorders>
                    <w:left w:val="nil"/>
                  </w:tcBorders>
                  <w:vAlign w:val="center"/>
                </w:tcPr>
                <w:p>
                  <w:pPr>
                    <w:spacing w:line="240" w:lineRule="auto"/>
                    <w:jc w:val="center"/>
                    <w:rPr>
                      <w:rFonts w:cs="Times New Roman"/>
                      <w:sz w:val="21"/>
                      <w:szCs w:val="21"/>
                    </w:rPr>
                  </w:pPr>
                </w:p>
              </w:tc>
              <w:tc>
                <w:tcPr>
                  <w:tcW w:w="2044" w:type="dxa"/>
                  <w:vAlign w:val="center"/>
                </w:tcPr>
                <w:p>
                  <w:pPr>
                    <w:spacing w:line="240" w:lineRule="auto"/>
                    <w:jc w:val="center"/>
                    <w:rPr>
                      <w:rFonts w:cs="Times New Roman"/>
                      <w:sz w:val="21"/>
                      <w:szCs w:val="21"/>
                    </w:rPr>
                  </w:pPr>
                  <w:r>
                    <w:rPr>
                      <w:rFonts w:cs="Times New Roman"/>
                      <w:sz w:val="21"/>
                      <w:szCs w:val="21"/>
                    </w:rPr>
                    <w:t>卸油损失</w:t>
                  </w:r>
                </w:p>
              </w:tc>
              <w:tc>
                <w:tcPr>
                  <w:tcW w:w="2186" w:type="dxa"/>
                  <w:vAlign w:val="center"/>
                </w:tcPr>
                <w:p>
                  <w:pPr>
                    <w:spacing w:line="240" w:lineRule="auto"/>
                    <w:jc w:val="center"/>
                    <w:rPr>
                      <w:rFonts w:cs="Times New Roman"/>
                      <w:sz w:val="21"/>
                      <w:szCs w:val="21"/>
                    </w:rPr>
                  </w:pPr>
                  <w:r>
                    <w:rPr>
                      <w:rFonts w:cs="Times New Roman"/>
                      <w:sz w:val="21"/>
                      <w:szCs w:val="21"/>
                    </w:rPr>
                    <w:t>0.115kg/t通过量</w:t>
                  </w:r>
                </w:p>
              </w:tc>
              <w:tc>
                <w:tcPr>
                  <w:tcW w:w="1896" w:type="dxa"/>
                  <w:vAlign w:val="center"/>
                </w:tcPr>
                <w:p>
                  <w:pPr>
                    <w:spacing w:line="240" w:lineRule="auto"/>
                    <w:jc w:val="center"/>
                    <w:rPr>
                      <w:rFonts w:cs="Times New Roman"/>
                      <w:sz w:val="21"/>
                      <w:szCs w:val="21"/>
                      <w:lang w:val="en-US"/>
                    </w:rPr>
                  </w:pPr>
                  <w:r>
                    <w:rPr>
                      <w:rFonts w:hint="eastAsia" w:cs="Times New Roman"/>
                      <w:sz w:val="21"/>
                      <w:szCs w:val="21"/>
                      <w:lang w:val="en-US"/>
                    </w:rPr>
                    <w:t>800</w:t>
                  </w:r>
                </w:p>
              </w:tc>
              <w:tc>
                <w:tcPr>
                  <w:tcW w:w="2076" w:type="dxa"/>
                  <w:tcBorders>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vMerge w:val="restart"/>
                  <w:tcBorders>
                    <w:left w:val="nil"/>
                  </w:tcBorders>
                  <w:vAlign w:val="center"/>
                </w:tcPr>
                <w:p>
                  <w:pPr>
                    <w:spacing w:line="240" w:lineRule="auto"/>
                    <w:jc w:val="center"/>
                    <w:rPr>
                      <w:rFonts w:cs="Times New Roman"/>
                      <w:sz w:val="21"/>
                      <w:szCs w:val="21"/>
                    </w:rPr>
                  </w:pPr>
                  <w:r>
                    <w:rPr>
                      <w:rFonts w:cs="Times New Roman"/>
                      <w:sz w:val="21"/>
                      <w:szCs w:val="21"/>
                    </w:rPr>
                    <w:t>柴油</w:t>
                  </w:r>
                </w:p>
              </w:tc>
              <w:tc>
                <w:tcPr>
                  <w:tcW w:w="2044" w:type="dxa"/>
                  <w:vAlign w:val="center"/>
                </w:tcPr>
                <w:p>
                  <w:pPr>
                    <w:spacing w:line="240" w:lineRule="auto"/>
                    <w:jc w:val="center"/>
                    <w:rPr>
                      <w:rFonts w:cs="Times New Roman"/>
                      <w:sz w:val="21"/>
                      <w:szCs w:val="21"/>
                    </w:rPr>
                  </w:pPr>
                  <w:r>
                    <w:rPr>
                      <w:rFonts w:cs="Times New Roman"/>
                      <w:sz w:val="21"/>
                      <w:szCs w:val="21"/>
                    </w:rPr>
                    <w:t>储油罐呼吸损失</w:t>
                  </w:r>
                </w:p>
              </w:tc>
              <w:tc>
                <w:tcPr>
                  <w:tcW w:w="2186" w:type="dxa"/>
                  <w:vAlign w:val="center"/>
                </w:tcPr>
                <w:p>
                  <w:pPr>
                    <w:spacing w:line="240" w:lineRule="auto"/>
                    <w:jc w:val="center"/>
                    <w:rPr>
                      <w:rFonts w:cs="Times New Roman"/>
                      <w:sz w:val="21"/>
                      <w:szCs w:val="21"/>
                    </w:rPr>
                  </w:pPr>
                  <w:r>
                    <w:rPr>
                      <w:rFonts w:cs="Times New Roman"/>
                      <w:sz w:val="21"/>
                      <w:szCs w:val="21"/>
                    </w:rPr>
                    <w:t>0</w:t>
                  </w:r>
                </w:p>
              </w:tc>
              <w:tc>
                <w:tcPr>
                  <w:tcW w:w="1896" w:type="dxa"/>
                  <w:vAlign w:val="center"/>
                </w:tcPr>
                <w:p>
                  <w:pPr>
                    <w:spacing w:line="240" w:lineRule="auto"/>
                    <w:jc w:val="center"/>
                    <w:rPr>
                      <w:rFonts w:cs="Times New Roman"/>
                      <w:sz w:val="21"/>
                      <w:szCs w:val="21"/>
                      <w:lang w:val="en-US"/>
                    </w:rPr>
                  </w:pPr>
                  <w:r>
                    <w:rPr>
                      <w:rFonts w:hint="eastAsia" w:cs="Times New Roman"/>
                      <w:sz w:val="21"/>
                      <w:szCs w:val="21"/>
                      <w:lang w:val="en-US"/>
                    </w:rPr>
                    <w:t>1100</w:t>
                  </w:r>
                </w:p>
              </w:tc>
              <w:tc>
                <w:tcPr>
                  <w:tcW w:w="2076" w:type="dxa"/>
                  <w:tcBorders>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vMerge w:val="continue"/>
                  <w:tcBorders>
                    <w:left w:val="nil"/>
                  </w:tcBorders>
                  <w:vAlign w:val="center"/>
                </w:tcPr>
                <w:p>
                  <w:pPr>
                    <w:spacing w:line="240" w:lineRule="auto"/>
                    <w:jc w:val="center"/>
                    <w:rPr>
                      <w:rFonts w:cs="Times New Roman"/>
                      <w:sz w:val="21"/>
                      <w:szCs w:val="21"/>
                    </w:rPr>
                  </w:pPr>
                </w:p>
              </w:tc>
              <w:tc>
                <w:tcPr>
                  <w:tcW w:w="2044" w:type="dxa"/>
                  <w:vAlign w:val="center"/>
                </w:tcPr>
                <w:p>
                  <w:pPr>
                    <w:spacing w:line="240" w:lineRule="auto"/>
                    <w:jc w:val="center"/>
                    <w:rPr>
                      <w:rFonts w:cs="Times New Roman"/>
                      <w:sz w:val="21"/>
                      <w:szCs w:val="21"/>
                    </w:rPr>
                  </w:pPr>
                  <w:r>
                    <w:rPr>
                      <w:rFonts w:cs="Times New Roman"/>
                      <w:sz w:val="21"/>
                      <w:szCs w:val="21"/>
                    </w:rPr>
                    <w:t>加油作业损失</w:t>
                  </w:r>
                </w:p>
              </w:tc>
              <w:tc>
                <w:tcPr>
                  <w:tcW w:w="2186" w:type="dxa"/>
                  <w:vAlign w:val="center"/>
                </w:tcPr>
                <w:p>
                  <w:pPr>
                    <w:spacing w:line="240" w:lineRule="auto"/>
                    <w:jc w:val="center"/>
                    <w:rPr>
                      <w:rFonts w:cs="Times New Roman"/>
                      <w:sz w:val="21"/>
                      <w:szCs w:val="21"/>
                    </w:rPr>
                  </w:pPr>
                  <w:r>
                    <w:rPr>
                      <w:rFonts w:cs="Times New Roman"/>
                      <w:sz w:val="21"/>
                      <w:szCs w:val="21"/>
                    </w:rPr>
                    <w:t>0.0024kg/t通过量</w:t>
                  </w:r>
                </w:p>
              </w:tc>
              <w:tc>
                <w:tcPr>
                  <w:tcW w:w="1896" w:type="dxa"/>
                  <w:vAlign w:val="center"/>
                </w:tcPr>
                <w:p>
                  <w:pPr>
                    <w:spacing w:line="240" w:lineRule="auto"/>
                    <w:jc w:val="center"/>
                    <w:rPr>
                      <w:rFonts w:cs="Times New Roman"/>
                      <w:sz w:val="21"/>
                      <w:szCs w:val="21"/>
                      <w:lang w:val="en-US"/>
                    </w:rPr>
                  </w:pPr>
                  <w:r>
                    <w:rPr>
                      <w:rFonts w:hint="eastAsia" w:cs="Times New Roman"/>
                      <w:sz w:val="21"/>
                      <w:szCs w:val="21"/>
                      <w:lang w:val="en-US"/>
                    </w:rPr>
                    <w:t>1100</w:t>
                  </w:r>
                </w:p>
              </w:tc>
              <w:tc>
                <w:tcPr>
                  <w:tcW w:w="2076" w:type="dxa"/>
                  <w:tcBorders>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824" w:type="dxa"/>
                  <w:vMerge w:val="continue"/>
                  <w:tcBorders>
                    <w:left w:val="nil"/>
                  </w:tcBorders>
                  <w:vAlign w:val="center"/>
                </w:tcPr>
                <w:p>
                  <w:pPr>
                    <w:spacing w:line="240" w:lineRule="auto"/>
                    <w:jc w:val="center"/>
                    <w:rPr>
                      <w:rFonts w:cs="Times New Roman"/>
                      <w:sz w:val="21"/>
                      <w:szCs w:val="21"/>
                    </w:rPr>
                  </w:pPr>
                </w:p>
              </w:tc>
              <w:tc>
                <w:tcPr>
                  <w:tcW w:w="2044" w:type="dxa"/>
                  <w:vAlign w:val="center"/>
                </w:tcPr>
                <w:p>
                  <w:pPr>
                    <w:spacing w:line="240" w:lineRule="auto"/>
                    <w:jc w:val="center"/>
                    <w:rPr>
                      <w:rFonts w:cs="Times New Roman"/>
                      <w:sz w:val="21"/>
                      <w:szCs w:val="21"/>
                    </w:rPr>
                  </w:pPr>
                  <w:r>
                    <w:rPr>
                      <w:rFonts w:cs="Times New Roman"/>
                      <w:sz w:val="21"/>
                      <w:szCs w:val="21"/>
                    </w:rPr>
                    <w:t>卸油损失</w:t>
                  </w:r>
                </w:p>
              </w:tc>
              <w:tc>
                <w:tcPr>
                  <w:tcW w:w="2186" w:type="dxa"/>
                  <w:vAlign w:val="center"/>
                </w:tcPr>
                <w:p>
                  <w:pPr>
                    <w:spacing w:line="240" w:lineRule="auto"/>
                    <w:jc w:val="center"/>
                    <w:rPr>
                      <w:rFonts w:cs="Times New Roman"/>
                      <w:sz w:val="21"/>
                      <w:szCs w:val="21"/>
                    </w:rPr>
                  </w:pPr>
                  <w:r>
                    <w:rPr>
                      <w:rFonts w:cs="Times New Roman"/>
                      <w:sz w:val="21"/>
                      <w:szCs w:val="21"/>
                    </w:rPr>
                    <w:t>0.00135kg/t通过量</w:t>
                  </w:r>
                </w:p>
              </w:tc>
              <w:tc>
                <w:tcPr>
                  <w:tcW w:w="1896" w:type="dxa"/>
                  <w:vAlign w:val="center"/>
                </w:tcPr>
                <w:p>
                  <w:pPr>
                    <w:spacing w:line="240" w:lineRule="auto"/>
                    <w:jc w:val="center"/>
                    <w:rPr>
                      <w:rFonts w:cs="Times New Roman"/>
                      <w:sz w:val="21"/>
                      <w:szCs w:val="21"/>
                      <w:lang w:val="en-US"/>
                    </w:rPr>
                  </w:pPr>
                  <w:r>
                    <w:rPr>
                      <w:rFonts w:hint="eastAsia" w:cs="Times New Roman"/>
                      <w:sz w:val="21"/>
                      <w:szCs w:val="21"/>
                      <w:lang w:val="en-US"/>
                    </w:rPr>
                    <w:t>1100</w:t>
                  </w:r>
                </w:p>
              </w:tc>
              <w:tc>
                <w:tcPr>
                  <w:tcW w:w="2076" w:type="dxa"/>
                  <w:tcBorders>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1.458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tcBorders>
                    <w:left w:val="nil"/>
                    <w:bottom w:val="single" w:color="auto" w:sz="12" w:space="0"/>
                  </w:tcBorders>
                  <w:vAlign w:val="center"/>
                </w:tcPr>
                <w:p>
                  <w:pPr>
                    <w:spacing w:line="240" w:lineRule="auto"/>
                    <w:jc w:val="center"/>
                    <w:rPr>
                      <w:rFonts w:cs="Times New Roman"/>
                      <w:sz w:val="21"/>
                      <w:szCs w:val="21"/>
                    </w:rPr>
                  </w:pPr>
                  <w:r>
                    <w:rPr>
                      <w:rFonts w:cs="Times New Roman"/>
                      <w:sz w:val="21"/>
                      <w:szCs w:val="21"/>
                    </w:rPr>
                    <w:t>-</w:t>
                  </w:r>
                </w:p>
              </w:tc>
              <w:tc>
                <w:tcPr>
                  <w:tcW w:w="2044" w:type="dxa"/>
                  <w:tcBorders>
                    <w:bottom w:val="single" w:color="auto" w:sz="12" w:space="0"/>
                  </w:tcBorders>
                  <w:vAlign w:val="center"/>
                </w:tcPr>
                <w:p>
                  <w:pPr>
                    <w:spacing w:line="240" w:lineRule="auto"/>
                    <w:jc w:val="center"/>
                    <w:rPr>
                      <w:rFonts w:cs="Times New Roman"/>
                      <w:sz w:val="21"/>
                      <w:szCs w:val="21"/>
                    </w:rPr>
                  </w:pPr>
                  <w:r>
                    <w:rPr>
                      <w:rFonts w:cs="Times New Roman"/>
                      <w:sz w:val="21"/>
                      <w:szCs w:val="21"/>
                    </w:rPr>
                    <w:t>合计</w:t>
                  </w:r>
                </w:p>
              </w:tc>
              <w:tc>
                <w:tcPr>
                  <w:tcW w:w="2186" w:type="dxa"/>
                  <w:tcBorders>
                    <w:bottom w:val="single" w:color="auto" w:sz="12" w:space="0"/>
                  </w:tcBorders>
                  <w:vAlign w:val="center"/>
                </w:tcPr>
                <w:p>
                  <w:pPr>
                    <w:spacing w:line="240" w:lineRule="auto"/>
                    <w:jc w:val="center"/>
                    <w:rPr>
                      <w:rFonts w:cs="Times New Roman"/>
                      <w:sz w:val="21"/>
                      <w:szCs w:val="21"/>
                    </w:rPr>
                  </w:pPr>
                  <w:r>
                    <w:rPr>
                      <w:rFonts w:cs="Times New Roman"/>
                      <w:sz w:val="21"/>
                      <w:szCs w:val="21"/>
                    </w:rPr>
                    <w:t>-</w:t>
                  </w:r>
                </w:p>
              </w:tc>
              <w:tc>
                <w:tcPr>
                  <w:tcW w:w="1896" w:type="dxa"/>
                  <w:tcBorders>
                    <w:bottom w:val="single" w:color="auto" w:sz="12" w:space="0"/>
                  </w:tcBorders>
                  <w:vAlign w:val="center"/>
                </w:tcPr>
                <w:p>
                  <w:pPr>
                    <w:spacing w:line="240" w:lineRule="auto"/>
                    <w:jc w:val="center"/>
                    <w:rPr>
                      <w:rFonts w:cs="Times New Roman"/>
                      <w:sz w:val="21"/>
                      <w:szCs w:val="21"/>
                    </w:rPr>
                  </w:pPr>
                  <w:r>
                    <w:rPr>
                      <w:rFonts w:cs="Times New Roman"/>
                      <w:sz w:val="21"/>
                      <w:szCs w:val="21"/>
                    </w:rPr>
                    <w:t>-</w:t>
                  </w:r>
                </w:p>
              </w:tc>
              <w:tc>
                <w:tcPr>
                  <w:tcW w:w="2076" w:type="dxa"/>
                  <w:tcBorders>
                    <w:bottom w:val="single" w:color="auto" w:sz="12" w:space="0"/>
                    <w:right w:val="nil"/>
                  </w:tcBorders>
                  <w:vAlign w:val="center"/>
                </w:tcPr>
                <w:p>
                  <w:pPr>
                    <w:spacing w:line="240" w:lineRule="auto"/>
                    <w:jc w:val="center"/>
                    <w:rPr>
                      <w:rFonts w:cs="Times New Roman"/>
                      <w:sz w:val="21"/>
                      <w:szCs w:val="21"/>
                    </w:rPr>
                  </w:pPr>
                  <w:r>
                    <w:rPr>
                      <w:rFonts w:hint="eastAsia" w:cs="Times New Roman"/>
                      <w:sz w:val="21"/>
                      <w:szCs w:val="21"/>
                    </w:rPr>
                    <w:t>320.098</w:t>
                  </w:r>
                </w:p>
              </w:tc>
            </w:tr>
          </w:tbl>
          <w:p>
            <w:pPr>
              <w:spacing w:line="480" w:lineRule="exact"/>
              <w:ind w:firstLine="480" w:firstLineChars="200"/>
              <w:jc w:val="both"/>
              <w:rPr>
                <w:rFonts w:cs="Times New Roman"/>
              </w:rPr>
            </w:pPr>
            <w:r>
              <w:rPr>
                <w:rFonts w:cs="Times New Roman"/>
                <w:bCs/>
                <w:szCs w:val="24"/>
              </w:rPr>
              <w:t>（</w:t>
            </w:r>
            <w:r>
              <w:rPr>
                <w:rFonts w:cs="Times New Roman"/>
                <w:bCs/>
                <w:szCs w:val="24"/>
                <w:lang w:val="en-US"/>
              </w:rPr>
              <w:t>2</w:t>
            </w:r>
            <w:r>
              <w:rPr>
                <w:rFonts w:cs="Times New Roman"/>
                <w:bCs/>
                <w:szCs w:val="24"/>
              </w:rPr>
              <w:t>）</w:t>
            </w:r>
            <w:r>
              <w:rPr>
                <w:rFonts w:cs="Times New Roman"/>
              </w:rPr>
              <w:t>汽车尾气</w:t>
            </w:r>
          </w:p>
          <w:p>
            <w:pPr>
              <w:ind w:firstLine="480" w:firstLineChars="200"/>
              <w:jc w:val="both"/>
              <w:rPr>
                <w:b/>
                <w:szCs w:val="24"/>
              </w:rPr>
            </w:pPr>
            <w:r>
              <w:rPr>
                <w:rFonts w:cs="Times New Roman"/>
              </w:rPr>
              <w:t>本项目在加油车辆及油罐车进站后产生少量汽车尾气，这部分尾气无组织排放，且排放源属于移动式，所排废气无法集中控制、收集，只能经大气稀疏后扩散排放，一般排放量都很小，另外加油车辆进站后发动机要求处于关闭状态，所以本项目产生的汽车尾气对项目区环境造成影响很小。</w:t>
            </w:r>
          </w:p>
          <w:p>
            <w:pPr>
              <w:ind w:firstLine="482" w:firstLineChars="200"/>
              <w:jc w:val="both"/>
              <w:rPr>
                <w:b/>
                <w:szCs w:val="24"/>
              </w:rPr>
            </w:pPr>
            <w:r>
              <w:rPr>
                <w:b/>
                <w:szCs w:val="24"/>
              </w:rPr>
              <w:t>2、废水</w:t>
            </w:r>
          </w:p>
          <w:p>
            <w:pPr>
              <w:ind w:firstLine="480" w:firstLineChars="200"/>
              <w:jc w:val="both"/>
              <w:rPr>
                <w:rFonts w:cs="Times New Roman"/>
                <w:szCs w:val="24"/>
                <w:highlight w:val="yellow"/>
              </w:rPr>
            </w:pPr>
            <w:r>
              <w:rPr>
                <w:rFonts w:cs="Times New Roman"/>
                <w:szCs w:val="24"/>
              </w:rPr>
              <w:t>本项目产生废水主要为员工生活污水</w:t>
            </w:r>
            <w:r>
              <w:rPr>
                <w:rFonts w:hint="eastAsia" w:cs="Times New Roman"/>
                <w:szCs w:val="24"/>
              </w:rPr>
              <w:t>、洗车废水</w:t>
            </w:r>
            <w:r>
              <w:rPr>
                <w:rFonts w:cs="Times New Roman"/>
                <w:szCs w:val="24"/>
              </w:rPr>
              <w:t>及洗罐废水。</w:t>
            </w:r>
          </w:p>
          <w:p>
            <w:pPr>
              <w:ind w:left="480" w:leftChars="200"/>
              <w:jc w:val="both"/>
              <w:rPr>
                <w:rFonts w:cs="Times New Roman"/>
                <w:szCs w:val="24"/>
              </w:rPr>
            </w:pPr>
            <w:r>
              <w:rPr>
                <w:rFonts w:hint="eastAsia" w:cs="Times New Roman"/>
                <w:szCs w:val="24"/>
              </w:rPr>
              <w:t>（</w:t>
            </w:r>
            <w:r>
              <w:rPr>
                <w:rFonts w:hint="eastAsia" w:cs="Times New Roman"/>
                <w:szCs w:val="24"/>
                <w:lang w:val="en-US"/>
              </w:rPr>
              <w:t>1</w:t>
            </w:r>
            <w:r>
              <w:rPr>
                <w:rFonts w:hint="eastAsia" w:cs="Times New Roman"/>
                <w:szCs w:val="24"/>
              </w:rPr>
              <w:t>）</w:t>
            </w:r>
            <w:r>
              <w:rPr>
                <w:rFonts w:cs="Times New Roman"/>
                <w:szCs w:val="24"/>
              </w:rPr>
              <w:t>员工生活</w:t>
            </w:r>
            <w:r>
              <w:rPr>
                <w:rFonts w:hint="eastAsia" w:cs="Times New Roman"/>
                <w:szCs w:val="24"/>
              </w:rPr>
              <w:t>污</w:t>
            </w:r>
            <w:r>
              <w:rPr>
                <w:rFonts w:cs="Times New Roman"/>
                <w:szCs w:val="24"/>
              </w:rPr>
              <w:t>水</w:t>
            </w:r>
          </w:p>
          <w:p>
            <w:pPr>
              <w:ind w:firstLine="480" w:firstLineChars="200"/>
              <w:jc w:val="both"/>
              <w:rPr>
                <w:rFonts w:cs="Times New Roman"/>
                <w:szCs w:val="24"/>
              </w:rPr>
            </w:pPr>
            <w:r>
              <w:rPr>
                <w:rFonts w:cs="Times New Roman"/>
                <w:szCs w:val="24"/>
              </w:rPr>
              <w:t>本项目共有职工</w:t>
            </w:r>
            <w:r>
              <w:rPr>
                <w:rFonts w:hint="eastAsia" w:cs="Times New Roman"/>
                <w:szCs w:val="24"/>
                <w:lang w:val="en-US"/>
              </w:rPr>
              <w:t>8</w:t>
            </w:r>
            <w:r>
              <w:rPr>
                <w:rFonts w:cs="Times New Roman"/>
                <w:szCs w:val="24"/>
              </w:rPr>
              <w:t>人，两班制，每班</w:t>
            </w:r>
            <w:r>
              <w:rPr>
                <w:rFonts w:cs="Times New Roman"/>
                <w:szCs w:val="24"/>
                <w:lang w:val="en-US"/>
              </w:rPr>
              <w:t>12</w:t>
            </w:r>
            <w:r>
              <w:rPr>
                <w:rFonts w:cs="Times New Roman"/>
                <w:szCs w:val="24"/>
              </w:rPr>
              <w:t>小时，年工作时间为365天。本项目无食堂宿舍，员工生活用水按照国家《建筑给水排水设计规范》（GB50015-2010）第17页，工业企业建筑、管理人员、车间工人生活用水定额为30～50L/人·班，本项目用水系数按50L/人·d计算，则用水量约为</w:t>
            </w:r>
            <w:r>
              <w:rPr>
                <w:rFonts w:hint="eastAsia" w:cs="Times New Roman"/>
                <w:szCs w:val="24"/>
                <w:lang w:val="en-US"/>
              </w:rPr>
              <w:t>146</w:t>
            </w:r>
            <w:r>
              <w:rPr>
                <w:rFonts w:cs="Times New Roman"/>
                <w:szCs w:val="24"/>
              </w:rPr>
              <w:t>t/a</w:t>
            </w:r>
            <w:r>
              <w:rPr>
                <w:rFonts w:hint="eastAsia" w:cs="Times New Roman"/>
                <w:szCs w:val="24"/>
              </w:rPr>
              <w:t>，</w:t>
            </w:r>
            <w:r>
              <w:rPr>
                <w:rFonts w:cs="Times New Roman"/>
                <w:szCs w:val="24"/>
              </w:rPr>
              <w:t>产污系数取0.8，则本项目员工产生的生活污水量为</w:t>
            </w:r>
            <w:r>
              <w:rPr>
                <w:rFonts w:hint="eastAsia" w:cs="Times New Roman"/>
                <w:szCs w:val="24"/>
                <w:lang w:val="en-US"/>
              </w:rPr>
              <w:t>116.8</w:t>
            </w:r>
            <w:r>
              <w:rPr>
                <w:rFonts w:cs="Times New Roman"/>
                <w:szCs w:val="24"/>
              </w:rPr>
              <w:t>t/a</w:t>
            </w:r>
            <w:r>
              <w:rPr>
                <w:rFonts w:hint="eastAsia" w:cs="Times New Roman"/>
                <w:szCs w:val="24"/>
              </w:rPr>
              <w:t>，生活污水污染物产生情况见下表</w:t>
            </w:r>
            <w:r>
              <w:rPr>
                <w:rFonts w:cs="Times New Roman"/>
                <w:szCs w:val="24"/>
              </w:rPr>
              <w:t>。</w:t>
            </w:r>
          </w:p>
          <w:p>
            <w:pPr>
              <w:jc w:val="center"/>
              <w:rPr>
                <w:b/>
                <w:bCs/>
              </w:rPr>
            </w:pPr>
            <w:r>
              <w:rPr>
                <w:rFonts w:cs="Times New Roman"/>
                <w:b/>
                <w:szCs w:val="21"/>
              </w:rPr>
              <w:t>表</w:t>
            </w:r>
            <w:r>
              <w:rPr>
                <w:rFonts w:hint="eastAsia" w:cs="Times New Roman"/>
                <w:b/>
                <w:szCs w:val="21"/>
                <w:lang w:val="en-US"/>
              </w:rPr>
              <w:t>30</w:t>
            </w:r>
            <w:r>
              <w:rPr>
                <w:rFonts w:hint="eastAsia" w:cs="Times New Roman"/>
                <w:b/>
                <w:bCs/>
                <w:i/>
                <w:iCs/>
                <w:szCs w:val="24"/>
                <w:u w:val="single"/>
              </w:rPr>
              <w:t>生活污水污染物产生情况表</w:t>
            </w:r>
          </w:p>
          <w:tbl>
            <w:tblPr>
              <w:tblStyle w:val="22"/>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1148"/>
              <w:gridCol w:w="1275"/>
              <w:gridCol w:w="1504"/>
              <w:gridCol w:w="1504"/>
              <w:gridCol w:w="15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90" w:type="dxa"/>
                  <w:tcBorders>
                    <w:tl2br w:val="nil"/>
                    <w:tr2bl w:val="nil"/>
                  </w:tcBorders>
                  <w:vAlign w:val="center"/>
                </w:tcPr>
                <w:p>
                  <w:pPr>
                    <w:adjustRightInd w:val="0"/>
                    <w:spacing w:line="240" w:lineRule="auto"/>
                    <w:jc w:val="center"/>
                    <w:rPr>
                      <w:i/>
                      <w:iCs/>
                      <w:sz w:val="21"/>
                      <w:szCs w:val="21"/>
                      <w:u w:val="single"/>
                    </w:rPr>
                  </w:pPr>
                  <w:r>
                    <w:rPr>
                      <w:rFonts w:hint="eastAsia"/>
                      <w:i/>
                      <w:iCs/>
                      <w:sz w:val="21"/>
                      <w:szCs w:val="21"/>
                      <w:u w:val="single"/>
                    </w:rPr>
                    <w:t>生活污水</w:t>
                  </w:r>
                </w:p>
              </w:tc>
              <w:tc>
                <w:tcPr>
                  <w:tcW w:w="1148"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rPr>
                    <w:t>水量</w:t>
                  </w:r>
                </w:p>
              </w:tc>
              <w:tc>
                <w:tcPr>
                  <w:tcW w:w="127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COD</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BOD</w:t>
                  </w:r>
                  <w:r>
                    <w:rPr>
                      <w:rFonts w:hint="eastAsia"/>
                      <w:i/>
                      <w:iCs/>
                      <w:sz w:val="21"/>
                      <w:szCs w:val="21"/>
                      <w:u w:val="single"/>
                      <w:vertAlign w:val="subscript"/>
                      <w:lang w:val="en-US"/>
                    </w:rPr>
                    <w:t>5</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SS</w:t>
                  </w:r>
                </w:p>
              </w:tc>
              <w:tc>
                <w:tcPr>
                  <w:tcW w:w="150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氨氮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rPr>
                    <w:t>产生浓度（</w:t>
                  </w:r>
                  <w:r>
                    <w:rPr>
                      <w:rFonts w:hint="eastAsia"/>
                      <w:i/>
                      <w:iCs/>
                      <w:sz w:val="21"/>
                      <w:szCs w:val="21"/>
                      <w:u w:val="single"/>
                      <w:lang w:val="en-US"/>
                    </w:rPr>
                    <w:t>mg/L</w:t>
                  </w:r>
                  <w:r>
                    <w:rPr>
                      <w:rFonts w:hint="eastAsia"/>
                      <w:i/>
                      <w:iCs/>
                      <w:sz w:val="21"/>
                      <w:szCs w:val="21"/>
                      <w:u w:val="single"/>
                    </w:rPr>
                    <w:t>）</w:t>
                  </w:r>
                </w:p>
              </w:tc>
              <w:tc>
                <w:tcPr>
                  <w:tcW w:w="1148" w:type="dxa"/>
                  <w:vMerge w:val="restart"/>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116.8（</w:t>
                  </w:r>
                  <w:r>
                    <w:rPr>
                      <w:rFonts w:cs="Times New Roman"/>
                      <w:i/>
                      <w:iCs/>
                      <w:szCs w:val="24"/>
                      <w:u w:val="single"/>
                    </w:rPr>
                    <w:t>t/a</w:t>
                  </w:r>
                  <w:r>
                    <w:rPr>
                      <w:rFonts w:hint="eastAsia"/>
                      <w:i/>
                      <w:iCs/>
                      <w:sz w:val="21"/>
                      <w:szCs w:val="21"/>
                      <w:u w:val="single"/>
                      <w:lang w:val="en-US"/>
                    </w:rPr>
                    <w:t>）</w:t>
                  </w:r>
                </w:p>
              </w:tc>
              <w:tc>
                <w:tcPr>
                  <w:tcW w:w="127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250</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150</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200</w:t>
                  </w:r>
                </w:p>
              </w:tc>
              <w:tc>
                <w:tcPr>
                  <w:tcW w:w="150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90" w:type="dxa"/>
                  <w:tcBorders>
                    <w:tl2br w:val="nil"/>
                    <w:tr2bl w:val="nil"/>
                  </w:tcBorders>
                  <w:vAlign w:val="center"/>
                </w:tcPr>
                <w:p>
                  <w:pPr>
                    <w:adjustRightInd w:val="0"/>
                    <w:spacing w:line="240" w:lineRule="auto"/>
                    <w:jc w:val="center"/>
                    <w:rPr>
                      <w:i/>
                      <w:iCs/>
                      <w:sz w:val="21"/>
                      <w:szCs w:val="21"/>
                      <w:u w:val="single"/>
                    </w:rPr>
                  </w:pPr>
                  <w:r>
                    <w:rPr>
                      <w:rFonts w:hint="eastAsia"/>
                      <w:i/>
                      <w:iCs/>
                      <w:sz w:val="21"/>
                      <w:szCs w:val="21"/>
                      <w:u w:val="single"/>
                    </w:rPr>
                    <w:t>产生量（</w:t>
                  </w:r>
                  <w:r>
                    <w:rPr>
                      <w:rFonts w:hint="eastAsia"/>
                      <w:i/>
                      <w:iCs/>
                      <w:sz w:val="21"/>
                      <w:szCs w:val="21"/>
                      <w:u w:val="single"/>
                      <w:lang w:val="en-US"/>
                    </w:rPr>
                    <w:t>t/a</w:t>
                  </w:r>
                  <w:r>
                    <w:rPr>
                      <w:rFonts w:hint="eastAsia"/>
                      <w:i/>
                      <w:iCs/>
                      <w:sz w:val="21"/>
                      <w:szCs w:val="21"/>
                      <w:u w:val="single"/>
                    </w:rPr>
                    <w:t>）</w:t>
                  </w:r>
                </w:p>
              </w:tc>
              <w:tc>
                <w:tcPr>
                  <w:tcW w:w="1148" w:type="dxa"/>
                  <w:vMerge w:val="continue"/>
                  <w:tcBorders>
                    <w:tl2br w:val="nil"/>
                    <w:tr2bl w:val="nil"/>
                  </w:tcBorders>
                  <w:vAlign w:val="center"/>
                </w:tcPr>
                <w:p>
                  <w:pPr>
                    <w:adjustRightInd w:val="0"/>
                    <w:spacing w:line="240" w:lineRule="auto"/>
                    <w:jc w:val="center"/>
                    <w:rPr>
                      <w:i/>
                      <w:iCs/>
                      <w:sz w:val="21"/>
                      <w:szCs w:val="21"/>
                      <w:u w:val="single"/>
                      <w:lang w:val="en-US"/>
                    </w:rPr>
                  </w:pPr>
                </w:p>
              </w:tc>
              <w:tc>
                <w:tcPr>
                  <w:tcW w:w="127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0.029</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0.018</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0.023</w:t>
                  </w:r>
                </w:p>
              </w:tc>
              <w:tc>
                <w:tcPr>
                  <w:tcW w:w="150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0.005</w:t>
                  </w:r>
                </w:p>
              </w:tc>
            </w:tr>
          </w:tbl>
          <w:p>
            <w:pPr>
              <w:ind w:left="480" w:leftChars="200"/>
              <w:jc w:val="both"/>
              <w:rPr>
                <w:i/>
                <w:iCs/>
                <w:u w:val="single"/>
              </w:rPr>
            </w:pPr>
            <w:r>
              <w:rPr>
                <w:rFonts w:hint="eastAsia"/>
                <w:i/>
                <w:iCs/>
                <w:u w:val="single"/>
              </w:rPr>
              <w:t>（</w:t>
            </w:r>
            <w:r>
              <w:rPr>
                <w:rFonts w:hint="eastAsia"/>
                <w:i/>
                <w:iCs/>
                <w:u w:val="single"/>
                <w:lang w:val="en-US"/>
              </w:rPr>
              <w:t>2</w:t>
            </w:r>
            <w:r>
              <w:rPr>
                <w:rFonts w:hint="eastAsia"/>
                <w:i/>
                <w:iCs/>
                <w:u w:val="single"/>
              </w:rPr>
              <w:t>）洗车废水</w:t>
            </w:r>
          </w:p>
          <w:p>
            <w:pPr>
              <w:ind w:firstLine="480" w:firstLineChars="200"/>
              <w:jc w:val="both"/>
              <w:rPr>
                <w:rFonts w:cs="Times New Roman"/>
                <w:i/>
                <w:iCs/>
                <w:szCs w:val="24"/>
                <w:u w:val="single"/>
              </w:rPr>
            </w:pPr>
            <w:r>
              <w:rPr>
                <w:rFonts w:hint="eastAsia"/>
                <w:i/>
                <w:iCs/>
                <w:u w:val="single"/>
              </w:rPr>
              <w:t>本项目年洗车</w:t>
            </w:r>
            <w:r>
              <w:rPr>
                <w:rFonts w:hint="eastAsia"/>
                <w:i/>
                <w:iCs/>
                <w:u w:val="single"/>
                <w:lang w:val="en-US"/>
              </w:rPr>
              <w:t>3650辆，平均每辆车用水120L，</w:t>
            </w:r>
            <w:r>
              <w:rPr>
                <w:rFonts w:cs="Times New Roman"/>
                <w:i/>
                <w:iCs/>
                <w:szCs w:val="24"/>
                <w:u w:val="single"/>
              </w:rPr>
              <w:t>则用水量约为</w:t>
            </w:r>
            <w:r>
              <w:rPr>
                <w:rFonts w:hint="eastAsia" w:cs="Times New Roman"/>
                <w:i/>
                <w:iCs/>
                <w:szCs w:val="24"/>
                <w:u w:val="single"/>
                <w:lang w:val="en-US"/>
              </w:rPr>
              <w:t>438</w:t>
            </w:r>
            <w:r>
              <w:rPr>
                <w:rFonts w:cs="Times New Roman"/>
                <w:i/>
                <w:iCs/>
                <w:szCs w:val="24"/>
                <w:u w:val="single"/>
              </w:rPr>
              <w:t>t/a</w:t>
            </w:r>
            <w:r>
              <w:rPr>
                <w:rFonts w:hint="eastAsia" w:cs="Times New Roman"/>
                <w:i/>
                <w:iCs/>
                <w:szCs w:val="24"/>
                <w:u w:val="single"/>
              </w:rPr>
              <w:t>，</w:t>
            </w:r>
            <w:r>
              <w:rPr>
                <w:rFonts w:cs="Times New Roman"/>
                <w:i/>
                <w:iCs/>
                <w:szCs w:val="24"/>
                <w:u w:val="single"/>
              </w:rPr>
              <w:t>产污系数取0.8，则本项目员工产生的生活污水量为</w:t>
            </w:r>
            <w:r>
              <w:rPr>
                <w:rFonts w:hint="eastAsia" w:cs="Times New Roman"/>
                <w:i/>
                <w:iCs/>
                <w:szCs w:val="24"/>
                <w:u w:val="single"/>
                <w:lang w:val="en-US"/>
              </w:rPr>
              <w:t>350.4</w:t>
            </w:r>
            <w:r>
              <w:rPr>
                <w:rFonts w:cs="Times New Roman"/>
                <w:i/>
                <w:iCs/>
                <w:szCs w:val="24"/>
                <w:u w:val="single"/>
              </w:rPr>
              <w:t>t/a</w:t>
            </w:r>
            <w:r>
              <w:rPr>
                <w:rFonts w:hint="eastAsia" w:cs="Times New Roman"/>
                <w:i/>
                <w:iCs/>
                <w:szCs w:val="24"/>
                <w:u w:val="single"/>
              </w:rPr>
              <w:t>，类比同类型项目，洗车废水污染物产生情况见下表</w:t>
            </w:r>
            <w:r>
              <w:rPr>
                <w:rFonts w:cs="Times New Roman"/>
                <w:i/>
                <w:iCs/>
                <w:szCs w:val="24"/>
                <w:u w:val="single"/>
              </w:rPr>
              <w:t>。</w:t>
            </w:r>
          </w:p>
          <w:p>
            <w:pPr>
              <w:jc w:val="center"/>
              <w:rPr>
                <w:b/>
                <w:bCs/>
              </w:rPr>
            </w:pPr>
            <w:r>
              <w:rPr>
                <w:rFonts w:hint="eastAsia" w:cs="Times New Roman"/>
                <w:b/>
                <w:bCs/>
                <w:i/>
                <w:iCs/>
                <w:szCs w:val="24"/>
                <w:u w:val="single"/>
                <w:lang w:val="en-US"/>
              </w:rPr>
              <w:t xml:space="preserve">表31   </w:t>
            </w:r>
            <w:r>
              <w:rPr>
                <w:rFonts w:hint="eastAsia" w:cs="Times New Roman"/>
                <w:b/>
                <w:bCs/>
                <w:i/>
                <w:iCs/>
                <w:szCs w:val="24"/>
                <w:u w:val="single"/>
              </w:rPr>
              <w:t>洗车废水污染物产生情况表</w:t>
            </w:r>
          </w:p>
          <w:tbl>
            <w:tblPr>
              <w:tblStyle w:val="22"/>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984"/>
              <w:gridCol w:w="1093"/>
              <w:gridCol w:w="1289"/>
              <w:gridCol w:w="1290"/>
              <w:gridCol w:w="1290"/>
              <w:gridCol w:w="12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2" w:type="dxa"/>
                  <w:tcBorders>
                    <w:tl2br w:val="nil"/>
                    <w:tr2bl w:val="nil"/>
                  </w:tcBorders>
                  <w:vAlign w:val="center"/>
                </w:tcPr>
                <w:p>
                  <w:pPr>
                    <w:adjustRightInd w:val="0"/>
                    <w:spacing w:line="240" w:lineRule="auto"/>
                    <w:jc w:val="center"/>
                    <w:rPr>
                      <w:i/>
                      <w:iCs/>
                      <w:sz w:val="21"/>
                      <w:szCs w:val="21"/>
                      <w:u w:val="single"/>
                    </w:rPr>
                  </w:pPr>
                  <w:r>
                    <w:rPr>
                      <w:rFonts w:hint="eastAsia"/>
                      <w:i/>
                      <w:iCs/>
                      <w:sz w:val="21"/>
                      <w:szCs w:val="21"/>
                      <w:u w:val="single"/>
                    </w:rPr>
                    <w:t>洗车废水</w:t>
                  </w:r>
                </w:p>
              </w:tc>
              <w:tc>
                <w:tcPr>
                  <w:tcW w:w="98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rPr>
                    <w:t>水量</w:t>
                  </w:r>
                </w:p>
              </w:tc>
              <w:tc>
                <w:tcPr>
                  <w:tcW w:w="1093"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COD</w:t>
                  </w:r>
                </w:p>
              </w:tc>
              <w:tc>
                <w:tcPr>
                  <w:tcW w:w="1289"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BOD</w:t>
                  </w:r>
                  <w:r>
                    <w:rPr>
                      <w:rFonts w:hint="eastAsia"/>
                      <w:i/>
                      <w:iCs/>
                      <w:sz w:val="21"/>
                      <w:szCs w:val="21"/>
                      <w:u w:val="single"/>
                      <w:vertAlign w:val="subscript"/>
                      <w:lang w:val="en-US"/>
                    </w:rPr>
                    <w:t>5</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LAS</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SS</w:t>
                  </w:r>
                </w:p>
              </w:tc>
              <w:tc>
                <w:tcPr>
                  <w:tcW w:w="1288" w:type="dxa"/>
                  <w:tcBorders>
                    <w:tl2br w:val="nil"/>
                    <w:tr2bl w:val="nil"/>
                  </w:tcBorders>
                  <w:vAlign w:val="center"/>
                </w:tcPr>
                <w:p>
                  <w:pPr>
                    <w:adjustRightInd w:val="0"/>
                    <w:spacing w:line="240" w:lineRule="auto"/>
                    <w:jc w:val="center"/>
                    <w:rPr>
                      <w:i/>
                      <w:iCs/>
                      <w:sz w:val="21"/>
                      <w:szCs w:val="21"/>
                      <w:u w:val="single"/>
                    </w:rPr>
                  </w:pPr>
                  <w:r>
                    <w:rPr>
                      <w:rFonts w:hint="eastAsia"/>
                      <w:i/>
                      <w:iCs/>
                      <w:sz w:val="21"/>
                      <w:szCs w:val="21"/>
                      <w:u w:val="single"/>
                    </w:rPr>
                    <w:t>石油类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2"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rPr>
                    <w:t>产生浓度（</w:t>
                  </w:r>
                  <w:r>
                    <w:rPr>
                      <w:rFonts w:hint="eastAsia"/>
                      <w:i/>
                      <w:iCs/>
                      <w:sz w:val="21"/>
                      <w:szCs w:val="21"/>
                      <w:u w:val="single"/>
                      <w:lang w:val="en-US"/>
                    </w:rPr>
                    <w:t>mg/L</w:t>
                  </w:r>
                  <w:r>
                    <w:rPr>
                      <w:rFonts w:hint="eastAsia"/>
                      <w:i/>
                      <w:iCs/>
                      <w:sz w:val="21"/>
                      <w:szCs w:val="21"/>
                      <w:u w:val="single"/>
                    </w:rPr>
                    <w:t>）</w:t>
                  </w:r>
                </w:p>
              </w:tc>
              <w:tc>
                <w:tcPr>
                  <w:tcW w:w="984" w:type="dxa"/>
                  <w:vMerge w:val="restart"/>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350.4（</w:t>
                  </w:r>
                  <w:r>
                    <w:rPr>
                      <w:rFonts w:cs="Times New Roman"/>
                      <w:i/>
                      <w:iCs/>
                      <w:szCs w:val="24"/>
                      <w:u w:val="single"/>
                    </w:rPr>
                    <w:t>t/a</w:t>
                  </w:r>
                  <w:r>
                    <w:rPr>
                      <w:rFonts w:hint="eastAsia"/>
                      <w:i/>
                      <w:iCs/>
                      <w:sz w:val="21"/>
                      <w:szCs w:val="21"/>
                      <w:u w:val="single"/>
                      <w:lang w:val="en-US"/>
                    </w:rPr>
                    <w:t>）</w:t>
                  </w:r>
                </w:p>
              </w:tc>
              <w:tc>
                <w:tcPr>
                  <w:tcW w:w="1093"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244</w:t>
                  </w:r>
                </w:p>
              </w:tc>
              <w:tc>
                <w:tcPr>
                  <w:tcW w:w="1289"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34.2</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2.6</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89</w:t>
                  </w:r>
                </w:p>
              </w:tc>
              <w:tc>
                <w:tcPr>
                  <w:tcW w:w="1288"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2" w:type="dxa"/>
                  <w:tcBorders>
                    <w:tl2br w:val="nil"/>
                    <w:tr2bl w:val="nil"/>
                  </w:tcBorders>
                  <w:vAlign w:val="center"/>
                </w:tcPr>
                <w:p>
                  <w:pPr>
                    <w:adjustRightInd w:val="0"/>
                    <w:spacing w:line="240" w:lineRule="auto"/>
                    <w:jc w:val="center"/>
                    <w:rPr>
                      <w:i/>
                      <w:iCs/>
                      <w:sz w:val="21"/>
                      <w:szCs w:val="21"/>
                      <w:u w:val="single"/>
                    </w:rPr>
                  </w:pPr>
                  <w:r>
                    <w:rPr>
                      <w:rFonts w:hint="eastAsia"/>
                      <w:i/>
                      <w:iCs/>
                      <w:sz w:val="21"/>
                      <w:szCs w:val="21"/>
                      <w:u w:val="single"/>
                    </w:rPr>
                    <w:t>产生量（</w:t>
                  </w:r>
                  <w:r>
                    <w:rPr>
                      <w:rFonts w:hint="eastAsia"/>
                      <w:i/>
                      <w:iCs/>
                      <w:sz w:val="21"/>
                      <w:szCs w:val="21"/>
                      <w:u w:val="single"/>
                      <w:lang w:val="en-US"/>
                    </w:rPr>
                    <w:t>t/a</w:t>
                  </w:r>
                  <w:r>
                    <w:rPr>
                      <w:rFonts w:hint="eastAsia"/>
                      <w:i/>
                      <w:iCs/>
                      <w:sz w:val="21"/>
                      <w:szCs w:val="21"/>
                      <w:u w:val="single"/>
                    </w:rPr>
                    <w:t>）</w:t>
                  </w:r>
                </w:p>
              </w:tc>
              <w:tc>
                <w:tcPr>
                  <w:tcW w:w="984" w:type="dxa"/>
                  <w:vMerge w:val="continue"/>
                  <w:tcBorders>
                    <w:tl2br w:val="nil"/>
                    <w:tr2bl w:val="nil"/>
                  </w:tcBorders>
                  <w:vAlign w:val="center"/>
                </w:tcPr>
                <w:p>
                  <w:pPr>
                    <w:adjustRightInd w:val="0"/>
                    <w:spacing w:line="240" w:lineRule="auto"/>
                    <w:jc w:val="center"/>
                    <w:rPr>
                      <w:i/>
                      <w:iCs/>
                      <w:sz w:val="21"/>
                      <w:szCs w:val="21"/>
                      <w:u w:val="single"/>
                      <w:lang w:val="en-US"/>
                    </w:rPr>
                  </w:pPr>
                </w:p>
              </w:tc>
              <w:tc>
                <w:tcPr>
                  <w:tcW w:w="1093"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0.085</w:t>
                  </w:r>
                </w:p>
              </w:tc>
              <w:tc>
                <w:tcPr>
                  <w:tcW w:w="1289"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0.012</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0.0009</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0.031</w:t>
                  </w:r>
                </w:p>
              </w:tc>
              <w:tc>
                <w:tcPr>
                  <w:tcW w:w="1288"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0.0007</w:t>
                  </w:r>
                </w:p>
              </w:tc>
            </w:tr>
          </w:tbl>
          <w:p>
            <w:pPr>
              <w:ind w:left="480" w:leftChars="200"/>
              <w:jc w:val="both"/>
              <w:rPr>
                <w:rStyle w:val="32"/>
                <w:rFonts w:ascii="Times New Roman" w:hAnsi="Times New Roman" w:cs="Times New Roman"/>
                <w:b w:val="0"/>
                <w:bCs/>
                <w:spacing w:val="0"/>
                <w:szCs w:val="24"/>
              </w:rPr>
            </w:pPr>
            <w:r>
              <w:rPr>
                <w:rFonts w:hint="eastAsia" w:cs="Times New Roman"/>
                <w:szCs w:val="24"/>
              </w:rPr>
              <w:t>（</w:t>
            </w:r>
            <w:r>
              <w:rPr>
                <w:rFonts w:hint="eastAsia" w:cs="Times New Roman"/>
                <w:szCs w:val="24"/>
                <w:lang w:val="en-US"/>
              </w:rPr>
              <w:t>3</w:t>
            </w:r>
            <w:r>
              <w:rPr>
                <w:rFonts w:hint="eastAsia" w:cs="Times New Roman"/>
                <w:szCs w:val="24"/>
              </w:rPr>
              <w:t>）</w:t>
            </w:r>
            <w:r>
              <w:rPr>
                <w:rFonts w:cs="Times New Roman"/>
                <w:szCs w:val="24"/>
              </w:rPr>
              <w:t>油罐</w:t>
            </w:r>
            <w:r>
              <w:rPr>
                <w:rStyle w:val="32"/>
                <w:rFonts w:ascii="Times New Roman" w:hAnsi="Times New Roman" w:cs="Times New Roman"/>
                <w:b w:val="0"/>
                <w:bCs/>
                <w:spacing w:val="0"/>
                <w:szCs w:val="24"/>
              </w:rPr>
              <w:t>清洗</w:t>
            </w:r>
            <w:r>
              <w:rPr>
                <w:rStyle w:val="32"/>
                <w:rFonts w:hint="eastAsia" w:cs="Times New Roman"/>
                <w:b w:val="0"/>
                <w:bCs/>
                <w:spacing w:val="0"/>
                <w:szCs w:val="24"/>
              </w:rPr>
              <w:t>废</w:t>
            </w:r>
            <w:r>
              <w:rPr>
                <w:rStyle w:val="32"/>
                <w:rFonts w:ascii="Times New Roman" w:hAnsi="Times New Roman" w:cs="Times New Roman"/>
                <w:b w:val="0"/>
                <w:bCs/>
                <w:spacing w:val="0"/>
                <w:szCs w:val="24"/>
              </w:rPr>
              <w:t>水</w:t>
            </w:r>
          </w:p>
          <w:p>
            <w:pPr>
              <w:ind w:firstLine="480" w:firstLineChars="200"/>
              <w:jc w:val="both"/>
            </w:pPr>
            <w:r>
              <w:rPr>
                <w:rFonts w:cs="Times New Roman"/>
                <w:szCs w:val="24"/>
              </w:rPr>
              <w:t>油罐清洗废水排水周期一般为三至五年，本项目以三年</w:t>
            </w:r>
            <w:r>
              <w:rPr>
                <w:rFonts w:cs="Times New Roman"/>
                <w:szCs w:val="24"/>
                <w:lang w:val="en-US"/>
              </w:rPr>
              <w:t>1</w:t>
            </w:r>
            <w:r>
              <w:rPr>
                <w:rFonts w:cs="Times New Roman"/>
                <w:szCs w:val="24"/>
              </w:rPr>
              <w:t>次计，</w:t>
            </w:r>
            <w:r>
              <w:rPr>
                <w:rFonts w:hint="eastAsia" w:cs="Times New Roman"/>
                <w:szCs w:val="24"/>
                <w:lang w:val="en-US"/>
              </w:rPr>
              <w:t>7</w:t>
            </w:r>
            <w:r>
              <w:rPr>
                <w:rFonts w:cs="Times New Roman"/>
                <w:szCs w:val="24"/>
                <w:lang w:val="en-US"/>
              </w:rPr>
              <w:t>个储油罐清洗用水总</w:t>
            </w:r>
            <w:r>
              <w:rPr>
                <w:rFonts w:cs="Times New Roman"/>
                <w:szCs w:val="24"/>
              </w:rPr>
              <w:t>量为</w:t>
            </w:r>
            <w:r>
              <w:rPr>
                <w:rFonts w:hint="eastAsia" w:cs="Times New Roman"/>
                <w:szCs w:val="24"/>
                <w:lang w:val="en-US"/>
              </w:rPr>
              <w:t>150</w:t>
            </w:r>
            <w:r>
              <w:rPr>
                <w:rFonts w:cs="Times New Roman"/>
                <w:szCs w:val="24"/>
                <w:lang w:val="en-US"/>
              </w:rPr>
              <w:t>m</w:t>
            </w:r>
            <w:r>
              <w:rPr>
                <w:rFonts w:cs="Times New Roman"/>
                <w:szCs w:val="24"/>
                <w:vertAlign w:val="superscript"/>
              </w:rPr>
              <w:t>3</w:t>
            </w:r>
            <w:r>
              <w:rPr>
                <w:rFonts w:cs="Times New Roman"/>
                <w:szCs w:val="24"/>
              </w:rPr>
              <w:t>/次，油罐清洗废水排水率按80%计，</w:t>
            </w:r>
            <w:r>
              <w:rPr>
                <w:rFonts w:cs="Times New Roman"/>
                <w:szCs w:val="24"/>
                <w:lang w:val="en-US"/>
              </w:rPr>
              <w:t>6个储油罐清洗后总</w:t>
            </w:r>
            <w:r>
              <w:rPr>
                <w:rFonts w:cs="Times New Roman"/>
                <w:szCs w:val="24"/>
              </w:rPr>
              <w:t>排放量为</w:t>
            </w:r>
            <w:r>
              <w:rPr>
                <w:rFonts w:hint="eastAsia" w:cs="Times New Roman"/>
                <w:szCs w:val="24"/>
                <w:lang w:val="en-US"/>
              </w:rPr>
              <w:t>120</w:t>
            </w:r>
            <w:r>
              <w:rPr>
                <w:rFonts w:cs="Times New Roman"/>
                <w:szCs w:val="24"/>
                <w:lang w:val="en-US"/>
              </w:rPr>
              <w:t>m</w:t>
            </w:r>
            <w:r>
              <w:rPr>
                <w:rFonts w:cs="Times New Roman"/>
                <w:szCs w:val="24"/>
                <w:vertAlign w:val="superscript"/>
              </w:rPr>
              <w:t>3</w:t>
            </w:r>
            <w:r>
              <w:rPr>
                <w:rFonts w:cs="Times New Roman"/>
                <w:szCs w:val="24"/>
              </w:rPr>
              <w:t>/次。油罐清洗工作必须委托资质单位专业处置，油罐清洗废水由资质单位清运处理，不排入地表水体。</w:t>
            </w:r>
          </w:p>
          <w:p>
            <w:pPr>
              <w:pStyle w:val="12"/>
              <w:ind w:firstLine="480" w:firstLineChars="200"/>
              <w:jc w:val="both"/>
              <w:rPr>
                <w:rFonts w:ascii="Times New Roman" w:hAnsi="Times New Roman" w:cs="Times New Roman"/>
                <w:szCs w:val="24"/>
                <w:highlight w:val="yellow"/>
              </w:rPr>
            </w:pPr>
            <w:r>
              <w:rPr>
                <w:rFonts w:ascii="Times New Roman" w:hAnsi="Times New Roman" w:cs="Times New Roman"/>
                <w:szCs w:val="24"/>
              </w:rPr>
              <w:t>建设项目运营期用排水平衡图见下图。</w:t>
            </w:r>
          </w:p>
          <w:p>
            <w:pPr>
              <w:pStyle w:val="12"/>
              <w:jc w:val="center"/>
              <w:outlineLvl w:val="0"/>
              <w:rPr>
                <w:rFonts w:ascii="Times New Roman" w:hAnsi="Times New Roman" w:cs="Times New Roman"/>
                <w:szCs w:val="24"/>
              </w:rPr>
            </w:pPr>
            <w:r>
              <w:object>
                <v:shape id="_x0000_i1027" o:spt="75" type="#_x0000_t75" style="height:202.5pt;width:393pt;" o:ole="t" filled="f" o:preferrelative="t" stroked="f" coordsize="21600,21600">
                  <v:path/>
                  <v:fill on="f" focussize="0,0"/>
                  <v:stroke on="f" joinstyle="miter"/>
                  <v:imagedata r:id="rId22" o:title=""/>
                  <o:lock v:ext="edit" aspectratio="f"/>
                  <w10:wrap type="none"/>
                  <w10:anchorlock/>
                </v:shape>
                <o:OLEObject Type="Embed" ProgID="Visio.Drawing.15" ShapeID="_x0000_i1027" DrawAspect="Content" ObjectID="_1468075728" r:id="rId21">
                  <o:LockedField>false</o:LockedField>
                </o:OLEObject>
              </w:object>
            </w:r>
          </w:p>
          <w:p>
            <w:pPr>
              <w:jc w:val="center"/>
              <w:rPr>
                <w:rFonts w:cs="Times New Roman"/>
                <w:b/>
                <w:szCs w:val="21"/>
              </w:rPr>
            </w:pPr>
            <w:r>
              <w:rPr>
                <w:rFonts w:cs="Times New Roman"/>
                <w:b/>
                <w:szCs w:val="21"/>
              </w:rPr>
              <w:t>图</w:t>
            </w:r>
            <w:r>
              <w:rPr>
                <w:rFonts w:hint="eastAsia" w:cs="Times New Roman"/>
                <w:b/>
                <w:szCs w:val="21"/>
                <w:lang w:val="en-US"/>
              </w:rPr>
              <w:t>4</w:t>
            </w:r>
            <w:r>
              <w:rPr>
                <w:rFonts w:cs="Times New Roman"/>
                <w:b/>
                <w:szCs w:val="21"/>
              </w:rPr>
              <w:t>本项目运营期水平衡图（t/a）</w:t>
            </w:r>
          </w:p>
          <w:p>
            <w:pPr>
              <w:ind w:firstLine="480" w:firstLineChars="200"/>
              <w:jc w:val="both"/>
              <w:rPr>
                <w:rFonts w:cs="Times New Roman"/>
              </w:rPr>
            </w:pPr>
            <w:r>
              <w:rPr>
                <w:rFonts w:cs="Times New Roman"/>
                <w:szCs w:val="24"/>
              </w:rPr>
              <w:t>本项目产生废水主要为员工生活污水</w:t>
            </w:r>
            <w:r>
              <w:rPr>
                <w:rFonts w:hint="eastAsia" w:cs="Times New Roman"/>
                <w:szCs w:val="24"/>
              </w:rPr>
              <w:t>、洗车废水</w:t>
            </w:r>
            <w:r>
              <w:rPr>
                <w:rFonts w:cs="Times New Roman"/>
                <w:szCs w:val="24"/>
              </w:rPr>
              <w:t>及洗罐废水</w:t>
            </w:r>
            <w:r>
              <w:rPr>
                <w:rFonts w:cs="Times New Roman"/>
              </w:rPr>
              <w:t>。本项目产生废水主要污染物源强见下表。</w:t>
            </w:r>
          </w:p>
          <w:p>
            <w:pPr>
              <w:jc w:val="center"/>
              <w:rPr>
                <w:rFonts w:cs="Times New Roman"/>
                <w:b/>
                <w:szCs w:val="21"/>
              </w:rPr>
            </w:pPr>
            <w:r>
              <w:rPr>
                <w:rFonts w:cs="Times New Roman"/>
                <w:b/>
                <w:szCs w:val="21"/>
              </w:rPr>
              <w:t>表</w:t>
            </w:r>
            <w:r>
              <w:rPr>
                <w:rFonts w:hint="eastAsia" w:cs="Times New Roman"/>
                <w:b/>
                <w:szCs w:val="21"/>
                <w:lang w:val="en-US"/>
              </w:rPr>
              <w:t>32</w:t>
            </w:r>
            <w:r>
              <w:rPr>
                <w:rFonts w:cs="Times New Roman"/>
                <w:b/>
                <w:szCs w:val="21"/>
              </w:rPr>
              <w:t xml:space="preserve"> 废水产生源强表</w:t>
            </w:r>
          </w:p>
          <w:tbl>
            <w:tblPr>
              <w:tblStyle w:val="21"/>
              <w:tblW w:w="90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104"/>
              <w:gridCol w:w="1279"/>
              <w:gridCol w:w="1232"/>
              <w:gridCol w:w="1475"/>
              <w:gridCol w:w="27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tcBorders>
                    <w:top w:val="single" w:color="auto" w:sz="12" w:space="0"/>
                    <w:left w:val="nil"/>
                    <w:bottom w:val="single" w:color="auto" w:sz="4" w:space="0"/>
                    <w:right w:val="single" w:color="auto" w:sz="4" w:space="0"/>
                  </w:tcBorders>
                  <w:vAlign w:val="center"/>
                </w:tcPr>
                <w:p>
                  <w:pPr>
                    <w:spacing w:line="240" w:lineRule="auto"/>
                    <w:jc w:val="center"/>
                    <w:rPr>
                      <w:rFonts w:cs="Times New Roman"/>
                      <w:b/>
                      <w:sz w:val="21"/>
                      <w:szCs w:val="21"/>
                    </w:rPr>
                  </w:pPr>
                  <w:r>
                    <w:rPr>
                      <w:rFonts w:cs="Times New Roman"/>
                      <w:b/>
                      <w:sz w:val="21"/>
                      <w:szCs w:val="21"/>
                    </w:rPr>
                    <w:t>污染工序</w:t>
                  </w:r>
                </w:p>
              </w:tc>
              <w:tc>
                <w:tcPr>
                  <w:tcW w:w="1104"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cs="Times New Roman"/>
                      <w:b/>
                      <w:sz w:val="21"/>
                      <w:szCs w:val="21"/>
                    </w:rPr>
                  </w:pPr>
                  <w:r>
                    <w:rPr>
                      <w:rFonts w:cs="Times New Roman"/>
                      <w:b/>
                      <w:sz w:val="21"/>
                      <w:szCs w:val="21"/>
                    </w:rPr>
                    <w:t>水量</w:t>
                  </w:r>
                </w:p>
                <w:p>
                  <w:pPr>
                    <w:spacing w:line="240" w:lineRule="auto"/>
                    <w:jc w:val="center"/>
                    <w:rPr>
                      <w:rFonts w:cs="Times New Roman"/>
                      <w:b/>
                      <w:sz w:val="21"/>
                      <w:szCs w:val="21"/>
                    </w:rPr>
                  </w:pPr>
                  <w:r>
                    <w:rPr>
                      <w:rFonts w:cs="Times New Roman"/>
                      <w:b/>
                      <w:sz w:val="21"/>
                      <w:szCs w:val="21"/>
                    </w:rPr>
                    <w:t>（t/a）</w:t>
                  </w:r>
                </w:p>
              </w:tc>
              <w:tc>
                <w:tcPr>
                  <w:tcW w:w="1279"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cs="Times New Roman"/>
                      <w:b/>
                      <w:sz w:val="21"/>
                      <w:szCs w:val="21"/>
                    </w:rPr>
                  </w:pPr>
                  <w:r>
                    <w:rPr>
                      <w:rFonts w:cs="Times New Roman"/>
                      <w:b/>
                      <w:sz w:val="21"/>
                      <w:szCs w:val="21"/>
                    </w:rPr>
                    <w:t>污染物</w:t>
                  </w:r>
                </w:p>
              </w:tc>
              <w:tc>
                <w:tcPr>
                  <w:tcW w:w="1232"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cs="Times New Roman"/>
                      <w:b/>
                      <w:sz w:val="21"/>
                      <w:szCs w:val="21"/>
                    </w:rPr>
                  </w:pPr>
                  <w:r>
                    <w:rPr>
                      <w:rFonts w:cs="Times New Roman"/>
                      <w:b/>
                      <w:sz w:val="21"/>
                      <w:szCs w:val="21"/>
                    </w:rPr>
                    <w:t>产生浓度</w:t>
                  </w:r>
                </w:p>
                <w:p>
                  <w:pPr>
                    <w:spacing w:line="240" w:lineRule="auto"/>
                    <w:jc w:val="center"/>
                    <w:rPr>
                      <w:rFonts w:cs="Times New Roman"/>
                      <w:b/>
                      <w:sz w:val="21"/>
                      <w:szCs w:val="21"/>
                    </w:rPr>
                  </w:pPr>
                  <w:r>
                    <w:rPr>
                      <w:rFonts w:cs="Times New Roman"/>
                      <w:b/>
                      <w:sz w:val="21"/>
                      <w:szCs w:val="21"/>
                    </w:rPr>
                    <w:t>（mg/L）</w:t>
                  </w:r>
                </w:p>
              </w:tc>
              <w:tc>
                <w:tcPr>
                  <w:tcW w:w="1475"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cs="Times New Roman"/>
                      <w:b/>
                      <w:sz w:val="21"/>
                      <w:szCs w:val="21"/>
                    </w:rPr>
                  </w:pPr>
                  <w:r>
                    <w:rPr>
                      <w:rFonts w:cs="Times New Roman"/>
                      <w:b/>
                      <w:sz w:val="21"/>
                      <w:szCs w:val="21"/>
                    </w:rPr>
                    <w:t>产生量</w:t>
                  </w:r>
                </w:p>
                <w:p>
                  <w:pPr>
                    <w:spacing w:line="240" w:lineRule="auto"/>
                    <w:jc w:val="center"/>
                    <w:rPr>
                      <w:rFonts w:cs="Times New Roman"/>
                      <w:b/>
                      <w:sz w:val="21"/>
                      <w:szCs w:val="21"/>
                    </w:rPr>
                  </w:pPr>
                  <w:r>
                    <w:rPr>
                      <w:rFonts w:cs="Times New Roman"/>
                      <w:b/>
                      <w:sz w:val="21"/>
                      <w:szCs w:val="21"/>
                    </w:rPr>
                    <w:t>（t/a）</w:t>
                  </w:r>
                </w:p>
              </w:tc>
              <w:tc>
                <w:tcPr>
                  <w:tcW w:w="2768" w:type="dxa"/>
                  <w:tcBorders>
                    <w:top w:val="single" w:color="auto" w:sz="12" w:space="0"/>
                    <w:left w:val="single" w:color="auto" w:sz="4" w:space="0"/>
                    <w:bottom w:val="single" w:color="auto" w:sz="4" w:space="0"/>
                    <w:right w:val="nil"/>
                  </w:tcBorders>
                  <w:vAlign w:val="center"/>
                </w:tcPr>
                <w:p>
                  <w:pPr>
                    <w:spacing w:line="240" w:lineRule="auto"/>
                    <w:jc w:val="center"/>
                    <w:rPr>
                      <w:rFonts w:cs="Times New Roman"/>
                      <w:b/>
                      <w:sz w:val="21"/>
                      <w:szCs w:val="21"/>
                    </w:rPr>
                  </w:pPr>
                  <w:r>
                    <w:rPr>
                      <w:rFonts w:cs="Times New Roman"/>
                      <w:b/>
                      <w:sz w:val="21"/>
                      <w:szCs w:val="21"/>
                    </w:rPr>
                    <w:t>拟采取的处理方式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vMerge w:val="restart"/>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r>
                    <w:rPr>
                      <w:rFonts w:cs="Times New Roman"/>
                      <w:sz w:val="21"/>
                      <w:szCs w:val="21"/>
                    </w:rPr>
                    <w:t>员工生活污水</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116.8</w:t>
                  </w:r>
                </w:p>
              </w:tc>
              <w:tc>
                <w:tcPr>
                  <w:tcW w:w="12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COD</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250</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0.029</w:t>
                  </w:r>
                </w:p>
              </w:tc>
              <w:tc>
                <w:tcPr>
                  <w:tcW w:w="2768" w:type="dxa"/>
                  <w:vMerge w:val="restart"/>
                  <w:tcBorders>
                    <w:top w:val="single" w:color="auto" w:sz="4" w:space="0"/>
                    <w:left w:val="single" w:color="auto" w:sz="4" w:space="0"/>
                    <w:right w:val="nil"/>
                  </w:tcBorders>
                  <w:vAlign w:val="center"/>
                </w:tcPr>
                <w:p>
                  <w:pPr>
                    <w:spacing w:line="240" w:lineRule="auto"/>
                    <w:jc w:val="center"/>
                    <w:rPr>
                      <w:rFonts w:cs="Times New Roman"/>
                      <w:sz w:val="21"/>
                      <w:szCs w:val="21"/>
                      <w:lang w:val="en-US"/>
                    </w:rPr>
                  </w:pPr>
                  <w:r>
                    <w:rPr>
                      <w:rFonts w:cs="Times New Roman"/>
                      <w:sz w:val="21"/>
                      <w:szCs w:val="21"/>
                    </w:rPr>
                    <w:t>经化粪池处理</w:t>
                  </w:r>
                  <w:r>
                    <w:rPr>
                      <w:rFonts w:hint="eastAsia" w:cs="Times New Roman"/>
                      <w:sz w:val="21"/>
                      <w:szCs w:val="21"/>
                    </w:rPr>
                    <w:t>后排入市政管网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BOD</w:t>
                  </w:r>
                  <w:r>
                    <w:rPr>
                      <w:rFonts w:hint="eastAsia" w:cs="Times New Roman"/>
                      <w:sz w:val="21"/>
                      <w:szCs w:val="21"/>
                      <w:vertAlign w:val="subscript"/>
                      <w:lang w:val="en-US"/>
                    </w:rPr>
                    <w:t>5</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150</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0.018</w:t>
                  </w:r>
                </w:p>
              </w:tc>
              <w:tc>
                <w:tcPr>
                  <w:tcW w:w="2768" w:type="dxa"/>
                  <w:vMerge w:val="continue"/>
                  <w:tcBorders>
                    <w:left w:val="single" w:color="auto" w:sz="4" w:space="0"/>
                    <w:right w:val="nil"/>
                  </w:tcBorders>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SS</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200</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0.023</w:t>
                  </w:r>
                </w:p>
              </w:tc>
              <w:tc>
                <w:tcPr>
                  <w:tcW w:w="2768" w:type="dxa"/>
                  <w:vMerge w:val="continue"/>
                  <w:tcBorders>
                    <w:left w:val="single" w:color="auto" w:sz="4" w:space="0"/>
                    <w:right w:val="nil"/>
                  </w:tcBorders>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vMerge w:val="continue"/>
                  <w:tcBorders>
                    <w:left w:val="nil"/>
                    <w:right w:val="single" w:color="auto" w:sz="4" w:space="0"/>
                  </w:tcBorders>
                  <w:vAlign w:val="center"/>
                </w:tcPr>
                <w:p>
                  <w:pPr>
                    <w:spacing w:line="240" w:lineRule="auto"/>
                    <w:jc w:val="center"/>
                    <w:rPr>
                      <w:rFonts w:cs="Times New Roman"/>
                      <w:sz w:val="21"/>
                      <w:szCs w:val="21"/>
                    </w:rPr>
                  </w:pPr>
                  <w:bookmarkStart w:id="28" w:name="_Hlk378003801"/>
                </w:p>
              </w:tc>
              <w:tc>
                <w:tcPr>
                  <w:tcW w:w="110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r>
                    <w:rPr>
                      <w:rFonts w:hint="eastAsia" w:cs="Times New Roman"/>
                      <w:sz w:val="21"/>
                      <w:szCs w:val="21"/>
                    </w:rPr>
                    <w:t>氨氮</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40</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0.005</w:t>
                  </w:r>
                </w:p>
              </w:tc>
              <w:tc>
                <w:tcPr>
                  <w:tcW w:w="2768" w:type="dxa"/>
                  <w:vMerge w:val="continue"/>
                  <w:tcBorders>
                    <w:left w:val="single" w:color="auto" w:sz="4" w:space="0"/>
                    <w:right w:val="nil"/>
                  </w:tcBorders>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vMerge w:val="restart"/>
                  <w:tcBorders>
                    <w:left w:val="nil"/>
                    <w:bottom w:val="single" w:color="auto" w:sz="4" w:space="0"/>
                    <w:right w:val="single" w:color="auto" w:sz="4" w:space="0"/>
                  </w:tcBorders>
                  <w:vAlign w:val="center"/>
                </w:tcPr>
                <w:p>
                  <w:pPr>
                    <w:spacing w:line="240" w:lineRule="auto"/>
                    <w:jc w:val="center"/>
                    <w:rPr>
                      <w:rFonts w:cs="Times New Roman"/>
                      <w:sz w:val="21"/>
                      <w:szCs w:val="21"/>
                    </w:rPr>
                  </w:pPr>
                  <w:r>
                    <w:rPr>
                      <w:rFonts w:hint="eastAsia" w:cs="Times New Roman"/>
                      <w:sz w:val="21"/>
                      <w:szCs w:val="21"/>
                    </w:rPr>
                    <w:t>洗车废水</w:t>
                  </w:r>
                </w:p>
              </w:tc>
              <w:tc>
                <w:tcPr>
                  <w:tcW w:w="1104" w:type="dxa"/>
                  <w:vMerge w:val="restart"/>
                  <w:tcBorders>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350.4</w:t>
                  </w:r>
                </w:p>
              </w:tc>
              <w:tc>
                <w:tcPr>
                  <w:tcW w:w="12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COD</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244</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0.85</w:t>
                  </w:r>
                </w:p>
              </w:tc>
              <w:tc>
                <w:tcPr>
                  <w:tcW w:w="2768" w:type="dxa"/>
                  <w:vMerge w:val="continue"/>
                  <w:tcBorders>
                    <w:left w:val="single" w:color="auto" w:sz="4" w:space="0"/>
                    <w:right w:val="nil"/>
                  </w:tcBorders>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BOD</w:t>
                  </w:r>
                  <w:r>
                    <w:rPr>
                      <w:rFonts w:hint="eastAsia" w:cs="Times New Roman"/>
                      <w:sz w:val="21"/>
                      <w:szCs w:val="21"/>
                      <w:vertAlign w:val="subscript"/>
                      <w:lang w:val="en-US"/>
                    </w:rPr>
                    <w:t>5</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34.2</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0.012</w:t>
                  </w:r>
                </w:p>
              </w:tc>
              <w:tc>
                <w:tcPr>
                  <w:tcW w:w="2768" w:type="dxa"/>
                  <w:vMerge w:val="continue"/>
                  <w:tcBorders>
                    <w:left w:val="single" w:color="auto" w:sz="4" w:space="0"/>
                    <w:right w:val="nil"/>
                  </w:tcBorders>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LAS</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2.6</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0.0009</w:t>
                  </w:r>
                </w:p>
              </w:tc>
              <w:tc>
                <w:tcPr>
                  <w:tcW w:w="2768" w:type="dxa"/>
                  <w:vMerge w:val="continue"/>
                  <w:tcBorders>
                    <w:left w:val="single" w:color="auto" w:sz="4" w:space="0"/>
                    <w:right w:val="nil"/>
                  </w:tcBorders>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SS</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89</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0.031</w:t>
                  </w:r>
                </w:p>
              </w:tc>
              <w:tc>
                <w:tcPr>
                  <w:tcW w:w="2768" w:type="dxa"/>
                  <w:vMerge w:val="continue"/>
                  <w:tcBorders>
                    <w:left w:val="single" w:color="auto" w:sz="4" w:space="0"/>
                    <w:right w:val="nil"/>
                  </w:tcBorders>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p>
              </w:tc>
              <w:tc>
                <w:tcPr>
                  <w:tcW w:w="12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石油类</w:t>
                  </w:r>
                </w:p>
              </w:tc>
              <w:tc>
                <w:tcPr>
                  <w:tcW w:w="12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0.0007</w:t>
                  </w:r>
                </w:p>
              </w:tc>
              <w:tc>
                <w:tcPr>
                  <w:tcW w:w="2768" w:type="dxa"/>
                  <w:vMerge w:val="continue"/>
                  <w:tcBorders>
                    <w:left w:val="single" w:color="auto" w:sz="4" w:space="0"/>
                    <w:bottom w:val="single" w:color="auto" w:sz="4" w:space="0"/>
                    <w:right w:val="nil"/>
                  </w:tcBorders>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8" w:type="dxa"/>
                  <w:tcBorders>
                    <w:top w:val="single" w:color="auto" w:sz="4" w:space="0"/>
                    <w:left w:val="nil"/>
                    <w:bottom w:val="single" w:color="auto" w:sz="12" w:space="0"/>
                    <w:right w:val="single" w:color="auto" w:sz="4" w:space="0"/>
                  </w:tcBorders>
                  <w:vAlign w:val="center"/>
                </w:tcPr>
                <w:p>
                  <w:pPr>
                    <w:spacing w:line="240" w:lineRule="auto"/>
                    <w:jc w:val="center"/>
                    <w:rPr>
                      <w:rFonts w:cs="Times New Roman"/>
                      <w:sz w:val="21"/>
                      <w:szCs w:val="21"/>
                    </w:rPr>
                  </w:pPr>
                  <w:r>
                    <w:rPr>
                      <w:rFonts w:cs="Times New Roman"/>
                      <w:sz w:val="21"/>
                      <w:szCs w:val="21"/>
                    </w:rPr>
                    <w:t>洗罐废水</w:t>
                  </w:r>
                </w:p>
              </w:tc>
              <w:tc>
                <w:tcPr>
                  <w:tcW w:w="1104"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cs="Times New Roman"/>
                      <w:sz w:val="21"/>
                      <w:szCs w:val="21"/>
                      <w:lang w:val="en-US"/>
                    </w:rPr>
                  </w:pPr>
                  <w:r>
                    <w:rPr>
                      <w:rFonts w:cs="Times New Roman"/>
                      <w:sz w:val="21"/>
                      <w:szCs w:val="21"/>
                      <w:lang w:val="en-US"/>
                    </w:rPr>
                    <w:t>1</w:t>
                  </w:r>
                  <w:r>
                    <w:rPr>
                      <w:rFonts w:hint="eastAsia" w:cs="Times New Roman"/>
                      <w:sz w:val="21"/>
                      <w:szCs w:val="21"/>
                      <w:lang w:val="en-US"/>
                    </w:rPr>
                    <w:t>20</w:t>
                  </w:r>
                  <w:r>
                    <w:rPr>
                      <w:rFonts w:cs="Times New Roman"/>
                      <w:sz w:val="21"/>
                      <w:szCs w:val="21"/>
                      <w:lang w:val="en-US"/>
                    </w:rPr>
                    <w:t>t/次</w:t>
                  </w:r>
                </w:p>
              </w:tc>
              <w:tc>
                <w:tcPr>
                  <w:tcW w:w="1279"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cs="Times New Roman"/>
                      <w:sz w:val="21"/>
                      <w:szCs w:val="21"/>
                      <w:lang w:val="en-US"/>
                    </w:rPr>
                  </w:pPr>
                  <w:r>
                    <w:rPr>
                      <w:rFonts w:cs="Times New Roman"/>
                      <w:sz w:val="21"/>
                      <w:szCs w:val="21"/>
                      <w:lang w:val="en-US"/>
                    </w:rPr>
                    <w:t>-</w:t>
                  </w:r>
                </w:p>
              </w:tc>
              <w:tc>
                <w:tcPr>
                  <w:tcW w:w="1232"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cs="Times New Roman"/>
                      <w:sz w:val="21"/>
                      <w:szCs w:val="21"/>
                      <w:lang w:val="en-US"/>
                    </w:rPr>
                  </w:pPr>
                  <w:r>
                    <w:rPr>
                      <w:rFonts w:cs="Times New Roman"/>
                      <w:sz w:val="21"/>
                      <w:szCs w:val="21"/>
                      <w:lang w:val="en-US"/>
                    </w:rPr>
                    <w:t>-</w:t>
                  </w:r>
                </w:p>
              </w:tc>
              <w:tc>
                <w:tcPr>
                  <w:tcW w:w="1475"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cs="Times New Roman"/>
                      <w:sz w:val="21"/>
                      <w:szCs w:val="21"/>
                      <w:lang w:val="en-US"/>
                    </w:rPr>
                  </w:pPr>
                  <w:r>
                    <w:rPr>
                      <w:rFonts w:cs="Times New Roman"/>
                      <w:sz w:val="21"/>
                      <w:szCs w:val="21"/>
                      <w:lang w:val="en-US"/>
                    </w:rPr>
                    <w:t>-</w:t>
                  </w:r>
                </w:p>
              </w:tc>
              <w:tc>
                <w:tcPr>
                  <w:tcW w:w="2768" w:type="dxa"/>
                  <w:tcBorders>
                    <w:top w:val="single" w:color="auto" w:sz="4" w:space="0"/>
                    <w:left w:val="single" w:color="auto" w:sz="4" w:space="0"/>
                    <w:bottom w:val="single" w:color="auto" w:sz="12" w:space="0"/>
                    <w:right w:val="nil"/>
                  </w:tcBorders>
                  <w:vAlign w:val="center"/>
                </w:tcPr>
                <w:p>
                  <w:pPr>
                    <w:spacing w:line="240" w:lineRule="auto"/>
                    <w:jc w:val="center"/>
                    <w:rPr>
                      <w:rFonts w:cs="Times New Roman"/>
                      <w:sz w:val="21"/>
                      <w:szCs w:val="21"/>
                    </w:rPr>
                  </w:pPr>
                  <w:r>
                    <w:rPr>
                      <w:rFonts w:cs="Times New Roman"/>
                      <w:sz w:val="21"/>
                      <w:szCs w:val="21"/>
                    </w:rPr>
                    <w:t>资质单位清运处理</w:t>
                  </w:r>
                </w:p>
              </w:tc>
            </w:tr>
            <w:bookmarkEnd w:id="28"/>
          </w:tbl>
          <w:p>
            <w:pPr>
              <w:ind w:firstLine="482" w:firstLineChars="200"/>
              <w:jc w:val="both"/>
              <w:rPr>
                <w:b/>
                <w:szCs w:val="24"/>
              </w:rPr>
            </w:pPr>
            <w:r>
              <w:rPr>
                <w:b/>
                <w:szCs w:val="24"/>
              </w:rPr>
              <w:t>3、噪声</w:t>
            </w:r>
          </w:p>
          <w:p>
            <w:pPr>
              <w:pStyle w:val="47"/>
              <w:ind w:firstLine="480"/>
              <w:jc w:val="both"/>
              <w:rPr>
                <w:rFonts w:cs="Times New Roman"/>
                <w:szCs w:val="24"/>
                <w:lang w:val="en-US"/>
              </w:rPr>
            </w:pPr>
            <w:r>
              <w:rPr>
                <w:rFonts w:cs="Times New Roman"/>
                <w:lang w:val="en-US"/>
              </w:rPr>
              <w:t>本</w:t>
            </w:r>
            <w:r>
              <w:rPr>
                <w:rFonts w:cs="Times New Roman"/>
                <w:szCs w:val="24"/>
                <w:lang w:val="en-US"/>
              </w:rPr>
              <w:t>项目运营期</w:t>
            </w:r>
            <w:r>
              <w:rPr>
                <w:rFonts w:hint="eastAsia" w:cs="Times New Roman"/>
                <w:szCs w:val="24"/>
                <w:lang w:val="en-US"/>
              </w:rPr>
              <w:t>加油站不产生噪声</w:t>
            </w:r>
            <w:r>
              <w:rPr>
                <w:rFonts w:cs="Times New Roman"/>
                <w:szCs w:val="24"/>
                <w:lang w:val="en-US"/>
              </w:rPr>
              <w:t>，</w:t>
            </w:r>
            <w:r>
              <w:rPr>
                <w:rFonts w:hint="eastAsia" w:cs="Times New Roman"/>
                <w:szCs w:val="24"/>
                <w:lang w:val="en-US"/>
              </w:rPr>
              <w:t>本项目噪声源主要为油罐车和加油车辆在进出加油站时产生的</w:t>
            </w:r>
            <w:r>
              <w:rPr>
                <w:rFonts w:cs="Times New Roman"/>
                <w:szCs w:val="24"/>
                <w:lang w:val="en-US"/>
              </w:rPr>
              <w:t>交通噪声</w:t>
            </w:r>
            <w:r>
              <w:rPr>
                <w:rFonts w:hint="eastAsia" w:cs="Times New Roman"/>
                <w:szCs w:val="24"/>
                <w:lang w:val="en-US"/>
              </w:rPr>
              <w:t>，汽车在加油站内发动机处于关闭状态，所以噪声不大</w:t>
            </w:r>
            <w:r>
              <w:rPr>
                <w:rFonts w:cs="Times New Roman"/>
                <w:szCs w:val="24"/>
                <w:lang w:val="en-US"/>
              </w:rPr>
              <w:t>，</w:t>
            </w:r>
            <w:r>
              <w:rPr>
                <w:rFonts w:hint="eastAsia" w:cs="Times New Roman"/>
                <w:szCs w:val="24"/>
                <w:lang w:val="en-US"/>
              </w:rPr>
              <w:t>根据同类规模加油站类比，</w:t>
            </w:r>
            <w:r>
              <w:rPr>
                <w:rFonts w:cs="Times New Roman"/>
                <w:szCs w:val="24"/>
                <w:lang w:val="en-US"/>
              </w:rPr>
              <w:t>噪声声压值在</w:t>
            </w:r>
            <w:r>
              <w:rPr>
                <w:rFonts w:hint="eastAsia" w:cs="Times New Roman"/>
                <w:szCs w:val="24"/>
                <w:lang w:val="en-US"/>
              </w:rPr>
              <w:t>60</w:t>
            </w:r>
            <w:r>
              <w:rPr>
                <w:rFonts w:cs="Times New Roman"/>
                <w:szCs w:val="24"/>
                <w:lang w:val="en-US"/>
              </w:rPr>
              <w:t>dB(A)左右。</w:t>
            </w:r>
          </w:p>
          <w:p>
            <w:pPr>
              <w:pStyle w:val="31"/>
              <w:framePr w:hSpace="0" w:vSpace="0" w:wrap="auto" w:vAnchor="margin" w:hAnchor="text" w:yAlign="inline"/>
              <w:adjustRightInd/>
              <w:snapToGrid/>
              <w:spacing w:afterLines="0"/>
              <w:ind w:firstLine="482" w:firstLineChars="200"/>
              <w:jc w:val="both"/>
              <w:outlineLvl w:val="9"/>
              <w:rPr>
                <w:rFonts w:ascii="Times New Roman" w:hAnsi="Times New Roman" w:cs="Times New Roman"/>
                <w:spacing w:val="0"/>
              </w:rPr>
            </w:pPr>
            <w:r>
              <w:rPr>
                <w:rFonts w:ascii="Times New Roman" w:hAnsi="Times New Roman" w:cs="Times New Roman"/>
                <w:spacing w:val="0"/>
              </w:rPr>
              <w:t>4、固废</w:t>
            </w:r>
          </w:p>
          <w:p>
            <w:pPr>
              <w:ind w:firstLine="480" w:firstLineChars="200"/>
              <w:jc w:val="both"/>
              <w:rPr>
                <w:rFonts w:cs="Times New Roman"/>
                <w:bCs/>
                <w:szCs w:val="24"/>
              </w:rPr>
            </w:pPr>
            <w:r>
              <w:rPr>
                <w:rFonts w:cs="Times New Roman"/>
                <w:bCs/>
                <w:szCs w:val="24"/>
              </w:rPr>
              <w:t>本项目固体废物主要为生活垃圾</w:t>
            </w:r>
            <w:r>
              <w:rPr>
                <w:rFonts w:hint="eastAsia" w:cs="Times New Roman"/>
                <w:bCs/>
                <w:szCs w:val="24"/>
              </w:rPr>
              <w:t>、</w:t>
            </w:r>
            <w:r>
              <w:rPr>
                <w:rFonts w:hint="eastAsia" w:ascii="宋体" w:hAnsi="宋体"/>
                <w:color w:val="000000"/>
                <w:szCs w:val="24"/>
              </w:rPr>
              <w:t>含油抹布</w:t>
            </w:r>
            <w:r>
              <w:rPr>
                <w:rFonts w:cs="Times New Roman"/>
                <w:bCs/>
                <w:szCs w:val="24"/>
              </w:rPr>
              <w:t>和清罐油泥。</w:t>
            </w:r>
          </w:p>
          <w:p>
            <w:pPr>
              <w:ind w:firstLine="480" w:firstLineChars="200"/>
              <w:jc w:val="both"/>
              <w:rPr>
                <w:rFonts w:cs="Times New Roman"/>
                <w:szCs w:val="24"/>
              </w:rPr>
            </w:pPr>
            <w:r>
              <w:rPr>
                <w:rFonts w:cs="Times New Roman"/>
                <w:szCs w:val="24"/>
              </w:rPr>
              <w:t>（</w:t>
            </w:r>
            <w:r>
              <w:rPr>
                <w:rFonts w:cs="Times New Roman"/>
                <w:szCs w:val="24"/>
                <w:lang w:val="en-US"/>
              </w:rPr>
              <w:t>1</w:t>
            </w:r>
            <w:r>
              <w:rPr>
                <w:rFonts w:cs="Times New Roman"/>
                <w:szCs w:val="24"/>
              </w:rPr>
              <w:t>）生活垃圾</w:t>
            </w:r>
          </w:p>
          <w:p>
            <w:pPr>
              <w:pStyle w:val="9"/>
              <w:ind w:firstLine="480" w:firstLineChars="200"/>
              <w:jc w:val="both"/>
              <w:rPr>
                <w:rFonts w:cs="Times New Roman"/>
                <w:szCs w:val="24"/>
              </w:rPr>
            </w:pPr>
            <w:r>
              <w:rPr>
                <w:rFonts w:cs="Times New Roman"/>
                <w:szCs w:val="24"/>
              </w:rPr>
              <w:t>本项目有员工</w:t>
            </w:r>
            <w:r>
              <w:rPr>
                <w:rFonts w:hint="eastAsia" w:cs="Times New Roman"/>
                <w:szCs w:val="24"/>
                <w:lang w:val="en-US"/>
              </w:rPr>
              <w:t>8</w:t>
            </w:r>
            <w:r>
              <w:rPr>
                <w:rFonts w:cs="Times New Roman"/>
                <w:szCs w:val="24"/>
              </w:rPr>
              <w:t>人，员工生活垃圾产生量按0.5kg/人·d计，则生活垃圾产生量为</w:t>
            </w:r>
            <w:r>
              <w:rPr>
                <w:rFonts w:hint="eastAsia" w:cs="Times New Roman"/>
                <w:szCs w:val="24"/>
                <w:lang w:val="en-US"/>
              </w:rPr>
              <w:t>1.46</w:t>
            </w:r>
            <w:r>
              <w:rPr>
                <w:rFonts w:cs="Times New Roman"/>
                <w:szCs w:val="24"/>
              </w:rPr>
              <w:t>t/a</w:t>
            </w:r>
            <w:r>
              <w:rPr>
                <w:rFonts w:hint="eastAsia"/>
                <w:szCs w:val="24"/>
                <w:lang w:val="en-US"/>
              </w:rPr>
              <w:t>，收集后交由环卫部门统一清运</w:t>
            </w:r>
            <w:r>
              <w:rPr>
                <w:rFonts w:cs="Times New Roman"/>
                <w:szCs w:val="24"/>
              </w:rPr>
              <w:t>。</w:t>
            </w:r>
          </w:p>
          <w:p>
            <w:pPr>
              <w:ind w:firstLine="480" w:firstLineChars="200"/>
              <w:jc w:val="both"/>
              <w:rPr>
                <w:szCs w:val="24"/>
                <w:lang w:val="en-US"/>
              </w:rPr>
            </w:pPr>
            <w:r>
              <w:rPr>
                <w:rFonts w:hint="eastAsia"/>
                <w:szCs w:val="24"/>
                <w:lang w:val="en-US"/>
              </w:rPr>
              <w:t>（2）</w:t>
            </w:r>
            <w:r>
              <w:rPr>
                <w:rFonts w:hint="eastAsia" w:ascii="宋体" w:hAnsi="宋体"/>
                <w:color w:val="000000"/>
                <w:szCs w:val="24"/>
              </w:rPr>
              <w:t>含油抹布</w:t>
            </w:r>
          </w:p>
          <w:p>
            <w:pPr>
              <w:pStyle w:val="9"/>
              <w:ind w:firstLine="480" w:firstLineChars="200"/>
              <w:jc w:val="both"/>
              <w:rPr>
                <w:szCs w:val="24"/>
                <w:lang w:val="en-US"/>
              </w:rPr>
            </w:pPr>
            <w:r>
              <w:rPr>
                <w:rFonts w:hint="eastAsia"/>
                <w:szCs w:val="24"/>
                <w:lang w:val="en-US"/>
              </w:rPr>
              <w:t>项目运营过程中对油枪进行清洁等会产生废含油抹布，产生量约为0.01t/a。根据《国家危险废物名录》，属于HW49其他废物，代码900-041-49“含有或沾染毒性、感染性危险废物的废弃包装物、容器、过滤吸附介质”。根据《危险废物豁免管理清单》属于全程豁免，混入生活垃圾，交由环卫部门统一清运。</w:t>
            </w:r>
          </w:p>
          <w:p>
            <w:pPr>
              <w:ind w:firstLine="480" w:firstLineChars="200"/>
              <w:jc w:val="both"/>
              <w:rPr>
                <w:rFonts w:cs="Times New Roman"/>
                <w:szCs w:val="24"/>
              </w:rPr>
            </w:pPr>
            <w:r>
              <w:rPr>
                <w:rFonts w:cs="Times New Roman"/>
                <w:szCs w:val="24"/>
              </w:rPr>
              <w:t>（</w:t>
            </w:r>
            <w:r>
              <w:rPr>
                <w:rFonts w:hint="eastAsia" w:cs="Times New Roman"/>
                <w:szCs w:val="24"/>
                <w:lang w:val="en-US"/>
              </w:rPr>
              <w:t>3）</w:t>
            </w:r>
            <w:r>
              <w:rPr>
                <w:rFonts w:cs="Times New Roman"/>
                <w:szCs w:val="24"/>
              </w:rPr>
              <w:t>清罐油泥</w:t>
            </w:r>
          </w:p>
          <w:p>
            <w:pPr>
              <w:ind w:firstLine="480" w:firstLineChars="200"/>
              <w:jc w:val="both"/>
              <w:rPr>
                <w:rFonts w:cs="Times New Roman"/>
                <w:szCs w:val="24"/>
              </w:rPr>
            </w:pPr>
            <w:r>
              <w:rPr>
                <w:rFonts w:cs="Times New Roman"/>
                <w:szCs w:val="24"/>
              </w:rPr>
              <w:t>加油站定期委托专业油罐清洗公司对油罐进行清洗，产生清罐油泥约0.15t/a，</w:t>
            </w:r>
            <w:r>
              <w:rPr>
                <w:rFonts w:hint="eastAsia"/>
                <w:szCs w:val="24"/>
                <w:lang w:val="en-US"/>
              </w:rPr>
              <w:t>根据《国家危险废物名录》，属于HW08废矿物油与含矿物油废物，代码</w:t>
            </w:r>
            <w:r>
              <w:rPr>
                <w:rFonts w:cs="Times New Roman"/>
                <w:szCs w:val="24"/>
              </w:rPr>
              <w:t>900-249-08</w:t>
            </w:r>
            <w:r>
              <w:rPr>
                <w:rFonts w:hint="eastAsia" w:cs="Times New Roman"/>
                <w:szCs w:val="24"/>
              </w:rPr>
              <w:t>“其他生产销售使用过程中产生的废矿物油及含矿物油废物”，</w:t>
            </w:r>
            <w:r>
              <w:rPr>
                <w:rFonts w:cs="Times New Roman"/>
                <w:szCs w:val="24"/>
              </w:rPr>
              <w:t>委托资质单位清运。</w:t>
            </w:r>
          </w:p>
          <w:p>
            <w:pPr>
              <w:ind w:firstLine="480" w:firstLineChars="200"/>
              <w:jc w:val="both"/>
              <w:rPr>
                <w:rFonts w:cs="Times New Roman"/>
                <w:bCs/>
                <w:szCs w:val="24"/>
              </w:rPr>
            </w:pPr>
            <w:r>
              <w:rPr>
                <w:rStyle w:val="32"/>
                <w:rFonts w:ascii="Times New Roman" w:hAnsi="Times New Roman" w:cs="Times New Roman"/>
                <w:b w:val="0"/>
                <w:bCs/>
                <w:spacing w:val="0"/>
                <w:szCs w:val="24"/>
              </w:rPr>
              <w:t>综上所述，本项目生产运营期的固废产生量见</w:t>
            </w:r>
            <w:r>
              <w:rPr>
                <w:rStyle w:val="32"/>
                <w:rFonts w:hint="eastAsia" w:ascii="Times New Roman" w:hAnsi="Times New Roman" w:cs="Times New Roman"/>
                <w:b w:val="0"/>
                <w:bCs/>
                <w:spacing w:val="0"/>
                <w:szCs w:val="24"/>
              </w:rPr>
              <w:t>下表</w:t>
            </w:r>
            <w:r>
              <w:rPr>
                <w:rStyle w:val="32"/>
                <w:rFonts w:ascii="Times New Roman" w:hAnsi="Times New Roman" w:cs="Times New Roman"/>
                <w:b w:val="0"/>
                <w:bCs/>
                <w:spacing w:val="0"/>
                <w:szCs w:val="24"/>
              </w:rPr>
              <w:t>。</w:t>
            </w:r>
          </w:p>
          <w:p>
            <w:pPr>
              <w:jc w:val="center"/>
              <w:rPr>
                <w:rFonts w:cs="Times New Roman"/>
                <w:b/>
                <w:szCs w:val="21"/>
              </w:rPr>
            </w:pPr>
            <w:r>
              <w:rPr>
                <w:rFonts w:cs="Times New Roman"/>
                <w:b/>
                <w:szCs w:val="21"/>
              </w:rPr>
              <w:t>表</w:t>
            </w:r>
            <w:r>
              <w:rPr>
                <w:rFonts w:hint="eastAsia" w:cs="Times New Roman"/>
                <w:b/>
                <w:szCs w:val="21"/>
                <w:lang w:val="en-US"/>
              </w:rPr>
              <w:t>33</w:t>
            </w:r>
            <w:r>
              <w:rPr>
                <w:rFonts w:cs="Times New Roman"/>
                <w:b/>
                <w:szCs w:val="21"/>
              </w:rPr>
              <w:t xml:space="preserve"> 固体废物产量</w:t>
            </w:r>
          </w:p>
          <w:tbl>
            <w:tblPr>
              <w:tblStyle w:val="21"/>
              <w:tblW w:w="90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49"/>
              <w:gridCol w:w="1400"/>
              <w:gridCol w:w="1264"/>
              <w:gridCol w:w="1666"/>
              <w:gridCol w:w="18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12" w:space="0"/>
                    <w:left w:val="nil"/>
                    <w:bottom w:val="single" w:color="auto" w:sz="4" w:space="0"/>
                    <w:right w:val="single" w:color="auto" w:sz="4" w:space="0"/>
                  </w:tcBorders>
                  <w:noWrap/>
                  <w:vAlign w:val="center"/>
                </w:tcPr>
                <w:p>
                  <w:pPr>
                    <w:spacing w:line="240" w:lineRule="auto"/>
                    <w:jc w:val="center"/>
                    <w:rPr>
                      <w:rFonts w:cs="Times New Roman"/>
                      <w:b/>
                      <w:sz w:val="21"/>
                      <w:szCs w:val="21"/>
                    </w:rPr>
                  </w:pPr>
                  <w:r>
                    <w:rPr>
                      <w:rFonts w:cs="Times New Roman"/>
                      <w:b/>
                      <w:sz w:val="21"/>
                      <w:szCs w:val="21"/>
                    </w:rPr>
                    <w:t>序号</w:t>
                  </w:r>
                </w:p>
              </w:tc>
              <w:tc>
                <w:tcPr>
                  <w:tcW w:w="1949" w:type="dxa"/>
                  <w:tcBorders>
                    <w:top w:val="single" w:color="auto" w:sz="12" w:space="0"/>
                    <w:left w:val="single" w:color="auto" w:sz="4" w:space="0"/>
                    <w:bottom w:val="single" w:color="auto" w:sz="4" w:space="0"/>
                    <w:right w:val="single" w:color="auto" w:sz="4" w:space="0"/>
                  </w:tcBorders>
                  <w:noWrap/>
                  <w:vAlign w:val="center"/>
                </w:tcPr>
                <w:p>
                  <w:pPr>
                    <w:spacing w:line="240" w:lineRule="auto"/>
                    <w:jc w:val="center"/>
                    <w:rPr>
                      <w:rFonts w:cs="Times New Roman"/>
                      <w:b/>
                      <w:sz w:val="21"/>
                      <w:szCs w:val="21"/>
                    </w:rPr>
                  </w:pPr>
                  <w:r>
                    <w:rPr>
                      <w:rFonts w:cs="Times New Roman"/>
                      <w:b/>
                      <w:sz w:val="21"/>
                      <w:szCs w:val="21"/>
                    </w:rPr>
                    <w:t>名称</w:t>
                  </w:r>
                </w:p>
              </w:tc>
              <w:tc>
                <w:tcPr>
                  <w:tcW w:w="1400" w:type="dxa"/>
                  <w:tcBorders>
                    <w:top w:val="single" w:color="auto" w:sz="12" w:space="0"/>
                    <w:left w:val="single" w:color="auto" w:sz="4" w:space="0"/>
                    <w:bottom w:val="single" w:color="auto" w:sz="4" w:space="0"/>
                    <w:right w:val="single" w:color="auto" w:sz="4" w:space="0"/>
                  </w:tcBorders>
                  <w:noWrap/>
                  <w:vAlign w:val="center"/>
                </w:tcPr>
                <w:p>
                  <w:pPr>
                    <w:spacing w:line="240" w:lineRule="auto"/>
                    <w:jc w:val="center"/>
                    <w:rPr>
                      <w:rFonts w:cs="Times New Roman"/>
                      <w:b/>
                      <w:sz w:val="21"/>
                      <w:szCs w:val="21"/>
                    </w:rPr>
                  </w:pPr>
                  <w:r>
                    <w:rPr>
                      <w:rFonts w:cs="Times New Roman"/>
                      <w:b/>
                      <w:sz w:val="21"/>
                      <w:szCs w:val="21"/>
                    </w:rPr>
                    <w:t>形态</w:t>
                  </w:r>
                </w:p>
              </w:tc>
              <w:tc>
                <w:tcPr>
                  <w:tcW w:w="1264" w:type="dxa"/>
                  <w:tcBorders>
                    <w:top w:val="single" w:color="auto" w:sz="12" w:space="0"/>
                    <w:left w:val="single" w:color="auto" w:sz="4" w:space="0"/>
                    <w:bottom w:val="single" w:color="auto" w:sz="4" w:space="0"/>
                    <w:right w:val="single" w:color="auto" w:sz="4" w:space="0"/>
                  </w:tcBorders>
                  <w:noWrap/>
                  <w:vAlign w:val="center"/>
                </w:tcPr>
                <w:p>
                  <w:pPr>
                    <w:spacing w:line="240" w:lineRule="auto"/>
                    <w:jc w:val="center"/>
                    <w:rPr>
                      <w:rFonts w:cs="Times New Roman"/>
                      <w:b/>
                      <w:sz w:val="21"/>
                      <w:szCs w:val="21"/>
                    </w:rPr>
                  </w:pPr>
                  <w:r>
                    <w:rPr>
                      <w:rFonts w:cs="Times New Roman"/>
                      <w:b/>
                      <w:sz w:val="21"/>
                      <w:szCs w:val="21"/>
                    </w:rPr>
                    <w:t>属性</w:t>
                  </w:r>
                </w:p>
              </w:tc>
              <w:tc>
                <w:tcPr>
                  <w:tcW w:w="1666" w:type="dxa"/>
                  <w:tcBorders>
                    <w:top w:val="single" w:color="auto" w:sz="12" w:space="0"/>
                    <w:left w:val="single" w:color="auto" w:sz="4" w:space="0"/>
                    <w:bottom w:val="single" w:color="auto" w:sz="4" w:space="0"/>
                    <w:right w:val="single" w:color="auto" w:sz="4" w:space="0"/>
                  </w:tcBorders>
                  <w:noWrap/>
                  <w:vAlign w:val="center"/>
                </w:tcPr>
                <w:p>
                  <w:pPr>
                    <w:spacing w:line="240" w:lineRule="auto"/>
                    <w:jc w:val="center"/>
                    <w:rPr>
                      <w:rFonts w:cs="Times New Roman"/>
                      <w:b/>
                      <w:sz w:val="21"/>
                      <w:szCs w:val="21"/>
                    </w:rPr>
                  </w:pPr>
                  <w:r>
                    <w:rPr>
                      <w:rFonts w:cs="Times New Roman"/>
                      <w:b/>
                      <w:sz w:val="21"/>
                      <w:szCs w:val="21"/>
                    </w:rPr>
                    <w:t>危险代码</w:t>
                  </w:r>
                </w:p>
              </w:tc>
              <w:tc>
                <w:tcPr>
                  <w:tcW w:w="1895" w:type="dxa"/>
                  <w:tcBorders>
                    <w:top w:val="single" w:color="auto" w:sz="12" w:space="0"/>
                    <w:left w:val="single" w:color="auto" w:sz="4" w:space="0"/>
                    <w:bottom w:val="single" w:color="auto" w:sz="4" w:space="0"/>
                    <w:right w:val="nil"/>
                  </w:tcBorders>
                  <w:noWrap/>
                  <w:vAlign w:val="center"/>
                </w:tcPr>
                <w:p>
                  <w:pPr>
                    <w:spacing w:line="240" w:lineRule="auto"/>
                    <w:jc w:val="center"/>
                    <w:rPr>
                      <w:rFonts w:cs="Times New Roman"/>
                      <w:b/>
                      <w:sz w:val="21"/>
                      <w:szCs w:val="21"/>
                    </w:rPr>
                  </w:pPr>
                  <w:r>
                    <w:rPr>
                      <w:rFonts w:cs="Times New Roman"/>
                      <w:b/>
                      <w:sz w:val="21"/>
                      <w:szCs w:val="21"/>
                    </w:rPr>
                    <w:t>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nil"/>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1</w:t>
                  </w:r>
                </w:p>
              </w:tc>
              <w:tc>
                <w:tcPr>
                  <w:tcW w:w="194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bCs/>
                      <w:sz w:val="21"/>
                      <w:szCs w:val="21"/>
                    </w:rPr>
                    <w:t>生活垃圾</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固态</w:t>
                  </w:r>
                </w:p>
              </w:tc>
              <w:tc>
                <w:tcPr>
                  <w:tcW w:w="1264" w:type="dxa"/>
                  <w:tcBorders>
                    <w:top w:val="single" w:color="auto" w:sz="4" w:space="0"/>
                    <w:left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一般固废</w:t>
                  </w:r>
                </w:p>
              </w:tc>
              <w:tc>
                <w:tcPr>
                  <w:tcW w:w="166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w:t>
                  </w:r>
                </w:p>
              </w:tc>
              <w:tc>
                <w:tcPr>
                  <w:tcW w:w="1895" w:type="dxa"/>
                  <w:tcBorders>
                    <w:top w:val="single" w:color="auto" w:sz="4" w:space="0"/>
                    <w:left w:val="single" w:color="auto" w:sz="4" w:space="0"/>
                    <w:bottom w:val="single" w:color="auto" w:sz="4" w:space="0"/>
                    <w:right w:val="nil"/>
                  </w:tcBorders>
                  <w:noWrap/>
                  <w:vAlign w:val="center"/>
                </w:tcPr>
                <w:p>
                  <w:pPr>
                    <w:spacing w:line="240" w:lineRule="auto"/>
                    <w:jc w:val="center"/>
                    <w:rPr>
                      <w:rFonts w:cs="Times New Roman"/>
                      <w:sz w:val="21"/>
                      <w:szCs w:val="21"/>
                      <w:lang w:val="en-US"/>
                    </w:rPr>
                  </w:pPr>
                  <w:r>
                    <w:rPr>
                      <w:rFonts w:hint="eastAsia" w:cs="Times New Roman"/>
                      <w:sz w:val="21"/>
                      <w:szCs w:val="21"/>
                      <w:lang w:val="en-US"/>
                    </w:rPr>
                    <w:t>1.46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nil"/>
                    <w:bottom w:val="single" w:color="auto" w:sz="4" w:space="0"/>
                    <w:right w:val="single" w:color="auto" w:sz="4" w:space="0"/>
                  </w:tcBorders>
                  <w:noWrap/>
                  <w:vAlign w:val="center"/>
                </w:tcPr>
                <w:p>
                  <w:pPr>
                    <w:spacing w:line="240" w:lineRule="auto"/>
                    <w:jc w:val="center"/>
                    <w:rPr>
                      <w:rFonts w:cs="Times New Roman"/>
                      <w:sz w:val="21"/>
                      <w:szCs w:val="21"/>
                      <w:lang w:val="en-US"/>
                    </w:rPr>
                  </w:pPr>
                  <w:r>
                    <w:rPr>
                      <w:rFonts w:cs="Times New Roman"/>
                      <w:sz w:val="21"/>
                      <w:szCs w:val="21"/>
                      <w:lang w:val="en-US"/>
                    </w:rPr>
                    <w:t>2</w:t>
                  </w:r>
                </w:p>
              </w:tc>
              <w:tc>
                <w:tcPr>
                  <w:tcW w:w="194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bCs/>
                      <w:sz w:val="21"/>
                      <w:szCs w:val="21"/>
                    </w:rPr>
                  </w:pPr>
                  <w:r>
                    <w:rPr>
                      <w:rFonts w:hint="eastAsia" w:cs="Times New Roman"/>
                      <w:bCs/>
                      <w:sz w:val="21"/>
                      <w:szCs w:val="21"/>
                    </w:rPr>
                    <w:t>含油抹布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固态</w:t>
                  </w:r>
                </w:p>
              </w:tc>
              <w:tc>
                <w:tcPr>
                  <w:tcW w:w="1264" w:type="dxa"/>
                  <w:tcBorders>
                    <w:left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危险废物</w:t>
                  </w:r>
                </w:p>
              </w:tc>
              <w:tc>
                <w:tcPr>
                  <w:tcW w:w="166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sz w:val="21"/>
                      <w:szCs w:val="21"/>
                      <w:lang w:val="en-US"/>
                    </w:rPr>
                  </w:pPr>
                  <w:r>
                    <w:rPr>
                      <w:rFonts w:cs="Times New Roman"/>
                      <w:sz w:val="21"/>
                      <w:szCs w:val="21"/>
                      <w:lang w:val="en-US"/>
                    </w:rPr>
                    <w:t>HW</w:t>
                  </w:r>
                  <w:r>
                    <w:rPr>
                      <w:rFonts w:hint="eastAsia" w:cs="Times New Roman"/>
                      <w:sz w:val="21"/>
                      <w:szCs w:val="21"/>
                      <w:lang w:val="en-US"/>
                    </w:rPr>
                    <w:t>49</w:t>
                  </w:r>
                </w:p>
                <w:p>
                  <w:pPr>
                    <w:spacing w:line="240" w:lineRule="auto"/>
                    <w:jc w:val="center"/>
                    <w:rPr>
                      <w:rFonts w:cs="Times New Roman"/>
                      <w:sz w:val="21"/>
                      <w:szCs w:val="21"/>
                      <w:lang w:val="en-US"/>
                    </w:rPr>
                  </w:pPr>
                  <w:r>
                    <w:rPr>
                      <w:rFonts w:cs="Times New Roman"/>
                      <w:sz w:val="21"/>
                      <w:szCs w:val="21"/>
                    </w:rPr>
                    <w:t>900-</w:t>
                  </w:r>
                  <w:r>
                    <w:rPr>
                      <w:rFonts w:hint="eastAsia" w:cs="Times New Roman"/>
                      <w:sz w:val="21"/>
                      <w:szCs w:val="21"/>
                      <w:lang w:val="en-US"/>
                    </w:rPr>
                    <w:t>041-49</w:t>
                  </w:r>
                </w:p>
              </w:tc>
              <w:tc>
                <w:tcPr>
                  <w:tcW w:w="1895" w:type="dxa"/>
                  <w:tcBorders>
                    <w:top w:val="single" w:color="auto" w:sz="4" w:space="0"/>
                    <w:left w:val="single" w:color="auto" w:sz="4" w:space="0"/>
                    <w:bottom w:val="single" w:color="auto" w:sz="4" w:space="0"/>
                    <w:right w:val="nil"/>
                  </w:tcBorders>
                  <w:noWrap/>
                  <w:vAlign w:val="center"/>
                </w:tcPr>
                <w:p>
                  <w:pPr>
                    <w:spacing w:line="240" w:lineRule="auto"/>
                    <w:jc w:val="center"/>
                    <w:rPr>
                      <w:rFonts w:cs="Times New Roman"/>
                      <w:sz w:val="21"/>
                      <w:szCs w:val="21"/>
                      <w:lang w:val="en-US"/>
                    </w:rPr>
                  </w:pPr>
                  <w:r>
                    <w:rPr>
                      <w:rFonts w:cs="Times New Roman"/>
                      <w:sz w:val="21"/>
                      <w:szCs w:val="21"/>
                    </w:rPr>
                    <w:t>0.</w:t>
                  </w:r>
                  <w:r>
                    <w:rPr>
                      <w:rFonts w:hint="eastAsia" w:cs="Times New Roman"/>
                      <w:sz w:val="21"/>
                      <w:szCs w:val="21"/>
                      <w:lang w:val="en-US"/>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nil"/>
                    <w:bottom w:val="single" w:color="auto" w:sz="12" w:space="0"/>
                    <w:right w:val="single" w:color="auto" w:sz="4" w:space="0"/>
                  </w:tcBorders>
                  <w:noWrap/>
                  <w:vAlign w:val="center"/>
                </w:tcPr>
                <w:p>
                  <w:pPr>
                    <w:spacing w:line="240" w:lineRule="auto"/>
                    <w:jc w:val="center"/>
                    <w:rPr>
                      <w:rFonts w:cs="Times New Roman"/>
                      <w:sz w:val="21"/>
                      <w:szCs w:val="21"/>
                      <w:lang w:val="en-US"/>
                    </w:rPr>
                  </w:pPr>
                  <w:r>
                    <w:rPr>
                      <w:rFonts w:hint="eastAsia" w:cs="Times New Roman"/>
                      <w:sz w:val="21"/>
                      <w:szCs w:val="21"/>
                      <w:lang w:val="en-US"/>
                    </w:rPr>
                    <w:t>3</w:t>
                  </w:r>
                </w:p>
              </w:tc>
              <w:tc>
                <w:tcPr>
                  <w:tcW w:w="1949" w:type="dxa"/>
                  <w:tcBorders>
                    <w:top w:val="single" w:color="auto" w:sz="4" w:space="0"/>
                    <w:left w:val="single" w:color="auto" w:sz="4" w:space="0"/>
                    <w:bottom w:val="single" w:color="auto" w:sz="12" w:space="0"/>
                    <w:right w:val="single" w:color="auto" w:sz="4" w:space="0"/>
                  </w:tcBorders>
                  <w:noWrap/>
                  <w:vAlign w:val="center"/>
                </w:tcPr>
                <w:p>
                  <w:pPr>
                    <w:spacing w:line="240" w:lineRule="auto"/>
                    <w:jc w:val="center"/>
                    <w:rPr>
                      <w:rFonts w:cs="Times New Roman"/>
                      <w:bCs/>
                      <w:sz w:val="21"/>
                      <w:szCs w:val="21"/>
                    </w:rPr>
                  </w:pPr>
                  <w:r>
                    <w:rPr>
                      <w:rFonts w:cs="Times New Roman"/>
                      <w:bCs/>
                      <w:sz w:val="21"/>
                      <w:szCs w:val="21"/>
                    </w:rPr>
                    <w:t>清罐油泥</w:t>
                  </w:r>
                </w:p>
              </w:tc>
              <w:tc>
                <w:tcPr>
                  <w:tcW w:w="1400" w:type="dxa"/>
                  <w:tcBorders>
                    <w:top w:val="single" w:color="auto" w:sz="4" w:space="0"/>
                    <w:left w:val="single" w:color="auto" w:sz="4" w:space="0"/>
                    <w:bottom w:val="single" w:color="auto" w:sz="12"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固态</w:t>
                  </w:r>
                </w:p>
              </w:tc>
              <w:tc>
                <w:tcPr>
                  <w:tcW w:w="1264" w:type="dxa"/>
                  <w:tcBorders>
                    <w:left w:val="single" w:color="auto" w:sz="4" w:space="0"/>
                    <w:bottom w:val="single" w:color="auto" w:sz="12"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危险废物</w:t>
                  </w:r>
                </w:p>
              </w:tc>
              <w:tc>
                <w:tcPr>
                  <w:tcW w:w="1666" w:type="dxa"/>
                  <w:tcBorders>
                    <w:top w:val="single" w:color="auto" w:sz="4" w:space="0"/>
                    <w:left w:val="single" w:color="auto" w:sz="4" w:space="0"/>
                    <w:bottom w:val="single" w:color="auto" w:sz="12" w:space="0"/>
                    <w:right w:val="single" w:color="auto" w:sz="4" w:space="0"/>
                  </w:tcBorders>
                  <w:noWrap/>
                  <w:vAlign w:val="center"/>
                </w:tcPr>
                <w:p>
                  <w:pPr>
                    <w:spacing w:line="240" w:lineRule="auto"/>
                    <w:jc w:val="center"/>
                    <w:rPr>
                      <w:rFonts w:cs="Times New Roman"/>
                      <w:sz w:val="21"/>
                      <w:szCs w:val="21"/>
                      <w:lang w:val="en-US"/>
                    </w:rPr>
                  </w:pPr>
                  <w:r>
                    <w:rPr>
                      <w:rFonts w:cs="Times New Roman"/>
                      <w:sz w:val="21"/>
                      <w:szCs w:val="21"/>
                      <w:lang w:val="en-US"/>
                    </w:rPr>
                    <w:t xml:space="preserve">HW08 </w:t>
                  </w:r>
                  <w:r>
                    <w:rPr>
                      <w:rFonts w:cs="Times New Roman"/>
                      <w:sz w:val="21"/>
                      <w:szCs w:val="21"/>
                    </w:rPr>
                    <w:t>900-249-08</w:t>
                  </w:r>
                </w:p>
              </w:tc>
              <w:tc>
                <w:tcPr>
                  <w:tcW w:w="1895" w:type="dxa"/>
                  <w:tcBorders>
                    <w:top w:val="single" w:color="auto" w:sz="4" w:space="0"/>
                    <w:left w:val="single" w:color="auto" w:sz="4" w:space="0"/>
                    <w:bottom w:val="single" w:color="auto" w:sz="12" w:space="0"/>
                    <w:right w:val="nil"/>
                  </w:tcBorders>
                  <w:noWrap/>
                  <w:vAlign w:val="center"/>
                </w:tcPr>
                <w:p>
                  <w:pPr>
                    <w:spacing w:line="240" w:lineRule="auto"/>
                    <w:jc w:val="center"/>
                    <w:rPr>
                      <w:rFonts w:cs="Times New Roman"/>
                      <w:sz w:val="21"/>
                      <w:szCs w:val="21"/>
                    </w:rPr>
                  </w:pPr>
                  <w:r>
                    <w:rPr>
                      <w:rFonts w:cs="Times New Roman"/>
                      <w:sz w:val="21"/>
                      <w:szCs w:val="21"/>
                    </w:rPr>
                    <w:t>0.15</w:t>
                  </w:r>
                </w:p>
              </w:tc>
            </w:tr>
          </w:tbl>
          <w:p>
            <w:pPr>
              <w:pStyle w:val="9"/>
              <w:jc w:val="both"/>
              <w:rPr>
                <w:lang w:val="en-US"/>
              </w:rPr>
            </w:pPr>
          </w:p>
        </w:tc>
      </w:tr>
    </w:tbl>
    <w:p>
      <w:pPr>
        <w:outlineLvl w:val="0"/>
        <w:rPr>
          <w:b/>
          <w:sz w:val="32"/>
          <w:szCs w:val="32"/>
        </w:rPr>
      </w:pPr>
      <w:r>
        <w:rPr>
          <w:rFonts w:hint="eastAsia"/>
          <w:b/>
          <w:sz w:val="32"/>
          <w:szCs w:val="32"/>
        </w:rPr>
        <w:br w:type="page"/>
      </w:r>
      <w:r>
        <w:rPr>
          <w:rFonts w:hint="eastAsia"/>
          <w:b/>
          <w:sz w:val="32"/>
          <w:szCs w:val="32"/>
        </w:rPr>
        <w:t>项目主要污染物产生及预计排放情况</w:t>
      </w:r>
    </w:p>
    <w:tbl>
      <w:tblPr>
        <w:tblStyle w:val="21"/>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37"/>
        <w:gridCol w:w="2668"/>
        <w:gridCol w:w="1560"/>
        <w:gridCol w:w="1545"/>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1875" w:type="dxa"/>
            <w:gridSpan w:val="2"/>
            <w:tcBorders>
              <w:tl2br w:val="single" w:color="auto" w:sz="4" w:space="0"/>
            </w:tcBorders>
            <w:vAlign w:val="center"/>
          </w:tcPr>
          <w:p>
            <w:pPr>
              <w:jc w:val="center"/>
              <w:rPr>
                <w:rFonts w:cs="Times New Roman"/>
                <w:szCs w:val="24"/>
              </w:rPr>
            </w:pPr>
            <w:bookmarkStart w:id="29" w:name="_Toc471344441"/>
            <w:r>
              <w:rPr>
                <w:rFonts w:cs="Times New Roman"/>
                <w:szCs w:val="24"/>
              </w:rPr>
              <w:t>内容</w:t>
            </w:r>
          </w:p>
          <w:p>
            <w:pPr>
              <w:jc w:val="both"/>
              <w:rPr>
                <w:rFonts w:cs="Times New Roman"/>
                <w:szCs w:val="24"/>
              </w:rPr>
            </w:pPr>
            <w:r>
              <w:rPr>
                <w:rFonts w:cs="Times New Roman"/>
                <w:szCs w:val="24"/>
              </w:rPr>
              <w:t>类型</w:t>
            </w:r>
          </w:p>
        </w:tc>
        <w:tc>
          <w:tcPr>
            <w:tcW w:w="2668" w:type="dxa"/>
            <w:vAlign w:val="center"/>
          </w:tcPr>
          <w:p>
            <w:pPr>
              <w:jc w:val="center"/>
              <w:rPr>
                <w:rFonts w:cs="Times New Roman"/>
                <w:spacing w:val="-6"/>
                <w:szCs w:val="24"/>
              </w:rPr>
            </w:pPr>
            <w:r>
              <w:rPr>
                <w:rFonts w:cs="Times New Roman"/>
                <w:szCs w:val="24"/>
              </w:rPr>
              <w:t>污染源</w:t>
            </w:r>
          </w:p>
        </w:tc>
        <w:tc>
          <w:tcPr>
            <w:tcW w:w="1560" w:type="dxa"/>
            <w:vAlign w:val="center"/>
          </w:tcPr>
          <w:p>
            <w:pPr>
              <w:jc w:val="center"/>
              <w:rPr>
                <w:rFonts w:cs="Times New Roman"/>
                <w:szCs w:val="24"/>
              </w:rPr>
            </w:pPr>
            <w:r>
              <w:rPr>
                <w:rFonts w:cs="Times New Roman"/>
                <w:szCs w:val="24"/>
              </w:rPr>
              <w:t>污染物</w:t>
            </w:r>
          </w:p>
          <w:p>
            <w:pPr>
              <w:jc w:val="center"/>
              <w:rPr>
                <w:rFonts w:cs="Times New Roman"/>
                <w:szCs w:val="24"/>
              </w:rPr>
            </w:pPr>
            <w:r>
              <w:rPr>
                <w:rFonts w:cs="Times New Roman"/>
                <w:szCs w:val="24"/>
              </w:rPr>
              <w:t>名  称</w:t>
            </w:r>
          </w:p>
        </w:tc>
        <w:tc>
          <w:tcPr>
            <w:tcW w:w="1545" w:type="dxa"/>
            <w:vAlign w:val="center"/>
          </w:tcPr>
          <w:p>
            <w:pPr>
              <w:jc w:val="center"/>
              <w:rPr>
                <w:rFonts w:cs="Times New Roman"/>
                <w:szCs w:val="24"/>
              </w:rPr>
            </w:pPr>
            <w:r>
              <w:rPr>
                <w:rFonts w:cs="Times New Roman"/>
                <w:bCs/>
                <w:szCs w:val="24"/>
              </w:rPr>
              <w:t>处理前产生浓度及产生量</w:t>
            </w:r>
          </w:p>
        </w:tc>
        <w:tc>
          <w:tcPr>
            <w:tcW w:w="1858" w:type="dxa"/>
            <w:vAlign w:val="center"/>
          </w:tcPr>
          <w:p>
            <w:pPr>
              <w:jc w:val="center"/>
              <w:rPr>
                <w:rFonts w:cs="Times New Roman"/>
                <w:bCs/>
                <w:szCs w:val="24"/>
              </w:rPr>
            </w:pPr>
            <w:r>
              <w:rPr>
                <w:rFonts w:cs="Times New Roman"/>
                <w:bCs/>
                <w:szCs w:val="24"/>
              </w:rPr>
              <w:t>排放浓度及</w:t>
            </w:r>
          </w:p>
          <w:p>
            <w:pPr>
              <w:jc w:val="center"/>
              <w:rPr>
                <w:rFonts w:cs="Times New Roman"/>
                <w:szCs w:val="24"/>
              </w:rPr>
            </w:pPr>
            <w:r>
              <w:rPr>
                <w:rFonts w:cs="Times New Roman"/>
                <w:bCs/>
                <w:szCs w:val="24"/>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838" w:type="dxa"/>
            <w:vMerge w:val="restart"/>
            <w:vAlign w:val="center"/>
          </w:tcPr>
          <w:p>
            <w:pPr>
              <w:jc w:val="center"/>
              <w:rPr>
                <w:rFonts w:cs="Times New Roman"/>
                <w:szCs w:val="24"/>
              </w:rPr>
            </w:pPr>
            <w:r>
              <w:rPr>
                <w:rFonts w:cs="Times New Roman"/>
                <w:szCs w:val="24"/>
              </w:rPr>
              <w:t>废气</w:t>
            </w:r>
          </w:p>
        </w:tc>
        <w:tc>
          <w:tcPr>
            <w:tcW w:w="1037" w:type="dxa"/>
            <w:vMerge w:val="restart"/>
            <w:vAlign w:val="center"/>
          </w:tcPr>
          <w:p>
            <w:pPr>
              <w:jc w:val="center"/>
              <w:rPr>
                <w:rFonts w:cs="Times New Roman"/>
                <w:szCs w:val="24"/>
              </w:rPr>
            </w:pPr>
            <w:r>
              <w:rPr>
                <w:rFonts w:cs="Times New Roman"/>
                <w:szCs w:val="24"/>
              </w:rPr>
              <w:t>营运期</w:t>
            </w:r>
          </w:p>
        </w:tc>
        <w:tc>
          <w:tcPr>
            <w:tcW w:w="2668" w:type="dxa"/>
            <w:vAlign w:val="center"/>
          </w:tcPr>
          <w:p>
            <w:pPr>
              <w:jc w:val="center"/>
              <w:rPr>
                <w:rFonts w:cs="Times New Roman"/>
                <w:szCs w:val="24"/>
              </w:rPr>
            </w:pPr>
            <w:r>
              <w:rPr>
                <w:rFonts w:cs="Times New Roman"/>
                <w:szCs w:val="24"/>
              </w:rPr>
              <w:t>加油车辆</w:t>
            </w:r>
          </w:p>
        </w:tc>
        <w:tc>
          <w:tcPr>
            <w:tcW w:w="1560" w:type="dxa"/>
            <w:vAlign w:val="center"/>
          </w:tcPr>
          <w:p>
            <w:pPr>
              <w:jc w:val="center"/>
              <w:rPr>
                <w:rFonts w:cs="Times New Roman"/>
                <w:szCs w:val="24"/>
              </w:rPr>
            </w:pPr>
            <w:r>
              <w:rPr>
                <w:rFonts w:cs="Times New Roman"/>
                <w:szCs w:val="24"/>
              </w:rPr>
              <w:t>汽车尾气</w:t>
            </w:r>
          </w:p>
        </w:tc>
        <w:tc>
          <w:tcPr>
            <w:tcW w:w="1545" w:type="dxa"/>
            <w:vAlign w:val="center"/>
          </w:tcPr>
          <w:p>
            <w:pPr>
              <w:jc w:val="center"/>
              <w:rPr>
                <w:rFonts w:cs="Times New Roman"/>
                <w:szCs w:val="24"/>
              </w:rPr>
            </w:pPr>
            <w:r>
              <w:rPr>
                <w:rFonts w:cs="Times New Roman"/>
                <w:szCs w:val="24"/>
              </w:rPr>
              <w:t>少量</w:t>
            </w:r>
          </w:p>
        </w:tc>
        <w:tc>
          <w:tcPr>
            <w:tcW w:w="1858" w:type="dxa"/>
            <w:vAlign w:val="center"/>
          </w:tcPr>
          <w:p>
            <w:pPr>
              <w:jc w:val="center"/>
              <w:rPr>
                <w:rFonts w:cs="Times New Roman"/>
                <w:szCs w:val="24"/>
              </w:rPr>
            </w:pPr>
            <w:r>
              <w:rPr>
                <w:rFonts w:cs="Times New Roman"/>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838" w:type="dxa"/>
            <w:vMerge w:val="continue"/>
            <w:vAlign w:val="center"/>
          </w:tcPr>
          <w:p>
            <w:pPr>
              <w:jc w:val="center"/>
              <w:rPr>
                <w:rFonts w:cs="Times New Roman"/>
                <w:szCs w:val="24"/>
              </w:rPr>
            </w:pPr>
          </w:p>
        </w:tc>
        <w:tc>
          <w:tcPr>
            <w:tcW w:w="1037" w:type="dxa"/>
            <w:vMerge w:val="continue"/>
            <w:vAlign w:val="center"/>
          </w:tcPr>
          <w:p>
            <w:pPr>
              <w:jc w:val="center"/>
              <w:rPr>
                <w:rFonts w:cs="Times New Roman"/>
                <w:szCs w:val="24"/>
              </w:rPr>
            </w:pPr>
          </w:p>
        </w:tc>
        <w:tc>
          <w:tcPr>
            <w:tcW w:w="2668" w:type="dxa"/>
            <w:vAlign w:val="center"/>
          </w:tcPr>
          <w:p>
            <w:pPr>
              <w:jc w:val="center"/>
              <w:rPr>
                <w:rFonts w:cs="Times New Roman"/>
                <w:szCs w:val="24"/>
              </w:rPr>
            </w:pPr>
            <w:r>
              <w:rPr>
                <w:rFonts w:cs="Times New Roman"/>
                <w:szCs w:val="24"/>
              </w:rPr>
              <w:t>卸油损失、储油罐呼吸损失、加油作业损失</w:t>
            </w:r>
          </w:p>
        </w:tc>
        <w:tc>
          <w:tcPr>
            <w:tcW w:w="1560" w:type="dxa"/>
            <w:vAlign w:val="center"/>
          </w:tcPr>
          <w:p>
            <w:pPr>
              <w:jc w:val="center"/>
              <w:rPr>
                <w:rFonts w:cs="Times New Roman"/>
                <w:szCs w:val="24"/>
              </w:rPr>
            </w:pPr>
            <w:r>
              <w:rPr>
                <w:rFonts w:cs="Times New Roman"/>
                <w:szCs w:val="24"/>
              </w:rPr>
              <w:t>非甲烷总烃</w:t>
            </w:r>
          </w:p>
        </w:tc>
        <w:tc>
          <w:tcPr>
            <w:tcW w:w="1545" w:type="dxa"/>
            <w:vAlign w:val="center"/>
          </w:tcPr>
          <w:p>
            <w:pPr>
              <w:widowControl/>
              <w:jc w:val="center"/>
              <w:textAlignment w:val="center"/>
              <w:rPr>
                <w:rFonts w:cs="Times New Roman"/>
                <w:szCs w:val="24"/>
                <w:lang w:val="en-US"/>
              </w:rPr>
            </w:pPr>
            <w:r>
              <w:rPr>
                <w:rFonts w:cs="Times New Roman"/>
                <w:szCs w:val="24"/>
                <w:lang w:val="en-US"/>
              </w:rPr>
              <w:t>0.</w:t>
            </w:r>
            <w:r>
              <w:rPr>
                <w:rFonts w:hint="eastAsia" w:cs="Times New Roman"/>
                <w:szCs w:val="24"/>
                <w:lang w:val="en-US"/>
              </w:rPr>
              <w:t>32</w:t>
            </w:r>
            <w:r>
              <w:rPr>
                <w:rFonts w:cs="Times New Roman"/>
                <w:szCs w:val="24"/>
                <w:lang w:val="en-US"/>
              </w:rPr>
              <w:t>t/a</w:t>
            </w:r>
          </w:p>
        </w:tc>
        <w:tc>
          <w:tcPr>
            <w:tcW w:w="1858" w:type="dxa"/>
            <w:vAlign w:val="center"/>
          </w:tcPr>
          <w:p>
            <w:pPr>
              <w:widowControl/>
              <w:jc w:val="center"/>
              <w:textAlignment w:val="center"/>
              <w:rPr>
                <w:rFonts w:cs="Times New Roman"/>
                <w:szCs w:val="24"/>
              </w:rPr>
            </w:pPr>
            <w:r>
              <w:rPr>
                <w:rFonts w:cs="Times New Roman"/>
                <w:szCs w:val="24"/>
                <w:lang w:val="en-US"/>
              </w:rPr>
              <w:t>0.</w:t>
            </w:r>
            <w:r>
              <w:rPr>
                <w:rFonts w:hint="eastAsia" w:cs="Times New Roman"/>
                <w:szCs w:val="24"/>
                <w:lang w:val="en-US"/>
              </w:rPr>
              <w:t>32</w:t>
            </w:r>
            <w:r>
              <w:rPr>
                <w:rFonts w:cs="Times New Roman"/>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restart"/>
            <w:vAlign w:val="center"/>
          </w:tcPr>
          <w:p>
            <w:pPr>
              <w:jc w:val="center"/>
              <w:rPr>
                <w:rFonts w:cs="Times New Roman"/>
                <w:szCs w:val="24"/>
              </w:rPr>
            </w:pPr>
            <w:r>
              <w:rPr>
                <w:rFonts w:cs="Times New Roman"/>
                <w:szCs w:val="24"/>
              </w:rPr>
              <w:t>废水</w:t>
            </w:r>
          </w:p>
        </w:tc>
        <w:tc>
          <w:tcPr>
            <w:tcW w:w="1037" w:type="dxa"/>
            <w:vMerge w:val="restart"/>
            <w:vAlign w:val="center"/>
          </w:tcPr>
          <w:p>
            <w:pPr>
              <w:jc w:val="center"/>
              <w:rPr>
                <w:rFonts w:cs="Times New Roman"/>
                <w:szCs w:val="24"/>
              </w:rPr>
            </w:pPr>
            <w:r>
              <w:rPr>
                <w:rFonts w:cs="Times New Roman"/>
                <w:szCs w:val="24"/>
              </w:rPr>
              <w:t>营运期</w:t>
            </w:r>
          </w:p>
        </w:tc>
        <w:tc>
          <w:tcPr>
            <w:tcW w:w="2668" w:type="dxa"/>
            <w:vAlign w:val="center"/>
          </w:tcPr>
          <w:p>
            <w:pPr>
              <w:jc w:val="center"/>
              <w:rPr>
                <w:rFonts w:cs="Times New Roman"/>
                <w:szCs w:val="24"/>
              </w:rPr>
            </w:pPr>
            <w:r>
              <w:rPr>
                <w:rFonts w:cs="Times New Roman"/>
                <w:szCs w:val="24"/>
              </w:rPr>
              <w:t>工作人员</w:t>
            </w:r>
          </w:p>
        </w:tc>
        <w:tc>
          <w:tcPr>
            <w:tcW w:w="1560" w:type="dxa"/>
            <w:vAlign w:val="center"/>
          </w:tcPr>
          <w:p>
            <w:pPr>
              <w:jc w:val="center"/>
              <w:rPr>
                <w:rFonts w:cs="Times New Roman"/>
                <w:szCs w:val="24"/>
              </w:rPr>
            </w:pPr>
            <w:r>
              <w:rPr>
                <w:rFonts w:cs="Times New Roman"/>
                <w:szCs w:val="24"/>
              </w:rPr>
              <w:t>生活污水</w:t>
            </w:r>
          </w:p>
        </w:tc>
        <w:tc>
          <w:tcPr>
            <w:tcW w:w="1545" w:type="dxa"/>
            <w:vAlign w:val="center"/>
          </w:tcPr>
          <w:p>
            <w:pPr>
              <w:jc w:val="center"/>
              <w:rPr>
                <w:rFonts w:cs="Times New Roman"/>
                <w:szCs w:val="24"/>
                <w:lang w:val="en-US"/>
              </w:rPr>
            </w:pPr>
            <w:r>
              <w:rPr>
                <w:rFonts w:hint="eastAsia" w:cs="Times New Roman"/>
                <w:szCs w:val="24"/>
                <w:lang w:val="en-US"/>
              </w:rPr>
              <w:t>116.8</w:t>
            </w:r>
            <w:r>
              <w:rPr>
                <w:rFonts w:cs="Times New Roman"/>
                <w:szCs w:val="24"/>
              </w:rPr>
              <w:t>t/a</w:t>
            </w:r>
          </w:p>
        </w:tc>
        <w:tc>
          <w:tcPr>
            <w:tcW w:w="1858" w:type="dxa"/>
            <w:vAlign w:val="center"/>
          </w:tcPr>
          <w:p>
            <w:pPr>
              <w:jc w:val="center"/>
              <w:rPr>
                <w:rFonts w:cs="Times New Roman"/>
                <w:b/>
                <w:bCs/>
                <w:szCs w:val="24"/>
                <w:lang w:val="en-US"/>
              </w:rPr>
            </w:pPr>
            <w:r>
              <w:rPr>
                <w:rFonts w:hint="eastAsia" w:cs="Times New Roman"/>
                <w:szCs w:val="24"/>
                <w:lang w:val="en-US"/>
              </w:rPr>
              <w:t>116.8</w:t>
            </w:r>
            <w:r>
              <w:rPr>
                <w:rFonts w:cs="Times New Roman"/>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pPr>
              <w:jc w:val="center"/>
              <w:rPr>
                <w:rFonts w:cs="Times New Roman"/>
                <w:szCs w:val="24"/>
              </w:rPr>
            </w:pPr>
          </w:p>
        </w:tc>
        <w:tc>
          <w:tcPr>
            <w:tcW w:w="1037" w:type="dxa"/>
            <w:vMerge w:val="continue"/>
            <w:vAlign w:val="center"/>
          </w:tcPr>
          <w:p>
            <w:pPr>
              <w:jc w:val="center"/>
              <w:rPr>
                <w:rFonts w:cs="Times New Roman"/>
                <w:szCs w:val="24"/>
              </w:rPr>
            </w:pPr>
          </w:p>
        </w:tc>
        <w:tc>
          <w:tcPr>
            <w:tcW w:w="2668" w:type="dxa"/>
            <w:vAlign w:val="center"/>
          </w:tcPr>
          <w:p>
            <w:pPr>
              <w:jc w:val="center"/>
              <w:rPr>
                <w:rFonts w:cs="Times New Roman"/>
                <w:szCs w:val="24"/>
              </w:rPr>
            </w:pPr>
            <w:r>
              <w:rPr>
                <w:rFonts w:cs="Times New Roman"/>
                <w:szCs w:val="24"/>
              </w:rPr>
              <w:t>洗车</w:t>
            </w:r>
          </w:p>
        </w:tc>
        <w:tc>
          <w:tcPr>
            <w:tcW w:w="1560" w:type="dxa"/>
            <w:vAlign w:val="center"/>
          </w:tcPr>
          <w:p>
            <w:pPr>
              <w:jc w:val="center"/>
              <w:rPr>
                <w:rFonts w:cs="Times New Roman"/>
                <w:szCs w:val="24"/>
              </w:rPr>
            </w:pPr>
            <w:r>
              <w:rPr>
                <w:rFonts w:hint="eastAsia" w:cs="Times New Roman"/>
                <w:szCs w:val="24"/>
              </w:rPr>
              <w:t>洗车废水</w:t>
            </w:r>
          </w:p>
        </w:tc>
        <w:tc>
          <w:tcPr>
            <w:tcW w:w="1545" w:type="dxa"/>
            <w:vAlign w:val="center"/>
          </w:tcPr>
          <w:p>
            <w:pPr>
              <w:jc w:val="center"/>
              <w:rPr>
                <w:rFonts w:cs="Times New Roman"/>
                <w:szCs w:val="24"/>
                <w:lang w:val="en-US"/>
              </w:rPr>
            </w:pPr>
            <w:r>
              <w:rPr>
                <w:rFonts w:hint="eastAsia" w:cs="Times New Roman"/>
                <w:szCs w:val="24"/>
                <w:lang w:val="en-US"/>
              </w:rPr>
              <w:t>350.4</w:t>
            </w:r>
          </w:p>
        </w:tc>
        <w:tc>
          <w:tcPr>
            <w:tcW w:w="1858" w:type="dxa"/>
            <w:vAlign w:val="center"/>
          </w:tcPr>
          <w:p>
            <w:pPr>
              <w:jc w:val="center"/>
              <w:rPr>
                <w:rFonts w:cs="Times New Roman"/>
                <w:szCs w:val="24"/>
                <w:lang w:val="en-US"/>
              </w:rPr>
            </w:pPr>
            <w:r>
              <w:rPr>
                <w:rFonts w:hint="eastAsia" w:cs="Times New Roman"/>
                <w:szCs w:val="24"/>
                <w:lang w:val="en-US"/>
              </w:rPr>
              <w:t>350.4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pPr>
              <w:jc w:val="center"/>
              <w:rPr>
                <w:rFonts w:cs="Times New Roman"/>
                <w:szCs w:val="24"/>
              </w:rPr>
            </w:pPr>
          </w:p>
        </w:tc>
        <w:tc>
          <w:tcPr>
            <w:tcW w:w="1037" w:type="dxa"/>
            <w:vMerge w:val="continue"/>
            <w:vAlign w:val="center"/>
          </w:tcPr>
          <w:p>
            <w:pPr>
              <w:jc w:val="center"/>
              <w:rPr>
                <w:rFonts w:cs="Times New Roman"/>
                <w:szCs w:val="24"/>
              </w:rPr>
            </w:pPr>
          </w:p>
        </w:tc>
        <w:tc>
          <w:tcPr>
            <w:tcW w:w="2668" w:type="dxa"/>
            <w:vAlign w:val="center"/>
          </w:tcPr>
          <w:p>
            <w:pPr>
              <w:jc w:val="center"/>
              <w:rPr>
                <w:rFonts w:cs="Times New Roman"/>
                <w:szCs w:val="24"/>
              </w:rPr>
            </w:pPr>
            <w:r>
              <w:rPr>
                <w:rFonts w:cs="Times New Roman"/>
                <w:szCs w:val="24"/>
              </w:rPr>
              <w:t>洗罐</w:t>
            </w:r>
          </w:p>
        </w:tc>
        <w:tc>
          <w:tcPr>
            <w:tcW w:w="1560" w:type="dxa"/>
            <w:vAlign w:val="center"/>
          </w:tcPr>
          <w:p>
            <w:pPr>
              <w:jc w:val="center"/>
              <w:rPr>
                <w:rFonts w:cs="Times New Roman"/>
                <w:szCs w:val="24"/>
              </w:rPr>
            </w:pPr>
            <w:r>
              <w:rPr>
                <w:rFonts w:cs="Times New Roman"/>
                <w:szCs w:val="24"/>
              </w:rPr>
              <w:t>洗罐废水</w:t>
            </w:r>
          </w:p>
        </w:tc>
        <w:tc>
          <w:tcPr>
            <w:tcW w:w="1545" w:type="dxa"/>
            <w:vAlign w:val="center"/>
          </w:tcPr>
          <w:p>
            <w:pPr>
              <w:jc w:val="center"/>
              <w:rPr>
                <w:rFonts w:cs="Times New Roman"/>
                <w:szCs w:val="24"/>
                <w:lang w:val="en-US"/>
              </w:rPr>
            </w:pPr>
            <w:r>
              <w:rPr>
                <w:rFonts w:hint="eastAsia" w:cs="Times New Roman"/>
                <w:szCs w:val="24"/>
                <w:lang w:val="en-US"/>
              </w:rPr>
              <w:t>40</w:t>
            </w:r>
            <w:r>
              <w:rPr>
                <w:rFonts w:cs="Times New Roman"/>
                <w:szCs w:val="24"/>
              </w:rPr>
              <w:t>t/a</w:t>
            </w:r>
          </w:p>
        </w:tc>
        <w:tc>
          <w:tcPr>
            <w:tcW w:w="1858" w:type="dxa"/>
            <w:vAlign w:val="center"/>
          </w:tcPr>
          <w:p>
            <w:pPr>
              <w:jc w:val="center"/>
              <w:rPr>
                <w:rFonts w:cs="Times New Roman"/>
                <w:szCs w:val="24"/>
                <w:lang w:val="en-US"/>
              </w:rPr>
            </w:pPr>
            <w:r>
              <w:rPr>
                <w:rFonts w:cs="Times New Roman"/>
                <w:szCs w:val="24"/>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38" w:type="dxa"/>
            <w:vMerge w:val="restart"/>
            <w:vAlign w:val="center"/>
          </w:tcPr>
          <w:p>
            <w:pPr>
              <w:pStyle w:val="48"/>
              <w:ind w:firstLine="0" w:firstLineChars="0"/>
              <w:jc w:val="center"/>
              <w:rPr>
                <w:rFonts w:cs="Times New Roman"/>
                <w:szCs w:val="24"/>
              </w:rPr>
            </w:pPr>
            <w:r>
              <w:rPr>
                <w:rFonts w:cs="Times New Roman"/>
                <w:szCs w:val="24"/>
              </w:rPr>
              <w:t>固废</w:t>
            </w:r>
          </w:p>
        </w:tc>
        <w:tc>
          <w:tcPr>
            <w:tcW w:w="1037" w:type="dxa"/>
            <w:vMerge w:val="restart"/>
            <w:vAlign w:val="center"/>
          </w:tcPr>
          <w:p>
            <w:pPr>
              <w:jc w:val="center"/>
              <w:rPr>
                <w:rFonts w:cs="Times New Roman"/>
                <w:szCs w:val="24"/>
              </w:rPr>
            </w:pPr>
            <w:r>
              <w:rPr>
                <w:rFonts w:cs="Times New Roman"/>
                <w:szCs w:val="24"/>
              </w:rPr>
              <w:t>营运期</w:t>
            </w:r>
          </w:p>
        </w:tc>
        <w:tc>
          <w:tcPr>
            <w:tcW w:w="2668" w:type="dxa"/>
            <w:vAlign w:val="center"/>
          </w:tcPr>
          <w:p>
            <w:pPr>
              <w:jc w:val="center"/>
              <w:rPr>
                <w:rFonts w:cs="Times New Roman"/>
                <w:szCs w:val="24"/>
              </w:rPr>
            </w:pPr>
            <w:r>
              <w:rPr>
                <w:rFonts w:cs="Times New Roman"/>
                <w:szCs w:val="24"/>
              </w:rPr>
              <w:t>工作人员</w:t>
            </w:r>
          </w:p>
        </w:tc>
        <w:tc>
          <w:tcPr>
            <w:tcW w:w="1560" w:type="dxa"/>
            <w:vAlign w:val="center"/>
          </w:tcPr>
          <w:p>
            <w:pPr>
              <w:jc w:val="center"/>
              <w:rPr>
                <w:rFonts w:cs="Times New Roman"/>
                <w:szCs w:val="24"/>
              </w:rPr>
            </w:pPr>
            <w:r>
              <w:rPr>
                <w:rFonts w:cs="Times New Roman"/>
                <w:szCs w:val="24"/>
              </w:rPr>
              <w:t>生活垃圾</w:t>
            </w:r>
          </w:p>
        </w:tc>
        <w:tc>
          <w:tcPr>
            <w:tcW w:w="1545" w:type="dxa"/>
            <w:vAlign w:val="center"/>
          </w:tcPr>
          <w:p>
            <w:pPr>
              <w:jc w:val="center"/>
              <w:rPr>
                <w:rFonts w:cs="Times New Roman"/>
                <w:szCs w:val="24"/>
              </w:rPr>
            </w:pPr>
            <w:r>
              <w:rPr>
                <w:rFonts w:hint="eastAsia" w:cs="Times New Roman"/>
                <w:szCs w:val="24"/>
                <w:lang w:val="en-US"/>
              </w:rPr>
              <w:t>1.46</w:t>
            </w:r>
            <w:r>
              <w:rPr>
                <w:rFonts w:cs="Times New Roman"/>
                <w:szCs w:val="24"/>
              </w:rPr>
              <w:t>t/a</w:t>
            </w:r>
          </w:p>
        </w:tc>
        <w:tc>
          <w:tcPr>
            <w:tcW w:w="1858" w:type="dxa"/>
            <w:vAlign w:val="center"/>
          </w:tcPr>
          <w:p>
            <w:pPr>
              <w:jc w:val="center"/>
              <w:rPr>
                <w:rFonts w:cs="Times New Roman"/>
                <w:szCs w:val="24"/>
                <w:lang w:val="en-US"/>
              </w:rPr>
            </w:pPr>
            <w:r>
              <w:rPr>
                <w:rFonts w:cs="Times New Roman"/>
                <w:szCs w:val="24"/>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38" w:type="dxa"/>
            <w:vMerge w:val="continue"/>
            <w:vAlign w:val="center"/>
          </w:tcPr>
          <w:p>
            <w:pPr>
              <w:pStyle w:val="48"/>
              <w:ind w:firstLine="0" w:firstLineChars="0"/>
              <w:jc w:val="center"/>
              <w:rPr>
                <w:rFonts w:cs="Times New Roman"/>
                <w:szCs w:val="24"/>
              </w:rPr>
            </w:pPr>
          </w:p>
        </w:tc>
        <w:tc>
          <w:tcPr>
            <w:tcW w:w="1037" w:type="dxa"/>
            <w:vMerge w:val="continue"/>
            <w:vAlign w:val="center"/>
          </w:tcPr>
          <w:p>
            <w:pPr>
              <w:jc w:val="center"/>
              <w:rPr>
                <w:rFonts w:cs="Times New Roman"/>
                <w:szCs w:val="24"/>
                <w:highlight w:val="yellow"/>
              </w:rPr>
            </w:pPr>
          </w:p>
        </w:tc>
        <w:tc>
          <w:tcPr>
            <w:tcW w:w="2668" w:type="dxa"/>
            <w:vAlign w:val="center"/>
          </w:tcPr>
          <w:p>
            <w:pPr>
              <w:jc w:val="center"/>
              <w:rPr>
                <w:rFonts w:cs="Times New Roman"/>
                <w:szCs w:val="24"/>
              </w:rPr>
            </w:pPr>
            <w:r>
              <w:rPr>
                <w:rFonts w:cs="Times New Roman"/>
                <w:szCs w:val="24"/>
              </w:rPr>
              <w:t>清洁</w:t>
            </w:r>
          </w:p>
        </w:tc>
        <w:tc>
          <w:tcPr>
            <w:tcW w:w="1560" w:type="dxa"/>
            <w:vAlign w:val="center"/>
          </w:tcPr>
          <w:p>
            <w:pPr>
              <w:jc w:val="center"/>
              <w:rPr>
                <w:rFonts w:cs="Times New Roman"/>
                <w:szCs w:val="24"/>
              </w:rPr>
            </w:pPr>
            <w:r>
              <w:rPr>
                <w:rFonts w:cs="Times New Roman"/>
                <w:szCs w:val="24"/>
              </w:rPr>
              <w:t>含油抹布</w:t>
            </w:r>
          </w:p>
        </w:tc>
        <w:tc>
          <w:tcPr>
            <w:tcW w:w="1545" w:type="dxa"/>
            <w:vAlign w:val="center"/>
          </w:tcPr>
          <w:p>
            <w:pPr>
              <w:jc w:val="center"/>
              <w:rPr>
                <w:rFonts w:cs="Times New Roman"/>
                <w:szCs w:val="24"/>
                <w:lang w:val="en-US"/>
              </w:rPr>
            </w:pPr>
            <w:r>
              <w:rPr>
                <w:rFonts w:cs="Times New Roman"/>
                <w:szCs w:val="24"/>
                <w:lang w:val="en-US"/>
              </w:rPr>
              <w:t>0.01</w:t>
            </w:r>
            <w:r>
              <w:rPr>
                <w:rFonts w:cs="Times New Roman"/>
                <w:szCs w:val="24"/>
              </w:rPr>
              <w:t>t/a</w:t>
            </w:r>
          </w:p>
        </w:tc>
        <w:tc>
          <w:tcPr>
            <w:tcW w:w="1858" w:type="dxa"/>
            <w:vAlign w:val="center"/>
          </w:tcPr>
          <w:p>
            <w:pPr>
              <w:jc w:val="center"/>
              <w:rPr>
                <w:rFonts w:cs="Times New Roman"/>
                <w:szCs w:val="24"/>
                <w:lang w:val="en-US"/>
              </w:rPr>
            </w:pPr>
            <w:r>
              <w:rPr>
                <w:rFonts w:cs="Times New Roman"/>
                <w:szCs w:val="24"/>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38" w:type="dxa"/>
            <w:vMerge w:val="continue"/>
            <w:vAlign w:val="center"/>
          </w:tcPr>
          <w:p>
            <w:pPr>
              <w:pStyle w:val="48"/>
              <w:ind w:firstLine="0" w:firstLineChars="0"/>
              <w:jc w:val="center"/>
              <w:rPr>
                <w:rFonts w:cs="Times New Roman"/>
                <w:szCs w:val="24"/>
              </w:rPr>
            </w:pPr>
          </w:p>
        </w:tc>
        <w:tc>
          <w:tcPr>
            <w:tcW w:w="1037" w:type="dxa"/>
            <w:vMerge w:val="continue"/>
            <w:vAlign w:val="center"/>
          </w:tcPr>
          <w:p>
            <w:pPr>
              <w:jc w:val="center"/>
              <w:rPr>
                <w:rFonts w:cs="Times New Roman"/>
                <w:szCs w:val="24"/>
                <w:highlight w:val="yellow"/>
              </w:rPr>
            </w:pPr>
          </w:p>
        </w:tc>
        <w:tc>
          <w:tcPr>
            <w:tcW w:w="2668" w:type="dxa"/>
            <w:vAlign w:val="center"/>
          </w:tcPr>
          <w:p>
            <w:pPr>
              <w:jc w:val="center"/>
              <w:rPr>
                <w:rFonts w:cs="Times New Roman"/>
                <w:szCs w:val="24"/>
              </w:rPr>
            </w:pPr>
            <w:r>
              <w:rPr>
                <w:rFonts w:cs="Times New Roman"/>
                <w:szCs w:val="24"/>
              </w:rPr>
              <w:t>洗罐</w:t>
            </w:r>
          </w:p>
        </w:tc>
        <w:tc>
          <w:tcPr>
            <w:tcW w:w="1560" w:type="dxa"/>
            <w:vAlign w:val="center"/>
          </w:tcPr>
          <w:p>
            <w:pPr>
              <w:jc w:val="center"/>
              <w:rPr>
                <w:rFonts w:cs="Times New Roman"/>
                <w:szCs w:val="24"/>
              </w:rPr>
            </w:pPr>
            <w:r>
              <w:rPr>
                <w:rFonts w:cs="Times New Roman"/>
                <w:szCs w:val="24"/>
              </w:rPr>
              <w:t>清罐油泥</w:t>
            </w:r>
          </w:p>
        </w:tc>
        <w:tc>
          <w:tcPr>
            <w:tcW w:w="1545" w:type="dxa"/>
            <w:vAlign w:val="center"/>
          </w:tcPr>
          <w:p>
            <w:pPr>
              <w:jc w:val="center"/>
              <w:rPr>
                <w:rFonts w:cs="Times New Roman"/>
                <w:szCs w:val="24"/>
              </w:rPr>
            </w:pPr>
            <w:r>
              <w:rPr>
                <w:rFonts w:cs="Times New Roman"/>
                <w:szCs w:val="24"/>
                <w:lang w:val="en-US"/>
              </w:rPr>
              <w:t>0.15</w:t>
            </w:r>
            <w:r>
              <w:rPr>
                <w:rFonts w:cs="Times New Roman"/>
                <w:szCs w:val="24"/>
              </w:rPr>
              <w:t>t/a</w:t>
            </w:r>
          </w:p>
        </w:tc>
        <w:tc>
          <w:tcPr>
            <w:tcW w:w="1858" w:type="dxa"/>
            <w:vAlign w:val="center"/>
          </w:tcPr>
          <w:p>
            <w:pPr>
              <w:jc w:val="center"/>
              <w:rPr>
                <w:rFonts w:cs="Times New Roman"/>
                <w:szCs w:val="24"/>
              </w:rPr>
            </w:pPr>
            <w:r>
              <w:rPr>
                <w:rFonts w:cs="Times New Roman"/>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1875" w:type="dxa"/>
            <w:gridSpan w:val="2"/>
            <w:vAlign w:val="center"/>
          </w:tcPr>
          <w:p>
            <w:pPr>
              <w:jc w:val="center"/>
              <w:rPr>
                <w:rFonts w:cs="Times New Roman"/>
                <w:szCs w:val="24"/>
              </w:rPr>
            </w:pPr>
            <w:r>
              <w:rPr>
                <w:rFonts w:cs="Times New Roman"/>
                <w:szCs w:val="24"/>
              </w:rPr>
              <w:t>噪声</w:t>
            </w:r>
          </w:p>
        </w:tc>
        <w:tc>
          <w:tcPr>
            <w:tcW w:w="7631" w:type="dxa"/>
            <w:gridSpan w:val="4"/>
            <w:vAlign w:val="center"/>
          </w:tcPr>
          <w:p>
            <w:pPr>
              <w:rPr>
                <w:rFonts w:cs="Times New Roman"/>
                <w:szCs w:val="24"/>
              </w:rPr>
            </w:pPr>
            <w:r>
              <w:rPr>
                <w:rFonts w:cs="Times New Roman"/>
                <w:szCs w:val="24"/>
              </w:rPr>
              <w:t>运营期主要噪声源为：油罐车、加油车辆，类比噪声值为</w:t>
            </w:r>
            <w:r>
              <w:rPr>
                <w:rFonts w:cs="Times New Roman"/>
                <w:szCs w:val="24"/>
                <w:lang w:val="en-US"/>
              </w:rPr>
              <w:t>60</w:t>
            </w:r>
            <w:r>
              <w:rPr>
                <w:rFonts w:cs="Times New Roman"/>
                <w:szCs w:val="24"/>
              </w:rPr>
              <w:t>dB（A），经隔声降噪、距离衰减后</w:t>
            </w:r>
            <w:r>
              <w:rPr>
                <w:rFonts w:cs="Times New Roman"/>
                <w:szCs w:val="24"/>
                <w:lang w:val="en-US"/>
              </w:rPr>
              <w:t>43-5</w:t>
            </w:r>
            <w:r>
              <w:rPr>
                <w:rFonts w:hint="eastAsia" w:cs="Times New Roman"/>
                <w:szCs w:val="24"/>
                <w:lang w:val="en-US"/>
              </w:rPr>
              <w:t>4</w:t>
            </w:r>
            <w:r>
              <w:rPr>
                <w:rFonts w:cs="Times New Roman"/>
                <w:szCs w:val="24"/>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8" w:hRule="atLeast"/>
          <w:jc w:val="center"/>
        </w:trPr>
        <w:tc>
          <w:tcPr>
            <w:tcW w:w="9506" w:type="dxa"/>
            <w:gridSpan w:val="6"/>
          </w:tcPr>
          <w:p>
            <w:pPr>
              <w:spacing w:before="120"/>
              <w:jc w:val="both"/>
              <w:rPr>
                <w:rFonts w:cs="Times New Roman"/>
                <w:szCs w:val="24"/>
              </w:rPr>
            </w:pPr>
            <w:r>
              <w:rPr>
                <w:rFonts w:cs="Times New Roman"/>
                <w:szCs w:val="24"/>
              </w:rPr>
              <w:t>主要生态影响（不够时可附页）</w:t>
            </w:r>
          </w:p>
          <w:p>
            <w:pPr>
              <w:tabs>
                <w:tab w:val="center" w:pos="3970"/>
              </w:tabs>
              <w:jc w:val="both"/>
              <w:rPr>
                <w:rFonts w:cs="Times New Roman"/>
                <w:szCs w:val="24"/>
              </w:rPr>
            </w:pPr>
            <w:r>
              <w:rPr>
                <w:rFonts w:cs="Times New Roman"/>
                <w:szCs w:val="24"/>
              </w:rPr>
              <w:t>无。</w:t>
            </w:r>
          </w:p>
          <w:p>
            <w:pPr>
              <w:pStyle w:val="30"/>
              <w:ind w:left="0" w:leftChars="0" w:firstLine="420"/>
              <w:jc w:val="both"/>
              <w:rPr>
                <w:rFonts w:cs="Times New Roman"/>
                <w:szCs w:val="24"/>
              </w:rPr>
            </w:pPr>
          </w:p>
          <w:p>
            <w:pPr>
              <w:pStyle w:val="30"/>
              <w:ind w:left="0" w:leftChars="0" w:firstLine="420"/>
              <w:jc w:val="both"/>
              <w:rPr>
                <w:rFonts w:cs="Times New Roman"/>
                <w:szCs w:val="24"/>
              </w:rPr>
            </w:pPr>
          </w:p>
          <w:p>
            <w:pPr>
              <w:pStyle w:val="30"/>
              <w:ind w:left="0" w:leftChars="0" w:firstLine="420"/>
              <w:jc w:val="both"/>
              <w:rPr>
                <w:rFonts w:cs="Times New Roman"/>
                <w:szCs w:val="24"/>
              </w:rPr>
            </w:pPr>
          </w:p>
          <w:p>
            <w:pPr>
              <w:pStyle w:val="30"/>
              <w:ind w:left="0" w:leftChars="0" w:firstLine="420"/>
              <w:jc w:val="both"/>
              <w:rPr>
                <w:rFonts w:cs="Times New Roman"/>
                <w:szCs w:val="24"/>
              </w:rPr>
            </w:pPr>
          </w:p>
        </w:tc>
      </w:tr>
    </w:tbl>
    <w:p>
      <w:r>
        <w:rPr>
          <w:rFonts w:hint="eastAsia"/>
        </w:rPr>
        <w:br w:type="page"/>
      </w:r>
    </w:p>
    <w:p>
      <w:pPr>
        <w:outlineLvl w:val="0"/>
        <w:rPr>
          <w:b/>
          <w:sz w:val="32"/>
          <w:szCs w:val="32"/>
        </w:rPr>
      </w:pPr>
      <w:r>
        <w:rPr>
          <w:rFonts w:hint="eastAsia"/>
          <w:b/>
          <w:sz w:val="32"/>
          <w:szCs w:val="32"/>
        </w:rPr>
        <w:t>环境影响分析</w:t>
      </w:r>
      <w:bookmarkEnd w:id="29"/>
    </w:p>
    <w:tbl>
      <w:tblPr>
        <w:tblStyle w:val="2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2" w:hRule="atLeast"/>
          <w:jc w:val="center"/>
        </w:trPr>
        <w:tc>
          <w:tcPr>
            <w:tcW w:w="9630" w:type="dxa"/>
          </w:tcPr>
          <w:p>
            <w:pPr>
              <w:rPr>
                <w:rStyle w:val="32"/>
                <w:rFonts w:ascii="Times New Roman" w:hAnsi="Times New Roman" w:cs="Times New Roman"/>
                <w:bCs/>
                <w:spacing w:val="0"/>
                <w:szCs w:val="24"/>
              </w:rPr>
            </w:pPr>
            <w:r>
              <w:rPr>
                <w:rStyle w:val="32"/>
                <w:rFonts w:hint="eastAsia" w:ascii="Times New Roman" w:hAnsi="Times New Roman" w:cs="Times New Roman"/>
                <w:bCs/>
                <w:spacing w:val="0"/>
                <w:szCs w:val="24"/>
              </w:rPr>
              <w:t>一</w:t>
            </w:r>
            <w:r>
              <w:rPr>
                <w:rStyle w:val="32"/>
                <w:rFonts w:ascii="Times New Roman" w:hAnsi="Times New Roman" w:cs="Times New Roman"/>
                <w:bCs/>
                <w:spacing w:val="0"/>
                <w:szCs w:val="24"/>
              </w:rPr>
              <w:t>、运营期环境影响分析</w:t>
            </w:r>
          </w:p>
          <w:p>
            <w:pPr>
              <w:ind w:firstLine="482" w:firstLineChars="200"/>
              <w:rPr>
                <w:rFonts w:cs="Times New Roman"/>
                <w:szCs w:val="24"/>
              </w:rPr>
            </w:pPr>
            <w:r>
              <w:rPr>
                <w:rFonts w:cs="Times New Roman"/>
                <w:b/>
                <w:szCs w:val="24"/>
              </w:rPr>
              <w:t>1、环境空气影响分析</w:t>
            </w:r>
          </w:p>
          <w:p>
            <w:pPr>
              <w:ind w:firstLine="480" w:firstLineChars="200"/>
              <w:rPr>
                <w:rFonts w:cs="Times New Roman"/>
                <w:bCs/>
                <w:szCs w:val="24"/>
              </w:rPr>
            </w:pPr>
            <w:r>
              <w:rPr>
                <w:rFonts w:cs="Times New Roman"/>
                <w:bCs/>
                <w:szCs w:val="24"/>
                <w:lang w:val="en-US"/>
              </w:rPr>
              <w:t>（1）</w:t>
            </w:r>
            <w:r>
              <w:rPr>
                <w:rFonts w:cs="Times New Roman"/>
                <w:bCs/>
                <w:szCs w:val="24"/>
              </w:rPr>
              <w:t>汽车尾气</w:t>
            </w:r>
          </w:p>
          <w:p>
            <w:pPr>
              <w:ind w:firstLine="480" w:firstLineChars="200"/>
              <w:rPr>
                <w:rFonts w:cs="Times New Roman"/>
                <w:bCs/>
                <w:szCs w:val="24"/>
              </w:rPr>
            </w:pPr>
            <w:r>
              <w:rPr>
                <w:rFonts w:cs="Times New Roman"/>
              </w:rPr>
              <w:t>本项目在加油车辆以及油罐车进站后产生少量汽车尾气，这部分尾气无组织排放，且排放源属于移动式，所排废气无法集中控制、收集，只能经大气稀疏后扩散排放，一般排放量都很小，另外加油车辆进站后发动机要求处于关闭状态，所以本项目产生的汽车尾气对项目区环境造成影响很小，站区四周应加强绿化。</w:t>
            </w:r>
          </w:p>
          <w:p>
            <w:pPr>
              <w:ind w:firstLine="480" w:firstLineChars="200"/>
              <w:rPr>
                <w:rFonts w:cs="Times New Roman"/>
                <w:szCs w:val="24"/>
              </w:rPr>
            </w:pPr>
            <w:r>
              <w:rPr>
                <w:rFonts w:cs="Times New Roman"/>
                <w:szCs w:val="24"/>
              </w:rPr>
              <w:t>（</w:t>
            </w:r>
            <w:r>
              <w:rPr>
                <w:rFonts w:cs="Times New Roman"/>
                <w:szCs w:val="24"/>
                <w:lang w:val="en-US"/>
              </w:rPr>
              <w:t>2</w:t>
            </w:r>
            <w:r>
              <w:rPr>
                <w:rFonts w:cs="Times New Roman"/>
                <w:szCs w:val="24"/>
              </w:rPr>
              <w:t>）非甲烷总烃</w:t>
            </w:r>
          </w:p>
          <w:p>
            <w:pPr>
              <w:ind w:firstLine="480" w:firstLineChars="200"/>
              <w:rPr>
                <w:rFonts w:cs="Times New Roman"/>
                <w:szCs w:val="24"/>
              </w:rPr>
            </w:pPr>
            <w:r>
              <w:rPr>
                <w:rFonts w:cs="Times New Roman"/>
                <w:szCs w:val="24"/>
              </w:rPr>
              <w:t>本项目在汽车槽车卸油灌注时和加油作业等过程中均会产生一定的无组织汽油、柴油的排放。</w:t>
            </w:r>
          </w:p>
          <w:p>
            <w:pPr>
              <w:ind w:firstLine="480" w:firstLineChars="200"/>
              <w:rPr>
                <w:rFonts w:cs="Times New Roman"/>
                <w:b/>
                <w:szCs w:val="21"/>
              </w:rPr>
            </w:pPr>
            <w:r>
              <w:rPr>
                <w:rFonts w:cs="Times New Roman"/>
                <w:szCs w:val="24"/>
              </w:rPr>
              <w:t>本项目汽油、柴油的无组织排放主要分为大、小呼吸损耗、加油作业损失、成品油跑、冒、滴、漏损失三个部分。本项目拟对汽油安装卸油、加油二级油气回收系统对油气进行控制，对卸油和加油过程中的油气回收率可达95%以上，柴油由于挥发性较小，项目未对其安装二级回收装置。</w:t>
            </w:r>
          </w:p>
          <w:p>
            <w:pPr>
              <w:ind w:firstLine="480" w:firstLineChars="200"/>
              <w:rPr>
                <w:rFonts w:cs="Times New Roman"/>
                <w:bCs/>
                <w:szCs w:val="24"/>
              </w:rPr>
            </w:pPr>
            <w:r>
              <w:rPr>
                <w:rFonts w:cs="Times New Roman"/>
                <w:bCs/>
                <w:szCs w:val="24"/>
              </w:rPr>
              <w:t>二级油气回收装置流程简介：</w:t>
            </w:r>
          </w:p>
          <w:p>
            <w:pPr>
              <w:ind w:firstLine="480" w:firstLineChars="200"/>
              <w:rPr>
                <w:rFonts w:cs="Times New Roman"/>
                <w:szCs w:val="24"/>
              </w:rPr>
            </w:pPr>
            <w:r>
              <w:rPr>
                <w:rFonts w:cs="Times New Roman"/>
                <w:szCs w:val="24"/>
              </w:rPr>
              <w:t>①槽罐车卸油时的油气回收</w:t>
            </w:r>
          </w:p>
          <w:p>
            <w:pPr>
              <w:ind w:firstLine="480" w:firstLineChars="200"/>
              <w:rPr>
                <w:rFonts w:cs="Times New Roman"/>
                <w:szCs w:val="24"/>
              </w:rPr>
            </w:pPr>
            <w:r>
              <w:rPr>
                <w:rFonts w:cs="Times New Roman"/>
                <w:szCs w:val="24"/>
              </w:rPr>
              <w:t>槽罐车卸油管经卸油阀卸油，同时油气回收软管通入槽罐车，产生的卸油油气经油气回收软管回收至槽罐车内，回收效率≥95%。</w:t>
            </w:r>
          </w:p>
          <w:p>
            <w:pPr>
              <w:ind w:firstLine="480" w:firstLineChars="200"/>
              <w:rPr>
                <w:rFonts w:cs="Times New Roman"/>
                <w:szCs w:val="24"/>
              </w:rPr>
            </w:pPr>
            <w:r>
              <w:rPr>
                <w:rFonts w:cs="Times New Roman"/>
                <w:szCs w:val="24"/>
              </w:rPr>
              <w:t>②加油机的油气回收</w:t>
            </w:r>
          </w:p>
          <w:p>
            <w:pPr>
              <w:ind w:firstLine="480" w:firstLineChars="200"/>
              <w:rPr>
                <w:rFonts w:cs="Times New Roman"/>
                <w:szCs w:val="24"/>
              </w:rPr>
            </w:pPr>
            <w:r>
              <w:rPr>
                <w:rFonts w:cs="Times New Roman"/>
                <w:szCs w:val="24"/>
              </w:rPr>
              <w:t>加油机加油枪连接油气回收软管，加油后剩余油气经加油机的油气回收管回收</w:t>
            </w:r>
          </w:p>
          <w:p>
            <w:pPr>
              <w:ind w:firstLine="480" w:firstLineChars="200"/>
              <w:rPr>
                <w:rFonts w:cs="Times New Roman"/>
                <w:szCs w:val="24"/>
              </w:rPr>
            </w:pPr>
            <w:r>
              <w:rPr>
                <w:rFonts w:cs="Times New Roman"/>
                <w:szCs w:val="24"/>
              </w:rPr>
              <w:t>至储罐内，回收效率≥95%。</w:t>
            </w:r>
          </w:p>
          <w:p>
            <w:pPr>
              <w:ind w:firstLine="480" w:firstLineChars="200"/>
              <w:rPr>
                <w:rFonts w:cs="Times New Roman"/>
                <w:szCs w:val="24"/>
              </w:rPr>
            </w:pPr>
            <w:r>
              <w:rPr>
                <w:rFonts w:cs="Times New Roman"/>
                <w:szCs w:val="24"/>
              </w:rPr>
              <w:t>二级油气回收装置所包括的设备设施见</w:t>
            </w:r>
            <w:r>
              <w:rPr>
                <w:rFonts w:hint="eastAsia" w:cs="Times New Roman"/>
                <w:szCs w:val="24"/>
              </w:rPr>
              <w:t>下</w:t>
            </w:r>
            <w:r>
              <w:rPr>
                <w:rFonts w:cs="Times New Roman"/>
                <w:szCs w:val="24"/>
              </w:rPr>
              <w:t>表。</w:t>
            </w:r>
          </w:p>
          <w:p>
            <w:pPr>
              <w:jc w:val="center"/>
              <w:rPr>
                <w:rFonts w:cs="Times New Roman"/>
                <w:b/>
                <w:szCs w:val="21"/>
              </w:rPr>
            </w:pPr>
            <w:r>
              <w:rPr>
                <w:rFonts w:cs="Times New Roman"/>
                <w:b/>
                <w:szCs w:val="21"/>
              </w:rPr>
              <w:t>表</w:t>
            </w:r>
            <w:r>
              <w:rPr>
                <w:rFonts w:hint="eastAsia" w:cs="Times New Roman"/>
                <w:b/>
                <w:szCs w:val="21"/>
                <w:lang w:val="en-US"/>
              </w:rPr>
              <w:t>34</w:t>
            </w:r>
            <w:r>
              <w:rPr>
                <w:rFonts w:cs="Times New Roman"/>
                <w:b/>
                <w:szCs w:val="21"/>
              </w:rPr>
              <w:t xml:space="preserve">  二级油气回收装置设施设备一览表</w:t>
            </w:r>
          </w:p>
          <w:tbl>
            <w:tblPr>
              <w:tblStyle w:val="21"/>
              <w:tblW w:w="9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87"/>
              <w:gridCol w:w="5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87" w:type="dxa"/>
                  <w:tcBorders>
                    <w:top w:val="single" w:color="auto" w:sz="12" w:space="0"/>
                    <w:left w:val="nil"/>
                  </w:tcBorders>
                  <w:vAlign w:val="center"/>
                </w:tcPr>
                <w:p>
                  <w:pPr>
                    <w:spacing w:line="240" w:lineRule="auto"/>
                    <w:jc w:val="center"/>
                    <w:rPr>
                      <w:rFonts w:cs="Times New Roman"/>
                      <w:b/>
                      <w:sz w:val="21"/>
                      <w:szCs w:val="21"/>
                    </w:rPr>
                  </w:pPr>
                  <w:r>
                    <w:rPr>
                      <w:rFonts w:cs="Times New Roman"/>
                      <w:b/>
                      <w:sz w:val="21"/>
                      <w:szCs w:val="21"/>
                    </w:rPr>
                    <w:t>设施名称</w:t>
                  </w:r>
                </w:p>
              </w:tc>
              <w:tc>
                <w:tcPr>
                  <w:tcW w:w="5627" w:type="dxa"/>
                  <w:tcBorders>
                    <w:top w:val="single" w:color="auto" w:sz="12" w:space="0"/>
                    <w:right w:val="nil"/>
                  </w:tcBorders>
                  <w:vAlign w:val="center"/>
                </w:tcPr>
                <w:p>
                  <w:pPr>
                    <w:spacing w:line="240" w:lineRule="auto"/>
                    <w:jc w:val="center"/>
                    <w:rPr>
                      <w:rFonts w:cs="Times New Roman"/>
                      <w:b/>
                      <w:sz w:val="21"/>
                      <w:szCs w:val="21"/>
                    </w:rPr>
                  </w:pPr>
                  <w:r>
                    <w:rPr>
                      <w:rFonts w:cs="Times New Roman"/>
                      <w:b/>
                      <w:sz w:val="21"/>
                      <w:szCs w:val="21"/>
                    </w:rPr>
                    <w:t>设备名称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87" w:type="dxa"/>
                  <w:vMerge w:val="restart"/>
                  <w:tcBorders>
                    <w:left w:val="nil"/>
                  </w:tcBorders>
                  <w:vAlign w:val="center"/>
                </w:tcPr>
                <w:p>
                  <w:pPr>
                    <w:spacing w:line="240" w:lineRule="auto"/>
                    <w:jc w:val="center"/>
                    <w:rPr>
                      <w:rFonts w:cs="Times New Roman"/>
                      <w:sz w:val="21"/>
                      <w:szCs w:val="21"/>
                    </w:rPr>
                  </w:pPr>
                  <w:r>
                    <w:rPr>
                      <w:rFonts w:cs="Times New Roman"/>
                      <w:sz w:val="21"/>
                      <w:szCs w:val="21"/>
                    </w:rPr>
                    <w:t>二级油气回收装置</w:t>
                  </w:r>
                </w:p>
              </w:tc>
              <w:tc>
                <w:tcPr>
                  <w:tcW w:w="5627" w:type="dxa"/>
                  <w:tcBorders>
                    <w:right w:val="nil"/>
                  </w:tcBorders>
                  <w:vAlign w:val="center"/>
                </w:tcPr>
                <w:p>
                  <w:pPr>
                    <w:spacing w:line="240" w:lineRule="auto"/>
                    <w:jc w:val="center"/>
                    <w:rPr>
                      <w:rFonts w:cs="Times New Roman"/>
                      <w:sz w:val="21"/>
                      <w:szCs w:val="21"/>
                    </w:rPr>
                  </w:pPr>
                  <w:r>
                    <w:rPr>
                      <w:rFonts w:cs="Times New Roman"/>
                      <w:sz w:val="21"/>
                      <w:szCs w:val="21"/>
                    </w:rPr>
                    <w:t>油气回收管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87" w:type="dxa"/>
                  <w:vMerge w:val="continue"/>
                  <w:tcBorders>
                    <w:left w:val="nil"/>
                  </w:tcBorders>
                  <w:vAlign w:val="center"/>
                </w:tcPr>
                <w:p>
                  <w:pPr>
                    <w:spacing w:line="240" w:lineRule="auto"/>
                    <w:jc w:val="center"/>
                    <w:rPr>
                      <w:rFonts w:cs="Times New Roman"/>
                      <w:sz w:val="21"/>
                      <w:szCs w:val="21"/>
                    </w:rPr>
                  </w:pPr>
                </w:p>
              </w:tc>
              <w:tc>
                <w:tcPr>
                  <w:tcW w:w="5627" w:type="dxa"/>
                  <w:tcBorders>
                    <w:right w:val="nil"/>
                  </w:tcBorders>
                  <w:vAlign w:val="center"/>
                </w:tcPr>
                <w:p>
                  <w:pPr>
                    <w:spacing w:line="240" w:lineRule="auto"/>
                    <w:jc w:val="center"/>
                    <w:rPr>
                      <w:rFonts w:cs="Times New Roman"/>
                      <w:sz w:val="21"/>
                      <w:szCs w:val="21"/>
                    </w:rPr>
                  </w:pPr>
                  <w:r>
                    <w:rPr>
                      <w:rFonts w:cs="Times New Roman"/>
                      <w:sz w:val="21"/>
                      <w:szCs w:val="21"/>
                    </w:rPr>
                    <w:t>快速软管连接头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87" w:type="dxa"/>
                  <w:vMerge w:val="continue"/>
                  <w:tcBorders>
                    <w:left w:val="nil"/>
                  </w:tcBorders>
                  <w:vAlign w:val="center"/>
                </w:tcPr>
                <w:p>
                  <w:pPr>
                    <w:spacing w:line="240" w:lineRule="auto"/>
                    <w:jc w:val="center"/>
                    <w:rPr>
                      <w:rFonts w:cs="Times New Roman"/>
                      <w:sz w:val="21"/>
                      <w:szCs w:val="21"/>
                    </w:rPr>
                  </w:pPr>
                </w:p>
              </w:tc>
              <w:tc>
                <w:tcPr>
                  <w:tcW w:w="5627" w:type="dxa"/>
                  <w:tcBorders>
                    <w:right w:val="nil"/>
                  </w:tcBorders>
                  <w:vAlign w:val="center"/>
                </w:tcPr>
                <w:p>
                  <w:pPr>
                    <w:spacing w:line="240" w:lineRule="auto"/>
                    <w:jc w:val="center"/>
                    <w:rPr>
                      <w:rFonts w:cs="Times New Roman"/>
                      <w:sz w:val="21"/>
                      <w:szCs w:val="21"/>
                    </w:rPr>
                  </w:pPr>
                  <w:r>
                    <w:rPr>
                      <w:rFonts w:cs="Times New Roman"/>
                      <w:sz w:val="21"/>
                      <w:szCs w:val="21"/>
                    </w:rPr>
                    <w:t>浮球阀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87" w:type="dxa"/>
                  <w:vMerge w:val="continue"/>
                  <w:tcBorders>
                    <w:left w:val="nil"/>
                    <w:bottom w:val="single" w:color="auto" w:sz="12" w:space="0"/>
                  </w:tcBorders>
                  <w:vAlign w:val="center"/>
                </w:tcPr>
                <w:p>
                  <w:pPr>
                    <w:spacing w:line="240" w:lineRule="auto"/>
                    <w:jc w:val="center"/>
                    <w:rPr>
                      <w:rFonts w:cs="Times New Roman"/>
                      <w:sz w:val="21"/>
                      <w:szCs w:val="21"/>
                    </w:rPr>
                  </w:pPr>
                </w:p>
              </w:tc>
              <w:tc>
                <w:tcPr>
                  <w:tcW w:w="5627" w:type="dxa"/>
                  <w:tcBorders>
                    <w:bottom w:val="single" w:color="auto" w:sz="12" w:space="0"/>
                    <w:right w:val="nil"/>
                  </w:tcBorders>
                  <w:vAlign w:val="center"/>
                </w:tcPr>
                <w:p>
                  <w:pPr>
                    <w:spacing w:line="240" w:lineRule="auto"/>
                    <w:jc w:val="center"/>
                    <w:rPr>
                      <w:rFonts w:cs="Times New Roman"/>
                      <w:sz w:val="21"/>
                      <w:szCs w:val="21"/>
                    </w:rPr>
                  </w:pPr>
                  <w:r>
                    <w:rPr>
                      <w:rFonts w:cs="Times New Roman"/>
                      <w:sz w:val="21"/>
                      <w:szCs w:val="21"/>
                    </w:rPr>
                    <w:t>真空压力盖</w:t>
                  </w:r>
                </w:p>
              </w:tc>
            </w:tr>
          </w:tbl>
          <w:p>
            <w:pPr>
              <w:ind w:firstLine="480" w:firstLineChars="200"/>
              <w:rPr>
                <w:rFonts w:cs="Times New Roman"/>
                <w:bCs/>
              </w:rPr>
            </w:pPr>
            <w:r>
              <w:rPr>
                <w:rFonts w:cs="Times New Roman"/>
                <w:bCs/>
                <w:szCs w:val="24"/>
              </w:rPr>
              <w:t>二级油气回收装置流程原理：</w:t>
            </w:r>
          </w:p>
          <w:p>
            <w:pPr>
              <w:ind w:firstLine="480" w:firstLineChars="200"/>
              <w:rPr>
                <w:rFonts w:cs="Times New Roman"/>
                <w:bCs/>
                <w:szCs w:val="24"/>
              </w:rPr>
            </w:pPr>
            <w:r>
              <w:rPr>
                <w:rFonts w:cs="Times New Roman"/>
                <w:bCs/>
                <w:szCs w:val="24"/>
              </w:rPr>
              <w:t>①当装满挥发性油料如汽油的储罐逐渐放空时，空余的空间就会被空气和油蒸气的混合气体所填充。油罐车在加油站装卸油料时，随着新的油料进入地下油罐，罐中的油蒸气就会排入空气中，另外随着油罐车油罐的液面下降，罐壁蒸发面积扩大，外部的高气温也会对其罐壁和空间造成一定的蒸发。卸油油气回收系统主要是针对这一部分的逃逸蒸气而设计，它是指在油罐车卸油时采用密封式卸油，减少油气向外界溢散。其基本原理就是用导管将逃逸的油气重新输送回油罐车里，完成油气循环的卸油过程。回收到油罐车的油气，可由油罐车带回油库后再经冷凝、吸附或是燃烧等方式处理。这一系统实施后其回收率可达到95%。参考有关资料可知，设置有卸油油气回收系统的汽油油罐车卸油时烃类有机物平均排放率为0.115kg/t通过量。</w:t>
            </w:r>
          </w:p>
          <w:p>
            <w:pPr>
              <w:ind w:firstLine="480" w:firstLineChars="200"/>
              <w:rPr>
                <w:rFonts w:cs="Times New Roman"/>
                <w:bCs/>
                <w:szCs w:val="24"/>
              </w:rPr>
            </w:pPr>
            <w:r>
              <w:rPr>
                <w:rFonts w:cs="Times New Roman"/>
                <w:bCs/>
                <w:szCs w:val="24"/>
              </w:rPr>
              <w:t>②加油作业损失主要指为车辆加油时，油品进入汽车油箱，油箱内的烃类气体被油品置换排入大气。油气回收系统主要就是指在汽车加油时，利用油枪上的特殊装置，将原本会由汽车油箱溢散于空气中的油气经由加油枪、抽气马达汇入油罐内。其工作原理系利用外加的辅助动力如真空马达或同步叶片涡轮式真空泵，在加油运转时产生约1200～1400Pa 的中央真空压力，再通过回收管、回收油枪将油箱逃逸出来的油气回收。这一系统实施后其回收率可达到95%。参考有关资料可知，设置有加油油气回收系统的汽油加油机加油时烃类有机物平均排放率为0.12kg/t通过量。</w:t>
            </w:r>
          </w:p>
          <w:p>
            <w:pPr>
              <w:ind w:firstLine="480" w:firstLineChars="200"/>
              <w:rPr>
                <w:rFonts w:cs="Times New Roman"/>
                <w:bCs/>
                <w:szCs w:val="24"/>
              </w:rPr>
            </w:pPr>
            <w:r>
              <w:rPr>
                <w:rFonts w:cs="Times New Roman"/>
                <w:bCs/>
                <w:szCs w:val="24"/>
              </w:rPr>
              <w:t>③油品在储存中，由于环境温度的变化，罐内饱和油气也存在着呼吸损失，但是这一部分的排放相对是比较少的。参考有关资料可知，汽油储油罐有机物平均排放率为0.16kg/t 通过量，柴油储油罐基本无储存呼吸损失。</w:t>
            </w:r>
          </w:p>
          <w:p>
            <w:pPr>
              <w:ind w:firstLine="480" w:firstLineChars="200"/>
              <w:rPr>
                <w:rFonts w:cs="Times New Roman"/>
                <w:bCs/>
                <w:szCs w:val="24"/>
              </w:rPr>
            </w:pPr>
            <w:r>
              <w:rPr>
                <w:rFonts w:cs="Times New Roman"/>
                <w:bCs/>
                <w:szCs w:val="24"/>
              </w:rPr>
              <w:t>根据上述排放及收集情况，本项目营运期非甲烷总烃废气无组织排放量具体见</w:t>
            </w:r>
            <w:r>
              <w:rPr>
                <w:rFonts w:hint="eastAsia" w:cs="Times New Roman"/>
                <w:bCs/>
                <w:szCs w:val="24"/>
              </w:rPr>
              <w:t>下</w:t>
            </w:r>
            <w:r>
              <w:rPr>
                <w:rFonts w:cs="Times New Roman"/>
                <w:bCs/>
                <w:szCs w:val="24"/>
              </w:rPr>
              <w:t>表。</w:t>
            </w:r>
          </w:p>
          <w:p>
            <w:pPr>
              <w:jc w:val="center"/>
              <w:rPr>
                <w:rFonts w:cs="Times New Roman"/>
                <w:b/>
                <w:bCs/>
                <w:szCs w:val="21"/>
              </w:rPr>
            </w:pPr>
            <w:r>
              <w:rPr>
                <w:rFonts w:cs="Times New Roman"/>
                <w:b/>
                <w:bCs/>
                <w:szCs w:val="21"/>
              </w:rPr>
              <w:t>表</w:t>
            </w:r>
            <w:r>
              <w:rPr>
                <w:rFonts w:hint="eastAsia" w:cs="Times New Roman"/>
                <w:b/>
                <w:bCs/>
                <w:szCs w:val="21"/>
                <w:lang w:val="en-US"/>
              </w:rPr>
              <w:t>35</w:t>
            </w:r>
            <w:r>
              <w:rPr>
                <w:rFonts w:cs="Times New Roman"/>
                <w:b/>
                <w:bCs/>
                <w:szCs w:val="21"/>
              </w:rPr>
              <w:t xml:space="preserve"> 非甲烷总烃废气无组织排放量</w:t>
            </w:r>
          </w:p>
          <w:tbl>
            <w:tblPr>
              <w:tblStyle w:val="21"/>
              <w:tblW w:w="9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1176"/>
              <w:gridCol w:w="1176"/>
              <w:gridCol w:w="1177"/>
              <w:gridCol w:w="1178"/>
              <w:gridCol w:w="1177"/>
              <w:gridCol w:w="1177"/>
              <w:gridCol w:w="1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tcBorders>
                    <w:top w:val="single" w:color="auto" w:sz="12" w:space="0"/>
                    <w:left w:val="nil"/>
                  </w:tcBorders>
                  <w:vAlign w:val="center"/>
                </w:tcPr>
                <w:p>
                  <w:pPr>
                    <w:spacing w:line="240" w:lineRule="auto"/>
                    <w:jc w:val="center"/>
                    <w:rPr>
                      <w:rFonts w:cs="Times New Roman"/>
                      <w:b/>
                      <w:bCs/>
                      <w:sz w:val="21"/>
                      <w:szCs w:val="21"/>
                    </w:rPr>
                  </w:pPr>
                  <w:r>
                    <w:rPr>
                      <w:rFonts w:cs="Times New Roman"/>
                      <w:b/>
                      <w:bCs/>
                      <w:sz w:val="21"/>
                      <w:szCs w:val="21"/>
                    </w:rPr>
                    <w:t>油品种类</w:t>
                  </w:r>
                </w:p>
              </w:tc>
              <w:tc>
                <w:tcPr>
                  <w:tcW w:w="1176" w:type="dxa"/>
                  <w:tcBorders>
                    <w:top w:val="single" w:color="auto" w:sz="12" w:space="0"/>
                  </w:tcBorders>
                  <w:vAlign w:val="center"/>
                </w:tcPr>
                <w:p>
                  <w:pPr>
                    <w:spacing w:line="240" w:lineRule="auto"/>
                    <w:jc w:val="center"/>
                    <w:rPr>
                      <w:rFonts w:cs="Times New Roman"/>
                      <w:b/>
                      <w:bCs/>
                      <w:sz w:val="21"/>
                      <w:szCs w:val="21"/>
                    </w:rPr>
                  </w:pPr>
                  <w:r>
                    <w:rPr>
                      <w:rFonts w:cs="Times New Roman"/>
                      <w:b/>
                      <w:bCs/>
                      <w:sz w:val="21"/>
                      <w:szCs w:val="21"/>
                    </w:rPr>
                    <w:t>项目</w:t>
                  </w:r>
                </w:p>
              </w:tc>
              <w:tc>
                <w:tcPr>
                  <w:tcW w:w="1176" w:type="dxa"/>
                  <w:tcBorders>
                    <w:top w:val="single" w:color="auto" w:sz="12" w:space="0"/>
                  </w:tcBorders>
                  <w:vAlign w:val="center"/>
                </w:tcPr>
                <w:p>
                  <w:pPr>
                    <w:spacing w:line="240" w:lineRule="auto"/>
                    <w:jc w:val="center"/>
                    <w:rPr>
                      <w:rFonts w:cs="Times New Roman"/>
                      <w:b/>
                      <w:bCs/>
                      <w:sz w:val="21"/>
                      <w:szCs w:val="21"/>
                    </w:rPr>
                  </w:pPr>
                  <w:r>
                    <w:rPr>
                      <w:rFonts w:cs="Times New Roman"/>
                      <w:b/>
                      <w:bCs/>
                      <w:sz w:val="21"/>
                      <w:szCs w:val="21"/>
                    </w:rPr>
                    <w:t>年通过量或转过量</w:t>
                  </w:r>
                </w:p>
                <w:p>
                  <w:pPr>
                    <w:spacing w:line="240" w:lineRule="auto"/>
                    <w:jc w:val="center"/>
                    <w:rPr>
                      <w:rFonts w:cs="Times New Roman"/>
                      <w:b/>
                      <w:bCs/>
                      <w:sz w:val="21"/>
                      <w:szCs w:val="21"/>
                    </w:rPr>
                  </w:pPr>
                  <w:r>
                    <w:rPr>
                      <w:rFonts w:cs="Times New Roman"/>
                      <w:b/>
                      <w:bCs/>
                      <w:sz w:val="21"/>
                      <w:szCs w:val="21"/>
                    </w:rPr>
                    <w:t>（t/a）</w:t>
                  </w:r>
                </w:p>
              </w:tc>
              <w:tc>
                <w:tcPr>
                  <w:tcW w:w="1177" w:type="dxa"/>
                  <w:tcBorders>
                    <w:top w:val="single" w:color="auto" w:sz="12" w:space="0"/>
                  </w:tcBorders>
                  <w:vAlign w:val="center"/>
                </w:tcPr>
                <w:p>
                  <w:pPr>
                    <w:spacing w:line="240" w:lineRule="auto"/>
                    <w:jc w:val="center"/>
                    <w:rPr>
                      <w:rFonts w:cs="Times New Roman"/>
                      <w:b/>
                      <w:bCs/>
                      <w:sz w:val="21"/>
                      <w:szCs w:val="21"/>
                    </w:rPr>
                  </w:pPr>
                  <w:r>
                    <w:rPr>
                      <w:rFonts w:cs="Times New Roman"/>
                      <w:b/>
                      <w:bCs/>
                      <w:sz w:val="21"/>
                      <w:szCs w:val="21"/>
                    </w:rPr>
                    <w:t>产生系数（</w:t>
                  </w:r>
                  <w:r>
                    <w:rPr>
                      <w:rFonts w:cs="Times New Roman"/>
                      <w:b/>
                      <w:sz w:val="21"/>
                      <w:szCs w:val="21"/>
                    </w:rPr>
                    <w:t>kg/t通过量</w:t>
                  </w:r>
                  <w:r>
                    <w:rPr>
                      <w:rFonts w:cs="Times New Roman"/>
                      <w:b/>
                      <w:bCs/>
                      <w:sz w:val="21"/>
                      <w:szCs w:val="21"/>
                    </w:rPr>
                    <w:t>）</w:t>
                  </w:r>
                </w:p>
              </w:tc>
              <w:tc>
                <w:tcPr>
                  <w:tcW w:w="1178" w:type="dxa"/>
                  <w:tcBorders>
                    <w:top w:val="single" w:color="auto" w:sz="12" w:space="0"/>
                  </w:tcBorders>
                  <w:vAlign w:val="center"/>
                </w:tcPr>
                <w:p>
                  <w:pPr>
                    <w:spacing w:line="240" w:lineRule="auto"/>
                    <w:jc w:val="center"/>
                    <w:rPr>
                      <w:rFonts w:cs="Times New Roman"/>
                      <w:b/>
                      <w:bCs/>
                      <w:sz w:val="21"/>
                      <w:szCs w:val="21"/>
                    </w:rPr>
                  </w:pPr>
                  <w:r>
                    <w:rPr>
                      <w:rFonts w:cs="Times New Roman"/>
                      <w:b/>
                      <w:bCs/>
                      <w:sz w:val="21"/>
                      <w:szCs w:val="21"/>
                    </w:rPr>
                    <w:t>产生量</w:t>
                  </w:r>
                </w:p>
                <w:p>
                  <w:pPr>
                    <w:spacing w:line="240" w:lineRule="auto"/>
                    <w:jc w:val="center"/>
                    <w:rPr>
                      <w:rFonts w:cs="Times New Roman"/>
                      <w:b/>
                      <w:bCs/>
                      <w:sz w:val="21"/>
                      <w:szCs w:val="21"/>
                    </w:rPr>
                  </w:pPr>
                  <w:r>
                    <w:rPr>
                      <w:rFonts w:cs="Times New Roman"/>
                      <w:b/>
                      <w:bCs/>
                      <w:sz w:val="21"/>
                      <w:szCs w:val="21"/>
                    </w:rPr>
                    <w:t>（kg/a）</w:t>
                  </w:r>
                </w:p>
              </w:tc>
              <w:tc>
                <w:tcPr>
                  <w:tcW w:w="1177" w:type="dxa"/>
                  <w:tcBorders>
                    <w:top w:val="single" w:color="auto" w:sz="12" w:space="0"/>
                  </w:tcBorders>
                  <w:vAlign w:val="center"/>
                </w:tcPr>
                <w:p>
                  <w:pPr>
                    <w:spacing w:line="240" w:lineRule="auto"/>
                    <w:jc w:val="center"/>
                    <w:rPr>
                      <w:rFonts w:cs="Times New Roman"/>
                      <w:b/>
                      <w:bCs/>
                      <w:sz w:val="21"/>
                      <w:szCs w:val="21"/>
                    </w:rPr>
                  </w:pPr>
                  <w:r>
                    <w:rPr>
                      <w:rFonts w:cs="Times New Roman"/>
                      <w:b/>
                      <w:bCs/>
                      <w:sz w:val="21"/>
                      <w:szCs w:val="21"/>
                    </w:rPr>
                    <w:t>回收率</w:t>
                  </w:r>
                </w:p>
              </w:tc>
              <w:tc>
                <w:tcPr>
                  <w:tcW w:w="1177" w:type="dxa"/>
                  <w:tcBorders>
                    <w:top w:val="single" w:color="auto" w:sz="12" w:space="0"/>
                  </w:tcBorders>
                  <w:vAlign w:val="center"/>
                </w:tcPr>
                <w:p>
                  <w:pPr>
                    <w:spacing w:line="240" w:lineRule="auto"/>
                    <w:jc w:val="center"/>
                    <w:rPr>
                      <w:rFonts w:cs="Times New Roman"/>
                      <w:b/>
                      <w:bCs/>
                      <w:sz w:val="21"/>
                      <w:szCs w:val="21"/>
                    </w:rPr>
                  </w:pPr>
                  <w:r>
                    <w:rPr>
                      <w:rFonts w:cs="Times New Roman"/>
                      <w:b/>
                      <w:bCs/>
                      <w:sz w:val="21"/>
                      <w:szCs w:val="21"/>
                    </w:rPr>
                    <w:t>排放系数（</w:t>
                  </w:r>
                  <w:r>
                    <w:rPr>
                      <w:rFonts w:cs="Times New Roman"/>
                      <w:b/>
                      <w:sz w:val="21"/>
                      <w:szCs w:val="21"/>
                    </w:rPr>
                    <w:t>kg//t通过量</w:t>
                  </w:r>
                  <w:r>
                    <w:rPr>
                      <w:rFonts w:cs="Times New Roman"/>
                      <w:b/>
                      <w:bCs/>
                      <w:sz w:val="21"/>
                      <w:szCs w:val="21"/>
                    </w:rPr>
                    <w:t>）</w:t>
                  </w:r>
                </w:p>
              </w:tc>
              <w:tc>
                <w:tcPr>
                  <w:tcW w:w="1177" w:type="dxa"/>
                  <w:tcBorders>
                    <w:top w:val="single" w:color="auto" w:sz="12" w:space="0"/>
                    <w:right w:val="nil"/>
                  </w:tcBorders>
                  <w:vAlign w:val="center"/>
                </w:tcPr>
                <w:p>
                  <w:pPr>
                    <w:spacing w:line="240" w:lineRule="auto"/>
                    <w:jc w:val="center"/>
                    <w:rPr>
                      <w:rFonts w:cs="Times New Roman"/>
                      <w:b/>
                      <w:bCs/>
                      <w:sz w:val="21"/>
                      <w:szCs w:val="21"/>
                    </w:rPr>
                  </w:pPr>
                  <w:r>
                    <w:rPr>
                      <w:rFonts w:cs="Times New Roman"/>
                      <w:b/>
                      <w:bCs/>
                      <w:sz w:val="21"/>
                      <w:szCs w:val="21"/>
                    </w:rPr>
                    <w:t>排放量</w:t>
                  </w:r>
                </w:p>
                <w:p>
                  <w:pPr>
                    <w:spacing w:line="240" w:lineRule="auto"/>
                    <w:jc w:val="center"/>
                    <w:rPr>
                      <w:rFonts w:cs="Times New Roman"/>
                      <w:b/>
                      <w:bCs/>
                      <w:sz w:val="21"/>
                      <w:szCs w:val="21"/>
                    </w:rPr>
                  </w:pPr>
                  <w:r>
                    <w:rPr>
                      <w:rFonts w:cs="Times New Roman"/>
                      <w:b/>
                      <w:bCs/>
                      <w:sz w:val="21"/>
                      <w:szCs w:val="21"/>
                    </w:rPr>
                    <w:t>（kg/a）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Merge w:val="restart"/>
                  <w:tcBorders>
                    <w:left w:val="nil"/>
                  </w:tcBorders>
                  <w:vAlign w:val="center"/>
                </w:tcPr>
                <w:p>
                  <w:pPr>
                    <w:spacing w:line="240" w:lineRule="auto"/>
                    <w:jc w:val="center"/>
                    <w:rPr>
                      <w:rFonts w:cs="Times New Roman"/>
                      <w:bCs/>
                      <w:sz w:val="21"/>
                      <w:szCs w:val="21"/>
                    </w:rPr>
                  </w:pPr>
                  <w:r>
                    <w:rPr>
                      <w:rFonts w:cs="Times New Roman"/>
                      <w:bCs/>
                      <w:sz w:val="21"/>
                      <w:szCs w:val="21"/>
                    </w:rPr>
                    <w:t>汽油</w:t>
                  </w:r>
                </w:p>
              </w:tc>
              <w:tc>
                <w:tcPr>
                  <w:tcW w:w="1176" w:type="dxa"/>
                  <w:vAlign w:val="center"/>
                </w:tcPr>
                <w:p>
                  <w:pPr>
                    <w:spacing w:line="240" w:lineRule="auto"/>
                    <w:jc w:val="center"/>
                    <w:rPr>
                      <w:rFonts w:cs="Times New Roman"/>
                      <w:sz w:val="21"/>
                      <w:szCs w:val="21"/>
                    </w:rPr>
                  </w:pPr>
                  <w:r>
                    <w:rPr>
                      <w:rFonts w:cs="Times New Roman"/>
                      <w:sz w:val="21"/>
                      <w:szCs w:val="21"/>
                    </w:rPr>
                    <w:t>储油罐呼吸损失</w:t>
                  </w:r>
                </w:p>
              </w:tc>
              <w:tc>
                <w:tcPr>
                  <w:tcW w:w="1176" w:type="dxa"/>
                  <w:vAlign w:val="center"/>
                </w:tcPr>
                <w:p>
                  <w:pPr>
                    <w:spacing w:line="240" w:lineRule="auto"/>
                    <w:jc w:val="center"/>
                    <w:rPr>
                      <w:rFonts w:cs="Times New Roman"/>
                      <w:bCs/>
                      <w:sz w:val="21"/>
                      <w:szCs w:val="21"/>
                      <w:lang w:val="en-US"/>
                    </w:rPr>
                  </w:pPr>
                  <w:r>
                    <w:rPr>
                      <w:rFonts w:hint="eastAsia" w:cs="Times New Roman"/>
                      <w:bCs/>
                      <w:sz w:val="21"/>
                      <w:szCs w:val="21"/>
                      <w:lang w:val="en-US"/>
                    </w:rPr>
                    <w:t>8</w:t>
                  </w:r>
                  <w:r>
                    <w:rPr>
                      <w:rFonts w:cs="Times New Roman"/>
                      <w:bCs/>
                      <w:sz w:val="21"/>
                      <w:szCs w:val="21"/>
                      <w:lang w:val="en-US"/>
                    </w:rPr>
                    <w:t>00</w:t>
                  </w:r>
                </w:p>
              </w:tc>
              <w:tc>
                <w:tcPr>
                  <w:tcW w:w="1177" w:type="dxa"/>
                  <w:vAlign w:val="center"/>
                </w:tcPr>
                <w:p>
                  <w:pPr>
                    <w:spacing w:line="240" w:lineRule="auto"/>
                    <w:jc w:val="center"/>
                    <w:rPr>
                      <w:rFonts w:cs="Times New Roman"/>
                      <w:bCs/>
                      <w:sz w:val="21"/>
                      <w:szCs w:val="21"/>
                    </w:rPr>
                  </w:pPr>
                  <w:r>
                    <w:rPr>
                      <w:rFonts w:cs="Times New Roman"/>
                      <w:bCs/>
                      <w:sz w:val="21"/>
                      <w:szCs w:val="21"/>
                    </w:rPr>
                    <w:t>3.2</w:t>
                  </w:r>
                </w:p>
              </w:tc>
              <w:tc>
                <w:tcPr>
                  <w:tcW w:w="1178" w:type="dxa"/>
                  <w:vAlign w:val="center"/>
                </w:tcPr>
                <w:p>
                  <w:pPr>
                    <w:widowControl/>
                    <w:spacing w:line="240" w:lineRule="auto"/>
                    <w:jc w:val="center"/>
                    <w:textAlignment w:val="center"/>
                    <w:rPr>
                      <w:rFonts w:cs="Times New Roman"/>
                      <w:bCs/>
                      <w:sz w:val="21"/>
                      <w:szCs w:val="21"/>
                      <w:lang w:val="en-US"/>
                    </w:rPr>
                  </w:pPr>
                  <w:r>
                    <w:rPr>
                      <w:rFonts w:cs="Times New Roman"/>
                      <w:color w:val="000000"/>
                      <w:sz w:val="21"/>
                      <w:szCs w:val="21"/>
                      <w:lang w:val="en-US"/>
                    </w:rPr>
                    <w:t>2560</w:t>
                  </w:r>
                </w:p>
              </w:tc>
              <w:tc>
                <w:tcPr>
                  <w:tcW w:w="1177" w:type="dxa"/>
                  <w:vAlign w:val="center"/>
                </w:tcPr>
                <w:p>
                  <w:pPr>
                    <w:spacing w:line="240" w:lineRule="auto"/>
                    <w:jc w:val="center"/>
                    <w:rPr>
                      <w:rFonts w:cs="Times New Roman"/>
                      <w:bCs/>
                      <w:sz w:val="21"/>
                      <w:szCs w:val="21"/>
                    </w:rPr>
                  </w:pPr>
                  <w:r>
                    <w:rPr>
                      <w:rFonts w:cs="Times New Roman"/>
                      <w:bCs/>
                      <w:sz w:val="21"/>
                      <w:szCs w:val="21"/>
                    </w:rPr>
                    <w:t>95%</w:t>
                  </w:r>
                </w:p>
              </w:tc>
              <w:tc>
                <w:tcPr>
                  <w:tcW w:w="1177" w:type="dxa"/>
                  <w:vAlign w:val="center"/>
                </w:tcPr>
                <w:p>
                  <w:pPr>
                    <w:spacing w:line="240" w:lineRule="auto"/>
                    <w:jc w:val="center"/>
                    <w:rPr>
                      <w:rFonts w:cs="Times New Roman"/>
                      <w:bCs/>
                      <w:sz w:val="21"/>
                      <w:szCs w:val="21"/>
                    </w:rPr>
                  </w:pPr>
                  <w:r>
                    <w:rPr>
                      <w:rFonts w:cs="Times New Roman"/>
                      <w:bCs/>
                      <w:sz w:val="21"/>
                      <w:szCs w:val="21"/>
                    </w:rPr>
                    <w:t>0.16</w:t>
                  </w:r>
                </w:p>
              </w:tc>
              <w:tc>
                <w:tcPr>
                  <w:tcW w:w="1177" w:type="dxa"/>
                  <w:tcBorders>
                    <w:right w:val="nil"/>
                  </w:tcBorders>
                  <w:vAlign w:val="center"/>
                </w:tcPr>
                <w:p>
                  <w:pPr>
                    <w:widowControl/>
                    <w:spacing w:line="240" w:lineRule="auto"/>
                    <w:jc w:val="center"/>
                    <w:textAlignment w:val="center"/>
                    <w:rPr>
                      <w:rFonts w:cs="Times New Roman"/>
                      <w:sz w:val="21"/>
                      <w:szCs w:val="21"/>
                      <w:lang w:val="en-US"/>
                    </w:rPr>
                  </w:pPr>
                  <w:r>
                    <w:rPr>
                      <w:rFonts w:cs="Times New Roman"/>
                      <w:color w:val="000000"/>
                      <w:sz w:val="21"/>
                      <w:szCs w:val="21"/>
                      <w:lang w:val="en-US"/>
                    </w:rPr>
                    <w:t>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Merge w:val="continue"/>
                  <w:tcBorders>
                    <w:left w:val="nil"/>
                  </w:tcBorders>
                  <w:vAlign w:val="center"/>
                </w:tcPr>
                <w:p>
                  <w:pPr>
                    <w:spacing w:line="240" w:lineRule="auto"/>
                    <w:jc w:val="center"/>
                    <w:rPr>
                      <w:rFonts w:cs="Times New Roman"/>
                      <w:bCs/>
                      <w:sz w:val="21"/>
                      <w:szCs w:val="21"/>
                    </w:rPr>
                  </w:pPr>
                </w:p>
              </w:tc>
              <w:tc>
                <w:tcPr>
                  <w:tcW w:w="1176" w:type="dxa"/>
                  <w:vAlign w:val="center"/>
                </w:tcPr>
                <w:p>
                  <w:pPr>
                    <w:spacing w:line="240" w:lineRule="auto"/>
                    <w:jc w:val="center"/>
                    <w:rPr>
                      <w:rFonts w:cs="Times New Roman"/>
                      <w:sz w:val="21"/>
                      <w:szCs w:val="21"/>
                    </w:rPr>
                  </w:pPr>
                  <w:r>
                    <w:rPr>
                      <w:rFonts w:cs="Times New Roman"/>
                      <w:sz w:val="21"/>
                      <w:szCs w:val="21"/>
                    </w:rPr>
                    <w:t>加油作业损失</w:t>
                  </w:r>
                </w:p>
              </w:tc>
              <w:tc>
                <w:tcPr>
                  <w:tcW w:w="1176" w:type="dxa"/>
                  <w:vAlign w:val="center"/>
                </w:tcPr>
                <w:p>
                  <w:pPr>
                    <w:spacing w:line="240" w:lineRule="auto"/>
                    <w:jc w:val="center"/>
                    <w:rPr>
                      <w:rFonts w:cs="Times New Roman"/>
                      <w:bCs/>
                      <w:sz w:val="21"/>
                      <w:szCs w:val="21"/>
                      <w:lang w:val="en-US"/>
                    </w:rPr>
                  </w:pPr>
                  <w:r>
                    <w:rPr>
                      <w:rFonts w:hint="eastAsia" w:cs="Times New Roman"/>
                      <w:bCs/>
                      <w:sz w:val="21"/>
                      <w:szCs w:val="21"/>
                      <w:lang w:val="en-US"/>
                    </w:rPr>
                    <w:t>8</w:t>
                  </w:r>
                  <w:r>
                    <w:rPr>
                      <w:rFonts w:cs="Times New Roman"/>
                      <w:bCs/>
                      <w:sz w:val="21"/>
                      <w:szCs w:val="21"/>
                      <w:lang w:val="en-US"/>
                    </w:rPr>
                    <w:t>00</w:t>
                  </w:r>
                </w:p>
              </w:tc>
              <w:tc>
                <w:tcPr>
                  <w:tcW w:w="1177" w:type="dxa"/>
                  <w:vAlign w:val="center"/>
                </w:tcPr>
                <w:p>
                  <w:pPr>
                    <w:spacing w:line="240" w:lineRule="auto"/>
                    <w:jc w:val="center"/>
                    <w:rPr>
                      <w:rFonts w:cs="Times New Roman"/>
                      <w:bCs/>
                      <w:sz w:val="21"/>
                      <w:szCs w:val="21"/>
                    </w:rPr>
                  </w:pPr>
                  <w:r>
                    <w:rPr>
                      <w:rFonts w:cs="Times New Roman"/>
                      <w:bCs/>
                      <w:sz w:val="21"/>
                      <w:szCs w:val="21"/>
                    </w:rPr>
                    <w:t>2.4</w:t>
                  </w:r>
                </w:p>
              </w:tc>
              <w:tc>
                <w:tcPr>
                  <w:tcW w:w="1178" w:type="dxa"/>
                  <w:vAlign w:val="center"/>
                </w:tcPr>
                <w:p>
                  <w:pPr>
                    <w:widowControl/>
                    <w:spacing w:line="240" w:lineRule="auto"/>
                    <w:jc w:val="center"/>
                    <w:textAlignment w:val="center"/>
                    <w:rPr>
                      <w:rFonts w:cs="Times New Roman"/>
                      <w:bCs/>
                      <w:sz w:val="21"/>
                      <w:szCs w:val="21"/>
                      <w:lang w:val="en-US"/>
                    </w:rPr>
                  </w:pPr>
                  <w:r>
                    <w:rPr>
                      <w:rFonts w:cs="Times New Roman"/>
                      <w:color w:val="000000"/>
                      <w:sz w:val="21"/>
                      <w:szCs w:val="21"/>
                      <w:lang w:val="en-US"/>
                    </w:rPr>
                    <w:t>1920</w:t>
                  </w:r>
                </w:p>
              </w:tc>
              <w:tc>
                <w:tcPr>
                  <w:tcW w:w="1177" w:type="dxa"/>
                  <w:vAlign w:val="center"/>
                </w:tcPr>
                <w:p>
                  <w:pPr>
                    <w:spacing w:line="240" w:lineRule="auto"/>
                    <w:jc w:val="center"/>
                    <w:rPr>
                      <w:rFonts w:cs="Times New Roman"/>
                      <w:sz w:val="21"/>
                      <w:szCs w:val="21"/>
                    </w:rPr>
                  </w:pPr>
                  <w:r>
                    <w:rPr>
                      <w:rFonts w:cs="Times New Roman"/>
                      <w:bCs/>
                      <w:sz w:val="21"/>
                      <w:szCs w:val="21"/>
                    </w:rPr>
                    <w:t>95%</w:t>
                  </w:r>
                </w:p>
              </w:tc>
              <w:tc>
                <w:tcPr>
                  <w:tcW w:w="1177" w:type="dxa"/>
                  <w:vAlign w:val="center"/>
                </w:tcPr>
                <w:p>
                  <w:pPr>
                    <w:spacing w:line="240" w:lineRule="auto"/>
                    <w:jc w:val="center"/>
                    <w:rPr>
                      <w:rFonts w:cs="Times New Roman"/>
                      <w:bCs/>
                      <w:sz w:val="21"/>
                      <w:szCs w:val="21"/>
                    </w:rPr>
                  </w:pPr>
                  <w:r>
                    <w:rPr>
                      <w:rFonts w:cs="Times New Roman"/>
                      <w:bCs/>
                      <w:sz w:val="21"/>
                      <w:szCs w:val="21"/>
                    </w:rPr>
                    <w:t>0.12</w:t>
                  </w:r>
                </w:p>
              </w:tc>
              <w:tc>
                <w:tcPr>
                  <w:tcW w:w="1177" w:type="dxa"/>
                  <w:tcBorders>
                    <w:right w:val="nil"/>
                  </w:tcBorders>
                  <w:vAlign w:val="center"/>
                </w:tcPr>
                <w:p>
                  <w:pPr>
                    <w:widowControl/>
                    <w:spacing w:line="240" w:lineRule="auto"/>
                    <w:jc w:val="center"/>
                    <w:textAlignment w:val="center"/>
                    <w:rPr>
                      <w:rFonts w:cs="Times New Roman"/>
                      <w:sz w:val="21"/>
                      <w:szCs w:val="21"/>
                      <w:lang w:val="en-US"/>
                    </w:rPr>
                  </w:pPr>
                  <w:r>
                    <w:rPr>
                      <w:rFonts w:cs="Times New Roman"/>
                      <w:color w:val="000000"/>
                      <w:sz w:val="21"/>
                      <w:szCs w:val="21"/>
                      <w:lang w:val="en-US"/>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Merge w:val="continue"/>
                  <w:tcBorders>
                    <w:left w:val="nil"/>
                  </w:tcBorders>
                  <w:vAlign w:val="center"/>
                </w:tcPr>
                <w:p>
                  <w:pPr>
                    <w:spacing w:line="240" w:lineRule="auto"/>
                    <w:jc w:val="center"/>
                    <w:rPr>
                      <w:rFonts w:cs="Times New Roman"/>
                      <w:bCs/>
                      <w:sz w:val="21"/>
                      <w:szCs w:val="21"/>
                    </w:rPr>
                  </w:pPr>
                </w:p>
              </w:tc>
              <w:tc>
                <w:tcPr>
                  <w:tcW w:w="1176" w:type="dxa"/>
                  <w:vAlign w:val="center"/>
                </w:tcPr>
                <w:p>
                  <w:pPr>
                    <w:spacing w:line="240" w:lineRule="auto"/>
                    <w:jc w:val="center"/>
                    <w:rPr>
                      <w:rFonts w:cs="Times New Roman"/>
                      <w:sz w:val="21"/>
                      <w:szCs w:val="21"/>
                    </w:rPr>
                  </w:pPr>
                  <w:r>
                    <w:rPr>
                      <w:rFonts w:cs="Times New Roman"/>
                      <w:sz w:val="21"/>
                      <w:szCs w:val="21"/>
                    </w:rPr>
                    <w:t>卸油损失</w:t>
                  </w:r>
                </w:p>
              </w:tc>
              <w:tc>
                <w:tcPr>
                  <w:tcW w:w="1176" w:type="dxa"/>
                  <w:vAlign w:val="center"/>
                </w:tcPr>
                <w:p>
                  <w:pPr>
                    <w:spacing w:line="240" w:lineRule="auto"/>
                    <w:jc w:val="center"/>
                    <w:rPr>
                      <w:rFonts w:cs="Times New Roman"/>
                      <w:bCs/>
                      <w:sz w:val="21"/>
                      <w:szCs w:val="21"/>
                    </w:rPr>
                  </w:pPr>
                  <w:r>
                    <w:rPr>
                      <w:rFonts w:hint="eastAsia" w:cs="Times New Roman"/>
                      <w:bCs/>
                      <w:sz w:val="21"/>
                      <w:szCs w:val="21"/>
                      <w:lang w:val="en-US"/>
                    </w:rPr>
                    <w:t>8</w:t>
                  </w:r>
                  <w:r>
                    <w:rPr>
                      <w:rFonts w:cs="Times New Roman"/>
                      <w:bCs/>
                      <w:sz w:val="21"/>
                      <w:szCs w:val="21"/>
                    </w:rPr>
                    <w:t>00</w:t>
                  </w:r>
                </w:p>
              </w:tc>
              <w:tc>
                <w:tcPr>
                  <w:tcW w:w="1177" w:type="dxa"/>
                  <w:vAlign w:val="center"/>
                </w:tcPr>
                <w:p>
                  <w:pPr>
                    <w:spacing w:line="240" w:lineRule="auto"/>
                    <w:jc w:val="center"/>
                    <w:rPr>
                      <w:rFonts w:cs="Times New Roman"/>
                      <w:bCs/>
                      <w:sz w:val="21"/>
                      <w:szCs w:val="21"/>
                    </w:rPr>
                  </w:pPr>
                  <w:r>
                    <w:rPr>
                      <w:rFonts w:cs="Times New Roman"/>
                      <w:bCs/>
                      <w:sz w:val="21"/>
                      <w:szCs w:val="21"/>
                    </w:rPr>
                    <w:t>2.3</w:t>
                  </w:r>
                </w:p>
              </w:tc>
              <w:tc>
                <w:tcPr>
                  <w:tcW w:w="1178" w:type="dxa"/>
                  <w:vAlign w:val="center"/>
                </w:tcPr>
                <w:p>
                  <w:pPr>
                    <w:widowControl/>
                    <w:spacing w:line="240" w:lineRule="auto"/>
                    <w:jc w:val="center"/>
                    <w:textAlignment w:val="center"/>
                    <w:rPr>
                      <w:rFonts w:cs="Times New Roman"/>
                      <w:bCs/>
                      <w:sz w:val="21"/>
                      <w:szCs w:val="21"/>
                      <w:lang w:val="en-US"/>
                    </w:rPr>
                  </w:pPr>
                  <w:r>
                    <w:rPr>
                      <w:rFonts w:cs="Times New Roman"/>
                      <w:color w:val="000000"/>
                      <w:sz w:val="21"/>
                      <w:szCs w:val="21"/>
                      <w:lang w:val="en-US"/>
                    </w:rPr>
                    <w:t>1840</w:t>
                  </w:r>
                </w:p>
              </w:tc>
              <w:tc>
                <w:tcPr>
                  <w:tcW w:w="1177" w:type="dxa"/>
                  <w:vAlign w:val="center"/>
                </w:tcPr>
                <w:p>
                  <w:pPr>
                    <w:spacing w:line="240" w:lineRule="auto"/>
                    <w:jc w:val="center"/>
                    <w:rPr>
                      <w:rFonts w:cs="Times New Roman"/>
                      <w:sz w:val="21"/>
                      <w:szCs w:val="21"/>
                    </w:rPr>
                  </w:pPr>
                  <w:r>
                    <w:rPr>
                      <w:rFonts w:cs="Times New Roman"/>
                      <w:bCs/>
                      <w:sz w:val="21"/>
                      <w:szCs w:val="21"/>
                    </w:rPr>
                    <w:t>95%</w:t>
                  </w:r>
                </w:p>
              </w:tc>
              <w:tc>
                <w:tcPr>
                  <w:tcW w:w="1177" w:type="dxa"/>
                  <w:vAlign w:val="center"/>
                </w:tcPr>
                <w:p>
                  <w:pPr>
                    <w:spacing w:line="240" w:lineRule="auto"/>
                    <w:jc w:val="center"/>
                    <w:rPr>
                      <w:rFonts w:cs="Times New Roman"/>
                      <w:bCs/>
                      <w:sz w:val="21"/>
                      <w:szCs w:val="21"/>
                    </w:rPr>
                  </w:pPr>
                  <w:r>
                    <w:rPr>
                      <w:rFonts w:cs="Times New Roman"/>
                      <w:bCs/>
                      <w:sz w:val="21"/>
                      <w:szCs w:val="21"/>
                    </w:rPr>
                    <w:t>0.115</w:t>
                  </w:r>
                </w:p>
              </w:tc>
              <w:tc>
                <w:tcPr>
                  <w:tcW w:w="1177" w:type="dxa"/>
                  <w:tcBorders>
                    <w:right w:val="nil"/>
                  </w:tcBorders>
                  <w:vAlign w:val="center"/>
                </w:tcPr>
                <w:p>
                  <w:pPr>
                    <w:widowControl/>
                    <w:spacing w:line="240" w:lineRule="auto"/>
                    <w:jc w:val="center"/>
                    <w:textAlignment w:val="center"/>
                    <w:rPr>
                      <w:rFonts w:cs="Times New Roman"/>
                      <w:sz w:val="21"/>
                      <w:szCs w:val="21"/>
                      <w:lang w:val="en-US"/>
                    </w:rPr>
                  </w:pPr>
                  <w:r>
                    <w:rPr>
                      <w:rFonts w:cs="Times New Roman"/>
                      <w:color w:val="000000"/>
                      <w:sz w:val="21"/>
                      <w:szCs w:val="21"/>
                      <w:lang w:val="en-US"/>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Merge w:val="restart"/>
                  <w:tcBorders>
                    <w:left w:val="nil"/>
                  </w:tcBorders>
                  <w:vAlign w:val="center"/>
                </w:tcPr>
                <w:p>
                  <w:pPr>
                    <w:spacing w:line="240" w:lineRule="auto"/>
                    <w:jc w:val="center"/>
                    <w:rPr>
                      <w:rFonts w:cs="Times New Roman"/>
                      <w:bCs/>
                      <w:sz w:val="21"/>
                      <w:szCs w:val="21"/>
                    </w:rPr>
                  </w:pPr>
                  <w:r>
                    <w:rPr>
                      <w:rFonts w:cs="Times New Roman"/>
                      <w:bCs/>
                      <w:sz w:val="21"/>
                      <w:szCs w:val="21"/>
                    </w:rPr>
                    <w:t>柴油</w:t>
                  </w:r>
                </w:p>
              </w:tc>
              <w:tc>
                <w:tcPr>
                  <w:tcW w:w="1176" w:type="dxa"/>
                  <w:vAlign w:val="center"/>
                </w:tcPr>
                <w:p>
                  <w:pPr>
                    <w:spacing w:line="240" w:lineRule="auto"/>
                    <w:jc w:val="center"/>
                    <w:rPr>
                      <w:rFonts w:cs="Times New Roman"/>
                      <w:sz w:val="21"/>
                      <w:szCs w:val="21"/>
                    </w:rPr>
                  </w:pPr>
                  <w:r>
                    <w:rPr>
                      <w:rFonts w:cs="Times New Roman"/>
                      <w:sz w:val="21"/>
                      <w:szCs w:val="21"/>
                    </w:rPr>
                    <w:t>储油罐呼吸损失</w:t>
                  </w:r>
                </w:p>
              </w:tc>
              <w:tc>
                <w:tcPr>
                  <w:tcW w:w="1176" w:type="dxa"/>
                  <w:vAlign w:val="center"/>
                </w:tcPr>
                <w:p>
                  <w:pPr>
                    <w:spacing w:line="240" w:lineRule="auto"/>
                    <w:jc w:val="center"/>
                    <w:rPr>
                      <w:rFonts w:cs="Times New Roman"/>
                      <w:bCs/>
                      <w:sz w:val="21"/>
                      <w:szCs w:val="21"/>
                    </w:rPr>
                  </w:pPr>
                  <w:r>
                    <w:rPr>
                      <w:rFonts w:cs="Times New Roman"/>
                      <w:bCs/>
                      <w:sz w:val="21"/>
                      <w:szCs w:val="21"/>
                      <w:lang w:val="en-US"/>
                    </w:rPr>
                    <w:t>11</w:t>
                  </w:r>
                  <w:r>
                    <w:rPr>
                      <w:rFonts w:cs="Times New Roman"/>
                      <w:bCs/>
                      <w:sz w:val="21"/>
                      <w:szCs w:val="21"/>
                    </w:rPr>
                    <w:t>00</w:t>
                  </w:r>
                </w:p>
              </w:tc>
              <w:tc>
                <w:tcPr>
                  <w:tcW w:w="1177" w:type="dxa"/>
                  <w:vAlign w:val="center"/>
                </w:tcPr>
                <w:p>
                  <w:pPr>
                    <w:spacing w:line="240" w:lineRule="auto"/>
                    <w:jc w:val="center"/>
                    <w:rPr>
                      <w:rFonts w:cs="Times New Roman"/>
                      <w:bCs/>
                      <w:sz w:val="21"/>
                      <w:szCs w:val="21"/>
                    </w:rPr>
                  </w:pPr>
                  <w:r>
                    <w:rPr>
                      <w:rFonts w:cs="Times New Roman"/>
                      <w:bCs/>
                      <w:sz w:val="21"/>
                      <w:szCs w:val="21"/>
                    </w:rPr>
                    <w:t>0</w:t>
                  </w:r>
                </w:p>
              </w:tc>
              <w:tc>
                <w:tcPr>
                  <w:tcW w:w="1178" w:type="dxa"/>
                  <w:vAlign w:val="center"/>
                </w:tcPr>
                <w:p>
                  <w:pPr>
                    <w:spacing w:line="240" w:lineRule="auto"/>
                    <w:jc w:val="center"/>
                    <w:rPr>
                      <w:rFonts w:cs="Times New Roman"/>
                      <w:bCs/>
                      <w:sz w:val="21"/>
                      <w:szCs w:val="21"/>
                    </w:rPr>
                  </w:pPr>
                  <w:r>
                    <w:rPr>
                      <w:rFonts w:cs="Times New Roman"/>
                      <w:bCs/>
                      <w:sz w:val="21"/>
                      <w:szCs w:val="21"/>
                    </w:rPr>
                    <w:t>0</w:t>
                  </w:r>
                </w:p>
              </w:tc>
              <w:tc>
                <w:tcPr>
                  <w:tcW w:w="1177" w:type="dxa"/>
                  <w:vAlign w:val="center"/>
                </w:tcPr>
                <w:p>
                  <w:pPr>
                    <w:spacing w:line="240" w:lineRule="auto"/>
                    <w:jc w:val="center"/>
                    <w:rPr>
                      <w:rFonts w:cs="Times New Roman"/>
                      <w:bCs/>
                      <w:sz w:val="21"/>
                      <w:szCs w:val="21"/>
                    </w:rPr>
                  </w:pPr>
                  <w:r>
                    <w:rPr>
                      <w:rFonts w:cs="Times New Roman"/>
                      <w:bCs/>
                      <w:sz w:val="21"/>
                      <w:szCs w:val="21"/>
                    </w:rPr>
                    <w:t>-</w:t>
                  </w:r>
                </w:p>
              </w:tc>
              <w:tc>
                <w:tcPr>
                  <w:tcW w:w="1177" w:type="dxa"/>
                  <w:vAlign w:val="center"/>
                </w:tcPr>
                <w:p>
                  <w:pPr>
                    <w:spacing w:line="240" w:lineRule="auto"/>
                    <w:jc w:val="center"/>
                    <w:rPr>
                      <w:rFonts w:cs="Times New Roman"/>
                      <w:bCs/>
                      <w:sz w:val="21"/>
                      <w:szCs w:val="21"/>
                    </w:rPr>
                  </w:pPr>
                  <w:r>
                    <w:rPr>
                      <w:rFonts w:cs="Times New Roman"/>
                      <w:bCs/>
                      <w:sz w:val="21"/>
                      <w:szCs w:val="21"/>
                    </w:rPr>
                    <w:t>0</w:t>
                  </w:r>
                </w:p>
              </w:tc>
              <w:tc>
                <w:tcPr>
                  <w:tcW w:w="1177" w:type="dxa"/>
                  <w:tcBorders>
                    <w:right w:val="nil"/>
                  </w:tcBorders>
                  <w:vAlign w:val="center"/>
                </w:tcPr>
                <w:p>
                  <w:pPr>
                    <w:spacing w:line="240" w:lineRule="auto"/>
                    <w:jc w:val="center"/>
                    <w:rPr>
                      <w:rFonts w:cs="Times New Roman"/>
                      <w:sz w:val="21"/>
                      <w:szCs w:val="21"/>
                    </w:rPr>
                  </w:pPr>
                  <w:r>
                    <w:rPr>
                      <w:rFonts w:cs="Times New Roman"/>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Merge w:val="continue"/>
                  <w:tcBorders>
                    <w:left w:val="nil"/>
                  </w:tcBorders>
                  <w:vAlign w:val="center"/>
                </w:tcPr>
                <w:p>
                  <w:pPr>
                    <w:spacing w:line="240" w:lineRule="auto"/>
                    <w:jc w:val="center"/>
                    <w:rPr>
                      <w:rFonts w:cs="Times New Roman"/>
                      <w:bCs/>
                      <w:sz w:val="21"/>
                      <w:szCs w:val="21"/>
                    </w:rPr>
                  </w:pPr>
                </w:p>
              </w:tc>
              <w:tc>
                <w:tcPr>
                  <w:tcW w:w="1176" w:type="dxa"/>
                  <w:vAlign w:val="center"/>
                </w:tcPr>
                <w:p>
                  <w:pPr>
                    <w:spacing w:line="240" w:lineRule="auto"/>
                    <w:jc w:val="center"/>
                    <w:rPr>
                      <w:rFonts w:cs="Times New Roman"/>
                      <w:sz w:val="21"/>
                      <w:szCs w:val="21"/>
                    </w:rPr>
                  </w:pPr>
                  <w:r>
                    <w:rPr>
                      <w:rFonts w:cs="Times New Roman"/>
                      <w:sz w:val="21"/>
                      <w:szCs w:val="21"/>
                    </w:rPr>
                    <w:t>加油作业损失</w:t>
                  </w:r>
                </w:p>
              </w:tc>
              <w:tc>
                <w:tcPr>
                  <w:tcW w:w="1176" w:type="dxa"/>
                  <w:vAlign w:val="center"/>
                </w:tcPr>
                <w:p>
                  <w:pPr>
                    <w:spacing w:line="240" w:lineRule="auto"/>
                    <w:jc w:val="center"/>
                    <w:rPr>
                      <w:rFonts w:cs="Times New Roman"/>
                      <w:bCs/>
                      <w:sz w:val="21"/>
                      <w:szCs w:val="21"/>
                    </w:rPr>
                  </w:pPr>
                  <w:r>
                    <w:rPr>
                      <w:rFonts w:cs="Times New Roman"/>
                      <w:bCs/>
                      <w:sz w:val="21"/>
                      <w:szCs w:val="21"/>
                      <w:lang w:val="en-US"/>
                    </w:rPr>
                    <w:t>11</w:t>
                  </w:r>
                  <w:r>
                    <w:rPr>
                      <w:rFonts w:cs="Times New Roman"/>
                      <w:bCs/>
                      <w:sz w:val="21"/>
                      <w:szCs w:val="21"/>
                    </w:rPr>
                    <w:t>00</w:t>
                  </w:r>
                </w:p>
              </w:tc>
              <w:tc>
                <w:tcPr>
                  <w:tcW w:w="1177" w:type="dxa"/>
                  <w:vAlign w:val="center"/>
                </w:tcPr>
                <w:p>
                  <w:pPr>
                    <w:spacing w:line="240" w:lineRule="auto"/>
                    <w:jc w:val="center"/>
                    <w:rPr>
                      <w:rFonts w:cs="Times New Roman"/>
                      <w:bCs/>
                      <w:sz w:val="21"/>
                      <w:szCs w:val="21"/>
                    </w:rPr>
                  </w:pPr>
                  <w:r>
                    <w:rPr>
                      <w:rFonts w:cs="Times New Roman"/>
                      <w:bCs/>
                      <w:sz w:val="21"/>
                      <w:szCs w:val="21"/>
                    </w:rPr>
                    <w:t>0.0024</w:t>
                  </w:r>
                </w:p>
              </w:tc>
              <w:tc>
                <w:tcPr>
                  <w:tcW w:w="1178" w:type="dxa"/>
                  <w:vAlign w:val="center"/>
                </w:tcPr>
                <w:p>
                  <w:pPr>
                    <w:spacing w:line="240" w:lineRule="auto"/>
                    <w:jc w:val="center"/>
                    <w:rPr>
                      <w:rFonts w:cs="Times New Roman"/>
                      <w:sz w:val="21"/>
                      <w:szCs w:val="21"/>
                      <w:lang w:val="en-US"/>
                    </w:rPr>
                  </w:pPr>
                  <w:r>
                    <w:rPr>
                      <w:rFonts w:cs="Times New Roman"/>
                      <w:sz w:val="21"/>
                      <w:szCs w:val="21"/>
                      <w:lang w:val="en-US"/>
                    </w:rPr>
                    <w:t>2.64</w:t>
                  </w:r>
                </w:p>
              </w:tc>
              <w:tc>
                <w:tcPr>
                  <w:tcW w:w="1177" w:type="dxa"/>
                  <w:vAlign w:val="center"/>
                </w:tcPr>
                <w:p>
                  <w:pPr>
                    <w:spacing w:line="240" w:lineRule="auto"/>
                    <w:jc w:val="center"/>
                    <w:rPr>
                      <w:rFonts w:cs="Times New Roman"/>
                      <w:bCs/>
                      <w:sz w:val="21"/>
                      <w:szCs w:val="21"/>
                    </w:rPr>
                  </w:pPr>
                  <w:r>
                    <w:rPr>
                      <w:rFonts w:cs="Times New Roman"/>
                      <w:bCs/>
                      <w:sz w:val="21"/>
                      <w:szCs w:val="21"/>
                    </w:rPr>
                    <w:t>-</w:t>
                  </w:r>
                </w:p>
              </w:tc>
              <w:tc>
                <w:tcPr>
                  <w:tcW w:w="1177" w:type="dxa"/>
                  <w:vAlign w:val="center"/>
                </w:tcPr>
                <w:p>
                  <w:pPr>
                    <w:spacing w:line="240" w:lineRule="auto"/>
                    <w:jc w:val="center"/>
                    <w:rPr>
                      <w:rFonts w:cs="Times New Roman"/>
                      <w:bCs/>
                      <w:sz w:val="21"/>
                      <w:szCs w:val="21"/>
                    </w:rPr>
                  </w:pPr>
                  <w:r>
                    <w:rPr>
                      <w:rFonts w:cs="Times New Roman"/>
                      <w:bCs/>
                      <w:sz w:val="21"/>
                      <w:szCs w:val="21"/>
                    </w:rPr>
                    <w:t>0.0024</w:t>
                  </w:r>
                </w:p>
              </w:tc>
              <w:tc>
                <w:tcPr>
                  <w:tcW w:w="1177" w:type="dxa"/>
                  <w:tcBorders>
                    <w:right w:val="nil"/>
                  </w:tcBorders>
                  <w:vAlign w:val="center"/>
                </w:tcPr>
                <w:p>
                  <w:pPr>
                    <w:spacing w:line="240" w:lineRule="auto"/>
                    <w:jc w:val="center"/>
                    <w:rPr>
                      <w:rFonts w:cs="Times New Roman"/>
                      <w:sz w:val="21"/>
                      <w:szCs w:val="21"/>
                      <w:lang w:val="en-US"/>
                    </w:rPr>
                  </w:pPr>
                  <w:r>
                    <w:rPr>
                      <w:rFonts w:cs="Times New Roman"/>
                      <w:sz w:val="21"/>
                      <w:szCs w:val="21"/>
                    </w:rPr>
                    <w:t>2.</w:t>
                  </w:r>
                  <w:r>
                    <w:rPr>
                      <w:rFonts w:cs="Times New Roman"/>
                      <w:sz w:val="21"/>
                      <w:szCs w:val="21"/>
                      <w:lang w:val="en-US"/>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Merge w:val="continue"/>
                  <w:tcBorders>
                    <w:left w:val="nil"/>
                  </w:tcBorders>
                  <w:vAlign w:val="center"/>
                </w:tcPr>
                <w:p>
                  <w:pPr>
                    <w:spacing w:line="240" w:lineRule="auto"/>
                    <w:jc w:val="center"/>
                    <w:rPr>
                      <w:rFonts w:cs="Times New Roman"/>
                      <w:bCs/>
                      <w:sz w:val="21"/>
                      <w:szCs w:val="21"/>
                    </w:rPr>
                  </w:pPr>
                </w:p>
              </w:tc>
              <w:tc>
                <w:tcPr>
                  <w:tcW w:w="1176" w:type="dxa"/>
                  <w:vAlign w:val="center"/>
                </w:tcPr>
                <w:p>
                  <w:pPr>
                    <w:spacing w:line="240" w:lineRule="auto"/>
                    <w:jc w:val="center"/>
                    <w:rPr>
                      <w:rFonts w:cs="Times New Roman"/>
                      <w:sz w:val="21"/>
                      <w:szCs w:val="21"/>
                    </w:rPr>
                  </w:pPr>
                  <w:r>
                    <w:rPr>
                      <w:rFonts w:cs="Times New Roman"/>
                      <w:sz w:val="21"/>
                      <w:szCs w:val="21"/>
                    </w:rPr>
                    <w:t>卸油损失</w:t>
                  </w:r>
                </w:p>
              </w:tc>
              <w:tc>
                <w:tcPr>
                  <w:tcW w:w="1176" w:type="dxa"/>
                  <w:vAlign w:val="center"/>
                </w:tcPr>
                <w:p>
                  <w:pPr>
                    <w:spacing w:line="240" w:lineRule="auto"/>
                    <w:jc w:val="center"/>
                    <w:rPr>
                      <w:rFonts w:cs="Times New Roman"/>
                      <w:bCs/>
                      <w:sz w:val="21"/>
                      <w:szCs w:val="21"/>
                    </w:rPr>
                  </w:pPr>
                  <w:r>
                    <w:rPr>
                      <w:rFonts w:cs="Times New Roman"/>
                      <w:bCs/>
                      <w:sz w:val="21"/>
                      <w:szCs w:val="21"/>
                      <w:lang w:val="en-US"/>
                    </w:rPr>
                    <w:t>11</w:t>
                  </w:r>
                  <w:r>
                    <w:rPr>
                      <w:rFonts w:cs="Times New Roman"/>
                      <w:bCs/>
                      <w:sz w:val="21"/>
                      <w:szCs w:val="21"/>
                    </w:rPr>
                    <w:t>00</w:t>
                  </w:r>
                </w:p>
              </w:tc>
              <w:tc>
                <w:tcPr>
                  <w:tcW w:w="1177" w:type="dxa"/>
                  <w:vAlign w:val="center"/>
                </w:tcPr>
                <w:p>
                  <w:pPr>
                    <w:spacing w:line="240" w:lineRule="auto"/>
                    <w:jc w:val="center"/>
                    <w:rPr>
                      <w:rFonts w:cs="Times New Roman"/>
                      <w:bCs/>
                      <w:sz w:val="21"/>
                      <w:szCs w:val="21"/>
                    </w:rPr>
                  </w:pPr>
                  <w:r>
                    <w:rPr>
                      <w:rFonts w:cs="Times New Roman"/>
                      <w:bCs/>
                      <w:sz w:val="21"/>
                      <w:szCs w:val="21"/>
                    </w:rPr>
                    <w:t>0.00135</w:t>
                  </w:r>
                </w:p>
              </w:tc>
              <w:tc>
                <w:tcPr>
                  <w:tcW w:w="1178" w:type="dxa"/>
                  <w:vAlign w:val="center"/>
                </w:tcPr>
                <w:p>
                  <w:pPr>
                    <w:spacing w:line="240" w:lineRule="auto"/>
                    <w:jc w:val="center"/>
                    <w:rPr>
                      <w:rFonts w:cs="Times New Roman"/>
                      <w:sz w:val="21"/>
                      <w:szCs w:val="21"/>
                      <w:lang w:val="en-US"/>
                    </w:rPr>
                  </w:pPr>
                  <w:r>
                    <w:rPr>
                      <w:rFonts w:cs="Times New Roman"/>
                      <w:sz w:val="21"/>
                      <w:szCs w:val="21"/>
                    </w:rPr>
                    <w:t>1.</w:t>
                  </w:r>
                  <w:r>
                    <w:rPr>
                      <w:rFonts w:cs="Times New Roman"/>
                      <w:sz w:val="21"/>
                      <w:szCs w:val="21"/>
                      <w:lang w:val="en-US"/>
                    </w:rPr>
                    <w:t>485</w:t>
                  </w:r>
                </w:p>
              </w:tc>
              <w:tc>
                <w:tcPr>
                  <w:tcW w:w="1177" w:type="dxa"/>
                  <w:vAlign w:val="center"/>
                </w:tcPr>
                <w:p>
                  <w:pPr>
                    <w:spacing w:line="240" w:lineRule="auto"/>
                    <w:jc w:val="center"/>
                    <w:rPr>
                      <w:rFonts w:cs="Times New Roman"/>
                      <w:bCs/>
                      <w:sz w:val="21"/>
                      <w:szCs w:val="21"/>
                    </w:rPr>
                  </w:pPr>
                  <w:r>
                    <w:rPr>
                      <w:rFonts w:cs="Times New Roman"/>
                      <w:bCs/>
                      <w:sz w:val="21"/>
                      <w:szCs w:val="21"/>
                    </w:rPr>
                    <w:t>-</w:t>
                  </w:r>
                </w:p>
              </w:tc>
              <w:tc>
                <w:tcPr>
                  <w:tcW w:w="1177" w:type="dxa"/>
                  <w:vAlign w:val="center"/>
                </w:tcPr>
                <w:p>
                  <w:pPr>
                    <w:spacing w:line="240" w:lineRule="auto"/>
                    <w:jc w:val="center"/>
                    <w:rPr>
                      <w:rFonts w:cs="Times New Roman"/>
                      <w:bCs/>
                      <w:sz w:val="21"/>
                      <w:szCs w:val="21"/>
                    </w:rPr>
                  </w:pPr>
                  <w:r>
                    <w:rPr>
                      <w:rFonts w:cs="Times New Roman"/>
                      <w:bCs/>
                      <w:sz w:val="21"/>
                      <w:szCs w:val="21"/>
                    </w:rPr>
                    <w:t>0.00135</w:t>
                  </w:r>
                </w:p>
              </w:tc>
              <w:tc>
                <w:tcPr>
                  <w:tcW w:w="1177" w:type="dxa"/>
                  <w:tcBorders>
                    <w:right w:val="nil"/>
                  </w:tcBorders>
                  <w:vAlign w:val="center"/>
                </w:tcPr>
                <w:p>
                  <w:pPr>
                    <w:spacing w:line="240" w:lineRule="auto"/>
                    <w:jc w:val="center"/>
                    <w:rPr>
                      <w:rFonts w:cs="Times New Roman"/>
                      <w:sz w:val="21"/>
                      <w:szCs w:val="21"/>
                      <w:lang w:val="en-US"/>
                    </w:rPr>
                  </w:pPr>
                  <w:r>
                    <w:rPr>
                      <w:rFonts w:cs="Times New Roman"/>
                      <w:sz w:val="21"/>
                      <w:szCs w:val="21"/>
                    </w:rPr>
                    <w:t>1.</w:t>
                  </w:r>
                  <w:r>
                    <w:rPr>
                      <w:rFonts w:cs="Times New Roman"/>
                      <w:sz w:val="21"/>
                      <w:szCs w:val="21"/>
                      <w:lang w:val="en-US"/>
                    </w:rPr>
                    <w:t>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tcBorders>
                    <w:left w:val="nil"/>
                    <w:bottom w:val="single" w:color="auto" w:sz="12" w:space="0"/>
                  </w:tcBorders>
                  <w:vAlign w:val="center"/>
                </w:tcPr>
                <w:p>
                  <w:pPr>
                    <w:spacing w:line="240" w:lineRule="auto"/>
                    <w:jc w:val="center"/>
                    <w:rPr>
                      <w:rFonts w:cs="Times New Roman"/>
                      <w:bCs/>
                      <w:sz w:val="21"/>
                      <w:szCs w:val="21"/>
                    </w:rPr>
                  </w:pPr>
                  <w:r>
                    <w:rPr>
                      <w:rFonts w:cs="Times New Roman"/>
                      <w:bCs/>
                      <w:sz w:val="21"/>
                      <w:szCs w:val="21"/>
                    </w:rPr>
                    <w:t>-</w:t>
                  </w:r>
                </w:p>
              </w:tc>
              <w:tc>
                <w:tcPr>
                  <w:tcW w:w="1176" w:type="dxa"/>
                  <w:tcBorders>
                    <w:bottom w:val="single" w:color="auto" w:sz="12" w:space="0"/>
                  </w:tcBorders>
                  <w:vAlign w:val="center"/>
                </w:tcPr>
                <w:p>
                  <w:pPr>
                    <w:spacing w:line="240" w:lineRule="auto"/>
                    <w:jc w:val="center"/>
                    <w:rPr>
                      <w:rFonts w:cs="Times New Roman"/>
                      <w:bCs/>
                      <w:sz w:val="21"/>
                      <w:szCs w:val="21"/>
                    </w:rPr>
                  </w:pPr>
                  <w:r>
                    <w:rPr>
                      <w:rFonts w:cs="Times New Roman"/>
                      <w:bCs/>
                      <w:sz w:val="21"/>
                      <w:szCs w:val="21"/>
                    </w:rPr>
                    <w:t>合计</w:t>
                  </w:r>
                </w:p>
              </w:tc>
              <w:tc>
                <w:tcPr>
                  <w:tcW w:w="1176" w:type="dxa"/>
                  <w:tcBorders>
                    <w:bottom w:val="single" w:color="auto" w:sz="12" w:space="0"/>
                  </w:tcBorders>
                  <w:vAlign w:val="center"/>
                </w:tcPr>
                <w:p>
                  <w:pPr>
                    <w:spacing w:line="240" w:lineRule="auto"/>
                    <w:jc w:val="center"/>
                    <w:rPr>
                      <w:rFonts w:cs="Times New Roman"/>
                      <w:bCs/>
                      <w:sz w:val="21"/>
                      <w:szCs w:val="21"/>
                    </w:rPr>
                  </w:pPr>
                  <w:r>
                    <w:rPr>
                      <w:rFonts w:cs="Times New Roman"/>
                      <w:bCs/>
                      <w:sz w:val="21"/>
                      <w:szCs w:val="21"/>
                    </w:rPr>
                    <w:t>-</w:t>
                  </w:r>
                </w:p>
              </w:tc>
              <w:tc>
                <w:tcPr>
                  <w:tcW w:w="1177" w:type="dxa"/>
                  <w:tcBorders>
                    <w:bottom w:val="single" w:color="auto" w:sz="12" w:space="0"/>
                  </w:tcBorders>
                  <w:vAlign w:val="center"/>
                </w:tcPr>
                <w:p>
                  <w:pPr>
                    <w:spacing w:line="240" w:lineRule="auto"/>
                    <w:jc w:val="center"/>
                    <w:rPr>
                      <w:rFonts w:cs="Times New Roman"/>
                      <w:bCs/>
                      <w:sz w:val="21"/>
                      <w:szCs w:val="21"/>
                    </w:rPr>
                  </w:pPr>
                  <w:r>
                    <w:rPr>
                      <w:rFonts w:cs="Times New Roman"/>
                      <w:bCs/>
                      <w:sz w:val="21"/>
                      <w:szCs w:val="21"/>
                    </w:rPr>
                    <w:t>-</w:t>
                  </w:r>
                </w:p>
              </w:tc>
              <w:tc>
                <w:tcPr>
                  <w:tcW w:w="1178" w:type="dxa"/>
                  <w:tcBorders>
                    <w:bottom w:val="single" w:color="auto" w:sz="12" w:space="0"/>
                  </w:tcBorders>
                  <w:vAlign w:val="center"/>
                </w:tcPr>
                <w:p>
                  <w:pPr>
                    <w:spacing w:line="240" w:lineRule="auto"/>
                    <w:jc w:val="center"/>
                    <w:rPr>
                      <w:rFonts w:cs="Times New Roman"/>
                      <w:bCs/>
                      <w:sz w:val="21"/>
                      <w:szCs w:val="21"/>
                    </w:rPr>
                  </w:pPr>
                  <w:r>
                    <w:rPr>
                      <w:rFonts w:hint="eastAsia" w:cs="Times New Roman"/>
                      <w:bCs/>
                      <w:sz w:val="21"/>
                      <w:szCs w:val="21"/>
                    </w:rPr>
                    <w:t>6324.125</w:t>
                  </w:r>
                </w:p>
              </w:tc>
              <w:tc>
                <w:tcPr>
                  <w:tcW w:w="1177" w:type="dxa"/>
                  <w:tcBorders>
                    <w:bottom w:val="single" w:color="auto" w:sz="12" w:space="0"/>
                  </w:tcBorders>
                  <w:vAlign w:val="center"/>
                </w:tcPr>
                <w:p>
                  <w:pPr>
                    <w:spacing w:line="240" w:lineRule="auto"/>
                    <w:jc w:val="center"/>
                    <w:rPr>
                      <w:rFonts w:cs="Times New Roman"/>
                      <w:bCs/>
                      <w:sz w:val="21"/>
                      <w:szCs w:val="21"/>
                    </w:rPr>
                  </w:pPr>
                  <w:r>
                    <w:rPr>
                      <w:rFonts w:cs="Times New Roman"/>
                      <w:bCs/>
                      <w:sz w:val="21"/>
                      <w:szCs w:val="21"/>
                    </w:rPr>
                    <w:t>-</w:t>
                  </w:r>
                </w:p>
              </w:tc>
              <w:tc>
                <w:tcPr>
                  <w:tcW w:w="1177" w:type="dxa"/>
                  <w:tcBorders>
                    <w:bottom w:val="single" w:color="auto" w:sz="12" w:space="0"/>
                  </w:tcBorders>
                  <w:vAlign w:val="center"/>
                </w:tcPr>
                <w:p>
                  <w:pPr>
                    <w:spacing w:line="240" w:lineRule="auto"/>
                    <w:jc w:val="center"/>
                    <w:rPr>
                      <w:rFonts w:cs="Times New Roman"/>
                      <w:bCs/>
                      <w:sz w:val="21"/>
                      <w:szCs w:val="21"/>
                    </w:rPr>
                  </w:pPr>
                  <w:r>
                    <w:rPr>
                      <w:rFonts w:cs="Times New Roman"/>
                      <w:bCs/>
                      <w:sz w:val="21"/>
                      <w:szCs w:val="21"/>
                    </w:rPr>
                    <w:t>-</w:t>
                  </w:r>
                </w:p>
              </w:tc>
              <w:tc>
                <w:tcPr>
                  <w:tcW w:w="1177" w:type="dxa"/>
                  <w:tcBorders>
                    <w:bottom w:val="single" w:color="auto" w:sz="12" w:space="0"/>
                    <w:right w:val="nil"/>
                  </w:tcBorders>
                  <w:vAlign w:val="center"/>
                </w:tcPr>
                <w:p>
                  <w:pPr>
                    <w:widowControl/>
                    <w:spacing w:line="240" w:lineRule="auto"/>
                    <w:jc w:val="center"/>
                    <w:textAlignment w:val="center"/>
                    <w:rPr>
                      <w:rFonts w:cs="Times New Roman"/>
                      <w:sz w:val="21"/>
                      <w:szCs w:val="21"/>
                      <w:lang w:val="en-US"/>
                    </w:rPr>
                  </w:pPr>
                  <w:r>
                    <w:rPr>
                      <w:rFonts w:hint="eastAsia" w:cs="Times New Roman"/>
                      <w:sz w:val="21"/>
                      <w:szCs w:val="21"/>
                      <w:lang w:val="en-US"/>
                    </w:rPr>
                    <w:t>320.125</w:t>
                  </w:r>
                </w:p>
              </w:tc>
            </w:tr>
          </w:tbl>
          <w:p>
            <w:pPr>
              <w:ind w:firstLine="480" w:firstLineChars="200"/>
              <w:rPr>
                <w:rFonts w:cs="Times New Roman"/>
                <w:bCs/>
                <w:szCs w:val="24"/>
                <w:lang w:val="en-US"/>
              </w:rPr>
            </w:pPr>
            <w:r>
              <w:rPr>
                <w:rFonts w:cs="Times New Roman"/>
                <w:bCs/>
                <w:szCs w:val="24"/>
              </w:rPr>
              <w:t>根据上表，本项目非甲烷总烃排放量为</w:t>
            </w:r>
            <w:r>
              <w:rPr>
                <w:rFonts w:hint="eastAsia" w:cs="Times New Roman"/>
                <w:bCs/>
                <w:szCs w:val="24"/>
                <w:lang w:val="en-US"/>
              </w:rPr>
              <w:t>0.32</w:t>
            </w:r>
            <w:r>
              <w:rPr>
                <w:rFonts w:cs="Times New Roman"/>
                <w:bCs/>
                <w:szCs w:val="24"/>
                <w:lang w:val="en-US"/>
              </w:rPr>
              <w:t>t/a，排放速率为</w:t>
            </w:r>
            <w:r>
              <w:rPr>
                <w:rFonts w:hint="eastAsia" w:cs="Times New Roman"/>
                <w:bCs/>
                <w:szCs w:val="24"/>
                <w:lang w:val="en-US"/>
              </w:rPr>
              <w:t>0.0365</w:t>
            </w:r>
            <w:r>
              <w:rPr>
                <w:rFonts w:cs="Times New Roman"/>
                <w:bCs/>
                <w:szCs w:val="24"/>
                <w:lang w:val="en-US"/>
              </w:rPr>
              <w:t>kg/h。</w:t>
            </w:r>
          </w:p>
          <w:p>
            <w:pPr>
              <w:ind w:firstLine="480" w:firstLineChars="200"/>
              <w:rPr>
                <w:rFonts w:cs="Times New Roman"/>
                <w:bCs/>
                <w:i/>
                <w:iCs/>
                <w:szCs w:val="24"/>
                <w:u w:val="single"/>
              </w:rPr>
            </w:pPr>
            <w:r>
              <w:rPr>
                <w:rFonts w:cs="Times New Roman"/>
                <w:bCs/>
                <w:i/>
                <w:iCs/>
                <w:szCs w:val="24"/>
                <w:u w:val="single"/>
              </w:rPr>
              <w:t>（</w:t>
            </w:r>
            <w:r>
              <w:rPr>
                <w:rFonts w:hint="eastAsia" w:cs="Times New Roman"/>
                <w:bCs/>
                <w:i/>
                <w:iCs/>
                <w:szCs w:val="24"/>
                <w:u w:val="single"/>
                <w:lang w:val="en-US"/>
              </w:rPr>
              <w:t>3</w:t>
            </w:r>
            <w:r>
              <w:rPr>
                <w:rFonts w:cs="Times New Roman"/>
                <w:bCs/>
                <w:i/>
                <w:iCs/>
                <w:szCs w:val="24"/>
                <w:u w:val="single"/>
              </w:rPr>
              <w:t>）大气</w:t>
            </w:r>
            <w:r>
              <w:rPr>
                <w:rFonts w:cs="Times New Roman"/>
                <w:i/>
                <w:iCs/>
                <w:u w:val="single"/>
              </w:rPr>
              <w:t>环境影响评价</w:t>
            </w:r>
            <w:r>
              <w:rPr>
                <w:rFonts w:cs="Times New Roman"/>
                <w:bCs/>
                <w:i/>
                <w:iCs/>
                <w:szCs w:val="24"/>
                <w:u w:val="single"/>
                <w:lang w:val="en-US"/>
              </w:rPr>
              <w:t>预测</w:t>
            </w:r>
          </w:p>
          <w:p>
            <w:pPr>
              <w:ind w:firstLine="480" w:firstLineChars="200"/>
              <w:rPr>
                <w:rFonts w:cs="Times New Roman"/>
                <w:i/>
                <w:iCs/>
                <w:u w:val="single"/>
              </w:rPr>
            </w:pPr>
            <w:r>
              <w:rPr>
                <w:rFonts w:cs="Times New Roman"/>
                <w:i/>
                <w:iCs/>
                <w:u w:val="single"/>
              </w:rPr>
              <w:t>按照《环境影响评价技术导则—大气环境》（HJ2.2-2018）中 5.3 节工作等级的确定方法，结合项目工程分析结果，选择正常排放的主要污染物及排放参数， 采用附录A 推荐模型中的 AERSCREEN 模式分别计算项目排放主要污染物的最大地面空气质量浓度占标率 Pi（第 i 个污染物，简称“最大浓度占标率”）和第 i 个污染物的地面空气质量浓度达到标准值的10%时所对应的最远距离D</w:t>
            </w:r>
            <w:r>
              <w:rPr>
                <w:rFonts w:cs="Times New Roman"/>
                <w:i/>
                <w:iCs/>
                <w:u w:val="single"/>
                <w:vertAlign w:val="subscript"/>
              </w:rPr>
              <w:t>10</w:t>
            </w:r>
            <w:r>
              <w:rPr>
                <w:rFonts w:cs="Times New Roman"/>
                <w:i/>
                <w:iCs/>
                <w:u w:val="single"/>
              </w:rPr>
              <w:t>%。其中</w:t>
            </w:r>
            <w:r>
              <w:rPr>
                <w:rFonts w:hint="eastAsia" w:cs="Times New Roman"/>
                <w:i/>
                <w:iCs/>
                <w:u w:val="single"/>
              </w:rPr>
              <w:t>，</w:t>
            </w:r>
          </w:p>
          <w:p>
            <w:pPr>
              <w:ind w:firstLine="480" w:firstLineChars="200"/>
              <w:rPr>
                <w:rFonts w:cs="Times New Roman"/>
                <w:i/>
                <w:iCs/>
                <w:u w:val="single"/>
              </w:rPr>
            </w:pPr>
            <w:r>
              <w:rPr>
                <w:rFonts w:cs="Times New Roman"/>
                <w:i/>
                <w:iCs/>
                <w:u w:val="single"/>
              </w:rPr>
              <w:t>Pi 定义如下：</w:t>
            </w:r>
          </w:p>
          <w:p>
            <w:pPr>
              <w:jc w:val="center"/>
              <w:rPr>
                <w:rFonts w:cs="Times New Roman"/>
                <w:i/>
                <w:iCs/>
                <w:u w:val="single"/>
              </w:rPr>
            </w:pPr>
            <w:r>
              <w:rPr>
                <w:rFonts w:cs="Times New Roman"/>
                <w:i/>
                <w:iCs/>
                <w:u w:val="single"/>
                <w:lang w:val="en-US" w:bidi="ar-SA"/>
              </w:rPr>
              <w:drawing>
                <wp:inline distT="0" distB="0" distL="0" distR="0">
                  <wp:extent cx="1086485" cy="352425"/>
                  <wp:effectExtent l="0" t="0" r="18415" b="9525"/>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pic:cNvPicPr>
                            <a:picLocks noChangeAspect="1"/>
                          </pic:cNvPicPr>
                        </pic:nvPicPr>
                        <pic:blipFill>
                          <a:blip r:embed="rId23" cstate="print"/>
                          <a:stretch>
                            <a:fillRect/>
                          </a:stretch>
                        </pic:blipFill>
                        <pic:spPr>
                          <a:xfrm>
                            <a:off x="0" y="0"/>
                            <a:ext cx="1086484" cy="352425"/>
                          </a:xfrm>
                          <a:prstGeom prst="rect">
                            <a:avLst/>
                          </a:prstGeom>
                        </pic:spPr>
                      </pic:pic>
                    </a:graphicData>
                  </a:graphic>
                </wp:inline>
              </w:drawing>
            </w:r>
          </w:p>
          <w:p>
            <w:pPr>
              <w:ind w:firstLine="480" w:firstLineChars="200"/>
              <w:rPr>
                <w:rFonts w:cs="Times New Roman"/>
                <w:i/>
                <w:iCs/>
                <w:u w:val="single"/>
              </w:rPr>
            </w:pPr>
            <w:r>
              <w:rPr>
                <w:rFonts w:cs="Times New Roman"/>
                <w:i/>
                <w:iCs/>
                <w:position w:val="-4"/>
                <w:u w:val="single"/>
                <w:lang w:val="en-US" w:bidi="ar-SA"/>
              </w:rPr>
              <w:drawing>
                <wp:inline distT="0" distB="0" distL="0" distR="0">
                  <wp:extent cx="104775" cy="133350"/>
                  <wp:effectExtent l="0" t="0" r="9525"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pic:cNvPicPr>
                            <a:picLocks noChangeAspect="1"/>
                          </pic:cNvPicPr>
                        </pic:nvPicPr>
                        <pic:blipFill>
                          <a:blip r:embed="rId24" cstate="print"/>
                          <a:stretch>
                            <a:fillRect/>
                          </a:stretch>
                        </pic:blipFill>
                        <pic:spPr>
                          <a:xfrm>
                            <a:off x="0" y="0"/>
                            <a:ext cx="104775" cy="133691"/>
                          </a:xfrm>
                          <a:prstGeom prst="rect">
                            <a:avLst/>
                          </a:prstGeom>
                        </pic:spPr>
                      </pic:pic>
                    </a:graphicData>
                  </a:graphic>
                </wp:inline>
              </w:drawing>
            </w:r>
            <w:r>
              <w:rPr>
                <w:rFonts w:cs="Times New Roman"/>
                <w:i/>
                <w:iCs/>
                <w:spacing w:val="-15"/>
                <w:u w:val="single"/>
              </w:rPr>
              <w:t xml:space="preserve">——第 </w:t>
            </w:r>
            <w:r>
              <w:rPr>
                <w:rFonts w:cs="Times New Roman"/>
                <w:i/>
                <w:iCs/>
                <w:u w:val="single"/>
              </w:rPr>
              <w:t>i</w:t>
            </w:r>
            <w:r>
              <w:rPr>
                <w:rFonts w:cs="Times New Roman"/>
                <w:i/>
                <w:iCs/>
                <w:spacing w:val="-7"/>
                <w:u w:val="single"/>
              </w:rPr>
              <w:t xml:space="preserve"> 个污染物的最大地面空气质量浓度 占标率，%；</w:t>
            </w:r>
          </w:p>
          <w:p>
            <w:pPr>
              <w:ind w:firstLine="480" w:firstLineChars="200"/>
              <w:rPr>
                <w:rFonts w:cs="Times New Roman"/>
                <w:i/>
                <w:iCs/>
                <w:u w:val="single"/>
              </w:rPr>
            </w:pPr>
            <w:r>
              <w:rPr>
                <w:rFonts w:cs="Times New Roman"/>
                <w:i/>
                <w:iCs/>
                <w:position w:val="-4"/>
                <w:u w:val="single"/>
                <w:lang w:val="en-US" w:bidi="ar-SA"/>
              </w:rPr>
              <w:drawing>
                <wp:inline distT="0" distB="0" distL="0" distR="0">
                  <wp:extent cx="123190" cy="133350"/>
                  <wp:effectExtent l="0" t="0" r="1016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png"/>
                          <pic:cNvPicPr>
                            <a:picLocks noChangeAspect="1"/>
                          </pic:cNvPicPr>
                        </pic:nvPicPr>
                        <pic:blipFill>
                          <a:blip r:embed="rId25" cstate="print"/>
                          <a:stretch>
                            <a:fillRect/>
                          </a:stretch>
                        </pic:blipFill>
                        <pic:spPr>
                          <a:xfrm>
                            <a:off x="0" y="0"/>
                            <a:ext cx="123190" cy="133691"/>
                          </a:xfrm>
                          <a:prstGeom prst="rect">
                            <a:avLst/>
                          </a:prstGeom>
                        </pic:spPr>
                      </pic:pic>
                    </a:graphicData>
                  </a:graphic>
                </wp:inline>
              </w:drawing>
            </w:r>
            <w:r>
              <w:rPr>
                <w:rFonts w:cs="Times New Roman"/>
                <w:i/>
                <w:iCs/>
                <w:spacing w:val="-3"/>
                <w:u w:val="single"/>
              </w:rPr>
              <w:t>——采用</w:t>
            </w:r>
            <w:r>
              <w:rPr>
                <w:rFonts w:cs="Times New Roman"/>
                <w:i/>
                <w:iCs/>
                <w:spacing w:val="-15"/>
                <w:u w:val="single"/>
              </w:rPr>
              <w:t>估算</w:t>
            </w:r>
            <w:r>
              <w:rPr>
                <w:rFonts w:cs="Times New Roman"/>
                <w:i/>
                <w:iCs/>
                <w:spacing w:val="-3"/>
                <w:u w:val="single"/>
              </w:rPr>
              <w:t xml:space="preserve">模型计算出的第 </w:t>
            </w:r>
            <w:r>
              <w:rPr>
                <w:rFonts w:cs="Times New Roman"/>
                <w:i/>
                <w:iCs/>
                <w:u w:val="single"/>
              </w:rPr>
              <w:t>i</w:t>
            </w:r>
            <w:r>
              <w:rPr>
                <w:rFonts w:cs="Times New Roman"/>
                <w:i/>
                <w:iCs/>
                <w:spacing w:val="-9"/>
                <w:u w:val="single"/>
              </w:rPr>
              <w:t xml:space="preserve"> 个污染物的最大 </w:t>
            </w:r>
            <w:r>
              <w:rPr>
                <w:rFonts w:cs="Times New Roman"/>
                <w:i/>
                <w:iCs/>
                <w:u w:val="single"/>
              </w:rPr>
              <w:t>1h</w:t>
            </w:r>
            <w:r>
              <w:rPr>
                <w:rFonts w:cs="Times New Roman"/>
                <w:i/>
                <w:iCs/>
                <w:spacing w:val="-7"/>
                <w:u w:val="single"/>
              </w:rPr>
              <w:t xml:space="preserve"> 地面空气质量浓度， </w:t>
            </w:r>
            <w:r>
              <w:rPr>
                <w:rFonts w:cs="Times New Roman"/>
                <w:i/>
                <w:iCs/>
                <w:u w:val="single"/>
              </w:rPr>
              <w:t>μg/m</w:t>
            </w:r>
            <w:r>
              <w:rPr>
                <w:rFonts w:cs="Times New Roman"/>
                <w:i/>
                <w:iCs/>
                <w:position w:val="12"/>
                <w:sz w:val="12"/>
                <w:u w:val="single"/>
              </w:rPr>
              <w:t>3</w:t>
            </w:r>
            <w:r>
              <w:rPr>
                <w:rFonts w:cs="Times New Roman"/>
                <w:i/>
                <w:iCs/>
                <w:u w:val="single"/>
              </w:rPr>
              <w:t>；</w:t>
            </w:r>
          </w:p>
          <w:p>
            <w:pPr>
              <w:ind w:firstLine="480" w:firstLineChars="200"/>
              <w:rPr>
                <w:rFonts w:cs="Times New Roman"/>
                <w:i/>
                <w:iCs/>
                <w:u w:val="single"/>
              </w:rPr>
            </w:pPr>
            <w:r>
              <w:rPr>
                <w:rFonts w:cs="Times New Roman"/>
                <w:i/>
                <w:iCs/>
                <w:position w:val="-4"/>
                <w:u w:val="single"/>
                <w:lang w:val="en-US" w:bidi="ar-SA"/>
              </w:rPr>
              <w:drawing>
                <wp:inline distT="0" distB="0" distL="0" distR="0">
                  <wp:extent cx="180975" cy="133985"/>
                  <wp:effectExtent l="0" t="0" r="9525" b="18415"/>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2.png"/>
                          <pic:cNvPicPr>
                            <a:picLocks noChangeAspect="1"/>
                          </pic:cNvPicPr>
                        </pic:nvPicPr>
                        <pic:blipFill>
                          <a:blip r:embed="rId26" cstate="print"/>
                          <a:stretch>
                            <a:fillRect/>
                          </a:stretch>
                        </pic:blipFill>
                        <pic:spPr>
                          <a:xfrm>
                            <a:off x="0" y="0"/>
                            <a:ext cx="180975" cy="134033"/>
                          </a:xfrm>
                          <a:prstGeom prst="rect">
                            <a:avLst/>
                          </a:prstGeom>
                        </pic:spPr>
                      </pic:pic>
                    </a:graphicData>
                  </a:graphic>
                </wp:inline>
              </w:drawing>
            </w:r>
            <w:r>
              <w:rPr>
                <w:rFonts w:cs="Times New Roman"/>
                <w:i/>
                <w:iCs/>
                <w:spacing w:val="-15"/>
                <w:u w:val="single"/>
              </w:rPr>
              <w:t xml:space="preserve">——第 </w:t>
            </w:r>
            <w:r>
              <w:rPr>
                <w:rFonts w:cs="Times New Roman"/>
                <w:i/>
                <w:iCs/>
                <w:u w:val="single"/>
              </w:rPr>
              <w:t>i</w:t>
            </w:r>
            <w:r>
              <w:rPr>
                <w:rFonts w:cs="Times New Roman"/>
                <w:i/>
                <w:iCs/>
                <w:spacing w:val="-8"/>
                <w:u w:val="single"/>
              </w:rPr>
              <w:t xml:space="preserve"> 个污染物的环境空气质量浓度标准，</w:t>
            </w:r>
            <w:r>
              <w:rPr>
                <w:rFonts w:cs="Times New Roman"/>
                <w:i/>
                <w:iCs/>
                <w:u w:val="single"/>
              </w:rPr>
              <w:t>μg/m</w:t>
            </w:r>
            <w:r>
              <w:rPr>
                <w:rFonts w:cs="Times New Roman"/>
                <w:i/>
                <w:iCs/>
                <w:position w:val="12"/>
                <w:sz w:val="12"/>
                <w:u w:val="single"/>
              </w:rPr>
              <w:t>3</w:t>
            </w:r>
            <w:r>
              <w:rPr>
                <w:rFonts w:cs="Times New Roman"/>
                <w:i/>
                <w:iCs/>
                <w:u w:val="single"/>
              </w:rPr>
              <w:t>。</w:t>
            </w:r>
            <w:r>
              <w:rPr>
                <w:rFonts w:cs="Times New Roman"/>
                <w:i/>
                <w:iCs/>
                <w:spacing w:val="-7"/>
                <w:u w:val="single"/>
              </w:rPr>
              <w:t>评价工作等级按</w:t>
            </w:r>
            <w:r>
              <w:rPr>
                <w:rFonts w:hint="eastAsia" w:cs="Times New Roman"/>
                <w:i/>
                <w:iCs/>
                <w:spacing w:val="-7"/>
                <w:u w:val="single"/>
                <w:lang w:val="en-US"/>
              </w:rPr>
              <w:t>下</w:t>
            </w:r>
            <w:r>
              <w:rPr>
                <w:rFonts w:cs="Times New Roman"/>
                <w:i/>
                <w:iCs/>
                <w:spacing w:val="-7"/>
                <w:u w:val="single"/>
              </w:rPr>
              <w:t>表</w:t>
            </w:r>
            <w:r>
              <w:rPr>
                <w:rFonts w:cs="Times New Roman"/>
                <w:i/>
                <w:iCs/>
                <w:spacing w:val="-8"/>
                <w:u w:val="single"/>
              </w:rPr>
              <w:t>的分级判据进行划分。</w:t>
            </w:r>
          </w:p>
          <w:p>
            <w:pPr>
              <w:jc w:val="center"/>
              <w:rPr>
                <w:rFonts w:cs="Times New Roman"/>
                <w:b/>
                <w:bCs/>
                <w:i/>
                <w:iCs/>
                <w:szCs w:val="21"/>
                <w:u w:val="single"/>
              </w:rPr>
            </w:pPr>
            <w:r>
              <w:rPr>
                <w:rFonts w:cs="Times New Roman"/>
                <w:b/>
                <w:bCs/>
                <w:i/>
                <w:iCs/>
                <w:szCs w:val="21"/>
                <w:u w:val="single"/>
              </w:rPr>
              <w:t>表</w:t>
            </w:r>
            <w:r>
              <w:rPr>
                <w:rFonts w:hint="eastAsia" w:cs="Times New Roman"/>
                <w:b/>
                <w:bCs/>
                <w:i/>
                <w:iCs/>
                <w:szCs w:val="21"/>
                <w:u w:val="single"/>
                <w:lang w:val="en-US"/>
              </w:rPr>
              <w:t xml:space="preserve">36  </w:t>
            </w:r>
            <w:r>
              <w:rPr>
                <w:rFonts w:cs="Times New Roman"/>
                <w:b/>
                <w:bCs/>
                <w:i/>
                <w:iCs/>
                <w:szCs w:val="21"/>
                <w:u w:val="single"/>
              </w:rPr>
              <w:t>大气环境影响评价等级表</w:t>
            </w:r>
          </w:p>
          <w:tbl>
            <w:tblPr>
              <w:tblStyle w:val="21"/>
              <w:tblW w:w="941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607"/>
              <w:gridCol w:w="58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7" w:hRule="atLeast"/>
              </w:trPr>
              <w:tc>
                <w:tcPr>
                  <w:tcW w:w="3607" w:type="dxa"/>
                  <w:tcBorders>
                    <w:left w:val="nil"/>
                    <w:bottom w:val="single" w:color="000000" w:sz="4" w:space="0"/>
                    <w:right w:val="single" w:color="000000" w:sz="4" w:space="0"/>
                  </w:tcBorders>
                </w:tcPr>
                <w:p>
                  <w:pPr>
                    <w:pStyle w:val="29"/>
                    <w:spacing w:before="29" w:line="240" w:lineRule="auto"/>
                    <w:ind w:left="1008" w:right="961"/>
                    <w:rPr>
                      <w:rFonts w:ascii="Times New Roman" w:hAnsi="Times New Roman" w:cs="Times New Roman"/>
                      <w:b/>
                      <w:bCs/>
                      <w:i/>
                      <w:iCs/>
                      <w:sz w:val="21"/>
                      <w:szCs w:val="21"/>
                      <w:u w:val="single"/>
                    </w:rPr>
                  </w:pPr>
                  <w:r>
                    <w:rPr>
                      <w:rFonts w:ascii="Times New Roman" w:hAnsi="Times New Roman" w:cs="Times New Roman"/>
                      <w:b/>
                      <w:bCs/>
                      <w:i/>
                      <w:iCs/>
                      <w:sz w:val="21"/>
                      <w:szCs w:val="21"/>
                      <w:u w:val="single"/>
                    </w:rPr>
                    <w:t>评价工作等级</w:t>
                  </w:r>
                </w:p>
              </w:tc>
              <w:tc>
                <w:tcPr>
                  <w:tcW w:w="5807" w:type="dxa"/>
                  <w:tcBorders>
                    <w:left w:val="single" w:color="000000" w:sz="4" w:space="0"/>
                    <w:bottom w:val="single" w:color="000000" w:sz="4" w:space="0"/>
                    <w:right w:val="nil"/>
                  </w:tcBorders>
                </w:tcPr>
                <w:p>
                  <w:pPr>
                    <w:pStyle w:val="29"/>
                    <w:spacing w:before="29" w:line="240" w:lineRule="auto"/>
                    <w:ind w:left="1784" w:right="1762"/>
                    <w:rPr>
                      <w:rFonts w:ascii="Times New Roman" w:hAnsi="Times New Roman" w:cs="Times New Roman"/>
                      <w:b/>
                      <w:bCs/>
                      <w:i/>
                      <w:iCs/>
                      <w:sz w:val="21"/>
                      <w:szCs w:val="21"/>
                      <w:u w:val="single"/>
                    </w:rPr>
                  </w:pPr>
                  <w:r>
                    <w:rPr>
                      <w:rFonts w:ascii="Times New Roman" w:hAnsi="Times New Roman" w:cs="Times New Roman"/>
                      <w:b/>
                      <w:bCs/>
                      <w:i/>
                      <w:iCs/>
                      <w:sz w:val="21"/>
                      <w:szCs w:val="21"/>
                      <w:u w:val="single"/>
                    </w:rPr>
                    <w:t>评价工作分级依据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8" w:hRule="atLeast"/>
              </w:trPr>
              <w:tc>
                <w:tcPr>
                  <w:tcW w:w="3607" w:type="dxa"/>
                  <w:tcBorders>
                    <w:top w:val="single" w:color="000000" w:sz="4" w:space="0"/>
                    <w:left w:val="nil"/>
                    <w:bottom w:val="single" w:color="000000" w:sz="4" w:space="0"/>
                    <w:right w:val="single" w:color="000000" w:sz="4" w:space="0"/>
                  </w:tcBorders>
                </w:tcPr>
                <w:p>
                  <w:pPr>
                    <w:pStyle w:val="29"/>
                    <w:spacing w:before="30" w:line="240" w:lineRule="auto"/>
                    <w:ind w:left="47"/>
                    <w:rPr>
                      <w:rFonts w:ascii="Times New Roman" w:hAnsi="Times New Roman" w:cs="Times New Roman"/>
                      <w:i/>
                      <w:iCs/>
                      <w:sz w:val="21"/>
                      <w:szCs w:val="21"/>
                      <w:u w:val="single"/>
                    </w:rPr>
                  </w:pPr>
                  <w:r>
                    <w:rPr>
                      <w:rFonts w:ascii="Times New Roman" w:hAnsi="Times New Roman" w:cs="Times New Roman"/>
                      <w:i/>
                      <w:iCs/>
                      <w:sz w:val="21"/>
                      <w:szCs w:val="21"/>
                      <w:u w:val="single"/>
                    </w:rPr>
                    <w:t>一</w:t>
                  </w:r>
                </w:p>
              </w:tc>
              <w:tc>
                <w:tcPr>
                  <w:tcW w:w="5807" w:type="dxa"/>
                  <w:tcBorders>
                    <w:top w:val="single" w:color="000000" w:sz="4" w:space="0"/>
                    <w:left w:val="single" w:color="000000" w:sz="4" w:space="0"/>
                    <w:bottom w:val="single" w:color="000000" w:sz="4" w:space="0"/>
                    <w:right w:val="nil"/>
                  </w:tcBorders>
                </w:tcPr>
                <w:p>
                  <w:pPr>
                    <w:pStyle w:val="29"/>
                    <w:spacing w:before="36" w:line="240" w:lineRule="auto"/>
                    <w:ind w:left="1784" w:right="1762"/>
                    <w:rPr>
                      <w:rFonts w:ascii="Times New Roman" w:hAnsi="Times New Roman" w:cs="Times New Roman"/>
                      <w:i/>
                      <w:iCs/>
                      <w:sz w:val="21"/>
                      <w:szCs w:val="21"/>
                      <w:u w:val="single"/>
                    </w:rPr>
                  </w:pPr>
                  <w:r>
                    <w:rPr>
                      <w:rFonts w:ascii="Times New Roman" w:hAnsi="Times New Roman" w:cs="Times New Roman"/>
                      <w:i/>
                      <w:iCs/>
                      <w:sz w:val="21"/>
                      <w:szCs w:val="21"/>
                      <w:u w:val="single"/>
                    </w:rPr>
                    <w:t>Pmax≥10%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8" w:hRule="atLeast"/>
              </w:trPr>
              <w:tc>
                <w:tcPr>
                  <w:tcW w:w="3607" w:type="dxa"/>
                  <w:tcBorders>
                    <w:top w:val="single" w:color="000000" w:sz="4" w:space="0"/>
                    <w:left w:val="nil"/>
                    <w:bottom w:val="single" w:color="000000" w:sz="4" w:space="0"/>
                    <w:right w:val="single" w:color="000000" w:sz="4" w:space="0"/>
                  </w:tcBorders>
                </w:tcPr>
                <w:p>
                  <w:pPr>
                    <w:pStyle w:val="29"/>
                    <w:spacing w:before="30" w:line="240" w:lineRule="auto"/>
                    <w:ind w:left="47"/>
                    <w:rPr>
                      <w:rFonts w:ascii="Times New Roman" w:hAnsi="Times New Roman" w:cs="Times New Roman"/>
                      <w:i/>
                      <w:iCs/>
                      <w:sz w:val="21"/>
                      <w:szCs w:val="21"/>
                      <w:u w:val="single"/>
                    </w:rPr>
                  </w:pPr>
                  <w:r>
                    <w:rPr>
                      <w:rFonts w:ascii="Times New Roman" w:hAnsi="Times New Roman" w:cs="Times New Roman"/>
                      <w:i/>
                      <w:iCs/>
                      <w:sz w:val="21"/>
                      <w:szCs w:val="21"/>
                      <w:u w:val="single"/>
                    </w:rPr>
                    <w:t>二</w:t>
                  </w:r>
                </w:p>
              </w:tc>
              <w:tc>
                <w:tcPr>
                  <w:tcW w:w="5807" w:type="dxa"/>
                  <w:tcBorders>
                    <w:top w:val="single" w:color="000000" w:sz="4" w:space="0"/>
                    <w:left w:val="single" w:color="000000" w:sz="4" w:space="0"/>
                    <w:bottom w:val="single" w:color="000000" w:sz="4" w:space="0"/>
                    <w:right w:val="nil"/>
                  </w:tcBorders>
                </w:tcPr>
                <w:p>
                  <w:pPr>
                    <w:pStyle w:val="29"/>
                    <w:spacing w:before="30" w:line="240" w:lineRule="auto"/>
                    <w:ind w:left="1784" w:right="1760"/>
                    <w:rPr>
                      <w:rFonts w:ascii="Times New Roman" w:hAnsi="Times New Roman" w:cs="Times New Roman"/>
                      <w:i/>
                      <w:iCs/>
                      <w:sz w:val="21"/>
                      <w:szCs w:val="21"/>
                      <w:u w:val="single"/>
                    </w:rPr>
                  </w:pPr>
                  <w:r>
                    <w:rPr>
                      <w:rFonts w:ascii="Times New Roman" w:hAnsi="Times New Roman" w:cs="Times New Roman"/>
                      <w:i/>
                      <w:iCs/>
                      <w:sz w:val="21"/>
                      <w:szCs w:val="21"/>
                      <w:u w:val="single"/>
                    </w:rPr>
                    <w:t>1%≦Pmax&lt;10%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8" w:hRule="atLeast"/>
              </w:trPr>
              <w:tc>
                <w:tcPr>
                  <w:tcW w:w="3607" w:type="dxa"/>
                  <w:tcBorders>
                    <w:top w:val="single" w:color="000000" w:sz="4" w:space="0"/>
                    <w:left w:val="nil"/>
                    <w:right w:val="single" w:color="000000" w:sz="4" w:space="0"/>
                  </w:tcBorders>
                </w:tcPr>
                <w:p>
                  <w:pPr>
                    <w:pStyle w:val="29"/>
                    <w:spacing w:before="30" w:line="240" w:lineRule="auto"/>
                    <w:ind w:left="47"/>
                    <w:rPr>
                      <w:rFonts w:ascii="Times New Roman" w:hAnsi="Times New Roman" w:cs="Times New Roman"/>
                      <w:i/>
                      <w:iCs/>
                      <w:sz w:val="21"/>
                      <w:szCs w:val="21"/>
                      <w:u w:val="single"/>
                    </w:rPr>
                  </w:pPr>
                  <w:r>
                    <w:rPr>
                      <w:rFonts w:ascii="Times New Roman" w:hAnsi="Times New Roman" w:cs="Times New Roman"/>
                      <w:i/>
                      <w:iCs/>
                      <w:sz w:val="21"/>
                      <w:szCs w:val="21"/>
                      <w:u w:val="single"/>
                    </w:rPr>
                    <w:t>三</w:t>
                  </w:r>
                </w:p>
              </w:tc>
              <w:tc>
                <w:tcPr>
                  <w:tcW w:w="5807" w:type="dxa"/>
                  <w:tcBorders>
                    <w:top w:val="single" w:color="000000" w:sz="4" w:space="0"/>
                    <w:left w:val="single" w:color="000000" w:sz="4" w:space="0"/>
                    <w:right w:val="nil"/>
                  </w:tcBorders>
                </w:tcPr>
                <w:p>
                  <w:pPr>
                    <w:pStyle w:val="29"/>
                    <w:spacing w:before="36" w:line="240" w:lineRule="auto"/>
                    <w:ind w:left="1784" w:right="1759"/>
                    <w:rPr>
                      <w:rFonts w:ascii="Times New Roman" w:hAnsi="Times New Roman" w:cs="Times New Roman"/>
                      <w:i/>
                      <w:iCs/>
                      <w:sz w:val="21"/>
                      <w:szCs w:val="21"/>
                      <w:u w:val="single"/>
                    </w:rPr>
                  </w:pPr>
                  <w:r>
                    <w:rPr>
                      <w:rFonts w:ascii="Times New Roman" w:hAnsi="Times New Roman" w:cs="Times New Roman"/>
                      <w:i/>
                      <w:iCs/>
                      <w:sz w:val="21"/>
                      <w:szCs w:val="21"/>
                      <w:u w:val="single"/>
                    </w:rPr>
                    <w:t>Pmax&lt;1%</w:t>
                  </w:r>
                </w:p>
              </w:tc>
            </w:tr>
          </w:tbl>
          <w:p>
            <w:pPr>
              <w:ind w:firstLine="480" w:firstLineChars="200"/>
              <w:rPr>
                <w:rFonts w:cs="Times New Roman"/>
                <w:bCs/>
                <w:i/>
                <w:iCs/>
                <w:szCs w:val="24"/>
                <w:u w:val="single"/>
              </w:rPr>
            </w:pPr>
            <w:r>
              <w:rPr>
                <w:rFonts w:cs="Times New Roman"/>
                <w:bCs/>
                <w:i/>
                <w:iCs/>
                <w:szCs w:val="24"/>
                <w:u w:val="single"/>
              </w:rPr>
              <w:t>①预测模式</w:t>
            </w:r>
          </w:p>
          <w:p>
            <w:pPr>
              <w:ind w:firstLine="480" w:firstLineChars="200"/>
              <w:rPr>
                <w:rFonts w:cs="Times New Roman"/>
                <w:i/>
                <w:iCs/>
                <w:u w:val="single"/>
              </w:rPr>
            </w:pPr>
            <w:r>
              <w:rPr>
                <w:rFonts w:cs="Times New Roman"/>
                <w:i/>
                <w:iCs/>
                <w:u w:val="single"/>
              </w:rPr>
              <w:t>根据《环境影响评价技术导则 大气环境》（HJ 2.2-2018）要求，选取评价基准年作为预测周期，预测时段取连续 1 年，即 201</w:t>
            </w:r>
            <w:r>
              <w:rPr>
                <w:rFonts w:cs="Times New Roman"/>
                <w:i/>
                <w:iCs/>
                <w:u w:val="single"/>
                <w:lang w:val="en-US"/>
              </w:rPr>
              <w:t>7</w:t>
            </w:r>
            <w:r>
              <w:rPr>
                <w:rFonts w:cs="Times New Roman"/>
                <w:i/>
                <w:iCs/>
                <w:u w:val="single"/>
              </w:rPr>
              <w:t xml:space="preserve"> 年。</w:t>
            </w:r>
          </w:p>
          <w:p>
            <w:pPr>
              <w:ind w:firstLine="480" w:firstLineChars="200"/>
              <w:rPr>
                <w:rFonts w:cs="Times New Roman"/>
                <w:i/>
                <w:iCs/>
                <w:u w:val="single"/>
                <w:lang w:val="en-US"/>
              </w:rPr>
            </w:pPr>
            <w:r>
              <w:rPr>
                <w:rFonts w:cs="Times New Roman"/>
                <w:i/>
                <w:iCs/>
                <w:u w:val="single"/>
                <w:lang w:val="en-US"/>
              </w:rPr>
              <w:t>②污染源</w:t>
            </w:r>
            <w:r>
              <w:rPr>
                <w:rFonts w:cs="Times New Roman"/>
                <w:bCs/>
                <w:i/>
                <w:iCs/>
                <w:szCs w:val="24"/>
                <w:u w:val="single"/>
                <w:lang w:val="en-US"/>
              </w:rPr>
              <w:t>调查</w:t>
            </w:r>
          </w:p>
          <w:p>
            <w:pPr>
              <w:ind w:firstLine="480" w:firstLineChars="200"/>
              <w:rPr>
                <w:rFonts w:cs="Times New Roman"/>
                <w:i/>
                <w:iCs/>
                <w:u w:val="single"/>
                <w:lang w:val="en-US"/>
              </w:rPr>
            </w:pPr>
            <w:r>
              <w:rPr>
                <w:rFonts w:cs="Times New Roman"/>
                <w:i/>
                <w:iCs/>
                <w:u w:val="single"/>
              </w:rPr>
              <w:t>根据工程分析，本项目计算参数、面源参数及预测结果见下表。</w:t>
            </w:r>
          </w:p>
          <w:p>
            <w:pPr>
              <w:pStyle w:val="4"/>
              <w:ind w:firstLine="0" w:firstLineChars="0"/>
              <w:jc w:val="center"/>
              <w:rPr>
                <w:rFonts w:cs="Times New Roman"/>
                <w:i/>
                <w:iCs/>
                <w:u w:val="single"/>
              </w:rPr>
            </w:pPr>
            <w:bookmarkStart w:id="30" w:name="_Toc10009_WPSOffice_Level2"/>
            <w:r>
              <w:rPr>
                <w:rFonts w:cs="Times New Roman"/>
                <w:i/>
                <w:iCs/>
                <w:u w:val="single"/>
              </w:rPr>
              <w:t>表</w:t>
            </w:r>
            <w:r>
              <w:rPr>
                <w:rFonts w:hint="eastAsia" w:cs="Times New Roman"/>
                <w:i/>
                <w:iCs/>
                <w:u w:val="single"/>
                <w:lang w:val="en-US"/>
              </w:rPr>
              <w:t>37</w:t>
            </w:r>
            <w:r>
              <w:rPr>
                <w:rFonts w:cs="Times New Roman"/>
                <w:i/>
                <w:iCs/>
                <w:u w:val="single"/>
              </w:rPr>
              <w:t xml:space="preserve">  估算模式计算参数一览表</w:t>
            </w:r>
            <w:bookmarkEnd w:id="30"/>
          </w:p>
          <w:tbl>
            <w:tblPr>
              <w:tblStyle w:val="21"/>
              <w:tblW w:w="94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3051"/>
              <w:gridCol w:w="33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02" w:type="dxa"/>
                  <w:gridSpan w:val="2"/>
                  <w:tcBorders>
                    <w:top w:val="single" w:color="auto" w:sz="12" w:space="0"/>
                    <w:bottom w:val="single" w:color="auto" w:sz="4" w:space="0"/>
                    <w:right w:val="single" w:color="auto" w:sz="4" w:space="0"/>
                  </w:tcBorders>
                  <w:noWrap/>
                  <w:vAlign w:val="center"/>
                </w:tcPr>
                <w:p>
                  <w:pPr>
                    <w:spacing w:line="240" w:lineRule="auto"/>
                    <w:jc w:val="center"/>
                    <w:rPr>
                      <w:rFonts w:cs="Times New Roman"/>
                      <w:b/>
                      <w:bCs/>
                      <w:i/>
                      <w:iCs/>
                      <w:sz w:val="21"/>
                      <w:szCs w:val="21"/>
                      <w:u w:val="single"/>
                    </w:rPr>
                  </w:pPr>
                  <w:r>
                    <w:rPr>
                      <w:rFonts w:cs="Times New Roman"/>
                      <w:b/>
                      <w:bCs/>
                      <w:i/>
                      <w:iCs/>
                      <w:sz w:val="21"/>
                      <w:szCs w:val="21"/>
                      <w:u w:val="single"/>
                    </w:rPr>
                    <w:t>参数</w:t>
                  </w:r>
                </w:p>
              </w:tc>
              <w:tc>
                <w:tcPr>
                  <w:tcW w:w="3312" w:type="dxa"/>
                  <w:tcBorders>
                    <w:top w:val="single" w:color="auto" w:sz="12" w:space="0"/>
                    <w:left w:val="single" w:color="auto" w:sz="4" w:space="0"/>
                    <w:bottom w:val="single" w:color="auto" w:sz="4" w:space="0"/>
                  </w:tcBorders>
                  <w:noWrap/>
                  <w:vAlign w:val="center"/>
                </w:tcPr>
                <w:p>
                  <w:pPr>
                    <w:spacing w:line="240" w:lineRule="auto"/>
                    <w:jc w:val="center"/>
                    <w:rPr>
                      <w:rFonts w:cs="Times New Roman"/>
                      <w:b/>
                      <w:bCs/>
                      <w:i/>
                      <w:iCs/>
                      <w:sz w:val="21"/>
                      <w:szCs w:val="21"/>
                      <w:u w:val="single"/>
                    </w:rPr>
                  </w:pPr>
                  <w:r>
                    <w:rPr>
                      <w:rFonts w:cs="Times New Roman"/>
                      <w:b/>
                      <w:bCs/>
                      <w:i/>
                      <w:iCs/>
                      <w:sz w:val="21"/>
                      <w:szCs w:val="21"/>
                      <w:u w:val="single"/>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51" w:type="dxa"/>
                  <w:vMerge w:val="restart"/>
                  <w:tcBorders>
                    <w:top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城市/农村选项</w:t>
                  </w:r>
                </w:p>
              </w:tc>
              <w:tc>
                <w:tcPr>
                  <w:tcW w:w="305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城市/农村</w:t>
                  </w:r>
                </w:p>
              </w:tc>
              <w:tc>
                <w:tcPr>
                  <w:tcW w:w="3312" w:type="dxa"/>
                  <w:tcBorders>
                    <w:top w:val="single" w:color="auto" w:sz="4" w:space="0"/>
                    <w:left w:val="single" w:color="auto" w:sz="4" w:space="0"/>
                    <w:bottom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城市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51" w:type="dxa"/>
                  <w:vMerge w:val="continue"/>
                  <w:tcBorders>
                    <w:top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p>
              </w:tc>
              <w:tc>
                <w:tcPr>
                  <w:tcW w:w="305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人口数（城市选项时）</w:t>
                  </w:r>
                </w:p>
              </w:tc>
              <w:tc>
                <w:tcPr>
                  <w:tcW w:w="3312" w:type="dxa"/>
                  <w:tcBorders>
                    <w:top w:val="single" w:color="auto" w:sz="4" w:space="0"/>
                    <w:left w:val="single" w:color="auto" w:sz="4" w:space="0"/>
                    <w:bottom w:val="single" w:color="auto" w:sz="4" w:space="0"/>
                  </w:tcBorders>
                  <w:noWrap/>
                  <w:vAlign w:val="center"/>
                </w:tcPr>
                <w:p>
                  <w:pPr>
                    <w:spacing w:line="240" w:lineRule="auto"/>
                    <w:jc w:val="center"/>
                    <w:rPr>
                      <w:rFonts w:cs="Times New Roman"/>
                      <w:i/>
                      <w:iCs/>
                      <w:sz w:val="21"/>
                      <w:szCs w:val="21"/>
                      <w:u w:val="single"/>
                      <w:lang w:val="en-US"/>
                    </w:rPr>
                  </w:pPr>
                  <w:r>
                    <w:rPr>
                      <w:rFonts w:hint="eastAsia" w:cs="Times New Roman"/>
                      <w:i/>
                      <w:iCs/>
                      <w:sz w:val="21"/>
                      <w:szCs w:val="21"/>
                      <w:u w:val="single"/>
                      <w:lang w:val="en-US"/>
                    </w:rPr>
                    <w:t>320000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02" w:type="dxa"/>
                  <w:gridSpan w:val="2"/>
                  <w:tcBorders>
                    <w:top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最高环境温度/℃</w:t>
                  </w:r>
                </w:p>
              </w:tc>
              <w:tc>
                <w:tcPr>
                  <w:tcW w:w="3312" w:type="dxa"/>
                  <w:tcBorders>
                    <w:top w:val="single" w:color="auto" w:sz="4" w:space="0"/>
                    <w:left w:val="single" w:color="auto" w:sz="4" w:space="0"/>
                    <w:bottom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3</w:t>
                  </w:r>
                  <w:r>
                    <w:rPr>
                      <w:rFonts w:cs="Times New Roman"/>
                      <w:i/>
                      <w:iCs/>
                      <w:sz w:val="21"/>
                      <w:szCs w:val="21"/>
                      <w:u w:val="single"/>
                      <w:lang w:val="en-US"/>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02" w:type="dxa"/>
                  <w:gridSpan w:val="2"/>
                  <w:tcBorders>
                    <w:top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最低环境温度/℃</w:t>
                  </w:r>
                </w:p>
              </w:tc>
              <w:tc>
                <w:tcPr>
                  <w:tcW w:w="3312" w:type="dxa"/>
                  <w:tcBorders>
                    <w:top w:val="single" w:color="auto" w:sz="4" w:space="0"/>
                    <w:left w:val="single" w:color="auto" w:sz="4" w:space="0"/>
                    <w:bottom w:val="single" w:color="auto" w:sz="4" w:space="0"/>
                  </w:tcBorders>
                  <w:noWrap/>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02" w:type="dxa"/>
                  <w:gridSpan w:val="2"/>
                  <w:tcBorders>
                    <w:top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土地利用现状类型</w:t>
                  </w:r>
                </w:p>
              </w:tc>
              <w:tc>
                <w:tcPr>
                  <w:tcW w:w="3312" w:type="dxa"/>
                  <w:tcBorders>
                    <w:top w:val="single" w:color="auto" w:sz="4" w:space="0"/>
                    <w:left w:val="single" w:color="auto" w:sz="4" w:space="0"/>
                    <w:bottom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批发零售用地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02" w:type="dxa"/>
                  <w:gridSpan w:val="2"/>
                  <w:tcBorders>
                    <w:top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区域湿度条件</w:t>
                  </w:r>
                </w:p>
              </w:tc>
              <w:tc>
                <w:tcPr>
                  <w:tcW w:w="3312" w:type="dxa"/>
                  <w:tcBorders>
                    <w:top w:val="single" w:color="auto" w:sz="4" w:space="0"/>
                    <w:left w:val="single" w:color="auto" w:sz="4" w:space="0"/>
                    <w:bottom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中等湿度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51" w:type="dxa"/>
                  <w:vMerge w:val="restart"/>
                  <w:tcBorders>
                    <w:top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是否考虑地形</w:t>
                  </w:r>
                </w:p>
              </w:tc>
              <w:tc>
                <w:tcPr>
                  <w:tcW w:w="305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考虑地形</w:t>
                  </w:r>
                </w:p>
              </w:tc>
              <w:tc>
                <w:tcPr>
                  <w:tcW w:w="3312" w:type="dxa"/>
                  <w:tcBorders>
                    <w:top w:val="single" w:color="auto" w:sz="4" w:space="0"/>
                    <w:left w:val="single" w:color="auto" w:sz="4" w:space="0"/>
                    <w:bottom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mc:AlternateContent>
                      <mc:Choice Requires="wps">
                        <w:drawing>
                          <wp:anchor distT="0" distB="0" distL="114300" distR="114300" simplePos="0" relativeHeight="253795328" behindDoc="0" locked="0" layoutInCell="1" allowOverlap="1">
                            <wp:simplePos x="0" y="0"/>
                            <wp:positionH relativeFrom="column">
                              <wp:posOffset>518160</wp:posOffset>
                            </wp:positionH>
                            <wp:positionV relativeFrom="paragraph">
                              <wp:posOffset>40640</wp:posOffset>
                            </wp:positionV>
                            <wp:extent cx="116840" cy="102235"/>
                            <wp:effectExtent l="12700" t="0" r="22860" b="17780"/>
                            <wp:wrapNone/>
                            <wp:docPr id="3" name="矩形 3"/>
                            <wp:cNvGraphicFramePr/>
                            <a:graphic xmlns:a="http://schemas.openxmlformats.org/drawingml/2006/main">
                              <a:graphicData uri="http://schemas.microsoft.com/office/word/2010/wordprocessingShape">
                                <wps:wsp>
                                  <wps:cNvSpPr/>
                                  <wps:spPr>
                                    <a:xfrm>
                                      <a:off x="0" y="0"/>
                                      <a:ext cx="116840" cy="102235"/>
                                    </a:xfrm>
                                    <a:prstGeom prst="rect">
                                      <a:avLst/>
                                    </a:prstGeom>
                                    <a:solidFill>
                                      <a:srgbClr val="FFFFFF"/>
                                    </a:solidFill>
                                    <a:ln w="25400" cap="flat" cmpd="sng">
                                      <a:solidFill>
                                        <a:srgbClr val="000000"/>
                                      </a:solidFill>
                                      <a:prstDash val="solid"/>
                                      <a:miter/>
                                      <a:headEnd type="none" w="med" len="med"/>
                                      <a:tailEnd type="none" w="med" len="med"/>
                                    </a:ln>
                                    <a:effectLst/>
                                  </wps:spPr>
                                  <wps:bodyPr anchor="ctr" upright="1"/>
                                </wps:wsp>
                              </a:graphicData>
                            </a:graphic>
                          </wp:anchor>
                        </w:drawing>
                      </mc:Choice>
                      <mc:Fallback>
                        <w:pict>
                          <v:rect id="_x0000_s1026" o:spid="_x0000_s1026" o:spt="1" style="position:absolute;left:0pt;margin-left:40.8pt;margin-top:3.2pt;height:8.05pt;width:9.2pt;z-index:253795328;v-text-anchor:middle;mso-width-relative:page;mso-height-relative:page;" fillcolor="#FFFFFF" filled="t" stroked="t" coordsize="21600,21600" o:gfxdata="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8CQN9UAAAAHAQAADwAAAAAAAAABACAAAAAiAAAAZHJz&#10;L2Rvd25yZXYueG1sUEsBAhQAFAAAAAgAh07iQHsttRsHAgAAOQQAAA4AAAAAAAAAAQAgAAAAJAEA&#10;AGRycy9lMm9Eb2MueG1sUEsFBgAAAAAGAAYAWQEAAJ0FAAAAAA==&#10;">
                            <v:fill on="t" focussize="0,0"/>
                            <v:stroke weight="2pt" color="#000000" joinstyle="miter"/>
                            <v:imagedata o:title=""/>
                            <o:lock v:ext="edit" aspectratio="f"/>
                          </v:rect>
                        </w:pict>
                      </mc:Fallback>
                    </mc:AlternateContent>
                  </w:r>
                  <w:r>
                    <w:rPr>
                      <w:rFonts w:cs="Times New Roman"/>
                      <w:i/>
                      <w:iCs/>
                      <w:sz w:val="21"/>
                      <w:szCs w:val="21"/>
                      <w:u w:val="single"/>
                    </w:rPr>
                    <mc:AlternateContent>
                      <mc:Choice Requires="wps">
                        <w:drawing>
                          <wp:anchor distT="0" distB="0" distL="114300" distR="114300" simplePos="0" relativeHeight="253797376" behindDoc="0" locked="0" layoutInCell="1" allowOverlap="1">
                            <wp:simplePos x="0" y="0"/>
                            <wp:positionH relativeFrom="column">
                              <wp:posOffset>901065</wp:posOffset>
                            </wp:positionH>
                            <wp:positionV relativeFrom="paragraph">
                              <wp:posOffset>40005</wp:posOffset>
                            </wp:positionV>
                            <wp:extent cx="116840" cy="102235"/>
                            <wp:effectExtent l="12700" t="0" r="22860" b="17780"/>
                            <wp:wrapNone/>
                            <wp:docPr id="1" name="矩形 1"/>
                            <wp:cNvGraphicFramePr/>
                            <a:graphic xmlns:a="http://schemas.openxmlformats.org/drawingml/2006/main">
                              <a:graphicData uri="http://schemas.microsoft.com/office/word/2010/wordprocessingShape">
                                <wps:wsp>
                                  <wps:cNvSpPr/>
                                  <wps:spPr>
                                    <a:xfrm>
                                      <a:off x="0" y="0"/>
                                      <a:ext cx="116840" cy="102235"/>
                                    </a:xfrm>
                                    <a:prstGeom prst="rect">
                                      <a:avLst/>
                                    </a:prstGeom>
                                    <a:solidFill>
                                      <a:srgbClr val="000000"/>
                                    </a:solidFill>
                                    <a:ln w="25400" cap="flat" cmpd="sng">
                                      <a:solidFill>
                                        <a:srgbClr val="000000"/>
                                      </a:solidFill>
                                      <a:prstDash val="solid"/>
                                      <a:miter/>
                                      <a:headEnd type="none" w="med" len="med"/>
                                      <a:tailEnd type="none" w="med" len="med"/>
                                    </a:ln>
                                    <a:effectLst/>
                                  </wps:spPr>
                                  <wps:bodyPr anchor="ctr" upright="1"/>
                                </wps:wsp>
                              </a:graphicData>
                            </a:graphic>
                          </wp:anchor>
                        </w:drawing>
                      </mc:Choice>
                      <mc:Fallback>
                        <w:pict>
                          <v:rect id="_x0000_s1026" o:spid="_x0000_s1026" o:spt="1" style="position:absolute;left:0pt;margin-left:70.95pt;margin-top:3.15pt;height:8.05pt;width:9.2pt;z-index:253797376;v-text-anchor:middle;mso-width-relative:page;mso-height-relative:page;" fillcolor="#000000" filled="t" stroked="t" coordsize="21600,21600" o:gfxdata="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roSq1gAAAAgBAAAPAAAAAAAAAAEAIAAAACIAAABkcnMvZG93&#10;bnJldi54bWxQSwECFAAUAAAACACHTuJA1uFvkQICAAA5BAAADgAAAAAAAAABACAAAAAlAQAAZHJz&#10;L2Uyb0RvYy54bWxQSwUGAAAAAAYABgBZAQAAmQUAAAAA&#10;">
                            <v:fill on="t" focussize="0,0"/>
                            <v:stroke weight="2pt" color="#000000" joinstyle="miter"/>
                            <v:imagedata o:title=""/>
                            <o:lock v:ext="edit" aspectratio="f"/>
                          </v:rect>
                        </w:pict>
                      </mc:Fallback>
                    </mc:AlternateContent>
                  </w:r>
                  <w:r>
                    <w:rPr>
                      <w:rFonts w:cs="Times New Roman"/>
                      <w:i/>
                      <w:iCs/>
                      <w:sz w:val="21"/>
                      <w:szCs w:val="21"/>
                      <w:u w:val="single"/>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51" w:type="dxa"/>
                  <w:vMerge w:val="continue"/>
                  <w:tcBorders>
                    <w:top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p>
              </w:tc>
              <w:tc>
                <w:tcPr>
                  <w:tcW w:w="305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地形数据分辨率/m</w:t>
                  </w:r>
                </w:p>
              </w:tc>
              <w:tc>
                <w:tcPr>
                  <w:tcW w:w="3312" w:type="dxa"/>
                  <w:tcBorders>
                    <w:top w:val="single" w:color="auto" w:sz="4" w:space="0"/>
                    <w:left w:val="single" w:color="auto" w:sz="4" w:space="0"/>
                    <w:bottom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51" w:type="dxa"/>
                  <w:vMerge w:val="restart"/>
                  <w:tcBorders>
                    <w:top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是否考虑岸线熏烟</w:t>
                  </w:r>
                </w:p>
              </w:tc>
              <w:tc>
                <w:tcPr>
                  <w:tcW w:w="305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虑岸线熏烟</w:t>
                  </w:r>
                </w:p>
              </w:tc>
              <w:tc>
                <w:tcPr>
                  <w:tcW w:w="3312" w:type="dxa"/>
                  <w:tcBorders>
                    <w:top w:val="single" w:color="auto" w:sz="4" w:space="0"/>
                    <w:left w:val="single" w:color="auto" w:sz="4" w:space="0"/>
                    <w:bottom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mc:AlternateContent>
                      <mc:Choice Requires="wps">
                        <w:drawing>
                          <wp:anchor distT="0" distB="0" distL="114300" distR="114300" simplePos="0" relativeHeight="253798400" behindDoc="0" locked="0" layoutInCell="1" allowOverlap="1">
                            <wp:simplePos x="0" y="0"/>
                            <wp:positionH relativeFrom="column">
                              <wp:posOffset>901065</wp:posOffset>
                            </wp:positionH>
                            <wp:positionV relativeFrom="paragraph">
                              <wp:posOffset>41910</wp:posOffset>
                            </wp:positionV>
                            <wp:extent cx="116840" cy="102235"/>
                            <wp:effectExtent l="12700" t="0" r="22860" b="17780"/>
                            <wp:wrapNone/>
                            <wp:docPr id="22" name="矩形 22"/>
                            <wp:cNvGraphicFramePr/>
                            <a:graphic xmlns:a="http://schemas.openxmlformats.org/drawingml/2006/main">
                              <a:graphicData uri="http://schemas.microsoft.com/office/word/2010/wordprocessingShape">
                                <wps:wsp>
                                  <wps:cNvSpPr/>
                                  <wps:spPr>
                                    <a:xfrm>
                                      <a:off x="0" y="0"/>
                                      <a:ext cx="116840" cy="102235"/>
                                    </a:xfrm>
                                    <a:prstGeom prst="rect">
                                      <a:avLst/>
                                    </a:prstGeom>
                                    <a:solidFill>
                                      <a:srgbClr val="000000"/>
                                    </a:solidFill>
                                    <a:ln w="25400" cap="flat" cmpd="sng">
                                      <a:solidFill>
                                        <a:srgbClr val="000000"/>
                                      </a:solidFill>
                                      <a:prstDash val="solid"/>
                                      <a:miter/>
                                      <a:headEnd type="none" w="med" len="med"/>
                                      <a:tailEnd type="none" w="med" len="med"/>
                                    </a:ln>
                                    <a:effectLst/>
                                  </wps:spPr>
                                  <wps:bodyPr anchor="ctr" upright="1"/>
                                </wps:wsp>
                              </a:graphicData>
                            </a:graphic>
                          </wp:anchor>
                        </w:drawing>
                      </mc:Choice>
                      <mc:Fallback>
                        <w:pict>
                          <v:rect id="_x0000_s1026" o:spid="_x0000_s1026" o:spt="1" style="position:absolute;left:0pt;margin-left:70.95pt;margin-top:3.3pt;height:8.05pt;width:9.2pt;z-index:253798400;v-text-anchor:middle;mso-width-relative:page;mso-height-relative:page;" fillcolor="#000000" filled="t" stroked="t" coordsize="21600,21600" o:gfxdata="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6TypNYAAAAIAQAADwAAAAAAAAABACAAAAAiAAAAZHJzL2Rv&#10;d25yZXYueG1sUEsBAhQAFAAAAAgAh07iQP1hQhYDAgAAOwQAAA4AAAAAAAAAAQAgAAAAJQEAAGRy&#10;cy9lMm9Eb2MueG1sUEsFBgAAAAAGAAYAWQEAAJoFAAAAAA==&#10;">
                            <v:fill on="t" focussize="0,0"/>
                            <v:stroke weight="2pt" color="#000000" joinstyle="miter"/>
                            <v:imagedata o:title=""/>
                            <o:lock v:ext="edit" aspectratio="f"/>
                          </v:rect>
                        </w:pict>
                      </mc:Fallback>
                    </mc:AlternateContent>
                  </w:r>
                  <w:r>
                    <w:rPr>
                      <w:rFonts w:cs="Times New Roman"/>
                      <w:i/>
                      <w:iCs/>
                      <w:sz w:val="21"/>
                      <w:szCs w:val="21"/>
                      <w:u w:val="single"/>
                    </w:rPr>
                    <mc:AlternateContent>
                      <mc:Choice Requires="wps">
                        <w:drawing>
                          <wp:anchor distT="0" distB="0" distL="114300" distR="114300" simplePos="0" relativeHeight="253796352" behindDoc="0" locked="0" layoutInCell="1" allowOverlap="1">
                            <wp:simplePos x="0" y="0"/>
                            <wp:positionH relativeFrom="column">
                              <wp:posOffset>526415</wp:posOffset>
                            </wp:positionH>
                            <wp:positionV relativeFrom="paragraph">
                              <wp:posOffset>56515</wp:posOffset>
                            </wp:positionV>
                            <wp:extent cx="116840" cy="102235"/>
                            <wp:effectExtent l="12700" t="0" r="22860" b="17780"/>
                            <wp:wrapNone/>
                            <wp:docPr id="5" name="矩形 5"/>
                            <wp:cNvGraphicFramePr/>
                            <a:graphic xmlns:a="http://schemas.openxmlformats.org/drawingml/2006/main">
                              <a:graphicData uri="http://schemas.microsoft.com/office/word/2010/wordprocessingShape">
                                <wps:wsp>
                                  <wps:cNvSpPr/>
                                  <wps:spPr>
                                    <a:xfrm>
                                      <a:off x="0" y="0"/>
                                      <a:ext cx="116840" cy="102235"/>
                                    </a:xfrm>
                                    <a:prstGeom prst="rect">
                                      <a:avLst/>
                                    </a:prstGeom>
                                    <a:solidFill>
                                      <a:srgbClr val="FFFFFF"/>
                                    </a:solidFill>
                                    <a:ln w="25400" cap="flat" cmpd="sng">
                                      <a:solidFill>
                                        <a:srgbClr val="000000"/>
                                      </a:solidFill>
                                      <a:prstDash val="solid"/>
                                      <a:miter/>
                                      <a:headEnd type="none" w="med" len="med"/>
                                      <a:tailEnd type="none" w="med" len="med"/>
                                    </a:ln>
                                    <a:effectLst/>
                                  </wps:spPr>
                                  <wps:bodyPr anchor="ctr" upright="1"/>
                                </wps:wsp>
                              </a:graphicData>
                            </a:graphic>
                          </wp:anchor>
                        </w:drawing>
                      </mc:Choice>
                      <mc:Fallback>
                        <w:pict>
                          <v:rect id="_x0000_s1026" o:spid="_x0000_s1026" o:spt="1" style="position:absolute;left:0pt;margin-left:41.45pt;margin-top:4.45pt;height:8.05pt;width:9.2pt;z-index:253796352;v-text-anchor:middle;mso-width-relative:page;mso-height-relative:page;" fillcolor="#FFFFFF" filled="t" stroked="t" coordsize="21600,21600" o:gfxdata="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vm5crUAAAABwEAAA8AAAAAAAAAAQAgAAAAIgAAAGRy&#10;cy9kb3ducmV2LnhtbFBLAQIUABQAAAAIAIdO4kCsz/xUCQIAADkEAAAOAAAAAAAAAAEAIAAAACMB&#10;AABkcnMvZTJvRG9jLnhtbFBLBQYAAAAABgAGAFkBAACeBQAAAAA=&#10;">
                            <v:fill on="t" focussize="0,0"/>
                            <v:stroke weight="2pt" color="#000000" joinstyle="miter"/>
                            <v:imagedata o:title=""/>
                            <o:lock v:ext="edit" aspectratio="f"/>
                          </v:rect>
                        </w:pict>
                      </mc:Fallback>
                    </mc:AlternateContent>
                  </w:r>
                  <w:r>
                    <w:rPr>
                      <w:rFonts w:cs="Times New Roman"/>
                      <w:i/>
                      <w:iCs/>
                      <w:sz w:val="21"/>
                      <w:szCs w:val="21"/>
                      <w:u w:val="single"/>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51" w:type="dxa"/>
                  <w:vMerge w:val="continue"/>
                  <w:tcBorders>
                    <w:top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p>
              </w:tc>
              <w:tc>
                <w:tcPr>
                  <w:tcW w:w="305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岸线距离/km</w:t>
                  </w:r>
                </w:p>
              </w:tc>
              <w:tc>
                <w:tcPr>
                  <w:tcW w:w="3312" w:type="dxa"/>
                  <w:tcBorders>
                    <w:top w:val="single" w:color="auto" w:sz="4" w:space="0"/>
                    <w:left w:val="single" w:color="auto" w:sz="4" w:space="0"/>
                    <w:bottom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51" w:type="dxa"/>
                  <w:vMerge w:val="continue"/>
                  <w:tcBorders>
                    <w:top w:val="single" w:color="auto" w:sz="4" w:space="0"/>
                    <w:bottom w:val="single" w:color="auto" w:sz="12" w:space="0"/>
                    <w:right w:val="single" w:color="auto" w:sz="4" w:space="0"/>
                  </w:tcBorders>
                  <w:noWrap/>
                  <w:vAlign w:val="center"/>
                </w:tcPr>
                <w:p>
                  <w:pPr>
                    <w:spacing w:line="240" w:lineRule="auto"/>
                    <w:jc w:val="center"/>
                    <w:rPr>
                      <w:rFonts w:cs="Times New Roman"/>
                      <w:i/>
                      <w:iCs/>
                      <w:sz w:val="21"/>
                      <w:szCs w:val="21"/>
                      <w:u w:val="single"/>
                    </w:rPr>
                  </w:pPr>
                </w:p>
              </w:tc>
              <w:tc>
                <w:tcPr>
                  <w:tcW w:w="3051" w:type="dxa"/>
                  <w:tcBorders>
                    <w:top w:val="single" w:color="auto" w:sz="4" w:space="0"/>
                    <w:left w:val="single" w:color="auto" w:sz="4" w:space="0"/>
                    <w:bottom w:val="single" w:color="auto" w:sz="12" w:space="0"/>
                    <w:right w:val="single" w:color="auto" w:sz="4"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岸线方向/°</w:t>
                  </w:r>
                </w:p>
              </w:tc>
              <w:tc>
                <w:tcPr>
                  <w:tcW w:w="3312" w:type="dxa"/>
                  <w:tcBorders>
                    <w:top w:val="single" w:color="auto" w:sz="4" w:space="0"/>
                    <w:left w:val="single" w:color="auto" w:sz="4" w:space="0"/>
                    <w:bottom w:val="single" w:color="auto" w:sz="12"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w:t>
                  </w:r>
                </w:p>
              </w:tc>
            </w:tr>
          </w:tbl>
          <w:p>
            <w:pPr>
              <w:pStyle w:val="49"/>
              <w:widowControl w:val="0"/>
              <w:spacing w:line="360" w:lineRule="auto"/>
              <w:ind w:firstLine="482"/>
              <w:jc w:val="center"/>
              <w:rPr>
                <w:rFonts w:ascii="Times New Roman" w:hAnsi="Times New Roman" w:cs="Times New Roman"/>
                <w:bCs w:val="0"/>
                <w:i/>
                <w:iCs/>
                <w:szCs w:val="24"/>
                <w:u w:val="single"/>
              </w:rPr>
            </w:pPr>
            <w:bookmarkStart w:id="31" w:name="_Toc24063_WPSOffice_Level2"/>
            <w:r>
              <w:rPr>
                <w:rFonts w:ascii="Times New Roman" w:hAnsi="Times New Roman" w:cs="Times New Roman"/>
                <w:bCs w:val="0"/>
                <w:i/>
                <w:iCs/>
                <w:szCs w:val="24"/>
                <w:u w:val="single"/>
              </w:rPr>
              <w:t>表</w:t>
            </w:r>
            <w:r>
              <w:rPr>
                <w:rFonts w:hint="eastAsia" w:ascii="Times New Roman" w:hAnsi="Times New Roman" w:cs="Times New Roman"/>
                <w:bCs w:val="0"/>
                <w:i/>
                <w:iCs/>
                <w:szCs w:val="24"/>
                <w:u w:val="single"/>
              </w:rPr>
              <w:t>38</w:t>
            </w:r>
            <w:r>
              <w:rPr>
                <w:rFonts w:ascii="Times New Roman" w:hAnsi="Times New Roman" w:cs="Times New Roman"/>
                <w:bCs w:val="0"/>
                <w:i/>
                <w:iCs/>
                <w:szCs w:val="24"/>
                <w:u w:val="single"/>
              </w:rPr>
              <w:t xml:space="preserve">  估算模式计算参数一览表</w:t>
            </w:r>
            <w:bookmarkEnd w:id="31"/>
          </w:p>
          <w:tbl>
            <w:tblPr>
              <w:tblStyle w:val="21"/>
              <w:tblW w:w="9242"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853"/>
              <w:gridCol w:w="1260"/>
              <w:gridCol w:w="1125"/>
              <w:gridCol w:w="780"/>
              <w:gridCol w:w="750"/>
              <w:gridCol w:w="900"/>
              <w:gridCol w:w="795"/>
              <w:gridCol w:w="885"/>
              <w:gridCol w:w="810"/>
              <w:gridCol w:w="1084"/>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614" w:hRule="atLeast"/>
              </w:trPr>
              <w:tc>
                <w:tcPr>
                  <w:tcW w:w="853" w:type="dxa"/>
                  <w:vMerge w:val="restart"/>
                  <w:noWrap/>
                  <w:vAlign w:val="center"/>
                </w:tcPr>
                <w:p>
                  <w:pPr>
                    <w:adjustRightInd w:val="0"/>
                    <w:spacing w:line="240" w:lineRule="auto"/>
                    <w:jc w:val="center"/>
                    <w:rPr>
                      <w:rFonts w:cs="Times New Roman"/>
                      <w:b/>
                      <w:bCs/>
                      <w:i/>
                      <w:iCs/>
                      <w:sz w:val="21"/>
                      <w:szCs w:val="21"/>
                      <w:u w:val="single"/>
                    </w:rPr>
                  </w:pPr>
                  <w:r>
                    <w:rPr>
                      <w:rFonts w:cs="Times New Roman"/>
                      <w:b/>
                      <w:bCs/>
                      <w:i/>
                      <w:iCs/>
                      <w:sz w:val="21"/>
                      <w:szCs w:val="21"/>
                      <w:u w:val="single"/>
                    </w:rPr>
                    <w:t>名称</w:t>
                  </w:r>
                </w:p>
              </w:tc>
              <w:tc>
                <w:tcPr>
                  <w:tcW w:w="2385" w:type="dxa"/>
                  <w:gridSpan w:val="2"/>
                  <w:noWrap/>
                  <w:vAlign w:val="center"/>
                </w:tcPr>
                <w:p>
                  <w:pPr>
                    <w:adjustRightInd w:val="0"/>
                    <w:spacing w:line="240" w:lineRule="auto"/>
                    <w:jc w:val="center"/>
                    <w:rPr>
                      <w:rFonts w:cs="Times New Roman"/>
                      <w:b/>
                      <w:bCs/>
                      <w:i/>
                      <w:iCs/>
                      <w:sz w:val="21"/>
                      <w:szCs w:val="21"/>
                      <w:u w:val="single"/>
                    </w:rPr>
                  </w:pPr>
                  <w:r>
                    <w:rPr>
                      <w:rFonts w:cs="Times New Roman"/>
                      <w:b/>
                      <w:bCs/>
                      <w:i/>
                      <w:iCs/>
                      <w:sz w:val="21"/>
                      <w:szCs w:val="21"/>
                      <w:u w:val="single"/>
                    </w:rPr>
                    <w:t>中心点坐标</w:t>
                  </w:r>
                </w:p>
              </w:tc>
              <w:tc>
                <w:tcPr>
                  <w:tcW w:w="780" w:type="dxa"/>
                  <w:vMerge w:val="restart"/>
                  <w:noWrap/>
                  <w:vAlign w:val="center"/>
                </w:tcPr>
                <w:p>
                  <w:pPr>
                    <w:adjustRightInd w:val="0"/>
                    <w:spacing w:line="240" w:lineRule="auto"/>
                    <w:jc w:val="center"/>
                    <w:rPr>
                      <w:rFonts w:cs="Times New Roman"/>
                      <w:b/>
                      <w:bCs/>
                      <w:i/>
                      <w:iCs/>
                      <w:sz w:val="21"/>
                      <w:szCs w:val="21"/>
                      <w:u w:val="single"/>
                    </w:rPr>
                  </w:pPr>
                  <w:r>
                    <w:rPr>
                      <w:rFonts w:cs="Times New Roman"/>
                      <w:b/>
                      <w:bCs/>
                      <w:i/>
                      <w:iCs/>
                      <w:sz w:val="21"/>
                      <w:szCs w:val="21"/>
                      <w:u w:val="single"/>
                    </w:rPr>
                    <w:t>面源海拔高度/m</w:t>
                  </w:r>
                </w:p>
              </w:tc>
              <w:tc>
                <w:tcPr>
                  <w:tcW w:w="750" w:type="dxa"/>
                  <w:vMerge w:val="restart"/>
                  <w:noWrap/>
                  <w:vAlign w:val="center"/>
                </w:tcPr>
                <w:p>
                  <w:pPr>
                    <w:adjustRightInd w:val="0"/>
                    <w:spacing w:line="240" w:lineRule="auto"/>
                    <w:jc w:val="center"/>
                    <w:rPr>
                      <w:rFonts w:cs="Times New Roman"/>
                      <w:b/>
                      <w:bCs/>
                      <w:i/>
                      <w:iCs/>
                      <w:sz w:val="21"/>
                      <w:szCs w:val="21"/>
                      <w:u w:val="single"/>
                    </w:rPr>
                  </w:pPr>
                  <w:r>
                    <w:rPr>
                      <w:rFonts w:cs="Times New Roman"/>
                      <w:b/>
                      <w:bCs/>
                      <w:i/>
                      <w:iCs/>
                      <w:sz w:val="21"/>
                      <w:szCs w:val="21"/>
                      <w:u w:val="single"/>
                    </w:rPr>
                    <w:t>面源有效高度/m</w:t>
                  </w:r>
                </w:p>
              </w:tc>
              <w:tc>
                <w:tcPr>
                  <w:tcW w:w="900" w:type="dxa"/>
                  <w:vMerge w:val="restart"/>
                  <w:noWrap/>
                  <w:vAlign w:val="center"/>
                </w:tcPr>
                <w:p>
                  <w:pPr>
                    <w:adjustRightInd w:val="0"/>
                    <w:spacing w:line="240" w:lineRule="auto"/>
                    <w:jc w:val="center"/>
                    <w:rPr>
                      <w:rFonts w:cs="Times New Roman"/>
                      <w:b/>
                      <w:bCs/>
                      <w:i/>
                      <w:iCs/>
                      <w:sz w:val="21"/>
                      <w:szCs w:val="21"/>
                      <w:u w:val="single"/>
                    </w:rPr>
                  </w:pPr>
                  <w:r>
                    <w:rPr>
                      <w:rFonts w:cs="Times New Roman"/>
                      <w:b/>
                      <w:bCs/>
                      <w:i/>
                      <w:iCs/>
                      <w:sz w:val="21"/>
                      <w:szCs w:val="21"/>
                      <w:u w:val="single"/>
                    </w:rPr>
                    <w:t>第一条边尺寸/m</w:t>
                  </w:r>
                </w:p>
              </w:tc>
              <w:tc>
                <w:tcPr>
                  <w:tcW w:w="795" w:type="dxa"/>
                  <w:vMerge w:val="restart"/>
                  <w:noWrap/>
                  <w:vAlign w:val="center"/>
                </w:tcPr>
                <w:p>
                  <w:pPr>
                    <w:adjustRightInd w:val="0"/>
                    <w:spacing w:line="240" w:lineRule="auto"/>
                    <w:jc w:val="center"/>
                    <w:rPr>
                      <w:rFonts w:cs="Times New Roman"/>
                      <w:b/>
                      <w:bCs/>
                      <w:i/>
                      <w:iCs/>
                      <w:sz w:val="21"/>
                      <w:szCs w:val="21"/>
                      <w:u w:val="single"/>
                    </w:rPr>
                  </w:pPr>
                  <w:r>
                    <w:rPr>
                      <w:rFonts w:cs="Times New Roman"/>
                      <w:b/>
                      <w:bCs/>
                      <w:i/>
                      <w:iCs/>
                      <w:sz w:val="21"/>
                      <w:szCs w:val="21"/>
                      <w:u w:val="single"/>
                    </w:rPr>
                    <w:t>第一条边角度/°</w:t>
                  </w:r>
                </w:p>
              </w:tc>
              <w:tc>
                <w:tcPr>
                  <w:tcW w:w="885" w:type="dxa"/>
                  <w:vMerge w:val="restart"/>
                  <w:noWrap/>
                  <w:vAlign w:val="center"/>
                </w:tcPr>
                <w:p>
                  <w:pPr>
                    <w:adjustRightInd w:val="0"/>
                    <w:spacing w:line="240" w:lineRule="auto"/>
                    <w:jc w:val="center"/>
                    <w:rPr>
                      <w:rFonts w:cs="Times New Roman"/>
                      <w:b/>
                      <w:bCs/>
                      <w:i/>
                      <w:iCs/>
                      <w:sz w:val="21"/>
                      <w:szCs w:val="21"/>
                      <w:u w:val="single"/>
                    </w:rPr>
                  </w:pPr>
                  <w:r>
                    <w:rPr>
                      <w:rFonts w:cs="Times New Roman"/>
                      <w:b/>
                      <w:bCs/>
                      <w:i/>
                      <w:iCs/>
                      <w:sz w:val="21"/>
                      <w:szCs w:val="21"/>
                      <w:u w:val="single"/>
                    </w:rPr>
                    <w:t>第二条边尺寸/m</w:t>
                  </w:r>
                </w:p>
              </w:tc>
              <w:tc>
                <w:tcPr>
                  <w:tcW w:w="810" w:type="dxa"/>
                  <w:vMerge w:val="restart"/>
                  <w:noWrap/>
                  <w:vAlign w:val="center"/>
                </w:tcPr>
                <w:p>
                  <w:pPr>
                    <w:adjustRightInd w:val="0"/>
                    <w:spacing w:line="240" w:lineRule="auto"/>
                    <w:jc w:val="center"/>
                    <w:rPr>
                      <w:rFonts w:cs="Times New Roman"/>
                      <w:b/>
                      <w:bCs/>
                      <w:i/>
                      <w:iCs/>
                      <w:sz w:val="21"/>
                      <w:szCs w:val="21"/>
                      <w:u w:val="single"/>
                    </w:rPr>
                  </w:pPr>
                  <w:r>
                    <w:rPr>
                      <w:rFonts w:cs="Times New Roman"/>
                      <w:b/>
                      <w:bCs/>
                      <w:i/>
                      <w:iCs/>
                      <w:sz w:val="21"/>
                      <w:szCs w:val="21"/>
                      <w:u w:val="single"/>
                    </w:rPr>
                    <w:t>年排放小时数/h</w:t>
                  </w:r>
                </w:p>
              </w:tc>
              <w:tc>
                <w:tcPr>
                  <w:tcW w:w="1084" w:type="dxa"/>
                  <w:vMerge w:val="restart"/>
                  <w:noWrap/>
                  <w:vAlign w:val="center"/>
                </w:tcPr>
                <w:p>
                  <w:pPr>
                    <w:adjustRightInd w:val="0"/>
                    <w:spacing w:line="240" w:lineRule="auto"/>
                    <w:jc w:val="center"/>
                    <w:rPr>
                      <w:rFonts w:cs="Times New Roman"/>
                      <w:b/>
                      <w:bCs/>
                      <w:i/>
                      <w:iCs/>
                      <w:sz w:val="21"/>
                      <w:szCs w:val="21"/>
                      <w:u w:val="single"/>
                    </w:rPr>
                  </w:pPr>
                  <w:r>
                    <w:rPr>
                      <w:rFonts w:cs="Times New Roman"/>
                      <w:b/>
                      <w:bCs/>
                      <w:i/>
                      <w:iCs/>
                      <w:sz w:val="21"/>
                      <w:szCs w:val="21"/>
                      <w:u w:val="single"/>
                    </w:rPr>
                    <w:t>污染物排放速率/（kg/h）</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614" w:hRule="atLeast"/>
              </w:trPr>
              <w:tc>
                <w:tcPr>
                  <w:tcW w:w="853" w:type="dxa"/>
                  <w:vMerge w:val="continue"/>
                  <w:noWrap/>
                  <w:vAlign w:val="center"/>
                </w:tcPr>
                <w:p>
                  <w:pPr>
                    <w:adjustRightInd w:val="0"/>
                    <w:spacing w:line="240" w:lineRule="auto"/>
                    <w:jc w:val="center"/>
                    <w:rPr>
                      <w:rFonts w:cs="Times New Roman"/>
                      <w:i/>
                      <w:iCs/>
                      <w:u w:val="single"/>
                    </w:rPr>
                  </w:pPr>
                </w:p>
              </w:tc>
              <w:tc>
                <w:tcPr>
                  <w:tcW w:w="1260" w:type="dxa"/>
                  <w:noWrap/>
                  <w:vAlign w:val="center"/>
                </w:tcPr>
                <w:p>
                  <w:pPr>
                    <w:adjustRightInd w:val="0"/>
                    <w:spacing w:line="240" w:lineRule="auto"/>
                    <w:jc w:val="center"/>
                    <w:rPr>
                      <w:rFonts w:cs="Times New Roman"/>
                      <w:b/>
                      <w:bCs/>
                      <w:i/>
                      <w:iCs/>
                      <w:u w:val="single"/>
                    </w:rPr>
                  </w:pPr>
                  <w:r>
                    <w:rPr>
                      <w:rFonts w:cs="Times New Roman"/>
                      <w:b/>
                      <w:bCs/>
                      <w:i/>
                      <w:iCs/>
                      <w:sz w:val="21"/>
                      <w:szCs w:val="21"/>
                      <w:u w:val="single"/>
                    </w:rPr>
                    <w:t>经度</w:t>
                  </w:r>
                </w:p>
              </w:tc>
              <w:tc>
                <w:tcPr>
                  <w:tcW w:w="1125" w:type="dxa"/>
                  <w:noWrap/>
                  <w:vAlign w:val="center"/>
                </w:tcPr>
                <w:p>
                  <w:pPr>
                    <w:adjustRightInd w:val="0"/>
                    <w:spacing w:line="240" w:lineRule="auto"/>
                    <w:jc w:val="center"/>
                    <w:rPr>
                      <w:rFonts w:cs="Times New Roman"/>
                      <w:b/>
                      <w:bCs/>
                      <w:i/>
                      <w:iCs/>
                      <w:sz w:val="21"/>
                      <w:szCs w:val="21"/>
                      <w:u w:val="single"/>
                    </w:rPr>
                  </w:pPr>
                  <w:r>
                    <w:rPr>
                      <w:rFonts w:cs="Times New Roman"/>
                      <w:b/>
                      <w:bCs/>
                      <w:i/>
                      <w:iCs/>
                      <w:sz w:val="21"/>
                      <w:szCs w:val="21"/>
                      <w:u w:val="single"/>
                    </w:rPr>
                    <w:t>纬度</w:t>
                  </w:r>
                </w:p>
              </w:tc>
              <w:tc>
                <w:tcPr>
                  <w:tcW w:w="780" w:type="dxa"/>
                  <w:vMerge w:val="continue"/>
                  <w:noWrap/>
                  <w:vAlign w:val="center"/>
                </w:tcPr>
                <w:p>
                  <w:pPr>
                    <w:adjustRightInd w:val="0"/>
                    <w:spacing w:line="240" w:lineRule="auto"/>
                    <w:jc w:val="center"/>
                    <w:rPr>
                      <w:rFonts w:cs="Times New Roman"/>
                      <w:i/>
                      <w:iCs/>
                      <w:sz w:val="21"/>
                      <w:szCs w:val="21"/>
                      <w:u w:val="single"/>
                    </w:rPr>
                  </w:pPr>
                </w:p>
              </w:tc>
              <w:tc>
                <w:tcPr>
                  <w:tcW w:w="750" w:type="dxa"/>
                  <w:vMerge w:val="continue"/>
                  <w:noWrap/>
                  <w:vAlign w:val="center"/>
                </w:tcPr>
                <w:p>
                  <w:pPr>
                    <w:adjustRightInd w:val="0"/>
                    <w:spacing w:line="240" w:lineRule="auto"/>
                    <w:jc w:val="center"/>
                    <w:rPr>
                      <w:rFonts w:cs="Times New Roman"/>
                      <w:i/>
                      <w:iCs/>
                      <w:sz w:val="21"/>
                      <w:szCs w:val="21"/>
                      <w:u w:val="single"/>
                    </w:rPr>
                  </w:pPr>
                </w:p>
              </w:tc>
              <w:tc>
                <w:tcPr>
                  <w:tcW w:w="900" w:type="dxa"/>
                  <w:vMerge w:val="continue"/>
                  <w:noWrap/>
                  <w:vAlign w:val="center"/>
                </w:tcPr>
                <w:p>
                  <w:pPr>
                    <w:adjustRightInd w:val="0"/>
                    <w:spacing w:line="240" w:lineRule="auto"/>
                    <w:jc w:val="center"/>
                    <w:rPr>
                      <w:rFonts w:cs="Times New Roman"/>
                      <w:i/>
                      <w:iCs/>
                      <w:sz w:val="21"/>
                      <w:szCs w:val="21"/>
                      <w:u w:val="single"/>
                    </w:rPr>
                  </w:pPr>
                </w:p>
              </w:tc>
              <w:tc>
                <w:tcPr>
                  <w:tcW w:w="795" w:type="dxa"/>
                  <w:vMerge w:val="continue"/>
                  <w:noWrap/>
                  <w:vAlign w:val="center"/>
                </w:tcPr>
                <w:p>
                  <w:pPr>
                    <w:adjustRightInd w:val="0"/>
                    <w:spacing w:line="240" w:lineRule="auto"/>
                    <w:jc w:val="center"/>
                    <w:rPr>
                      <w:rFonts w:cs="Times New Roman"/>
                      <w:i/>
                      <w:iCs/>
                      <w:sz w:val="21"/>
                      <w:szCs w:val="21"/>
                      <w:u w:val="single"/>
                    </w:rPr>
                  </w:pPr>
                </w:p>
              </w:tc>
              <w:tc>
                <w:tcPr>
                  <w:tcW w:w="885" w:type="dxa"/>
                  <w:vMerge w:val="continue"/>
                  <w:noWrap/>
                  <w:vAlign w:val="center"/>
                </w:tcPr>
                <w:p>
                  <w:pPr>
                    <w:adjustRightInd w:val="0"/>
                    <w:spacing w:line="240" w:lineRule="auto"/>
                    <w:jc w:val="center"/>
                    <w:rPr>
                      <w:rFonts w:cs="Times New Roman"/>
                      <w:i/>
                      <w:iCs/>
                      <w:sz w:val="21"/>
                      <w:szCs w:val="21"/>
                      <w:u w:val="single"/>
                    </w:rPr>
                  </w:pPr>
                </w:p>
              </w:tc>
              <w:tc>
                <w:tcPr>
                  <w:tcW w:w="810" w:type="dxa"/>
                  <w:vMerge w:val="continue"/>
                  <w:noWrap/>
                  <w:vAlign w:val="center"/>
                </w:tcPr>
                <w:p>
                  <w:pPr>
                    <w:adjustRightInd w:val="0"/>
                    <w:spacing w:line="240" w:lineRule="auto"/>
                    <w:jc w:val="center"/>
                    <w:rPr>
                      <w:rFonts w:cs="Times New Roman"/>
                      <w:i/>
                      <w:iCs/>
                      <w:sz w:val="21"/>
                      <w:szCs w:val="21"/>
                      <w:u w:val="single"/>
                    </w:rPr>
                  </w:pPr>
                </w:p>
              </w:tc>
              <w:tc>
                <w:tcPr>
                  <w:tcW w:w="1084" w:type="dxa"/>
                  <w:vMerge w:val="continue"/>
                  <w:noWrap/>
                  <w:vAlign w:val="center"/>
                </w:tcPr>
                <w:p>
                  <w:pPr>
                    <w:adjustRightInd w:val="0"/>
                    <w:spacing w:line="240" w:lineRule="auto"/>
                    <w:jc w:val="center"/>
                    <w:rPr>
                      <w:rFonts w:cs="Times New Roman"/>
                      <w:i/>
                      <w:iCs/>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c>
                <w:tcPr>
                  <w:tcW w:w="853" w:type="dxa"/>
                  <w:noWrap/>
                  <w:vAlign w:val="center"/>
                </w:tcPr>
                <w:p>
                  <w:pPr>
                    <w:adjustRightInd w:val="0"/>
                    <w:spacing w:line="240" w:lineRule="auto"/>
                    <w:jc w:val="center"/>
                    <w:rPr>
                      <w:rFonts w:cs="Times New Roman"/>
                      <w:i/>
                      <w:iCs/>
                      <w:sz w:val="21"/>
                      <w:szCs w:val="21"/>
                      <w:u w:val="single"/>
                    </w:rPr>
                  </w:pPr>
                  <w:r>
                    <w:rPr>
                      <w:rFonts w:cs="Times New Roman"/>
                      <w:i/>
                      <w:iCs/>
                      <w:sz w:val="21"/>
                      <w:szCs w:val="21"/>
                      <w:u w:val="single"/>
                    </w:rPr>
                    <w:t>非甲烷总烃</w:t>
                  </w:r>
                </w:p>
              </w:tc>
              <w:tc>
                <w:tcPr>
                  <w:tcW w:w="1260" w:type="dxa"/>
                  <w:noWrap/>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126.45632</w:t>
                  </w:r>
                  <w:r>
                    <w:rPr>
                      <w:rFonts w:hint="eastAsia" w:cs="Times New Roman"/>
                      <w:i/>
                      <w:iCs/>
                      <w:sz w:val="21"/>
                      <w:szCs w:val="21"/>
                      <w:u w:val="single"/>
                      <w:lang w:val="en-US"/>
                    </w:rPr>
                    <w:t>3</w:t>
                  </w:r>
                </w:p>
              </w:tc>
              <w:tc>
                <w:tcPr>
                  <w:tcW w:w="1125" w:type="dxa"/>
                  <w:noWrap/>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41.963777</w:t>
                  </w:r>
                </w:p>
              </w:tc>
              <w:tc>
                <w:tcPr>
                  <w:tcW w:w="780" w:type="dxa"/>
                  <w:noWrap/>
                  <w:vAlign w:val="center"/>
                </w:tcPr>
                <w:p>
                  <w:pPr>
                    <w:adjustRightInd w:val="0"/>
                    <w:spacing w:line="240" w:lineRule="auto"/>
                    <w:jc w:val="center"/>
                    <w:rPr>
                      <w:rFonts w:cs="Times New Roman"/>
                      <w:i/>
                      <w:iCs/>
                      <w:sz w:val="21"/>
                      <w:szCs w:val="21"/>
                      <w:u w:val="single"/>
                      <w:lang w:val="en-US"/>
                    </w:rPr>
                  </w:pPr>
                  <w:r>
                    <w:rPr>
                      <w:rFonts w:cs="Times New Roman"/>
                      <w:i/>
                      <w:iCs/>
                      <w:sz w:val="21"/>
                      <w:szCs w:val="21"/>
                      <w:u w:val="single"/>
                      <w:lang w:val="en-US"/>
                    </w:rPr>
                    <w:t>484.9</w:t>
                  </w:r>
                </w:p>
              </w:tc>
              <w:tc>
                <w:tcPr>
                  <w:tcW w:w="750"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6</w:t>
                  </w:r>
                </w:p>
              </w:tc>
              <w:tc>
                <w:tcPr>
                  <w:tcW w:w="900"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48</w:t>
                  </w:r>
                </w:p>
              </w:tc>
              <w:tc>
                <w:tcPr>
                  <w:tcW w:w="795" w:type="dxa"/>
                  <w:noWrap/>
                  <w:vAlign w:val="center"/>
                </w:tcPr>
                <w:p>
                  <w:pPr>
                    <w:adjustRightInd w:val="0"/>
                    <w:spacing w:line="240" w:lineRule="auto"/>
                    <w:jc w:val="center"/>
                    <w:rPr>
                      <w:i/>
                      <w:iCs/>
                      <w:u w:val="single"/>
                      <w:lang w:val="en-US"/>
                    </w:rPr>
                  </w:pPr>
                  <w:r>
                    <w:rPr>
                      <w:rFonts w:hint="eastAsia"/>
                      <w:i/>
                      <w:iCs/>
                      <w:u w:val="single"/>
                      <w:lang w:val="en-US"/>
                    </w:rPr>
                    <w:t>170</w:t>
                  </w:r>
                </w:p>
              </w:tc>
              <w:tc>
                <w:tcPr>
                  <w:tcW w:w="88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38</w:t>
                  </w:r>
                </w:p>
              </w:tc>
              <w:tc>
                <w:tcPr>
                  <w:tcW w:w="810" w:type="dxa"/>
                  <w:noWrap/>
                  <w:vAlign w:val="center"/>
                </w:tcPr>
                <w:p>
                  <w:pPr>
                    <w:adjustRightInd w:val="0"/>
                    <w:spacing w:line="240" w:lineRule="auto"/>
                    <w:jc w:val="center"/>
                    <w:rPr>
                      <w:rFonts w:cs="Times New Roman"/>
                      <w:i/>
                      <w:iCs/>
                      <w:sz w:val="21"/>
                      <w:szCs w:val="21"/>
                      <w:u w:val="single"/>
                      <w:lang w:val="en-US"/>
                    </w:rPr>
                  </w:pPr>
                  <w:r>
                    <w:rPr>
                      <w:rFonts w:cs="Times New Roman"/>
                      <w:i/>
                      <w:iCs/>
                      <w:sz w:val="21"/>
                      <w:szCs w:val="21"/>
                      <w:u w:val="single"/>
                    </w:rPr>
                    <w:t>8760</w:t>
                  </w:r>
                </w:p>
              </w:tc>
              <w:tc>
                <w:tcPr>
                  <w:tcW w:w="1084"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0.0365</w:t>
                  </w:r>
                </w:p>
              </w:tc>
            </w:tr>
          </w:tbl>
          <w:p>
            <w:pPr>
              <w:jc w:val="center"/>
              <w:rPr>
                <w:rFonts w:cs="Times New Roman"/>
                <w:b/>
                <w:bCs/>
                <w:i/>
                <w:iCs/>
                <w:szCs w:val="21"/>
                <w:u w:val="single"/>
              </w:rPr>
            </w:pPr>
            <w:r>
              <w:rPr>
                <w:rFonts w:cs="Times New Roman"/>
                <w:b/>
                <w:bCs/>
                <w:i/>
                <w:iCs/>
                <w:szCs w:val="21"/>
                <w:u w:val="single"/>
              </w:rPr>
              <w:t>表</w:t>
            </w:r>
            <w:r>
              <w:rPr>
                <w:rFonts w:hint="eastAsia" w:cs="Times New Roman"/>
                <w:b/>
                <w:bCs/>
                <w:i/>
                <w:iCs/>
                <w:szCs w:val="21"/>
                <w:u w:val="single"/>
                <w:lang w:val="en-US"/>
              </w:rPr>
              <w:t>39</w:t>
            </w:r>
            <w:r>
              <w:rPr>
                <w:rFonts w:cs="Times New Roman"/>
                <w:b/>
                <w:bCs/>
                <w:i/>
                <w:iCs/>
                <w:szCs w:val="21"/>
                <w:u w:val="single"/>
              </w:rPr>
              <w:t xml:space="preserve">  面源估算模式预测污染物浓度扩散结果</w:t>
            </w:r>
            <w:r>
              <w:rPr>
                <w:rFonts w:hint="eastAsia" w:cs="Times New Roman"/>
                <w:b/>
                <w:bCs/>
                <w:i/>
                <w:iCs/>
                <w:szCs w:val="21"/>
                <w:u w:val="single"/>
              </w:rPr>
              <w:t>表</w:t>
            </w:r>
          </w:p>
          <w:tbl>
            <w:tblPr>
              <w:tblStyle w:val="21"/>
              <w:tblW w:w="94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16"/>
              <w:gridCol w:w="3015"/>
              <w:gridCol w:w="25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816" w:type="dxa"/>
                  <w:vMerge w:val="restart"/>
                  <w:shd w:val="clear" w:color="auto" w:fill="auto"/>
                  <w:noWrap/>
                  <w:vAlign w:val="center"/>
                </w:tcPr>
                <w:p>
                  <w:pPr>
                    <w:spacing w:line="240" w:lineRule="auto"/>
                    <w:jc w:val="center"/>
                    <w:rPr>
                      <w:rFonts w:cs="Times New Roman"/>
                      <w:b/>
                      <w:bCs/>
                      <w:i/>
                      <w:iCs/>
                      <w:sz w:val="21"/>
                      <w:szCs w:val="21"/>
                      <w:u w:val="single"/>
                    </w:rPr>
                  </w:pPr>
                  <w:r>
                    <w:rPr>
                      <w:rFonts w:cs="Times New Roman"/>
                      <w:b/>
                      <w:bCs/>
                      <w:i/>
                      <w:iCs/>
                      <w:sz w:val="21"/>
                      <w:szCs w:val="21"/>
                      <w:u w:val="single"/>
                    </w:rPr>
                    <w:t>距源中心下风向距离D（m）</w:t>
                  </w:r>
                </w:p>
              </w:tc>
              <w:tc>
                <w:tcPr>
                  <w:tcW w:w="5598" w:type="dxa"/>
                  <w:gridSpan w:val="2"/>
                  <w:tcBorders>
                    <w:top w:val="single" w:color="auto" w:sz="12" w:space="0"/>
                    <w:bottom w:val="single" w:color="auto" w:sz="4" w:space="0"/>
                    <w:right w:val="nil"/>
                  </w:tcBorders>
                  <w:noWrap/>
                  <w:vAlign w:val="center"/>
                </w:tcPr>
                <w:p>
                  <w:pPr>
                    <w:spacing w:line="240" w:lineRule="auto"/>
                    <w:jc w:val="center"/>
                    <w:rPr>
                      <w:rFonts w:cs="Times New Roman"/>
                      <w:b/>
                      <w:bCs/>
                      <w:i/>
                      <w:iCs/>
                      <w:sz w:val="21"/>
                      <w:szCs w:val="21"/>
                      <w:u w:val="single"/>
                    </w:rPr>
                  </w:pPr>
                  <w:r>
                    <w:rPr>
                      <w:rFonts w:cs="Times New Roman"/>
                      <w:b/>
                      <w:bCs/>
                      <w:i/>
                      <w:iCs/>
                      <w:sz w:val="21"/>
                      <w:szCs w:val="21"/>
                      <w:u w:val="single"/>
                    </w:rPr>
                    <w:t>站区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vMerge w:val="continue"/>
                  <w:shd w:val="clear" w:color="auto" w:fill="auto"/>
                  <w:noWrap/>
                  <w:vAlign w:val="center"/>
                </w:tcPr>
                <w:p>
                  <w:pPr>
                    <w:spacing w:line="240" w:lineRule="auto"/>
                    <w:jc w:val="center"/>
                    <w:rPr>
                      <w:rFonts w:cs="Times New Roman"/>
                      <w:b/>
                      <w:bCs/>
                      <w:i/>
                      <w:iCs/>
                      <w:sz w:val="21"/>
                      <w:szCs w:val="21"/>
                      <w:u w:val="single"/>
                    </w:rPr>
                  </w:pPr>
                </w:p>
              </w:tc>
              <w:tc>
                <w:tcPr>
                  <w:tcW w:w="5598" w:type="dxa"/>
                  <w:gridSpan w:val="2"/>
                  <w:tcBorders>
                    <w:top w:val="single" w:color="auto" w:sz="4" w:space="0"/>
                  </w:tcBorders>
                  <w:noWrap/>
                  <w:vAlign w:val="center"/>
                </w:tcPr>
                <w:p>
                  <w:pPr>
                    <w:spacing w:line="240" w:lineRule="auto"/>
                    <w:jc w:val="center"/>
                    <w:rPr>
                      <w:rFonts w:cs="Times New Roman"/>
                      <w:b/>
                      <w:bCs/>
                      <w:i/>
                      <w:iCs/>
                      <w:sz w:val="21"/>
                      <w:szCs w:val="21"/>
                      <w:u w:val="single"/>
                    </w:rPr>
                  </w:pPr>
                  <w:r>
                    <w:rPr>
                      <w:rFonts w:cs="Times New Roman"/>
                      <w:b/>
                      <w:bCs/>
                      <w:i/>
                      <w:iCs/>
                      <w:sz w:val="21"/>
                      <w:szCs w:val="21"/>
                      <w:u w:val="single"/>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vMerge w:val="continue"/>
                  <w:shd w:val="clear" w:color="auto" w:fill="auto"/>
                  <w:noWrap/>
                  <w:vAlign w:val="center"/>
                </w:tcPr>
                <w:p>
                  <w:pPr>
                    <w:spacing w:line="240" w:lineRule="auto"/>
                    <w:jc w:val="center"/>
                    <w:rPr>
                      <w:rFonts w:cs="Times New Roman"/>
                      <w:b/>
                      <w:bCs/>
                      <w:i/>
                      <w:iCs/>
                      <w:sz w:val="21"/>
                      <w:szCs w:val="21"/>
                      <w:u w:val="single"/>
                    </w:rPr>
                  </w:pPr>
                </w:p>
              </w:tc>
              <w:tc>
                <w:tcPr>
                  <w:tcW w:w="3015" w:type="dxa"/>
                  <w:noWrap/>
                  <w:vAlign w:val="center"/>
                </w:tcPr>
                <w:p>
                  <w:pPr>
                    <w:spacing w:line="240" w:lineRule="auto"/>
                    <w:jc w:val="center"/>
                    <w:rPr>
                      <w:rFonts w:cs="Times New Roman"/>
                      <w:b/>
                      <w:bCs/>
                      <w:i/>
                      <w:iCs/>
                      <w:sz w:val="21"/>
                      <w:szCs w:val="21"/>
                      <w:u w:val="single"/>
                    </w:rPr>
                  </w:pPr>
                  <w:r>
                    <w:rPr>
                      <w:rFonts w:cs="Times New Roman"/>
                      <w:b/>
                      <w:bCs/>
                      <w:i/>
                      <w:iCs/>
                      <w:sz w:val="21"/>
                      <w:szCs w:val="21"/>
                      <w:u w:val="single"/>
                    </w:rPr>
                    <w:t>下风向预测浓度（mg/m</w:t>
                  </w:r>
                  <w:r>
                    <w:rPr>
                      <w:rFonts w:cs="Times New Roman"/>
                      <w:b/>
                      <w:bCs/>
                      <w:i/>
                      <w:iCs/>
                      <w:sz w:val="21"/>
                      <w:szCs w:val="21"/>
                      <w:u w:val="single"/>
                      <w:vertAlign w:val="superscript"/>
                    </w:rPr>
                    <w:t>3</w:t>
                  </w:r>
                  <w:r>
                    <w:rPr>
                      <w:rFonts w:cs="Times New Roman"/>
                      <w:b/>
                      <w:bCs/>
                      <w:i/>
                      <w:iCs/>
                      <w:sz w:val="21"/>
                      <w:szCs w:val="21"/>
                      <w:u w:val="single"/>
                    </w:rPr>
                    <w:t>）</w:t>
                  </w:r>
                </w:p>
              </w:tc>
              <w:tc>
                <w:tcPr>
                  <w:tcW w:w="2583" w:type="dxa"/>
                  <w:noWrap/>
                  <w:vAlign w:val="center"/>
                </w:tcPr>
                <w:p>
                  <w:pPr>
                    <w:spacing w:line="240" w:lineRule="auto"/>
                    <w:jc w:val="center"/>
                    <w:rPr>
                      <w:rFonts w:cs="Times New Roman"/>
                      <w:b/>
                      <w:bCs/>
                      <w:i/>
                      <w:iCs/>
                      <w:sz w:val="21"/>
                      <w:szCs w:val="21"/>
                      <w:u w:val="single"/>
                    </w:rPr>
                  </w:pPr>
                  <w:r>
                    <w:rPr>
                      <w:rFonts w:cs="Times New Roman"/>
                      <w:b/>
                      <w:bCs/>
                      <w:i/>
                      <w:iCs/>
                      <w:sz w:val="21"/>
                      <w:szCs w:val="21"/>
                      <w:u w:val="single"/>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10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0.040600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2.03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25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0.053100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2.66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b/>
                      <w:bCs/>
                      <w:i/>
                      <w:iCs/>
                      <w:sz w:val="21"/>
                      <w:szCs w:val="21"/>
                      <w:u w:val="single"/>
                      <w:lang w:val="en-US"/>
                    </w:rPr>
                  </w:pPr>
                  <w:r>
                    <w:rPr>
                      <w:rFonts w:hint="eastAsia" w:cs="Times New Roman"/>
                      <w:b/>
                      <w:bCs/>
                      <w:i/>
                      <w:iCs/>
                      <w:sz w:val="21"/>
                      <w:szCs w:val="21"/>
                      <w:u w:val="single"/>
                      <w:lang w:val="en-US"/>
                    </w:rPr>
                    <w:t>28</w:t>
                  </w:r>
                </w:p>
              </w:tc>
              <w:tc>
                <w:tcPr>
                  <w:tcW w:w="3015" w:type="dxa"/>
                  <w:noWrap/>
                  <w:vAlign w:val="center"/>
                </w:tcPr>
                <w:p>
                  <w:pPr>
                    <w:adjustRightInd w:val="0"/>
                    <w:spacing w:line="240" w:lineRule="auto"/>
                    <w:jc w:val="center"/>
                    <w:rPr>
                      <w:rFonts w:cs="Times New Roman"/>
                      <w:b/>
                      <w:bCs/>
                      <w:i/>
                      <w:iCs/>
                      <w:sz w:val="21"/>
                      <w:szCs w:val="21"/>
                      <w:u w:val="single"/>
                      <w:lang w:val="en-US"/>
                    </w:rPr>
                  </w:pPr>
                  <w:r>
                    <w:rPr>
                      <w:rFonts w:hint="eastAsia" w:cs="Times New Roman"/>
                      <w:b/>
                      <w:bCs/>
                      <w:i/>
                      <w:iCs/>
                      <w:sz w:val="21"/>
                      <w:szCs w:val="21"/>
                      <w:u w:val="single"/>
                      <w:lang w:val="en-US"/>
                    </w:rPr>
                    <w:t xml:space="preserve">0.053400 </w:t>
                  </w:r>
                </w:p>
              </w:tc>
              <w:tc>
                <w:tcPr>
                  <w:tcW w:w="2583" w:type="dxa"/>
                  <w:noWrap/>
                  <w:vAlign w:val="center"/>
                </w:tcPr>
                <w:p>
                  <w:pPr>
                    <w:adjustRightInd w:val="0"/>
                    <w:spacing w:line="240" w:lineRule="auto"/>
                    <w:jc w:val="center"/>
                    <w:rPr>
                      <w:rFonts w:cs="Times New Roman"/>
                      <w:b/>
                      <w:bCs/>
                      <w:i/>
                      <w:iCs/>
                      <w:sz w:val="21"/>
                      <w:szCs w:val="21"/>
                      <w:u w:val="single"/>
                      <w:lang w:val="en-US"/>
                    </w:rPr>
                  </w:pPr>
                  <w:r>
                    <w:rPr>
                      <w:rFonts w:hint="eastAsia" w:cs="Times New Roman"/>
                      <w:b/>
                      <w:bCs/>
                      <w:i/>
                      <w:iCs/>
                      <w:sz w:val="21"/>
                      <w:szCs w:val="21"/>
                      <w:u w:val="single"/>
                      <w:lang w:val="en-US"/>
                    </w:rPr>
                    <w:t>2.67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50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0.032800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1.64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75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0.019200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100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0.013000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125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0.009580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150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0.007460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175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0.006030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200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0.005020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225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0.004270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250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0.003700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275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0.003240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300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0.002880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325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0.002580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350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0.002330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375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0.002120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400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0.001940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425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0.001780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450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0.001650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475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0.001530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500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0.001430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525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0.001330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550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0.001250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575</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0.001180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shd w:val="clear" w:color="auto" w:fill="auto"/>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600</w:t>
                  </w:r>
                </w:p>
              </w:tc>
              <w:tc>
                <w:tcPr>
                  <w:tcW w:w="3015"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 xml:space="preserve">0.001110 </w:t>
                  </w:r>
                </w:p>
              </w:tc>
              <w:tc>
                <w:tcPr>
                  <w:tcW w:w="2583" w:type="dxa"/>
                  <w:noWrap/>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vAlign w:val="center"/>
                </w:tcPr>
                <w:p>
                  <w:pPr>
                    <w:adjustRightInd w:val="0"/>
                    <w:spacing w:line="240" w:lineRule="auto"/>
                    <w:jc w:val="center"/>
                    <w:rPr>
                      <w:rFonts w:cs="Times New Roman"/>
                      <w:i/>
                      <w:iCs/>
                      <w:sz w:val="21"/>
                      <w:szCs w:val="21"/>
                      <w:u w:val="single"/>
                    </w:rPr>
                  </w:pPr>
                  <w:r>
                    <w:rPr>
                      <w:rFonts w:cs="Times New Roman"/>
                      <w:b/>
                      <w:bCs/>
                      <w:i/>
                      <w:iCs/>
                      <w:sz w:val="21"/>
                      <w:szCs w:val="21"/>
                      <w:u w:val="single"/>
                    </w:rPr>
                    <w:t>下风向最大质量浓度及占标率%</w:t>
                  </w:r>
                </w:p>
              </w:tc>
              <w:tc>
                <w:tcPr>
                  <w:tcW w:w="3015" w:type="dxa"/>
                  <w:vAlign w:val="center"/>
                </w:tcPr>
                <w:p>
                  <w:pPr>
                    <w:adjustRightInd w:val="0"/>
                    <w:spacing w:line="240" w:lineRule="auto"/>
                    <w:jc w:val="center"/>
                    <w:rPr>
                      <w:rFonts w:cs="Times New Roman"/>
                      <w:i/>
                      <w:iCs/>
                      <w:sz w:val="21"/>
                      <w:szCs w:val="21"/>
                      <w:u w:val="single"/>
                    </w:rPr>
                  </w:pPr>
                  <w:r>
                    <w:rPr>
                      <w:rFonts w:hint="eastAsia" w:cs="Times New Roman"/>
                      <w:b/>
                      <w:bCs/>
                      <w:i/>
                      <w:iCs/>
                      <w:sz w:val="21"/>
                      <w:szCs w:val="21"/>
                      <w:u w:val="single"/>
                      <w:lang w:val="en-US"/>
                    </w:rPr>
                    <w:t xml:space="preserve">0.053400 </w:t>
                  </w:r>
                </w:p>
              </w:tc>
              <w:tc>
                <w:tcPr>
                  <w:tcW w:w="2583" w:type="dxa"/>
                  <w:vAlign w:val="center"/>
                </w:tcPr>
                <w:p>
                  <w:pPr>
                    <w:adjustRightInd w:val="0"/>
                    <w:spacing w:line="240" w:lineRule="auto"/>
                    <w:jc w:val="center"/>
                    <w:rPr>
                      <w:rFonts w:cs="Times New Roman"/>
                      <w:i/>
                      <w:iCs/>
                      <w:sz w:val="21"/>
                      <w:szCs w:val="21"/>
                      <w:u w:val="single"/>
                    </w:rPr>
                  </w:pPr>
                  <w:r>
                    <w:rPr>
                      <w:rFonts w:hint="eastAsia" w:cs="Times New Roman"/>
                      <w:b/>
                      <w:bCs/>
                      <w:i/>
                      <w:iCs/>
                      <w:sz w:val="21"/>
                      <w:szCs w:val="21"/>
                      <w:u w:val="single"/>
                      <w:lang w:val="en-US"/>
                    </w:rPr>
                    <w:t>2.67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816" w:type="dxa"/>
                  <w:vAlign w:val="center"/>
                </w:tcPr>
                <w:p>
                  <w:pPr>
                    <w:adjustRightInd w:val="0"/>
                    <w:spacing w:line="240" w:lineRule="auto"/>
                    <w:jc w:val="center"/>
                    <w:rPr>
                      <w:rFonts w:cs="Times New Roman"/>
                      <w:i/>
                      <w:iCs/>
                      <w:sz w:val="21"/>
                      <w:szCs w:val="21"/>
                      <w:u w:val="single"/>
                    </w:rPr>
                  </w:pPr>
                  <w:r>
                    <w:rPr>
                      <w:rFonts w:cs="Times New Roman"/>
                      <w:i/>
                      <w:iCs/>
                      <w:sz w:val="21"/>
                      <w:szCs w:val="21"/>
                      <w:u w:val="single"/>
                    </w:rPr>
                    <w:t>D</w:t>
                  </w:r>
                  <w:r>
                    <w:rPr>
                      <w:rFonts w:cs="Times New Roman"/>
                      <w:i/>
                      <w:iCs/>
                      <w:sz w:val="21"/>
                      <w:szCs w:val="21"/>
                      <w:u w:val="single"/>
                      <w:vertAlign w:val="subscript"/>
                    </w:rPr>
                    <w:t>10%</w:t>
                  </w:r>
                  <w:r>
                    <w:rPr>
                      <w:rFonts w:cs="Times New Roman"/>
                      <w:i/>
                      <w:iCs/>
                      <w:sz w:val="21"/>
                      <w:szCs w:val="21"/>
                      <w:u w:val="single"/>
                    </w:rPr>
                    <w:t>最远距离/m</w:t>
                  </w:r>
                </w:p>
              </w:tc>
              <w:tc>
                <w:tcPr>
                  <w:tcW w:w="5598" w:type="dxa"/>
                  <w:gridSpan w:val="2"/>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w:t>
                  </w:r>
                </w:p>
              </w:tc>
            </w:tr>
          </w:tbl>
          <w:p>
            <w:pPr>
              <w:pStyle w:val="35"/>
              <w:tabs>
                <w:tab w:val="left" w:pos="1146"/>
              </w:tabs>
              <w:adjustRightInd w:val="0"/>
              <w:snapToGrid w:val="0"/>
              <w:ind w:firstLine="480"/>
              <w:rPr>
                <w:rFonts w:cs="Times New Roman"/>
                <w:bCs/>
                <w:i/>
                <w:iCs/>
                <w:szCs w:val="24"/>
                <w:u w:val="single"/>
                <w:lang w:val="en-US"/>
              </w:rPr>
            </w:pPr>
            <w:r>
              <w:rPr>
                <w:rFonts w:cs="Times New Roman"/>
                <w:bCs/>
                <w:i/>
                <w:iCs/>
                <w:szCs w:val="24"/>
                <w:u w:val="single"/>
                <w:lang w:val="en-US"/>
              </w:rPr>
              <w:t>由估算结果可知，本项目大气污染物最大地面质量浓度占标率Pmax=</w:t>
            </w:r>
            <w:r>
              <w:rPr>
                <w:rFonts w:hint="eastAsia" w:cs="Times New Roman"/>
                <w:bCs/>
                <w:i/>
                <w:iCs/>
                <w:szCs w:val="24"/>
                <w:u w:val="single"/>
                <w:lang w:val="en-US"/>
              </w:rPr>
              <w:t>2.67</w:t>
            </w:r>
            <w:r>
              <w:rPr>
                <w:rFonts w:cs="Times New Roman"/>
                <w:bCs/>
                <w:i/>
                <w:iCs/>
                <w:szCs w:val="24"/>
                <w:u w:val="single"/>
                <w:lang w:val="en-US"/>
              </w:rPr>
              <w:t>%，根据表</w:t>
            </w:r>
            <w:r>
              <w:rPr>
                <w:rFonts w:hint="eastAsia" w:cs="Times New Roman"/>
                <w:bCs/>
                <w:i/>
                <w:iCs/>
                <w:szCs w:val="24"/>
                <w:u w:val="single"/>
                <w:lang w:val="en-US"/>
              </w:rPr>
              <w:t>31</w:t>
            </w:r>
            <w:r>
              <w:rPr>
                <w:rFonts w:cs="Times New Roman"/>
                <w:bCs/>
                <w:i/>
                <w:iCs/>
                <w:szCs w:val="24"/>
                <w:u w:val="single"/>
                <w:lang w:val="en-US"/>
              </w:rPr>
              <w:t>判定，本项目大气环境影响评价等级应为二级，</w:t>
            </w:r>
            <w:r>
              <w:rPr>
                <w:rFonts w:cs="Times New Roman"/>
                <w:i/>
                <w:iCs/>
                <w:u w:val="single"/>
              </w:rPr>
              <w:t>根据《环境影响评价技术导则—大气环境》(HJ2.2-2018)，本项目大气环境影响评价范围边长取</w:t>
            </w:r>
            <w:r>
              <w:rPr>
                <w:rFonts w:cs="Times New Roman"/>
                <w:i/>
                <w:iCs/>
                <w:u w:val="single"/>
                <w:lang w:val="en-US"/>
              </w:rPr>
              <w:t>5km，评价范围见附图</w:t>
            </w:r>
            <w:r>
              <w:rPr>
                <w:rFonts w:cs="Times New Roman"/>
                <w:bCs/>
                <w:i/>
                <w:iCs/>
                <w:szCs w:val="24"/>
                <w:u w:val="single"/>
                <w:lang w:val="en-US"/>
              </w:rPr>
              <w:t>。</w:t>
            </w:r>
          </w:p>
          <w:p>
            <w:pPr>
              <w:adjustRightInd w:val="0"/>
              <w:ind w:firstLine="480" w:firstLineChars="200"/>
              <w:rPr>
                <w:rFonts w:cs="Times New Roman"/>
                <w:i/>
                <w:iCs/>
                <w:u w:val="single"/>
              </w:rPr>
            </w:pPr>
            <w:r>
              <w:rPr>
                <w:rFonts w:hint="eastAsia" w:cs="Times New Roman"/>
                <w:i/>
                <w:iCs/>
                <w:u w:val="single"/>
              </w:rPr>
              <w:t>根据预测结果，本项目无超标点。本项目已建成运行多年，根据实际检测结果，本项目空气质量达标，因此，不需设置大气环境防护距离。</w:t>
            </w:r>
          </w:p>
          <w:p>
            <w:pPr>
              <w:ind w:firstLine="480" w:firstLineChars="200"/>
              <w:rPr>
                <w:rFonts w:cs="Times New Roman"/>
                <w:bCs/>
                <w:i/>
                <w:iCs/>
                <w:szCs w:val="24"/>
                <w:u w:val="single"/>
              </w:rPr>
            </w:pPr>
            <w:r>
              <w:rPr>
                <w:rFonts w:hint="eastAsia" w:cs="Times New Roman"/>
                <w:bCs/>
                <w:i/>
                <w:iCs/>
                <w:szCs w:val="24"/>
                <w:u w:val="single"/>
              </w:rPr>
              <w:t>根据</w:t>
            </w:r>
            <w:r>
              <w:rPr>
                <w:rFonts w:cs="Times New Roman"/>
                <w:bCs/>
                <w:i/>
                <w:iCs/>
                <w:szCs w:val="24"/>
                <w:u w:val="single"/>
              </w:rPr>
              <w:t>《挥发性有机物污染防治技术政策》、《挥发性有机物无组织排放控制标准》、关于印发《重点行业挥发性有机物综合治理方案》的通知</w:t>
            </w:r>
            <w:r>
              <w:rPr>
                <w:rFonts w:hint="eastAsia" w:cs="Times New Roman"/>
                <w:bCs/>
                <w:i/>
                <w:iCs/>
                <w:szCs w:val="24"/>
                <w:u w:val="single"/>
              </w:rPr>
              <w:t>等</w:t>
            </w:r>
            <w:r>
              <w:rPr>
                <w:rFonts w:cs="Times New Roman"/>
                <w:bCs/>
                <w:i/>
                <w:iCs/>
                <w:szCs w:val="24"/>
                <w:u w:val="single"/>
              </w:rPr>
              <w:t>相关</w:t>
            </w:r>
            <w:r>
              <w:rPr>
                <w:rFonts w:hint="eastAsia" w:cs="Times New Roman"/>
                <w:bCs/>
                <w:i/>
                <w:iCs/>
                <w:szCs w:val="24"/>
                <w:u w:val="single"/>
              </w:rPr>
              <w:t>文件的</w:t>
            </w:r>
            <w:r>
              <w:rPr>
                <w:rFonts w:cs="Times New Roman"/>
                <w:bCs/>
                <w:i/>
                <w:iCs/>
                <w:szCs w:val="24"/>
                <w:u w:val="single"/>
              </w:rPr>
              <w:t>要求，储油库、加油站和油罐车宜配备相应的油气收集系统，储油库、加油站宜配备相应的油气回收系统</w:t>
            </w:r>
            <w:r>
              <w:rPr>
                <w:rFonts w:hint="eastAsia" w:cs="Times New Roman"/>
                <w:bCs/>
                <w:i/>
                <w:iCs/>
                <w:szCs w:val="24"/>
                <w:u w:val="single"/>
              </w:rPr>
              <w:t>，油类（燃油、溶剂等）储罐宜采用高效密封的内（外）浮顶罐，当采用固定顶罐时，通过密闭排气系统将含VOCs气体输送至回收设备，油类（燃油、溶剂等）运载工具（汽车油罐车、铁路油槽车、油轮等）在装载过程中排放的VOCs密闭收集输送至回收设备，也可返回储罐或送入气体管网。本项目设置二级油气回收系统，采用单层内浮顶罐，油品的储存、输送能够满足挥发性有机物控制措施的要求。</w:t>
            </w:r>
          </w:p>
          <w:p>
            <w:pPr>
              <w:ind w:firstLine="480" w:firstLineChars="200"/>
            </w:pPr>
            <w:r>
              <w:rPr>
                <w:rFonts w:cs="Times New Roman"/>
                <w:bCs/>
                <w:szCs w:val="24"/>
              </w:rPr>
              <w:t>综上所述，</w:t>
            </w:r>
            <w:r>
              <w:rPr>
                <w:rFonts w:hint="eastAsia" w:cs="Times New Roman"/>
                <w:bCs/>
                <w:szCs w:val="24"/>
              </w:rPr>
              <w:t>本项目</w:t>
            </w:r>
            <w:r>
              <w:rPr>
                <w:rFonts w:cs="Times New Roman"/>
                <w:bCs/>
                <w:szCs w:val="24"/>
              </w:rPr>
              <w:t>大气污染物能够达标排放，</w:t>
            </w:r>
            <w:r>
              <w:rPr>
                <w:rFonts w:cs="Times New Roman"/>
                <w:szCs w:val="24"/>
              </w:rPr>
              <w:t>不会改变项目所在区域大气环境功能区划二级水平。</w:t>
            </w:r>
          </w:p>
          <w:p>
            <w:pPr>
              <w:ind w:firstLine="482" w:firstLineChars="200"/>
              <w:rPr>
                <w:rFonts w:cs="Times New Roman"/>
                <w:b/>
                <w:szCs w:val="24"/>
              </w:rPr>
            </w:pPr>
            <w:r>
              <w:rPr>
                <w:rFonts w:cs="Times New Roman"/>
                <w:b/>
                <w:szCs w:val="24"/>
              </w:rPr>
              <w:t>2、地表水环境影响分析</w:t>
            </w:r>
          </w:p>
          <w:p>
            <w:pPr>
              <w:ind w:left="480" w:leftChars="200"/>
              <w:jc w:val="both"/>
              <w:rPr>
                <w:rFonts w:cs="Times New Roman"/>
                <w:szCs w:val="24"/>
              </w:rPr>
            </w:pPr>
            <w:r>
              <w:rPr>
                <w:rFonts w:hint="eastAsia" w:cs="Times New Roman"/>
                <w:szCs w:val="24"/>
              </w:rPr>
              <w:t>（</w:t>
            </w:r>
            <w:r>
              <w:rPr>
                <w:rFonts w:hint="eastAsia" w:cs="Times New Roman"/>
                <w:szCs w:val="24"/>
                <w:lang w:val="en-US"/>
              </w:rPr>
              <w:t>1</w:t>
            </w:r>
            <w:r>
              <w:rPr>
                <w:rFonts w:hint="eastAsia" w:cs="Times New Roman"/>
                <w:szCs w:val="24"/>
              </w:rPr>
              <w:t>）</w:t>
            </w:r>
            <w:r>
              <w:rPr>
                <w:rFonts w:cs="Times New Roman"/>
                <w:szCs w:val="24"/>
              </w:rPr>
              <w:t>员工生活</w:t>
            </w:r>
            <w:r>
              <w:rPr>
                <w:rFonts w:hint="eastAsia" w:cs="Times New Roman"/>
                <w:szCs w:val="24"/>
              </w:rPr>
              <w:t>污</w:t>
            </w:r>
            <w:r>
              <w:rPr>
                <w:rFonts w:cs="Times New Roman"/>
                <w:szCs w:val="24"/>
              </w:rPr>
              <w:t>水</w:t>
            </w:r>
          </w:p>
          <w:p>
            <w:pPr>
              <w:ind w:firstLine="480" w:firstLineChars="200"/>
              <w:jc w:val="both"/>
              <w:rPr>
                <w:rFonts w:cs="Times New Roman"/>
                <w:szCs w:val="24"/>
              </w:rPr>
            </w:pPr>
            <w:r>
              <w:rPr>
                <w:rFonts w:cs="Times New Roman"/>
                <w:szCs w:val="24"/>
              </w:rPr>
              <w:t>本项目共有职工</w:t>
            </w:r>
            <w:r>
              <w:rPr>
                <w:rFonts w:hint="eastAsia" w:cs="Times New Roman"/>
                <w:szCs w:val="24"/>
                <w:lang w:val="en-US"/>
              </w:rPr>
              <w:t>8</w:t>
            </w:r>
            <w:r>
              <w:rPr>
                <w:rFonts w:cs="Times New Roman"/>
                <w:szCs w:val="24"/>
              </w:rPr>
              <w:t>人，两班制，每班</w:t>
            </w:r>
            <w:r>
              <w:rPr>
                <w:rFonts w:cs="Times New Roman"/>
                <w:szCs w:val="24"/>
                <w:lang w:val="en-US"/>
              </w:rPr>
              <w:t>12</w:t>
            </w:r>
            <w:r>
              <w:rPr>
                <w:rFonts w:cs="Times New Roman"/>
                <w:szCs w:val="24"/>
              </w:rPr>
              <w:t>小时，年工作时间为365天。本项目无食堂宿舍，员工生活用水按照国家《建筑给水排水设计规范》（GB50015-2010）第17页，工业企业建筑、管理人员、车间工人生活用水定额为30～50L/人·班，本项目用水系数按50L/人·d计算，则用水量约为</w:t>
            </w:r>
            <w:r>
              <w:rPr>
                <w:rFonts w:hint="eastAsia" w:cs="Times New Roman"/>
                <w:szCs w:val="24"/>
                <w:lang w:val="en-US"/>
              </w:rPr>
              <w:t>146</w:t>
            </w:r>
            <w:r>
              <w:rPr>
                <w:rFonts w:cs="Times New Roman"/>
                <w:szCs w:val="24"/>
              </w:rPr>
              <w:t>t/a</w:t>
            </w:r>
            <w:r>
              <w:rPr>
                <w:rFonts w:hint="eastAsia" w:cs="Times New Roman"/>
                <w:szCs w:val="24"/>
              </w:rPr>
              <w:t>，</w:t>
            </w:r>
            <w:r>
              <w:rPr>
                <w:rFonts w:cs="Times New Roman"/>
                <w:szCs w:val="24"/>
              </w:rPr>
              <w:t>产污系数取0.8，则本项目员工产生的生活污水量为</w:t>
            </w:r>
            <w:r>
              <w:rPr>
                <w:rFonts w:hint="eastAsia" w:cs="Times New Roman"/>
                <w:szCs w:val="24"/>
                <w:lang w:val="en-US"/>
              </w:rPr>
              <w:t>116.8</w:t>
            </w:r>
            <w:r>
              <w:rPr>
                <w:rFonts w:cs="Times New Roman"/>
                <w:szCs w:val="24"/>
              </w:rPr>
              <w:t>t/a</w:t>
            </w:r>
            <w:r>
              <w:rPr>
                <w:rFonts w:hint="eastAsia" w:cs="Times New Roman"/>
                <w:szCs w:val="24"/>
              </w:rPr>
              <w:t>，生活污水污染物产生情况见下表</w:t>
            </w:r>
            <w:r>
              <w:rPr>
                <w:rFonts w:cs="Times New Roman"/>
                <w:szCs w:val="24"/>
              </w:rPr>
              <w:t>。</w:t>
            </w:r>
          </w:p>
          <w:p>
            <w:pPr>
              <w:jc w:val="center"/>
              <w:rPr>
                <w:b/>
                <w:bCs/>
              </w:rPr>
            </w:pPr>
            <w:r>
              <w:rPr>
                <w:rFonts w:hint="eastAsia" w:cs="Times New Roman"/>
                <w:b/>
                <w:bCs/>
                <w:i/>
                <w:iCs/>
                <w:szCs w:val="24"/>
                <w:u w:val="single"/>
                <w:lang w:val="en-US"/>
              </w:rPr>
              <w:t xml:space="preserve">表40   </w:t>
            </w:r>
            <w:r>
              <w:rPr>
                <w:rFonts w:hint="eastAsia" w:cs="Times New Roman"/>
                <w:b/>
                <w:bCs/>
                <w:i/>
                <w:iCs/>
                <w:szCs w:val="24"/>
                <w:u w:val="single"/>
              </w:rPr>
              <w:t>生活污水污染物产生情况表</w:t>
            </w:r>
          </w:p>
          <w:tbl>
            <w:tblPr>
              <w:tblStyle w:val="22"/>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1148"/>
              <w:gridCol w:w="1275"/>
              <w:gridCol w:w="1504"/>
              <w:gridCol w:w="1504"/>
              <w:gridCol w:w="15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90" w:type="dxa"/>
                  <w:tcBorders>
                    <w:tl2br w:val="nil"/>
                    <w:tr2bl w:val="nil"/>
                  </w:tcBorders>
                  <w:vAlign w:val="center"/>
                </w:tcPr>
                <w:p>
                  <w:pPr>
                    <w:adjustRightInd w:val="0"/>
                    <w:spacing w:line="240" w:lineRule="auto"/>
                    <w:jc w:val="center"/>
                    <w:rPr>
                      <w:i/>
                      <w:iCs/>
                      <w:sz w:val="21"/>
                      <w:szCs w:val="21"/>
                      <w:u w:val="single"/>
                    </w:rPr>
                  </w:pPr>
                  <w:r>
                    <w:rPr>
                      <w:rFonts w:hint="eastAsia"/>
                      <w:i/>
                      <w:iCs/>
                      <w:sz w:val="21"/>
                      <w:szCs w:val="21"/>
                      <w:u w:val="single"/>
                    </w:rPr>
                    <w:t>生活污水</w:t>
                  </w:r>
                </w:p>
              </w:tc>
              <w:tc>
                <w:tcPr>
                  <w:tcW w:w="1148"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rPr>
                    <w:t>水量</w:t>
                  </w:r>
                </w:p>
              </w:tc>
              <w:tc>
                <w:tcPr>
                  <w:tcW w:w="127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COD</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BOD</w:t>
                  </w:r>
                  <w:r>
                    <w:rPr>
                      <w:rFonts w:hint="eastAsia"/>
                      <w:i/>
                      <w:iCs/>
                      <w:sz w:val="21"/>
                      <w:szCs w:val="21"/>
                      <w:u w:val="single"/>
                      <w:vertAlign w:val="subscript"/>
                      <w:lang w:val="en-US"/>
                    </w:rPr>
                    <w:t>5</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SS</w:t>
                  </w:r>
                </w:p>
              </w:tc>
              <w:tc>
                <w:tcPr>
                  <w:tcW w:w="150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氨氮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rPr>
                    <w:t>产生浓度（</w:t>
                  </w:r>
                  <w:r>
                    <w:rPr>
                      <w:rFonts w:hint="eastAsia"/>
                      <w:i/>
                      <w:iCs/>
                      <w:sz w:val="21"/>
                      <w:szCs w:val="21"/>
                      <w:u w:val="single"/>
                      <w:lang w:val="en-US"/>
                    </w:rPr>
                    <w:t>mg/L</w:t>
                  </w:r>
                  <w:r>
                    <w:rPr>
                      <w:rFonts w:hint="eastAsia"/>
                      <w:i/>
                      <w:iCs/>
                      <w:sz w:val="21"/>
                      <w:szCs w:val="21"/>
                      <w:u w:val="single"/>
                    </w:rPr>
                    <w:t>）</w:t>
                  </w:r>
                </w:p>
              </w:tc>
              <w:tc>
                <w:tcPr>
                  <w:tcW w:w="1148" w:type="dxa"/>
                  <w:vMerge w:val="restart"/>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116.8（</w:t>
                  </w:r>
                  <w:r>
                    <w:rPr>
                      <w:rFonts w:cs="Times New Roman"/>
                      <w:i/>
                      <w:iCs/>
                      <w:szCs w:val="24"/>
                      <w:u w:val="single"/>
                    </w:rPr>
                    <w:t>t/a</w:t>
                  </w:r>
                  <w:r>
                    <w:rPr>
                      <w:rFonts w:hint="eastAsia"/>
                      <w:i/>
                      <w:iCs/>
                      <w:sz w:val="21"/>
                      <w:szCs w:val="21"/>
                      <w:u w:val="single"/>
                      <w:lang w:val="en-US"/>
                    </w:rPr>
                    <w:t>）</w:t>
                  </w:r>
                </w:p>
              </w:tc>
              <w:tc>
                <w:tcPr>
                  <w:tcW w:w="127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250</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150</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200</w:t>
                  </w:r>
                </w:p>
              </w:tc>
              <w:tc>
                <w:tcPr>
                  <w:tcW w:w="150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90" w:type="dxa"/>
                  <w:tcBorders>
                    <w:tl2br w:val="nil"/>
                    <w:tr2bl w:val="nil"/>
                  </w:tcBorders>
                  <w:vAlign w:val="center"/>
                </w:tcPr>
                <w:p>
                  <w:pPr>
                    <w:adjustRightInd w:val="0"/>
                    <w:spacing w:line="240" w:lineRule="auto"/>
                    <w:jc w:val="center"/>
                    <w:rPr>
                      <w:i/>
                      <w:iCs/>
                      <w:sz w:val="21"/>
                      <w:szCs w:val="21"/>
                      <w:u w:val="single"/>
                    </w:rPr>
                  </w:pPr>
                  <w:r>
                    <w:rPr>
                      <w:rFonts w:hint="eastAsia"/>
                      <w:i/>
                      <w:iCs/>
                      <w:sz w:val="21"/>
                      <w:szCs w:val="21"/>
                      <w:u w:val="single"/>
                    </w:rPr>
                    <w:t>产生量（</w:t>
                  </w:r>
                  <w:r>
                    <w:rPr>
                      <w:rFonts w:hint="eastAsia"/>
                      <w:i/>
                      <w:iCs/>
                      <w:sz w:val="21"/>
                      <w:szCs w:val="21"/>
                      <w:u w:val="single"/>
                      <w:lang w:val="en-US"/>
                    </w:rPr>
                    <w:t>t/a</w:t>
                  </w:r>
                  <w:r>
                    <w:rPr>
                      <w:rFonts w:hint="eastAsia"/>
                      <w:i/>
                      <w:iCs/>
                      <w:sz w:val="21"/>
                      <w:szCs w:val="21"/>
                      <w:u w:val="single"/>
                    </w:rPr>
                    <w:t>）</w:t>
                  </w:r>
                </w:p>
              </w:tc>
              <w:tc>
                <w:tcPr>
                  <w:tcW w:w="1148" w:type="dxa"/>
                  <w:vMerge w:val="continue"/>
                  <w:tcBorders>
                    <w:tl2br w:val="nil"/>
                    <w:tr2bl w:val="nil"/>
                  </w:tcBorders>
                  <w:vAlign w:val="center"/>
                </w:tcPr>
                <w:p>
                  <w:pPr>
                    <w:adjustRightInd w:val="0"/>
                    <w:spacing w:line="240" w:lineRule="auto"/>
                    <w:jc w:val="center"/>
                    <w:rPr>
                      <w:i/>
                      <w:iCs/>
                      <w:sz w:val="21"/>
                      <w:szCs w:val="21"/>
                      <w:u w:val="single"/>
                      <w:lang w:val="en-US"/>
                    </w:rPr>
                  </w:pPr>
                </w:p>
              </w:tc>
              <w:tc>
                <w:tcPr>
                  <w:tcW w:w="127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0.029</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0.018</w:t>
                  </w:r>
                </w:p>
              </w:tc>
              <w:tc>
                <w:tcPr>
                  <w:tcW w:w="150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0.023</w:t>
                  </w:r>
                </w:p>
              </w:tc>
              <w:tc>
                <w:tcPr>
                  <w:tcW w:w="1505"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0.005</w:t>
                  </w:r>
                </w:p>
              </w:tc>
            </w:tr>
          </w:tbl>
          <w:p>
            <w:pPr>
              <w:ind w:left="480" w:leftChars="200"/>
              <w:jc w:val="both"/>
              <w:rPr>
                <w:i/>
                <w:iCs/>
                <w:u w:val="single"/>
              </w:rPr>
            </w:pPr>
            <w:r>
              <w:rPr>
                <w:rFonts w:hint="eastAsia"/>
                <w:i/>
                <w:iCs/>
                <w:u w:val="single"/>
              </w:rPr>
              <w:t>（</w:t>
            </w:r>
            <w:r>
              <w:rPr>
                <w:rFonts w:hint="eastAsia"/>
                <w:i/>
                <w:iCs/>
                <w:u w:val="single"/>
                <w:lang w:val="en-US"/>
              </w:rPr>
              <w:t>2</w:t>
            </w:r>
            <w:r>
              <w:rPr>
                <w:rFonts w:hint="eastAsia"/>
                <w:i/>
                <w:iCs/>
                <w:u w:val="single"/>
              </w:rPr>
              <w:t>）洗车废水</w:t>
            </w:r>
          </w:p>
          <w:p>
            <w:pPr>
              <w:ind w:firstLine="480" w:firstLineChars="200"/>
              <w:jc w:val="both"/>
              <w:rPr>
                <w:rFonts w:cs="Times New Roman"/>
                <w:i/>
                <w:iCs/>
                <w:szCs w:val="24"/>
                <w:u w:val="single"/>
              </w:rPr>
            </w:pPr>
            <w:r>
              <w:rPr>
                <w:rFonts w:hint="eastAsia"/>
                <w:i/>
                <w:iCs/>
                <w:u w:val="single"/>
              </w:rPr>
              <w:t>本项目年洗车</w:t>
            </w:r>
            <w:r>
              <w:rPr>
                <w:rFonts w:hint="eastAsia"/>
                <w:i/>
                <w:iCs/>
                <w:u w:val="single"/>
                <w:lang w:val="en-US"/>
              </w:rPr>
              <w:t>3650辆，平均每辆车用水120L，</w:t>
            </w:r>
            <w:r>
              <w:rPr>
                <w:rFonts w:cs="Times New Roman"/>
                <w:i/>
                <w:iCs/>
                <w:szCs w:val="24"/>
                <w:u w:val="single"/>
              </w:rPr>
              <w:t>则用水量约为</w:t>
            </w:r>
            <w:r>
              <w:rPr>
                <w:rFonts w:hint="eastAsia" w:cs="Times New Roman"/>
                <w:i/>
                <w:iCs/>
                <w:szCs w:val="24"/>
                <w:u w:val="single"/>
                <w:lang w:val="en-US"/>
              </w:rPr>
              <w:t>438</w:t>
            </w:r>
            <w:r>
              <w:rPr>
                <w:rFonts w:cs="Times New Roman"/>
                <w:i/>
                <w:iCs/>
                <w:szCs w:val="24"/>
                <w:u w:val="single"/>
              </w:rPr>
              <w:t>t/a</w:t>
            </w:r>
            <w:r>
              <w:rPr>
                <w:rFonts w:hint="eastAsia" w:cs="Times New Roman"/>
                <w:i/>
                <w:iCs/>
                <w:szCs w:val="24"/>
                <w:u w:val="single"/>
              </w:rPr>
              <w:t>，</w:t>
            </w:r>
            <w:r>
              <w:rPr>
                <w:rFonts w:cs="Times New Roman"/>
                <w:i/>
                <w:iCs/>
                <w:szCs w:val="24"/>
                <w:u w:val="single"/>
              </w:rPr>
              <w:t>产污系数取0.8，则本项目员工产生的生活污水量为</w:t>
            </w:r>
            <w:r>
              <w:rPr>
                <w:rFonts w:hint="eastAsia" w:cs="Times New Roman"/>
                <w:i/>
                <w:iCs/>
                <w:szCs w:val="24"/>
                <w:u w:val="single"/>
                <w:lang w:val="en-US"/>
              </w:rPr>
              <w:t>350.4</w:t>
            </w:r>
            <w:r>
              <w:rPr>
                <w:rFonts w:cs="Times New Roman"/>
                <w:i/>
                <w:iCs/>
                <w:szCs w:val="24"/>
                <w:u w:val="single"/>
              </w:rPr>
              <w:t>t/a</w:t>
            </w:r>
            <w:r>
              <w:rPr>
                <w:rFonts w:hint="eastAsia" w:cs="Times New Roman"/>
                <w:i/>
                <w:iCs/>
                <w:szCs w:val="24"/>
                <w:u w:val="single"/>
              </w:rPr>
              <w:t>，类比同类型项目，洗车废水污染物产生情况见下表</w:t>
            </w:r>
            <w:r>
              <w:rPr>
                <w:rFonts w:cs="Times New Roman"/>
                <w:i/>
                <w:iCs/>
                <w:szCs w:val="24"/>
                <w:u w:val="single"/>
              </w:rPr>
              <w:t>。</w:t>
            </w:r>
          </w:p>
          <w:p>
            <w:pPr>
              <w:jc w:val="center"/>
              <w:rPr>
                <w:b/>
                <w:bCs/>
              </w:rPr>
            </w:pPr>
            <w:r>
              <w:rPr>
                <w:rFonts w:hint="eastAsia" w:cs="Times New Roman"/>
                <w:b/>
                <w:bCs/>
                <w:i/>
                <w:iCs/>
                <w:szCs w:val="24"/>
                <w:u w:val="single"/>
                <w:lang w:val="en-US"/>
              </w:rPr>
              <w:t xml:space="preserve">表41  </w:t>
            </w:r>
            <w:r>
              <w:rPr>
                <w:rFonts w:hint="eastAsia" w:cs="Times New Roman"/>
                <w:b/>
                <w:bCs/>
                <w:i/>
                <w:iCs/>
                <w:szCs w:val="24"/>
                <w:u w:val="single"/>
              </w:rPr>
              <w:t>洗车废水污染物产生情况表</w:t>
            </w:r>
          </w:p>
          <w:tbl>
            <w:tblPr>
              <w:tblStyle w:val="22"/>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984"/>
              <w:gridCol w:w="1093"/>
              <w:gridCol w:w="1289"/>
              <w:gridCol w:w="1290"/>
              <w:gridCol w:w="1290"/>
              <w:gridCol w:w="12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2" w:type="dxa"/>
                  <w:tcBorders>
                    <w:tl2br w:val="nil"/>
                    <w:tr2bl w:val="nil"/>
                  </w:tcBorders>
                  <w:vAlign w:val="center"/>
                </w:tcPr>
                <w:p>
                  <w:pPr>
                    <w:adjustRightInd w:val="0"/>
                    <w:spacing w:line="240" w:lineRule="auto"/>
                    <w:jc w:val="center"/>
                    <w:rPr>
                      <w:i/>
                      <w:iCs/>
                      <w:sz w:val="21"/>
                      <w:szCs w:val="21"/>
                      <w:u w:val="single"/>
                    </w:rPr>
                  </w:pPr>
                  <w:r>
                    <w:rPr>
                      <w:rFonts w:hint="eastAsia"/>
                      <w:i/>
                      <w:iCs/>
                      <w:sz w:val="21"/>
                      <w:szCs w:val="21"/>
                      <w:u w:val="single"/>
                    </w:rPr>
                    <w:t>洗车废水</w:t>
                  </w:r>
                </w:p>
              </w:tc>
              <w:tc>
                <w:tcPr>
                  <w:tcW w:w="984"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rPr>
                    <w:t>水量</w:t>
                  </w:r>
                </w:p>
              </w:tc>
              <w:tc>
                <w:tcPr>
                  <w:tcW w:w="1093"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COD</w:t>
                  </w:r>
                </w:p>
              </w:tc>
              <w:tc>
                <w:tcPr>
                  <w:tcW w:w="1289"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BOD</w:t>
                  </w:r>
                  <w:r>
                    <w:rPr>
                      <w:rFonts w:hint="eastAsia"/>
                      <w:i/>
                      <w:iCs/>
                      <w:sz w:val="21"/>
                      <w:szCs w:val="21"/>
                      <w:u w:val="single"/>
                      <w:vertAlign w:val="subscript"/>
                      <w:lang w:val="en-US"/>
                    </w:rPr>
                    <w:t>5</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LAS</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SS</w:t>
                  </w:r>
                </w:p>
              </w:tc>
              <w:tc>
                <w:tcPr>
                  <w:tcW w:w="1288" w:type="dxa"/>
                  <w:tcBorders>
                    <w:tl2br w:val="nil"/>
                    <w:tr2bl w:val="nil"/>
                  </w:tcBorders>
                  <w:vAlign w:val="center"/>
                </w:tcPr>
                <w:p>
                  <w:pPr>
                    <w:adjustRightInd w:val="0"/>
                    <w:spacing w:line="240" w:lineRule="auto"/>
                    <w:jc w:val="center"/>
                    <w:rPr>
                      <w:i/>
                      <w:iCs/>
                      <w:sz w:val="21"/>
                      <w:szCs w:val="21"/>
                      <w:u w:val="single"/>
                    </w:rPr>
                  </w:pPr>
                  <w:r>
                    <w:rPr>
                      <w:rFonts w:hint="eastAsia"/>
                      <w:i/>
                      <w:iCs/>
                      <w:sz w:val="21"/>
                      <w:szCs w:val="21"/>
                      <w:u w:val="single"/>
                    </w:rPr>
                    <w:t>石油类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2"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rPr>
                    <w:t>产生浓度（</w:t>
                  </w:r>
                  <w:r>
                    <w:rPr>
                      <w:rFonts w:hint="eastAsia"/>
                      <w:i/>
                      <w:iCs/>
                      <w:sz w:val="21"/>
                      <w:szCs w:val="21"/>
                      <w:u w:val="single"/>
                      <w:lang w:val="en-US"/>
                    </w:rPr>
                    <w:t>mg/L</w:t>
                  </w:r>
                  <w:r>
                    <w:rPr>
                      <w:rFonts w:hint="eastAsia"/>
                      <w:i/>
                      <w:iCs/>
                      <w:sz w:val="21"/>
                      <w:szCs w:val="21"/>
                      <w:u w:val="single"/>
                    </w:rPr>
                    <w:t>）</w:t>
                  </w:r>
                </w:p>
              </w:tc>
              <w:tc>
                <w:tcPr>
                  <w:tcW w:w="984" w:type="dxa"/>
                  <w:vMerge w:val="restart"/>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350.4（</w:t>
                  </w:r>
                  <w:r>
                    <w:rPr>
                      <w:rFonts w:cs="Times New Roman"/>
                      <w:i/>
                      <w:iCs/>
                      <w:szCs w:val="24"/>
                      <w:u w:val="single"/>
                    </w:rPr>
                    <w:t>t/a</w:t>
                  </w:r>
                  <w:r>
                    <w:rPr>
                      <w:rFonts w:hint="eastAsia"/>
                      <w:i/>
                      <w:iCs/>
                      <w:sz w:val="21"/>
                      <w:szCs w:val="21"/>
                      <w:u w:val="single"/>
                      <w:lang w:val="en-US"/>
                    </w:rPr>
                    <w:t>）</w:t>
                  </w:r>
                </w:p>
              </w:tc>
              <w:tc>
                <w:tcPr>
                  <w:tcW w:w="1093"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244</w:t>
                  </w:r>
                </w:p>
              </w:tc>
              <w:tc>
                <w:tcPr>
                  <w:tcW w:w="1289"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34.2</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2.6</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89</w:t>
                  </w:r>
                </w:p>
              </w:tc>
              <w:tc>
                <w:tcPr>
                  <w:tcW w:w="1288"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2" w:type="dxa"/>
                  <w:tcBorders>
                    <w:tl2br w:val="nil"/>
                    <w:tr2bl w:val="nil"/>
                  </w:tcBorders>
                  <w:vAlign w:val="center"/>
                </w:tcPr>
                <w:p>
                  <w:pPr>
                    <w:adjustRightInd w:val="0"/>
                    <w:spacing w:line="240" w:lineRule="auto"/>
                    <w:jc w:val="center"/>
                    <w:rPr>
                      <w:i/>
                      <w:iCs/>
                      <w:sz w:val="21"/>
                      <w:szCs w:val="21"/>
                      <w:u w:val="single"/>
                    </w:rPr>
                  </w:pPr>
                  <w:r>
                    <w:rPr>
                      <w:rFonts w:hint="eastAsia"/>
                      <w:i/>
                      <w:iCs/>
                      <w:sz w:val="21"/>
                      <w:szCs w:val="21"/>
                      <w:u w:val="single"/>
                    </w:rPr>
                    <w:t>产生量（</w:t>
                  </w:r>
                  <w:r>
                    <w:rPr>
                      <w:rFonts w:hint="eastAsia"/>
                      <w:i/>
                      <w:iCs/>
                      <w:sz w:val="21"/>
                      <w:szCs w:val="21"/>
                      <w:u w:val="single"/>
                      <w:lang w:val="en-US"/>
                    </w:rPr>
                    <w:t>t/a</w:t>
                  </w:r>
                  <w:r>
                    <w:rPr>
                      <w:rFonts w:hint="eastAsia"/>
                      <w:i/>
                      <w:iCs/>
                      <w:sz w:val="21"/>
                      <w:szCs w:val="21"/>
                      <w:u w:val="single"/>
                    </w:rPr>
                    <w:t>）</w:t>
                  </w:r>
                </w:p>
              </w:tc>
              <w:tc>
                <w:tcPr>
                  <w:tcW w:w="984" w:type="dxa"/>
                  <w:vMerge w:val="continue"/>
                  <w:tcBorders>
                    <w:tl2br w:val="nil"/>
                    <w:tr2bl w:val="nil"/>
                  </w:tcBorders>
                  <w:vAlign w:val="center"/>
                </w:tcPr>
                <w:p>
                  <w:pPr>
                    <w:adjustRightInd w:val="0"/>
                    <w:spacing w:line="240" w:lineRule="auto"/>
                    <w:jc w:val="center"/>
                    <w:rPr>
                      <w:i/>
                      <w:iCs/>
                      <w:sz w:val="21"/>
                      <w:szCs w:val="21"/>
                      <w:u w:val="single"/>
                      <w:lang w:val="en-US"/>
                    </w:rPr>
                  </w:pPr>
                </w:p>
              </w:tc>
              <w:tc>
                <w:tcPr>
                  <w:tcW w:w="1093"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0.085</w:t>
                  </w:r>
                </w:p>
              </w:tc>
              <w:tc>
                <w:tcPr>
                  <w:tcW w:w="1289"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0.012</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0.0009</w:t>
                  </w:r>
                </w:p>
              </w:tc>
              <w:tc>
                <w:tcPr>
                  <w:tcW w:w="1290"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0.031</w:t>
                  </w:r>
                </w:p>
              </w:tc>
              <w:tc>
                <w:tcPr>
                  <w:tcW w:w="1288" w:type="dxa"/>
                  <w:tcBorders>
                    <w:tl2br w:val="nil"/>
                    <w:tr2bl w:val="nil"/>
                  </w:tcBorders>
                  <w:vAlign w:val="center"/>
                </w:tcPr>
                <w:p>
                  <w:pPr>
                    <w:adjustRightInd w:val="0"/>
                    <w:spacing w:line="240" w:lineRule="auto"/>
                    <w:jc w:val="center"/>
                    <w:rPr>
                      <w:i/>
                      <w:iCs/>
                      <w:sz w:val="21"/>
                      <w:szCs w:val="21"/>
                      <w:u w:val="single"/>
                      <w:lang w:val="en-US"/>
                    </w:rPr>
                  </w:pPr>
                  <w:r>
                    <w:rPr>
                      <w:rFonts w:hint="eastAsia"/>
                      <w:i/>
                      <w:iCs/>
                      <w:sz w:val="21"/>
                      <w:szCs w:val="21"/>
                      <w:u w:val="single"/>
                      <w:lang w:val="en-US"/>
                    </w:rPr>
                    <w:t>0.0007</w:t>
                  </w:r>
                </w:p>
              </w:tc>
            </w:tr>
          </w:tbl>
          <w:p>
            <w:pPr>
              <w:ind w:firstLine="480" w:firstLineChars="200"/>
              <w:rPr>
                <w:rFonts w:cs="Times New Roman"/>
                <w:szCs w:val="24"/>
              </w:rPr>
            </w:pPr>
            <w:r>
              <w:rPr>
                <w:rFonts w:hint="eastAsia" w:cs="Times New Roman"/>
                <w:szCs w:val="24"/>
              </w:rPr>
              <w:t>（</w:t>
            </w:r>
            <w:r>
              <w:rPr>
                <w:rFonts w:hint="eastAsia" w:cs="Times New Roman"/>
                <w:szCs w:val="24"/>
                <w:lang w:val="en-US"/>
              </w:rPr>
              <w:t>3</w:t>
            </w:r>
            <w:r>
              <w:rPr>
                <w:rFonts w:hint="eastAsia" w:cs="Times New Roman"/>
                <w:szCs w:val="24"/>
              </w:rPr>
              <w:t>）</w:t>
            </w:r>
            <w:r>
              <w:rPr>
                <w:rFonts w:cs="Times New Roman"/>
                <w:szCs w:val="24"/>
              </w:rPr>
              <w:t>油罐清洗废水</w:t>
            </w:r>
          </w:p>
          <w:p>
            <w:pPr>
              <w:ind w:firstLine="480" w:firstLineChars="200"/>
              <w:rPr>
                <w:rFonts w:cs="Times New Roman"/>
                <w:szCs w:val="24"/>
              </w:rPr>
            </w:pPr>
            <w:r>
              <w:rPr>
                <w:rFonts w:cs="Times New Roman"/>
                <w:szCs w:val="24"/>
              </w:rPr>
              <w:t>油罐清洗废水排水周期一般为三至五年，本项目以三年</w:t>
            </w:r>
            <w:r>
              <w:rPr>
                <w:rFonts w:cs="Times New Roman"/>
                <w:szCs w:val="24"/>
                <w:lang w:val="en-US"/>
              </w:rPr>
              <w:t>1</w:t>
            </w:r>
            <w:r>
              <w:rPr>
                <w:rFonts w:cs="Times New Roman"/>
                <w:szCs w:val="24"/>
              </w:rPr>
              <w:t>次计，</w:t>
            </w:r>
            <w:r>
              <w:rPr>
                <w:rFonts w:hint="eastAsia" w:cs="Times New Roman"/>
                <w:szCs w:val="24"/>
                <w:lang w:val="en-US"/>
              </w:rPr>
              <w:t>7</w:t>
            </w:r>
            <w:r>
              <w:rPr>
                <w:rFonts w:cs="Times New Roman"/>
                <w:szCs w:val="24"/>
                <w:lang w:val="en-US"/>
              </w:rPr>
              <w:t>个储油罐清洗用水总</w:t>
            </w:r>
            <w:r>
              <w:rPr>
                <w:rFonts w:cs="Times New Roman"/>
                <w:szCs w:val="24"/>
              </w:rPr>
              <w:t>量为</w:t>
            </w:r>
            <w:r>
              <w:rPr>
                <w:rFonts w:cs="Times New Roman"/>
                <w:szCs w:val="24"/>
                <w:lang w:val="en-US"/>
              </w:rPr>
              <w:t>1</w:t>
            </w:r>
            <w:r>
              <w:rPr>
                <w:rFonts w:hint="eastAsia" w:cs="Times New Roman"/>
                <w:szCs w:val="24"/>
                <w:lang w:val="en-US"/>
              </w:rPr>
              <w:t>50</w:t>
            </w:r>
            <w:r>
              <w:rPr>
                <w:rFonts w:cs="Times New Roman"/>
                <w:szCs w:val="24"/>
                <w:lang w:val="en-US"/>
              </w:rPr>
              <w:t>t</w:t>
            </w:r>
            <w:r>
              <w:rPr>
                <w:rFonts w:cs="Times New Roman"/>
                <w:szCs w:val="24"/>
              </w:rPr>
              <w:t>/次，油罐清洗废水排水率按80%计，</w:t>
            </w:r>
            <w:r>
              <w:rPr>
                <w:rFonts w:hint="eastAsia" w:cs="Times New Roman"/>
                <w:szCs w:val="24"/>
                <w:lang w:val="en-US"/>
              </w:rPr>
              <w:t>7</w:t>
            </w:r>
            <w:r>
              <w:rPr>
                <w:rFonts w:cs="Times New Roman"/>
                <w:szCs w:val="24"/>
                <w:lang w:val="en-US"/>
              </w:rPr>
              <w:t>个储油罐清洗后总</w:t>
            </w:r>
            <w:r>
              <w:rPr>
                <w:rFonts w:cs="Times New Roman"/>
                <w:szCs w:val="24"/>
              </w:rPr>
              <w:t>排放量为</w:t>
            </w:r>
            <w:r>
              <w:rPr>
                <w:rFonts w:cs="Times New Roman"/>
                <w:szCs w:val="24"/>
                <w:lang w:val="en-US"/>
              </w:rPr>
              <w:t>1</w:t>
            </w:r>
            <w:r>
              <w:rPr>
                <w:rFonts w:hint="eastAsia" w:cs="Times New Roman"/>
                <w:szCs w:val="24"/>
                <w:lang w:val="en-US"/>
              </w:rPr>
              <w:t>20</w:t>
            </w:r>
            <w:r>
              <w:rPr>
                <w:rFonts w:cs="Times New Roman"/>
                <w:szCs w:val="24"/>
                <w:lang w:val="en-US"/>
              </w:rPr>
              <w:t>t</w:t>
            </w:r>
            <w:r>
              <w:rPr>
                <w:rFonts w:cs="Times New Roman"/>
                <w:szCs w:val="24"/>
              </w:rPr>
              <w:t>/次。类比同类型项目，主要污染物为石油类，COD浓度为50mg/L，BOD</w:t>
            </w:r>
            <w:r>
              <w:rPr>
                <w:rFonts w:cs="Times New Roman"/>
                <w:szCs w:val="24"/>
                <w:vertAlign w:val="subscript"/>
              </w:rPr>
              <w:t>5</w:t>
            </w:r>
            <w:r>
              <w:rPr>
                <w:rFonts w:cs="Times New Roman"/>
                <w:szCs w:val="24"/>
              </w:rPr>
              <w:t>浓度为20mg/L，SS浓度为30mg/L，石油类浓度为80mg/L。油罐清洗工作委托资质单位专业处置，油罐清洗废水由资质单位清运处理，不排入地表水体。不会对周围地表水体产生影响。</w:t>
            </w:r>
          </w:p>
          <w:p>
            <w:pPr>
              <w:ind w:firstLine="480" w:firstLineChars="200"/>
              <w:rPr>
                <w:iCs/>
              </w:rPr>
            </w:pPr>
            <w:r>
              <w:rPr>
                <w:rFonts w:hint="eastAsia" w:cs="Times New Roman"/>
                <w:color w:val="000000"/>
                <w:szCs w:val="24"/>
              </w:rPr>
              <w:t>本项目</w:t>
            </w:r>
            <w:r>
              <w:rPr>
                <w:rFonts w:cs="Times New Roman"/>
                <w:color w:val="000000"/>
                <w:szCs w:val="24"/>
              </w:rPr>
              <w:t>生活污水</w:t>
            </w:r>
            <w:r>
              <w:rPr>
                <w:rFonts w:hint="eastAsia" w:cs="Times New Roman"/>
                <w:color w:val="000000"/>
                <w:szCs w:val="24"/>
              </w:rPr>
              <w:t>和洗车废水经</w:t>
            </w:r>
            <w:r>
              <w:rPr>
                <w:rFonts w:cs="Times New Roman"/>
                <w:color w:val="000000"/>
                <w:szCs w:val="24"/>
              </w:rPr>
              <w:t>化粪池</w:t>
            </w:r>
            <w:r>
              <w:rPr>
                <w:rFonts w:hint="eastAsia" w:cs="Times New Roman"/>
                <w:color w:val="000000"/>
                <w:szCs w:val="24"/>
              </w:rPr>
              <w:t>处理达到《污水综合排放标准》三级标准限值后，排入市政管网，</w:t>
            </w:r>
            <w:r>
              <w:rPr>
                <w:iCs/>
              </w:rPr>
              <w:t>经区域污水处理厂处理达标后排放</w:t>
            </w:r>
            <w:r>
              <w:rPr>
                <w:rFonts w:hint="eastAsia"/>
                <w:iCs/>
              </w:rPr>
              <w:t>，</w:t>
            </w:r>
            <w:r>
              <w:rPr>
                <w:iCs/>
              </w:rPr>
              <w:t>对周围环境影响较小。</w:t>
            </w:r>
            <w:r>
              <w:rPr>
                <w:rFonts w:hint="eastAsia"/>
                <w:iCs/>
              </w:rPr>
              <w:t>项目废水排放情况见下表。</w:t>
            </w:r>
          </w:p>
          <w:p>
            <w:pPr>
              <w:jc w:val="center"/>
              <w:rPr>
                <w:b/>
                <w:bCs/>
              </w:rPr>
            </w:pPr>
            <w:r>
              <w:rPr>
                <w:rFonts w:hint="eastAsia" w:cs="Times New Roman"/>
                <w:b/>
                <w:bCs/>
                <w:szCs w:val="24"/>
                <w:lang w:val="en-US"/>
              </w:rPr>
              <w:t xml:space="preserve">表42  </w:t>
            </w:r>
            <w:r>
              <w:rPr>
                <w:rFonts w:hint="eastAsia"/>
                <w:b/>
                <w:bCs/>
              </w:rPr>
              <w:t>废水排放情况一览表</w:t>
            </w:r>
          </w:p>
          <w:tbl>
            <w:tblPr>
              <w:tblStyle w:val="21"/>
              <w:tblW w:w="94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975"/>
              <w:gridCol w:w="1014"/>
              <w:gridCol w:w="1216"/>
              <w:gridCol w:w="1183"/>
              <w:gridCol w:w="1102"/>
              <w:gridCol w:w="1200"/>
              <w:gridCol w:w="15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tcBorders>
                    <w:top w:val="single" w:color="auto" w:sz="12" w:space="0"/>
                    <w:left w:val="nil"/>
                    <w:bottom w:val="single" w:color="auto" w:sz="4" w:space="0"/>
                    <w:right w:val="single" w:color="auto" w:sz="4" w:space="0"/>
                  </w:tcBorders>
                  <w:vAlign w:val="center"/>
                </w:tcPr>
                <w:p>
                  <w:pPr>
                    <w:spacing w:line="240" w:lineRule="auto"/>
                    <w:jc w:val="center"/>
                    <w:rPr>
                      <w:rFonts w:cs="Times New Roman"/>
                      <w:sz w:val="21"/>
                      <w:szCs w:val="21"/>
                    </w:rPr>
                  </w:pPr>
                  <w:r>
                    <w:rPr>
                      <w:rFonts w:cs="Times New Roman"/>
                      <w:sz w:val="21"/>
                      <w:szCs w:val="21"/>
                    </w:rPr>
                    <w:t>污染工序</w:t>
                  </w:r>
                </w:p>
              </w:tc>
              <w:tc>
                <w:tcPr>
                  <w:tcW w:w="975"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r>
                    <w:rPr>
                      <w:rFonts w:cs="Times New Roman"/>
                      <w:sz w:val="21"/>
                      <w:szCs w:val="21"/>
                    </w:rPr>
                    <w:t>水量</w:t>
                  </w:r>
                </w:p>
                <w:p>
                  <w:pPr>
                    <w:spacing w:line="240" w:lineRule="auto"/>
                    <w:jc w:val="center"/>
                    <w:rPr>
                      <w:rFonts w:cs="Times New Roman"/>
                      <w:sz w:val="21"/>
                      <w:szCs w:val="21"/>
                    </w:rPr>
                  </w:pPr>
                  <w:r>
                    <w:rPr>
                      <w:rFonts w:cs="Times New Roman"/>
                      <w:sz w:val="21"/>
                      <w:szCs w:val="21"/>
                    </w:rPr>
                    <w:t>（t/a）</w:t>
                  </w:r>
                </w:p>
              </w:tc>
              <w:tc>
                <w:tcPr>
                  <w:tcW w:w="1014"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r>
                    <w:rPr>
                      <w:rFonts w:cs="Times New Roman"/>
                      <w:sz w:val="21"/>
                      <w:szCs w:val="21"/>
                    </w:rPr>
                    <w:t>污染物</w:t>
                  </w:r>
                </w:p>
              </w:tc>
              <w:tc>
                <w:tcPr>
                  <w:tcW w:w="1216"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r>
                    <w:rPr>
                      <w:rFonts w:cs="Times New Roman"/>
                      <w:sz w:val="21"/>
                      <w:szCs w:val="21"/>
                    </w:rPr>
                    <w:t>产生浓度</w:t>
                  </w:r>
                </w:p>
                <w:p>
                  <w:pPr>
                    <w:spacing w:line="240" w:lineRule="auto"/>
                    <w:jc w:val="center"/>
                    <w:rPr>
                      <w:rFonts w:cs="Times New Roman"/>
                      <w:sz w:val="21"/>
                      <w:szCs w:val="21"/>
                    </w:rPr>
                  </w:pPr>
                  <w:r>
                    <w:rPr>
                      <w:rFonts w:cs="Times New Roman"/>
                      <w:sz w:val="21"/>
                      <w:szCs w:val="21"/>
                    </w:rPr>
                    <w:t>（mg/L）</w:t>
                  </w:r>
                </w:p>
              </w:tc>
              <w:tc>
                <w:tcPr>
                  <w:tcW w:w="1183"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r>
                    <w:rPr>
                      <w:rFonts w:cs="Times New Roman"/>
                      <w:sz w:val="21"/>
                      <w:szCs w:val="21"/>
                    </w:rPr>
                    <w:t>产生量</w:t>
                  </w:r>
                </w:p>
                <w:p>
                  <w:pPr>
                    <w:spacing w:line="240" w:lineRule="auto"/>
                    <w:jc w:val="center"/>
                    <w:rPr>
                      <w:rFonts w:cs="Times New Roman"/>
                      <w:sz w:val="21"/>
                      <w:szCs w:val="21"/>
                    </w:rPr>
                  </w:pPr>
                  <w:r>
                    <w:rPr>
                      <w:rFonts w:cs="Times New Roman"/>
                      <w:sz w:val="21"/>
                      <w:szCs w:val="21"/>
                    </w:rPr>
                    <w:t>（t/a）</w:t>
                  </w:r>
                </w:p>
              </w:tc>
              <w:tc>
                <w:tcPr>
                  <w:tcW w:w="1102"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r>
                    <w:rPr>
                      <w:rFonts w:hint="eastAsia" w:cs="Times New Roman"/>
                      <w:sz w:val="21"/>
                      <w:szCs w:val="21"/>
                    </w:rPr>
                    <w:t>排放浓度</w:t>
                  </w:r>
                </w:p>
                <w:p>
                  <w:pPr>
                    <w:spacing w:line="240" w:lineRule="auto"/>
                    <w:jc w:val="center"/>
                    <w:rPr>
                      <w:rFonts w:cs="Times New Roman"/>
                      <w:sz w:val="21"/>
                      <w:szCs w:val="21"/>
                    </w:rPr>
                  </w:pPr>
                  <w:r>
                    <w:rPr>
                      <w:rFonts w:cs="Times New Roman"/>
                      <w:sz w:val="21"/>
                      <w:szCs w:val="21"/>
                    </w:rPr>
                    <w:t>（mg/L）</w:t>
                  </w:r>
                </w:p>
              </w:tc>
              <w:tc>
                <w:tcPr>
                  <w:tcW w:w="1200" w:type="dxa"/>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r>
                    <w:rPr>
                      <w:rFonts w:hint="eastAsia" w:cs="Times New Roman"/>
                      <w:sz w:val="21"/>
                      <w:szCs w:val="21"/>
                    </w:rPr>
                    <w:t>排放</w:t>
                  </w:r>
                  <w:r>
                    <w:rPr>
                      <w:rFonts w:cs="Times New Roman"/>
                      <w:sz w:val="21"/>
                      <w:szCs w:val="21"/>
                    </w:rPr>
                    <w:t>量</w:t>
                  </w:r>
                </w:p>
                <w:p>
                  <w:pPr>
                    <w:spacing w:line="240" w:lineRule="auto"/>
                    <w:jc w:val="center"/>
                    <w:rPr>
                      <w:rFonts w:cs="Times New Roman"/>
                      <w:sz w:val="21"/>
                      <w:szCs w:val="21"/>
                    </w:rPr>
                  </w:pPr>
                  <w:r>
                    <w:rPr>
                      <w:rFonts w:cs="Times New Roman"/>
                      <w:sz w:val="21"/>
                      <w:szCs w:val="21"/>
                    </w:rPr>
                    <w:t>（t/a）</w:t>
                  </w:r>
                </w:p>
              </w:tc>
              <w:tc>
                <w:tcPr>
                  <w:tcW w:w="1533" w:type="dxa"/>
                  <w:tcBorders>
                    <w:top w:val="single" w:color="auto" w:sz="12" w:space="0"/>
                    <w:left w:val="single" w:color="auto" w:sz="4" w:space="0"/>
                    <w:bottom w:val="single" w:color="auto" w:sz="4" w:space="0"/>
                    <w:right w:val="nil"/>
                  </w:tcBorders>
                  <w:vAlign w:val="center"/>
                </w:tcPr>
                <w:p>
                  <w:pPr>
                    <w:spacing w:line="240" w:lineRule="auto"/>
                    <w:jc w:val="center"/>
                    <w:rPr>
                      <w:rFonts w:cs="Times New Roman"/>
                      <w:sz w:val="21"/>
                      <w:szCs w:val="21"/>
                    </w:rPr>
                  </w:pPr>
                  <w:r>
                    <w:rPr>
                      <w:rFonts w:hint="eastAsia" w:cs="Times New Roman"/>
                      <w:sz w:val="21"/>
                      <w:szCs w:val="21"/>
                    </w:rPr>
                    <w:t>《污水综合排放标准》限值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vMerge w:val="restart"/>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r>
                    <w:rPr>
                      <w:rFonts w:cs="Times New Roman"/>
                      <w:sz w:val="21"/>
                      <w:szCs w:val="21"/>
                    </w:rPr>
                    <w:t>员工生活污水</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116.8</w:t>
                  </w: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COD</w:t>
                  </w:r>
                </w:p>
              </w:tc>
              <w:tc>
                <w:tcPr>
                  <w:tcW w:w="12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250</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0.029</w:t>
                  </w:r>
                </w:p>
              </w:tc>
              <w:tc>
                <w:tcPr>
                  <w:tcW w:w="11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212.5</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 xml:space="preserve">0.0248 </w:t>
                  </w:r>
                </w:p>
              </w:tc>
              <w:tc>
                <w:tcPr>
                  <w:tcW w:w="1533" w:type="dxa"/>
                  <w:tcBorders>
                    <w:top w:val="single" w:color="auto" w:sz="4" w:space="0"/>
                    <w:left w:val="single" w:color="auto" w:sz="4" w:space="0"/>
                    <w:bottom w:val="single" w:color="auto" w:sz="4" w:space="0"/>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BOD5</w:t>
                  </w:r>
                </w:p>
              </w:tc>
              <w:tc>
                <w:tcPr>
                  <w:tcW w:w="12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150</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0.018</w:t>
                  </w:r>
                </w:p>
              </w:tc>
              <w:tc>
                <w:tcPr>
                  <w:tcW w:w="11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136.5</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 xml:space="preserve">0.0159 </w:t>
                  </w:r>
                </w:p>
              </w:tc>
              <w:tc>
                <w:tcPr>
                  <w:tcW w:w="1533" w:type="dxa"/>
                  <w:tcBorders>
                    <w:top w:val="single" w:color="auto" w:sz="4" w:space="0"/>
                    <w:left w:val="single" w:color="auto" w:sz="4" w:space="0"/>
                    <w:bottom w:val="single" w:color="auto" w:sz="4" w:space="0"/>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SS</w:t>
                  </w:r>
                </w:p>
              </w:tc>
              <w:tc>
                <w:tcPr>
                  <w:tcW w:w="12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200</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0.023</w:t>
                  </w:r>
                </w:p>
              </w:tc>
              <w:tc>
                <w:tcPr>
                  <w:tcW w:w="11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140</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 xml:space="preserve">0.0164 </w:t>
                  </w:r>
                </w:p>
              </w:tc>
              <w:tc>
                <w:tcPr>
                  <w:tcW w:w="1533" w:type="dxa"/>
                  <w:tcBorders>
                    <w:top w:val="single" w:color="auto" w:sz="4" w:space="0"/>
                    <w:left w:val="single" w:color="auto" w:sz="4" w:space="0"/>
                    <w:bottom w:val="single" w:color="auto" w:sz="4" w:space="0"/>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91" w:type="dxa"/>
                  <w:vMerge w:val="continue"/>
                  <w:tcBorders>
                    <w:left w:val="nil"/>
                    <w:right w:val="single" w:color="auto" w:sz="4" w:space="0"/>
                  </w:tcBorders>
                  <w:vAlign w:val="center"/>
                </w:tcPr>
                <w:p>
                  <w:pPr>
                    <w:spacing w:line="240" w:lineRule="auto"/>
                    <w:jc w:val="center"/>
                    <w:rPr>
                      <w:rFonts w:cs="Times New Roman"/>
                      <w:sz w:val="21"/>
                      <w:szCs w:val="21"/>
                    </w:rPr>
                  </w:pPr>
                </w:p>
              </w:tc>
              <w:tc>
                <w:tcPr>
                  <w:tcW w:w="975"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rPr>
                  </w:pPr>
                  <w:r>
                    <w:rPr>
                      <w:rFonts w:hint="eastAsia" w:cs="Times New Roman"/>
                      <w:sz w:val="21"/>
                      <w:szCs w:val="21"/>
                    </w:rPr>
                    <w:t>氨氮</w:t>
                  </w:r>
                </w:p>
              </w:tc>
              <w:tc>
                <w:tcPr>
                  <w:tcW w:w="12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40</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0.005</w:t>
                  </w:r>
                </w:p>
              </w:tc>
              <w:tc>
                <w:tcPr>
                  <w:tcW w:w="11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3.88</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 xml:space="preserve">0.0005 </w:t>
                  </w:r>
                </w:p>
              </w:tc>
              <w:tc>
                <w:tcPr>
                  <w:tcW w:w="1533" w:type="dxa"/>
                  <w:tcBorders>
                    <w:top w:val="single" w:color="auto" w:sz="4" w:space="0"/>
                    <w:left w:val="single" w:color="auto" w:sz="4" w:space="0"/>
                    <w:bottom w:val="single" w:color="auto" w:sz="4" w:space="0"/>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vMerge w:val="restart"/>
                  <w:tcBorders>
                    <w:left w:val="nil"/>
                    <w:bottom w:val="single" w:color="auto" w:sz="4" w:space="0"/>
                    <w:right w:val="single" w:color="auto" w:sz="4" w:space="0"/>
                  </w:tcBorders>
                  <w:vAlign w:val="center"/>
                </w:tcPr>
                <w:p>
                  <w:pPr>
                    <w:spacing w:line="240" w:lineRule="auto"/>
                    <w:jc w:val="center"/>
                    <w:rPr>
                      <w:rFonts w:cs="Times New Roman"/>
                      <w:sz w:val="21"/>
                      <w:szCs w:val="21"/>
                    </w:rPr>
                  </w:pPr>
                  <w:r>
                    <w:rPr>
                      <w:rFonts w:hint="eastAsia" w:cs="Times New Roman"/>
                      <w:sz w:val="21"/>
                      <w:szCs w:val="21"/>
                    </w:rPr>
                    <w:t>洗车废水</w:t>
                  </w:r>
                </w:p>
              </w:tc>
              <w:tc>
                <w:tcPr>
                  <w:tcW w:w="975" w:type="dxa"/>
                  <w:vMerge w:val="restart"/>
                  <w:tcBorders>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350.4</w:t>
                  </w: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COD</w:t>
                  </w:r>
                </w:p>
              </w:tc>
              <w:tc>
                <w:tcPr>
                  <w:tcW w:w="12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244</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0.85</w:t>
                  </w:r>
                </w:p>
              </w:tc>
              <w:tc>
                <w:tcPr>
                  <w:tcW w:w="11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207.4</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 xml:space="preserve">0.0727 </w:t>
                  </w:r>
                </w:p>
              </w:tc>
              <w:tc>
                <w:tcPr>
                  <w:tcW w:w="1533" w:type="dxa"/>
                  <w:tcBorders>
                    <w:top w:val="single" w:color="auto" w:sz="4" w:space="0"/>
                    <w:left w:val="single" w:color="auto" w:sz="4" w:space="0"/>
                    <w:bottom w:val="single" w:color="auto" w:sz="4" w:space="0"/>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BOD5</w:t>
                  </w:r>
                </w:p>
              </w:tc>
              <w:tc>
                <w:tcPr>
                  <w:tcW w:w="12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34.2</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0.012</w:t>
                  </w:r>
                </w:p>
              </w:tc>
              <w:tc>
                <w:tcPr>
                  <w:tcW w:w="11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31.1</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 xml:space="preserve">0.0109 </w:t>
                  </w:r>
                </w:p>
              </w:tc>
              <w:tc>
                <w:tcPr>
                  <w:tcW w:w="1533" w:type="dxa"/>
                  <w:tcBorders>
                    <w:top w:val="single" w:color="auto" w:sz="4" w:space="0"/>
                    <w:left w:val="single" w:color="auto" w:sz="4" w:space="0"/>
                    <w:bottom w:val="single" w:color="auto" w:sz="4" w:space="0"/>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LAS</w:t>
                  </w:r>
                </w:p>
              </w:tc>
              <w:tc>
                <w:tcPr>
                  <w:tcW w:w="12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2.6</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0.0009</w:t>
                  </w:r>
                </w:p>
              </w:tc>
              <w:tc>
                <w:tcPr>
                  <w:tcW w:w="11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2.6</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 xml:space="preserve">0.0009 </w:t>
                  </w:r>
                </w:p>
              </w:tc>
              <w:tc>
                <w:tcPr>
                  <w:tcW w:w="1533" w:type="dxa"/>
                  <w:tcBorders>
                    <w:top w:val="single" w:color="auto" w:sz="4" w:space="0"/>
                    <w:left w:val="single" w:color="auto" w:sz="4" w:space="0"/>
                    <w:bottom w:val="single" w:color="auto" w:sz="4" w:space="0"/>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SS</w:t>
                  </w:r>
                </w:p>
              </w:tc>
              <w:tc>
                <w:tcPr>
                  <w:tcW w:w="12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89</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0.031</w:t>
                  </w:r>
                </w:p>
              </w:tc>
              <w:tc>
                <w:tcPr>
                  <w:tcW w:w="11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62.3</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 xml:space="preserve">0.0218 </w:t>
                  </w:r>
                </w:p>
              </w:tc>
              <w:tc>
                <w:tcPr>
                  <w:tcW w:w="1533" w:type="dxa"/>
                  <w:tcBorders>
                    <w:top w:val="single" w:color="auto" w:sz="4" w:space="0"/>
                    <w:left w:val="single" w:color="auto" w:sz="4" w:space="0"/>
                    <w:bottom w:val="single" w:color="auto" w:sz="4" w:space="0"/>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vMerge w:val="continue"/>
                  <w:tcBorders>
                    <w:top w:val="single" w:color="auto" w:sz="4" w:space="0"/>
                    <w:left w:val="nil"/>
                    <w:bottom w:val="single" w:color="auto" w:sz="4" w:space="0"/>
                    <w:right w:val="single" w:color="auto" w:sz="4" w:space="0"/>
                  </w:tcBorders>
                  <w:vAlign w:val="center"/>
                </w:tcPr>
                <w:p>
                  <w:pPr>
                    <w:spacing w:line="240" w:lineRule="auto"/>
                    <w:jc w:val="center"/>
                    <w:rPr>
                      <w:rFonts w:cs="Times New Roman"/>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石油类</w:t>
                  </w:r>
                </w:p>
              </w:tc>
              <w:tc>
                <w:tcPr>
                  <w:tcW w:w="12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0.0007</w:t>
                  </w:r>
                </w:p>
              </w:tc>
              <w:tc>
                <w:tcPr>
                  <w:tcW w:w="110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2</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sz w:val="21"/>
                      <w:szCs w:val="21"/>
                      <w:lang w:val="en-US"/>
                    </w:rPr>
                  </w:pPr>
                  <w:r>
                    <w:rPr>
                      <w:rFonts w:hint="eastAsia" w:cs="Times New Roman"/>
                      <w:sz w:val="21"/>
                      <w:szCs w:val="21"/>
                      <w:lang w:val="en-US"/>
                    </w:rPr>
                    <w:t xml:space="preserve">0.0007 </w:t>
                  </w:r>
                </w:p>
              </w:tc>
              <w:tc>
                <w:tcPr>
                  <w:tcW w:w="1533" w:type="dxa"/>
                  <w:tcBorders>
                    <w:top w:val="single" w:color="auto" w:sz="4" w:space="0"/>
                    <w:left w:val="single" w:color="auto" w:sz="4" w:space="0"/>
                    <w:bottom w:val="single" w:color="auto" w:sz="4" w:space="0"/>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tcBorders>
                    <w:top w:val="single" w:color="auto" w:sz="4" w:space="0"/>
                    <w:left w:val="nil"/>
                    <w:bottom w:val="single" w:color="auto" w:sz="12" w:space="0"/>
                    <w:right w:val="single" w:color="auto" w:sz="4" w:space="0"/>
                  </w:tcBorders>
                  <w:vAlign w:val="center"/>
                </w:tcPr>
                <w:p>
                  <w:pPr>
                    <w:spacing w:line="240" w:lineRule="auto"/>
                    <w:jc w:val="center"/>
                    <w:rPr>
                      <w:rFonts w:cs="Times New Roman"/>
                      <w:sz w:val="21"/>
                      <w:szCs w:val="21"/>
                    </w:rPr>
                  </w:pPr>
                  <w:r>
                    <w:rPr>
                      <w:rFonts w:cs="Times New Roman"/>
                      <w:sz w:val="21"/>
                      <w:szCs w:val="21"/>
                    </w:rPr>
                    <w:t>洗罐废水</w:t>
                  </w:r>
                </w:p>
              </w:tc>
              <w:tc>
                <w:tcPr>
                  <w:tcW w:w="975"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cs="Times New Roman"/>
                      <w:sz w:val="21"/>
                      <w:szCs w:val="21"/>
                      <w:lang w:val="en-US"/>
                    </w:rPr>
                  </w:pPr>
                  <w:r>
                    <w:rPr>
                      <w:rFonts w:cs="Times New Roman"/>
                      <w:sz w:val="21"/>
                      <w:szCs w:val="21"/>
                      <w:lang w:val="en-US"/>
                    </w:rPr>
                    <w:t>1</w:t>
                  </w:r>
                  <w:r>
                    <w:rPr>
                      <w:rFonts w:hint="eastAsia" w:cs="Times New Roman"/>
                      <w:sz w:val="21"/>
                      <w:szCs w:val="21"/>
                      <w:lang w:val="en-US"/>
                    </w:rPr>
                    <w:t>20</w:t>
                  </w:r>
                  <w:r>
                    <w:rPr>
                      <w:rFonts w:cs="Times New Roman"/>
                      <w:sz w:val="21"/>
                      <w:szCs w:val="21"/>
                      <w:lang w:val="en-US"/>
                    </w:rPr>
                    <w:t>t/次</w:t>
                  </w:r>
                </w:p>
              </w:tc>
              <w:tc>
                <w:tcPr>
                  <w:tcW w:w="7248" w:type="dxa"/>
                  <w:gridSpan w:val="6"/>
                  <w:tcBorders>
                    <w:top w:val="single" w:color="auto" w:sz="4" w:space="0"/>
                    <w:left w:val="single" w:color="auto" w:sz="4" w:space="0"/>
                    <w:bottom w:val="single" w:color="auto" w:sz="12" w:space="0"/>
                    <w:right w:val="nil"/>
                  </w:tcBorders>
                  <w:vAlign w:val="center"/>
                </w:tcPr>
                <w:p>
                  <w:pPr>
                    <w:spacing w:line="240" w:lineRule="auto"/>
                    <w:jc w:val="center"/>
                    <w:rPr>
                      <w:rFonts w:cs="Times New Roman"/>
                      <w:sz w:val="21"/>
                      <w:szCs w:val="21"/>
                      <w:lang w:val="en-US"/>
                    </w:rPr>
                  </w:pPr>
                  <w:r>
                    <w:rPr>
                      <w:rFonts w:hint="eastAsia" w:cs="Times New Roman"/>
                      <w:sz w:val="21"/>
                      <w:szCs w:val="21"/>
                      <w:lang w:val="en-US"/>
                    </w:rPr>
                    <w:t>由资质单位清运处理，不外排</w:t>
                  </w:r>
                </w:p>
              </w:tc>
            </w:tr>
          </w:tbl>
          <w:p>
            <w:pPr>
              <w:ind w:firstLine="480" w:firstLineChars="200"/>
              <w:rPr>
                <w:rFonts w:cs="Times New Roman"/>
                <w:i/>
                <w:iCs/>
                <w:szCs w:val="24"/>
                <w:u w:val="single"/>
                <w:lang w:val="en-US"/>
              </w:rPr>
            </w:pPr>
            <w:r>
              <w:rPr>
                <w:rFonts w:hint="eastAsia" w:cs="Times New Roman"/>
                <w:i/>
                <w:iCs/>
                <w:szCs w:val="24"/>
                <w:u w:val="single"/>
                <w:lang w:val="en-US"/>
              </w:rPr>
              <w:t>（4）依托白山市污水处理厂可行性</w:t>
            </w:r>
          </w:p>
          <w:p>
            <w:pPr>
              <w:ind w:firstLine="480" w:firstLineChars="200"/>
              <w:rPr>
                <w:rFonts w:cs="Times New Roman"/>
                <w:i/>
                <w:iCs/>
                <w:szCs w:val="24"/>
                <w:u w:val="single"/>
                <w:lang w:val="en-US"/>
              </w:rPr>
            </w:pPr>
            <w:r>
              <w:rPr>
                <w:rFonts w:cs="Times New Roman"/>
                <w:i/>
                <w:iCs/>
                <w:szCs w:val="24"/>
                <w:u w:val="single"/>
                <w:lang w:val="en-US"/>
              </w:rPr>
              <w:t>2017年，</w:t>
            </w:r>
            <w:r>
              <w:rPr>
                <w:rFonts w:hint="eastAsia" w:cs="Times New Roman"/>
                <w:i/>
                <w:iCs/>
                <w:szCs w:val="24"/>
                <w:u w:val="single"/>
                <w:lang w:val="en-US"/>
              </w:rPr>
              <w:t>白山市虹桥污水处理有限公司(白山市污水处理厂)</w:t>
            </w:r>
            <w:r>
              <w:rPr>
                <w:rFonts w:cs="Times New Roman"/>
                <w:i/>
                <w:iCs/>
                <w:szCs w:val="24"/>
                <w:u w:val="single"/>
                <w:lang w:val="en-US"/>
              </w:rPr>
              <w:t>按照中省环保督察要求投资3300万元进行提标改造，</w:t>
            </w:r>
            <w:r>
              <w:rPr>
                <w:rFonts w:hint="eastAsia" w:cs="Times New Roman"/>
                <w:i/>
                <w:iCs/>
                <w:szCs w:val="24"/>
                <w:u w:val="single"/>
                <w:lang w:val="en-US"/>
              </w:rPr>
              <w:t>通过改造已建设的格栅井、提升泵房、消毒间、加药间、强化除磷工艺、新建膜分离（微滤）深度处理车间，其他利用现有构筑物。将出水水质由《城镇污水处理厂污染物排放标准》（GB18918-2002）中一级B类标准提高到《城镇污水处理厂污染物排放标准》（GB18918-2002）中一级A类标准，将现有污水厂处理规模从</w:t>
            </w:r>
            <w:r>
              <w:rPr>
                <w:rFonts w:cs="Times New Roman"/>
                <w:i/>
                <w:iCs/>
                <w:szCs w:val="24"/>
                <w:u w:val="single"/>
                <w:lang w:val="en-US"/>
              </w:rPr>
              <w:t>5.0万m</w:t>
            </w:r>
            <w:r>
              <w:rPr>
                <w:rFonts w:cs="Times New Roman"/>
                <w:i/>
                <w:iCs/>
                <w:szCs w:val="24"/>
                <w:u w:val="single"/>
                <w:vertAlign w:val="superscript"/>
                <w:lang w:val="en-US"/>
              </w:rPr>
              <w:t>3</w:t>
            </w:r>
            <w:r>
              <w:rPr>
                <w:rFonts w:cs="Times New Roman"/>
                <w:i/>
                <w:iCs/>
                <w:szCs w:val="24"/>
                <w:u w:val="single"/>
                <w:lang w:val="en-US"/>
              </w:rPr>
              <w:t>/d提升到7万m</w:t>
            </w:r>
            <w:r>
              <w:rPr>
                <w:rFonts w:cs="Times New Roman"/>
                <w:i/>
                <w:iCs/>
                <w:szCs w:val="24"/>
                <w:u w:val="single"/>
                <w:vertAlign w:val="superscript"/>
                <w:lang w:val="en-US"/>
              </w:rPr>
              <w:t>3</w:t>
            </w:r>
            <w:r>
              <w:rPr>
                <w:rFonts w:cs="Times New Roman"/>
                <w:i/>
                <w:iCs/>
                <w:szCs w:val="24"/>
                <w:u w:val="single"/>
                <w:lang w:val="en-US"/>
              </w:rPr>
              <w:t>/d</w:t>
            </w:r>
            <w:r>
              <w:rPr>
                <w:rFonts w:hint="eastAsia" w:cs="Times New Roman"/>
                <w:i/>
                <w:iCs/>
                <w:szCs w:val="24"/>
                <w:u w:val="single"/>
                <w:lang w:val="en-US"/>
              </w:rPr>
              <w:t>，处理达标后排入浑江</w:t>
            </w:r>
            <w:r>
              <w:rPr>
                <w:rFonts w:cs="Times New Roman"/>
                <w:i/>
                <w:iCs/>
                <w:szCs w:val="24"/>
                <w:u w:val="single"/>
                <w:lang w:val="en-US"/>
              </w:rPr>
              <w:t>。</w:t>
            </w:r>
            <w:r>
              <w:rPr>
                <w:rFonts w:hint="eastAsia" w:cs="Times New Roman"/>
                <w:i/>
                <w:iCs/>
                <w:szCs w:val="24"/>
                <w:u w:val="single"/>
                <w:lang w:val="en-US"/>
              </w:rPr>
              <w:t>提标改造</w:t>
            </w:r>
            <w:r>
              <w:rPr>
                <w:rFonts w:cs="Times New Roman"/>
                <w:i/>
                <w:iCs/>
                <w:szCs w:val="24"/>
                <w:u w:val="single"/>
                <w:lang w:val="en-US"/>
              </w:rPr>
              <w:t>项目于2018年5月建成投入运行，并于2018年10月通过环保验收。</w:t>
            </w:r>
          </w:p>
          <w:p>
            <w:pPr>
              <w:ind w:firstLine="480" w:firstLineChars="200"/>
              <w:rPr>
                <w:rFonts w:cs="Times New Roman"/>
                <w:i/>
                <w:iCs/>
                <w:szCs w:val="24"/>
                <w:u w:val="single"/>
                <w:lang w:val="en-US"/>
              </w:rPr>
            </w:pPr>
            <w:r>
              <w:rPr>
                <w:rFonts w:hint="eastAsia" w:cs="Times New Roman"/>
                <w:i/>
                <w:iCs/>
                <w:szCs w:val="24"/>
                <w:u w:val="single"/>
                <w:lang w:val="en-US"/>
              </w:rPr>
              <w:t>根据白山市污水处理厂实际运行数据统计结果，白山市污水处理厂运行状况良好，</w:t>
            </w:r>
            <w:r>
              <w:rPr>
                <w:bCs/>
                <w:i/>
                <w:iCs/>
                <w:szCs w:val="24"/>
                <w:u w:val="single"/>
              </w:rPr>
              <w:t>设计规模处理污水量为</w:t>
            </w:r>
            <w:r>
              <w:rPr>
                <w:rFonts w:hint="eastAsia"/>
                <w:bCs/>
                <w:i/>
                <w:iCs/>
                <w:szCs w:val="24"/>
                <w:u w:val="single"/>
                <w:lang w:val="en-US"/>
              </w:rPr>
              <w:t>7</w:t>
            </w:r>
            <w:r>
              <w:rPr>
                <w:bCs/>
                <w:i/>
                <w:iCs/>
                <w:szCs w:val="24"/>
                <w:u w:val="single"/>
              </w:rPr>
              <w:t>万吨/日，</w:t>
            </w:r>
            <w:r>
              <w:rPr>
                <w:rFonts w:hint="eastAsia" w:cs="Times New Roman"/>
                <w:i/>
                <w:iCs/>
                <w:szCs w:val="24"/>
                <w:u w:val="single"/>
                <w:lang w:val="en-US"/>
              </w:rPr>
              <w:t>现在实际处理规模6.3万吨/日，实际运行负荷约为 90%，收水范围东至东明路；南至福昌街；西至甲一路；北至北园大街；管网收集率85%。各项污染物出水水质均可满足达标排放要求。本项目出水水质低于白山市污水厂进口水质，因此依托白山市污水厂进一步处理本项目新增废水可行。</w:t>
            </w:r>
          </w:p>
          <w:p>
            <w:pPr>
              <w:ind w:firstLine="482" w:firstLineChars="200"/>
              <w:rPr>
                <w:rFonts w:cs="Times New Roman"/>
                <w:b/>
                <w:szCs w:val="24"/>
              </w:rPr>
            </w:pPr>
            <w:r>
              <w:rPr>
                <w:rFonts w:cs="Times New Roman"/>
                <w:b/>
                <w:szCs w:val="24"/>
              </w:rPr>
              <w:t>3、声环境影响分析</w:t>
            </w:r>
          </w:p>
          <w:p>
            <w:pPr>
              <w:ind w:firstLine="480" w:firstLineChars="200"/>
              <w:rPr>
                <w:rFonts w:cs="Times New Roman"/>
                <w:lang w:val="en-US"/>
              </w:rPr>
            </w:pPr>
            <w:r>
              <w:rPr>
                <w:rFonts w:hint="eastAsia" w:cs="Times New Roman"/>
                <w:szCs w:val="24"/>
              </w:rPr>
              <w:t>（</w:t>
            </w:r>
            <w:r>
              <w:rPr>
                <w:rFonts w:hint="eastAsia" w:cs="Times New Roman"/>
                <w:szCs w:val="24"/>
                <w:lang w:val="en-US"/>
              </w:rPr>
              <w:t>1</w:t>
            </w:r>
            <w:r>
              <w:rPr>
                <w:rFonts w:hint="eastAsia" w:cs="Times New Roman"/>
                <w:szCs w:val="24"/>
              </w:rPr>
              <w:t>）</w:t>
            </w:r>
            <w:r>
              <w:rPr>
                <w:rFonts w:cs="Times New Roman"/>
                <w:szCs w:val="24"/>
              </w:rPr>
              <w:t>噪声源</w:t>
            </w:r>
            <w:r>
              <w:rPr>
                <w:rFonts w:cs="Times New Roman"/>
                <w:color w:val="000000"/>
                <w:spacing w:val="-2"/>
                <w:szCs w:val="24"/>
              </w:rPr>
              <w:t>强</w:t>
            </w:r>
          </w:p>
          <w:p>
            <w:pPr>
              <w:pStyle w:val="47"/>
              <w:ind w:firstLine="480"/>
              <w:rPr>
                <w:rFonts w:cs="Times New Roman"/>
                <w:szCs w:val="24"/>
                <w:lang w:val="en-US"/>
              </w:rPr>
            </w:pPr>
            <w:r>
              <w:rPr>
                <w:rFonts w:cs="Times New Roman"/>
                <w:lang w:val="en-US"/>
              </w:rPr>
              <w:t>本</w:t>
            </w:r>
            <w:r>
              <w:rPr>
                <w:rFonts w:cs="Times New Roman"/>
                <w:szCs w:val="24"/>
                <w:lang w:val="en-US"/>
              </w:rPr>
              <w:t>项目运营期</w:t>
            </w:r>
            <w:r>
              <w:rPr>
                <w:rFonts w:hint="eastAsia" w:cs="Times New Roman"/>
                <w:szCs w:val="24"/>
                <w:lang w:val="en-US"/>
              </w:rPr>
              <w:t>加油站不产生噪声</w:t>
            </w:r>
            <w:r>
              <w:rPr>
                <w:rFonts w:cs="Times New Roman"/>
                <w:szCs w:val="24"/>
                <w:lang w:val="en-US"/>
              </w:rPr>
              <w:t>，</w:t>
            </w:r>
            <w:r>
              <w:rPr>
                <w:rFonts w:hint="eastAsia" w:cs="Times New Roman"/>
                <w:szCs w:val="24"/>
                <w:lang w:val="en-US"/>
              </w:rPr>
              <w:t>本项目噪声源主要为油罐车和加油车辆在进出加油站时产生的</w:t>
            </w:r>
            <w:r>
              <w:rPr>
                <w:rFonts w:cs="Times New Roman"/>
                <w:szCs w:val="24"/>
                <w:lang w:val="en-US"/>
              </w:rPr>
              <w:t>交通噪声</w:t>
            </w:r>
            <w:r>
              <w:rPr>
                <w:rFonts w:hint="eastAsia" w:cs="Times New Roman"/>
                <w:szCs w:val="24"/>
                <w:lang w:val="en-US"/>
              </w:rPr>
              <w:t>，汽车在加油站内发动机处于关闭状态，所以噪声不大</w:t>
            </w:r>
            <w:r>
              <w:rPr>
                <w:rFonts w:cs="Times New Roman"/>
                <w:szCs w:val="24"/>
                <w:lang w:val="en-US"/>
              </w:rPr>
              <w:t>，</w:t>
            </w:r>
            <w:r>
              <w:rPr>
                <w:rFonts w:hint="eastAsia" w:cs="Times New Roman"/>
                <w:szCs w:val="24"/>
                <w:lang w:val="en-US"/>
              </w:rPr>
              <w:t>根据同类规模加油站类比，</w:t>
            </w:r>
            <w:r>
              <w:rPr>
                <w:rFonts w:cs="Times New Roman"/>
                <w:szCs w:val="24"/>
                <w:lang w:val="en-US"/>
              </w:rPr>
              <w:t>噪声声压值在</w:t>
            </w:r>
            <w:r>
              <w:rPr>
                <w:rFonts w:hint="eastAsia" w:cs="Times New Roman"/>
                <w:szCs w:val="24"/>
                <w:lang w:val="en-US"/>
              </w:rPr>
              <w:t>60</w:t>
            </w:r>
            <w:r>
              <w:rPr>
                <w:rFonts w:cs="Times New Roman"/>
                <w:szCs w:val="24"/>
                <w:lang w:val="en-US"/>
              </w:rPr>
              <w:t>dB(A)左右。</w:t>
            </w:r>
          </w:p>
          <w:p>
            <w:pPr>
              <w:pStyle w:val="47"/>
              <w:ind w:firstLine="480"/>
              <w:rPr>
                <w:rFonts w:cs="Times New Roman"/>
              </w:rPr>
            </w:pPr>
            <w:r>
              <w:rPr>
                <w:rFonts w:hint="eastAsia" w:cs="Times New Roman"/>
              </w:rPr>
              <w:t>（</w:t>
            </w:r>
            <w:r>
              <w:rPr>
                <w:rFonts w:hint="eastAsia" w:cs="Times New Roman"/>
                <w:lang w:val="en-US"/>
              </w:rPr>
              <w:t>2</w:t>
            </w:r>
            <w:r>
              <w:rPr>
                <w:rFonts w:hint="eastAsia" w:cs="Times New Roman"/>
              </w:rPr>
              <w:t>）</w:t>
            </w:r>
            <w:r>
              <w:rPr>
                <w:rFonts w:cs="Times New Roman"/>
              </w:rPr>
              <w:t>噪声影响预测评价</w:t>
            </w:r>
          </w:p>
          <w:p>
            <w:pPr>
              <w:pStyle w:val="47"/>
              <w:ind w:firstLine="480"/>
              <w:rPr>
                <w:rFonts w:cs="Times New Roman"/>
              </w:rPr>
            </w:pPr>
            <w:r>
              <w:rPr>
                <w:rFonts w:cs="Times New Roman"/>
              </w:rPr>
              <w:t>根据《环境影响评价技术导则 声环境》(HJ2.4-2009)对厂界噪声进行预测评价。</w:t>
            </w:r>
          </w:p>
          <w:p>
            <w:pPr>
              <w:pStyle w:val="47"/>
              <w:ind w:firstLine="480"/>
              <w:rPr>
                <w:rFonts w:cs="Times New Roman"/>
              </w:rPr>
            </w:pPr>
            <w:r>
              <w:rPr>
                <w:rFonts w:cs="Times New Roman"/>
              </w:rPr>
              <w:t>①预测计算方法</w:t>
            </w:r>
          </w:p>
          <w:p>
            <w:pPr>
              <w:pStyle w:val="47"/>
              <w:ind w:firstLine="0" w:firstLineChars="0"/>
              <w:jc w:val="center"/>
              <w:rPr>
                <w:rFonts w:cs="Times New Roman"/>
              </w:rPr>
            </w:pPr>
            <w:r>
              <w:rPr>
                <w:rFonts w:cs="Times New Roman"/>
                <w:position w:val="-25"/>
                <w:lang w:val="en-US" w:bidi="ar-SA"/>
              </w:rPr>
              <w:drawing>
                <wp:inline distT="0" distB="0" distL="114300" distR="114300">
                  <wp:extent cx="1381125" cy="466725"/>
                  <wp:effectExtent l="0" t="0" r="9525" b="8255"/>
                  <wp:docPr id="1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5"/>
                          <pic:cNvPicPr>
                            <a:picLocks noChangeAspect="1"/>
                          </pic:cNvPicPr>
                        </pic:nvPicPr>
                        <pic:blipFill>
                          <a:blip r:embed="rId27"/>
                          <a:stretch>
                            <a:fillRect/>
                          </a:stretch>
                        </pic:blipFill>
                        <pic:spPr>
                          <a:xfrm>
                            <a:off x="0" y="0"/>
                            <a:ext cx="1381125" cy="466725"/>
                          </a:xfrm>
                          <a:prstGeom prst="rect">
                            <a:avLst/>
                          </a:prstGeom>
                          <a:noFill/>
                          <a:ln w="9525">
                            <a:noFill/>
                          </a:ln>
                        </pic:spPr>
                      </pic:pic>
                    </a:graphicData>
                  </a:graphic>
                </wp:inline>
              </w:drawing>
            </w:r>
          </w:p>
          <w:p>
            <w:pPr>
              <w:pStyle w:val="47"/>
              <w:ind w:firstLine="480"/>
              <w:rPr>
                <w:rFonts w:cs="Times New Roman"/>
              </w:rPr>
            </w:pPr>
            <w:r>
              <w:rPr>
                <w:rFonts w:cs="Times New Roman"/>
              </w:rPr>
              <w:t>式中：L—总声压级，[dB(A)]；</w:t>
            </w:r>
          </w:p>
          <w:p>
            <w:pPr>
              <w:pStyle w:val="47"/>
              <w:ind w:firstLine="480"/>
              <w:rPr>
                <w:rFonts w:cs="Times New Roman"/>
              </w:rPr>
            </w:pPr>
            <w:r>
              <w:rPr>
                <w:rFonts w:cs="Times New Roman"/>
              </w:rPr>
              <w:t xml:space="preserve">      L</w:t>
            </w:r>
            <w:r>
              <w:rPr>
                <w:rFonts w:cs="Times New Roman"/>
                <w:vertAlign w:val="subscript"/>
              </w:rPr>
              <w:t>i</w:t>
            </w:r>
            <w:r>
              <w:rPr>
                <w:rFonts w:cs="Times New Roman"/>
              </w:rPr>
              <w:t>—第i个声源的声压级，[dB(A)]；</w:t>
            </w:r>
          </w:p>
          <w:p>
            <w:pPr>
              <w:pStyle w:val="47"/>
              <w:ind w:firstLine="480"/>
              <w:rPr>
                <w:rFonts w:cs="Times New Roman"/>
              </w:rPr>
            </w:pPr>
            <w:r>
              <w:rPr>
                <w:rFonts w:cs="Times New Roman"/>
              </w:rPr>
              <w:t xml:space="preserve">      n—声源数量。</w:t>
            </w:r>
          </w:p>
          <w:p>
            <w:pPr>
              <w:pStyle w:val="47"/>
              <w:ind w:firstLine="480"/>
              <w:rPr>
                <w:rFonts w:cs="Times New Roman"/>
              </w:rPr>
            </w:pPr>
            <w:r>
              <w:rPr>
                <w:rFonts w:cs="Times New Roman"/>
              </w:rPr>
              <w:t>B、户外声传播衰减计算公式</w:t>
            </w:r>
          </w:p>
          <w:p>
            <w:pPr>
              <w:pStyle w:val="47"/>
              <w:ind w:firstLine="480"/>
              <w:rPr>
                <w:rFonts w:cs="Times New Roman"/>
              </w:rPr>
            </w:pPr>
            <w:r>
              <w:rPr>
                <w:rFonts w:cs="Times New Roman"/>
              </w:rPr>
              <w:t>②预测结果及影响分析</w:t>
            </w:r>
          </w:p>
          <w:p>
            <w:pPr>
              <w:pStyle w:val="47"/>
              <w:ind w:firstLine="480"/>
              <w:rPr>
                <w:rFonts w:cs="Times New Roman"/>
                <w:b/>
                <w:szCs w:val="21"/>
              </w:rPr>
            </w:pPr>
            <w:r>
              <w:rPr>
                <w:rFonts w:cs="Times New Roman"/>
              </w:rPr>
              <w:t>根据本项目主要噪声源情况，利用叠加和衰减模式计算工程噪声对厂界的噪声贡献值。各厂界噪声影响情况分析见</w:t>
            </w:r>
            <w:r>
              <w:rPr>
                <w:rFonts w:hint="eastAsia" w:cs="Times New Roman"/>
              </w:rPr>
              <w:t>下</w:t>
            </w:r>
            <w:r>
              <w:rPr>
                <w:rFonts w:cs="Times New Roman"/>
              </w:rPr>
              <w:t>表。</w:t>
            </w:r>
          </w:p>
          <w:p>
            <w:pPr>
              <w:jc w:val="center"/>
              <w:rPr>
                <w:rFonts w:cs="Times New Roman"/>
                <w:b/>
              </w:rPr>
            </w:pPr>
            <w:r>
              <w:rPr>
                <w:rFonts w:cs="Times New Roman"/>
                <w:b/>
              </w:rPr>
              <w:t>表</w:t>
            </w:r>
            <w:r>
              <w:rPr>
                <w:rFonts w:hint="eastAsia" w:cs="Times New Roman"/>
                <w:b/>
                <w:lang w:val="en-US"/>
              </w:rPr>
              <w:t xml:space="preserve">43 </w:t>
            </w:r>
            <w:r>
              <w:rPr>
                <w:rFonts w:cs="Times New Roman"/>
                <w:b/>
              </w:rPr>
              <w:t xml:space="preserve"> 噪声影响预测结果</w:t>
            </w:r>
            <w:r>
              <w:rPr>
                <w:rFonts w:cs="Times New Roman"/>
                <w:bCs/>
              </w:rPr>
              <w:t>单位：dB（A）</w:t>
            </w:r>
          </w:p>
          <w:tbl>
            <w:tblPr>
              <w:tblStyle w:val="21"/>
              <w:tblW w:w="94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98"/>
              <w:gridCol w:w="1094"/>
              <w:gridCol w:w="1094"/>
              <w:gridCol w:w="977"/>
              <w:gridCol w:w="789"/>
              <w:gridCol w:w="966"/>
              <w:gridCol w:w="966"/>
              <w:gridCol w:w="801"/>
              <w:gridCol w:w="8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28" w:type="dxa"/>
                  <w:vMerge w:val="restart"/>
                  <w:tcBorders>
                    <w:tl2br w:val="nil"/>
                    <w:tr2bl w:val="nil"/>
                  </w:tcBorders>
                  <w:vAlign w:val="center"/>
                </w:tcPr>
                <w:p>
                  <w:pPr>
                    <w:spacing w:line="240" w:lineRule="auto"/>
                    <w:jc w:val="center"/>
                    <w:rPr>
                      <w:rFonts w:cs="Times New Roman"/>
                      <w:sz w:val="21"/>
                      <w:szCs w:val="21"/>
                    </w:rPr>
                  </w:pPr>
                  <w:r>
                    <w:rPr>
                      <w:rFonts w:cs="Times New Roman"/>
                      <w:sz w:val="21"/>
                      <w:szCs w:val="21"/>
                    </w:rPr>
                    <w:t>测点位置</w:t>
                  </w:r>
                </w:p>
              </w:tc>
              <w:tc>
                <w:tcPr>
                  <w:tcW w:w="2092" w:type="dxa"/>
                  <w:gridSpan w:val="2"/>
                  <w:tcBorders>
                    <w:tl2br w:val="nil"/>
                    <w:tr2bl w:val="nil"/>
                  </w:tcBorders>
                  <w:vAlign w:val="center"/>
                </w:tcPr>
                <w:p>
                  <w:pPr>
                    <w:spacing w:line="240" w:lineRule="auto"/>
                    <w:jc w:val="center"/>
                    <w:rPr>
                      <w:rFonts w:cs="Times New Roman"/>
                      <w:sz w:val="21"/>
                      <w:szCs w:val="21"/>
                    </w:rPr>
                  </w:pPr>
                  <w:r>
                    <w:rPr>
                      <w:rFonts w:cs="Times New Roman"/>
                      <w:sz w:val="21"/>
                      <w:szCs w:val="21"/>
                    </w:rPr>
                    <w:t>背景值</w:t>
                  </w:r>
                </w:p>
              </w:tc>
              <w:tc>
                <w:tcPr>
                  <w:tcW w:w="1094" w:type="dxa"/>
                  <w:vMerge w:val="restart"/>
                  <w:tcBorders>
                    <w:tl2br w:val="nil"/>
                    <w:tr2bl w:val="nil"/>
                  </w:tcBorders>
                  <w:vAlign w:val="center"/>
                </w:tcPr>
                <w:p>
                  <w:pPr>
                    <w:spacing w:line="240" w:lineRule="auto"/>
                    <w:jc w:val="center"/>
                    <w:rPr>
                      <w:rFonts w:cs="Times New Roman"/>
                      <w:sz w:val="21"/>
                      <w:szCs w:val="21"/>
                    </w:rPr>
                  </w:pPr>
                  <w:r>
                    <w:rPr>
                      <w:rFonts w:cs="Times New Roman"/>
                      <w:sz w:val="21"/>
                      <w:szCs w:val="21"/>
                    </w:rPr>
                    <w:t>加油区与厂界距离（</w:t>
                  </w:r>
                  <w:r>
                    <w:rPr>
                      <w:rFonts w:cs="Times New Roman"/>
                      <w:sz w:val="21"/>
                      <w:szCs w:val="21"/>
                      <w:lang w:val="en-US"/>
                    </w:rPr>
                    <w:t>m</w:t>
                  </w:r>
                  <w:r>
                    <w:rPr>
                      <w:rFonts w:cs="Times New Roman"/>
                      <w:sz w:val="21"/>
                      <w:szCs w:val="21"/>
                    </w:rPr>
                    <w:t>）</w:t>
                  </w:r>
                </w:p>
              </w:tc>
              <w:tc>
                <w:tcPr>
                  <w:tcW w:w="977" w:type="dxa"/>
                  <w:vMerge w:val="restart"/>
                  <w:tcBorders>
                    <w:tl2br w:val="nil"/>
                    <w:tr2bl w:val="nil"/>
                  </w:tcBorders>
                  <w:vAlign w:val="center"/>
                </w:tcPr>
                <w:p>
                  <w:pPr>
                    <w:spacing w:line="240" w:lineRule="auto"/>
                    <w:jc w:val="center"/>
                    <w:rPr>
                      <w:rFonts w:cs="Times New Roman"/>
                      <w:sz w:val="21"/>
                      <w:szCs w:val="21"/>
                    </w:rPr>
                  </w:pPr>
                  <w:r>
                    <w:rPr>
                      <w:rFonts w:cs="Times New Roman"/>
                      <w:sz w:val="21"/>
                      <w:szCs w:val="21"/>
                    </w:rPr>
                    <w:t>贡献值</w:t>
                  </w:r>
                </w:p>
              </w:tc>
              <w:tc>
                <w:tcPr>
                  <w:tcW w:w="1755" w:type="dxa"/>
                  <w:gridSpan w:val="2"/>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预测值</w:t>
                  </w:r>
                </w:p>
              </w:tc>
              <w:tc>
                <w:tcPr>
                  <w:tcW w:w="1767" w:type="dxa"/>
                  <w:gridSpan w:val="2"/>
                  <w:tcBorders>
                    <w:tl2br w:val="nil"/>
                    <w:tr2bl w:val="nil"/>
                  </w:tcBorders>
                  <w:vAlign w:val="center"/>
                </w:tcPr>
                <w:p>
                  <w:pPr>
                    <w:spacing w:line="240" w:lineRule="auto"/>
                    <w:jc w:val="center"/>
                    <w:rPr>
                      <w:rFonts w:cs="Times New Roman"/>
                      <w:sz w:val="21"/>
                      <w:szCs w:val="21"/>
                    </w:rPr>
                  </w:pPr>
                  <w:r>
                    <w:rPr>
                      <w:rFonts w:cs="Times New Roman"/>
                      <w:sz w:val="21"/>
                      <w:szCs w:val="21"/>
                    </w:rPr>
                    <w:t>标准值</w:t>
                  </w:r>
                </w:p>
              </w:tc>
              <w:tc>
                <w:tcPr>
                  <w:tcW w:w="801" w:type="dxa"/>
                  <w:tcBorders>
                    <w:tl2br w:val="nil"/>
                    <w:tr2bl w:val="nil"/>
                  </w:tcBorders>
                  <w:vAlign w:val="center"/>
                </w:tcPr>
                <w:p>
                  <w:pPr>
                    <w:spacing w:line="240" w:lineRule="auto"/>
                    <w:jc w:val="center"/>
                    <w:rPr>
                      <w:rFonts w:cs="Times New Roman"/>
                      <w:sz w:val="21"/>
                      <w:szCs w:val="21"/>
                    </w:rPr>
                  </w:pPr>
                  <w:r>
                    <w:rPr>
                      <w:rFonts w:cs="Times New Roman"/>
                      <w:sz w:val="21"/>
                      <w:szCs w:val="21"/>
                    </w:rPr>
                    <w:t>评价结果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928" w:type="dxa"/>
                  <w:vMerge w:val="continue"/>
                  <w:tcBorders>
                    <w:tl2br w:val="nil"/>
                    <w:tr2bl w:val="nil"/>
                  </w:tcBorders>
                  <w:vAlign w:val="center"/>
                </w:tcPr>
                <w:p>
                  <w:pPr>
                    <w:spacing w:line="240" w:lineRule="auto"/>
                    <w:jc w:val="center"/>
                    <w:rPr>
                      <w:rFonts w:cs="Times New Roman"/>
                      <w:sz w:val="21"/>
                      <w:szCs w:val="21"/>
                    </w:rPr>
                  </w:pPr>
                </w:p>
              </w:tc>
              <w:tc>
                <w:tcPr>
                  <w:tcW w:w="998" w:type="dxa"/>
                  <w:tcBorders>
                    <w:tl2br w:val="nil"/>
                    <w:tr2bl w:val="nil"/>
                  </w:tcBorders>
                  <w:vAlign w:val="center"/>
                </w:tcPr>
                <w:p>
                  <w:pPr>
                    <w:spacing w:line="240" w:lineRule="auto"/>
                    <w:jc w:val="center"/>
                    <w:rPr>
                      <w:rFonts w:cs="Times New Roman"/>
                      <w:sz w:val="21"/>
                      <w:szCs w:val="21"/>
                    </w:rPr>
                  </w:pPr>
                  <w:r>
                    <w:rPr>
                      <w:rFonts w:cs="Times New Roman"/>
                      <w:sz w:val="21"/>
                      <w:szCs w:val="21"/>
                    </w:rPr>
                    <w:t>昼间</w:t>
                  </w:r>
                </w:p>
              </w:tc>
              <w:tc>
                <w:tcPr>
                  <w:tcW w:w="1094" w:type="dxa"/>
                  <w:tcBorders>
                    <w:tl2br w:val="nil"/>
                    <w:tr2bl w:val="nil"/>
                  </w:tcBorders>
                  <w:vAlign w:val="center"/>
                </w:tcPr>
                <w:p>
                  <w:pPr>
                    <w:spacing w:line="240" w:lineRule="auto"/>
                    <w:jc w:val="center"/>
                    <w:rPr>
                      <w:rFonts w:cs="Times New Roman"/>
                      <w:sz w:val="21"/>
                      <w:szCs w:val="21"/>
                    </w:rPr>
                  </w:pPr>
                  <w:r>
                    <w:rPr>
                      <w:rFonts w:cs="Times New Roman"/>
                      <w:sz w:val="21"/>
                      <w:szCs w:val="21"/>
                    </w:rPr>
                    <w:t>夜间</w:t>
                  </w:r>
                </w:p>
              </w:tc>
              <w:tc>
                <w:tcPr>
                  <w:tcW w:w="1094" w:type="dxa"/>
                  <w:vMerge w:val="continue"/>
                  <w:tcBorders>
                    <w:tl2br w:val="nil"/>
                    <w:tr2bl w:val="nil"/>
                  </w:tcBorders>
                  <w:vAlign w:val="center"/>
                </w:tcPr>
                <w:p>
                  <w:pPr>
                    <w:spacing w:line="240" w:lineRule="auto"/>
                    <w:jc w:val="center"/>
                    <w:rPr>
                      <w:rFonts w:cs="Times New Roman"/>
                      <w:sz w:val="21"/>
                      <w:szCs w:val="21"/>
                    </w:rPr>
                  </w:pPr>
                </w:p>
              </w:tc>
              <w:tc>
                <w:tcPr>
                  <w:tcW w:w="977" w:type="dxa"/>
                  <w:vMerge w:val="continue"/>
                  <w:tcBorders>
                    <w:tl2br w:val="nil"/>
                    <w:tr2bl w:val="nil"/>
                  </w:tcBorders>
                  <w:vAlign w:val="center"/>
                </w:tcPr>
                <w:p>
                  <w:pPr>
                    <w:spacing w:line="240" w:lineRule="auto"/>
                    <w:jc w:val="center"/>
                    <w:rPr>
                      <w:rFonts w:cs="Times New Roman"/>
                      <w:sz w:val="21"/>
                      <w:szCs w:val="21"/>
                    </w:rPr>
                  </w:pPr>
                </w:p>
              </w:tc>
              <w:tc>
                <w:tcPr>
                  <w:tcW w:w="789" w:type="dxa"/>
                  <w:tcBorders>
                    <w:tl2br w:val="nil"/>
                    <w:tr2bl w:val="nil"/>
                  </w:tcBorders>
                  <w:vAlign w:val="center"/>
                </w:tcPr>
                <w:p>
                  <w:pPr>
                    <w:spacing w:line="240" w:lineRule="auto"/>
                    <w:jc w:val="center"/>
                    <w:rPr>
                      <w:rFonts w:cs="Times New Roman"/>
                      <w:sz w:val="21"/>
                      <w:szCs w:val="21"/>
                    </w:rPr>
                  </w:pPr>
                  <w:r>
                    <w:rPr>
                      <w:rFonts w:cs="Times New Roman"/>
                      <w:sz w:val="21"/>
                      <w:szCs w:val="21"/>
                    </w:rPr>
                    <w:t>昼间</w:t>
                  </w:r>
                </w:p>
              </w:tc>
              <w:tc>
                <w:tcPr>
                  <w:tcW w:w="966" w:type="dxa"/>
                  <w:tcBorders>
                    <w:tl2br w:val="nil"/>
                    <w:tr2bl w:val="nil"/>
                  </w:tcBorders>
                  <w:vAlign w:val="center"/>
                </w:tcPr>
                <w:p>
                  <w:pPr>
                    <w:spacing w:line="240" w:lineRule="auto"/>
                    <w:jc w:val="center"/>
                    <w:rPr>
                      <w:rFonts w:cs="Times New Roman"/>
                      <w:sz w:val="21"/>
                      <w:szCs w:val="21"/>
                    </w:rPr>
                  </w:pPr>
                  <w:r>
                    <w:rPr>
                      <w:rFonts w:cs="Times New Roman"/>
                      <w:sz w:val="21"/>
                      <w:szCs w:val="21"/>
                    </w:rPr>
                    <w:t>夜间</w:t>
                  </w:r>
                </w:p>
              </w:tc>
              <w:tc>
                <w:tcPr>
                  <w:tcW w:w="966" w:type="dxa"/>
                  <w:tcBorders>
                    <w:tl2br w:val="nil"/>
                    <w:tr2bl w:val="nil"/>
                  </w:tcBorders>
                  <w:vAlign w:val="center"/>
                </w:tcPr>
                <w:p>
                  <w:pPr>
                    <w:spacing w:line="240" w:lineRule="auto"/>
                    <w:jc w:val="center"/>
                    <w:rPr>
                      <w:rFonts w:cs="Times New Roman"/>
                      <w:sz w:val="21"/>
                      <w:szCs w:val="21"/>
                    </w:rPr>
                  </w:pPr>
                  <w:r>
                    <w:rPr>
                      <w:rFonts w:cs="Times New Roman"/>
                      <w:sz w:val="21"/>
                      <w:szCs w:val="21"/>
                    </w:rPr>
                    <w:t>昼间</w:t>
                  </w:r>
                </w:p>
              </w:tc>
              <w:tc>
                <w:tcPr>
                  <w:tcW w:w="801" w:type="dxa"/>
                  <w:tcBorders>
                    <w:tl2br w:val="nil"/>
                    <w:tr2bl w:val="nil"/>
                  </w:tcBorders>
                  <w:vAlign w:val="center"/>
                </w:tcPr>
                <w:p>
                  <w:pPr>
                    <w:spacing w:line="240" w:lineRule="auto"/>
                    <w:jc w:val="center"/>
                    <w:rPr>
                      <w:rFonts w:cs="Times New Roman"/>
                      <w:sz w:val="21"/>
                      <w:szCs w:val="21"/>
                    </w:rPr>
                  </w:pPr>
                  <w:r>
                    <w:rPr>
                      <w:rFonts w:cs="Times New Roman"/>
                      <w:sz w:val="21"/>
                      <w:szCs w:val="21"/>
                    </w:rPr>
                    <w:t>夜间</w:t>
                  </w:r>
                </w:p>
              </w:tc>
              <w:tc>
                <w:tcPr>
                  <w:tcW w:w="801" w:type="dxa"/>
                  <w:tcBorders>
                    <w:tl2br w:val="nil"/>
                    <w:tr2bl w:val="nil"/>
                  </w:tcBorders>
                  <w:vAlign w:val="center"/>
                </w:tcPr>
                <w:p>
                  <w:pPr>
                    <w:spacing w:line="240" w:lineRule="auto"/>
                    <w:jc w:val="center"/>
                    <w:rPr>
                      <w:rFonts w:cs="Times New Roman"/>
                      <w:sz w:val="21"/>
                      <w:szCs w:val="21"/>
                    </w:rPr>
                  </w:pPr>
                  <w:r>
                    <w:rPr>
                      <w:rFonts w:cs="Times New Roman"/>
                      <w:sz w:val="21"/>
                      <w:szCs w:val="21"/>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28" w:type="dxa"/>
                  <w:tcBorders>
                    <w:tl2br w:val="nil"/>
                    <w:tr2bl w:val="nil"/>
                  </w:tcBorders>
                  <w:vAlign w:val="center"/>
                </w:tcPr>
                <w:p>
                  <w:pPr>
                    <w:spacing w:line="240" w:lineRule="auto"/>
                    <w:jc w:val="center"/>
                    <w:rPr>
                      <w:rFonts w:cs="Times New Roman"/>
                      <w:sz w:val="21"/>
                      <w:szCs w:val="21"/>
                    </w:rPr>
                  </w:pPr>
                  <w:r>
                    <w:rPr>
                      <w:rFonts w:cs="Times New Roman"/>
                      <w:sz w:val="21"/>
                      <w:szCs w:val="21"/>
                    </w:rPr>
                    <w:t>东厂界</w:t>
                  </w:r>
                </w:p>
              </w:tc>
              <w:tc>
                <w:tcPr>
                  <w:tcW w:w="998"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52.9</w:t>
                  </w:r>
                </w:p>
              </w:tc>
              <w:tc>
                <w:tcPr>
                  <w:tcW w:w="1094"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42.4</w:t>
                  </w:r>
                </w:p>
              </w:tc>
              <w:tc>
                <w:tcPr>
                  <w:tcW w:w="1094"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27</w:t>
                  </w:r>
                </w:p>
              </w:tc>
              <w:tc>
                <w:tcPr>
                  <w:tcW w:w="977"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31.4</w:t>
                  </w:r>
                </w:p>
              </w:tc>
              <w:tc>
                <w:tcPr>
                  <w:tcW w:w="789"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52.9</w:t>
                  </w:r>
                </w:p>
              </w:tc>
              <w:tc>
                <w:tcPr>
                  <w:tcW w:w="966"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42.7</w:t>
                  </w:r>
                </w:p>
              </w:tc>
              <w:tc>
                <w:tcPr>
                  <w:tcW w:w="966" w:type="dxa"/>
                  <w:tcBorders>
                    <w:tl2br w:val="nil"/>
                    <w:tr2bl w:val="nil"/>
                  </w:tcBorders>
                  <w:vAlign w:val="center"/>
                </w:tcPr>
                <w:p>
                  <w:pPr>
                    <w:spacing w:line="240" w:lineRule="auto"/>
                    <w:jc w:val="center"/>
                    <w:rPr>
                      <w:rFonts w:cs="Times New Roman"/>
                      <w:sz w:val="21"/>
                      <w:szCs w:val="21"/>
                    </w:rPr>
                  </w:pPr>
                  <w:r>
                    <w:rPr>
                      <w:rFonts w:cs="Times New Roman"/>
                      <w:sz w:val="21"/>
                      <w:szCs w:val="21"/>
                    </w:rPr>
                    <w:t>6</w:t>
                  </w:r>
                  <w:r>
                    <w:rPr>
                      <w:rFonts w:cs="Times New Roman"/>
                      <w:sz w:val="21"/>
                      <w:szCs w:val="21"/>
                      <w:lang w:val="en-US"/>
                    </w:rPr>
                    <w:t>0</w:t>
                  </w:r>
                </w:p>
              </w:tc>
              <w:tc>
                <w:tcPr>
                  <w:tcW w:w="801"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50</w:t>
                  </w:r>
                </w:p>
              </w:tc>
              <w:tc>
                <w:tcPr>
                  <w:tcW w:w="801" w:type="dxa"/>
                  <w:tcBorders>
                    <w:tl2br w:val="nil"/>
                    <w:tr2bl w:val="nil"/>
                  </w:tcBorders>
                  <w:vAlign w:val="center"/>
                </w:tcPr>
                <w:p>
                  <w:pPr>
                    <w:spacing w:line="240" w:lineRule="auto"/>
                    <w:jc w:val="center"/>
                    <w:rPr>
                      <w:rFonts w:cs="Times New Roman"/>
                      <w:sz w:val="21"/>
                      <w:szCs w:val="21"/>
                    </w:rPr>
                  </w:pPr>
                  <w:r>
                    <w:rPr>
                      <w:rFonts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8" w:type="dxa"/>
                  <w:tcBorders>
                    <w:tl2br w:val="nil"/>
                    <w:tr2bl w:val="nil"/>
                  </w:tcBorders>
                  <w:vAlign w:val="center"/>
                </w:tcPr>
                <w:p>
                  <w:pPr>
                    <w:spacing w:line="240" w:lineRule="auto"/>
                    <w:jc w:val="center"/>
                    <w:rPr>
                      <w:rFonts w:cs="Times New Roman"/>
                      <w:sz w:val="21"/>
                      <w:szCs w:val="21"/>
                    </w:rPr>
                  </w:pPr>
                  <w:r>
                    <w:rPr>
                      <w:rFonts w:cs="Times New Roman"/>
                      <w:sz w:val="21"/>
                      <w:szCs w:val="21"/>
                    </w:rPr>
                    <w:t>南厂界</w:t>
                  </w:r>
                </w:p>
              </w:tc>
              <w:tc>
                <w:tcPr>
                  <w:tcW w:w="998"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53.7</w:t>
                  </w:r>
                </w:p>
              </w:tc>
              <w:tc>
                <w:tcPr>
                  <w:tcW w:w="1094"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44.2</w:t>
                  </w:r>
                </w:p>
              </w:tc>
              <w:tc>
                <w:tcPr>
                  <w:tcW w:w="1094"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w:t>
                  </w:r>
                </w:p>
              </w:tc>
              <w:tc>
                <w:tcPr>
                  <w:tcW w:w="977"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46.0</w:t>
                  </w:r>
                </w:p>
              </w:tc>
              <w:tc>
                <w:tcPr>
                  <w:tcW w:w="789"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54.4</w:t>
                  </w:r>
                </w:p>
              </w:tc>
              <w:tc>
                <w:tcPr>
                  <w:tcW w:w="966"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48.2</w:t>
                  </w:r>
                </w:p>
              </w:tc>
              <w:tc>
                <w:tcPr>
                  <w:tcW w:w="966" w:type="dxa"/>
                  <w:tcBorders>
                    <w:tl2br w:val="nil"/>
                    <w:tr2bl w:val="nil"/>
                  </w:tcBorders>
                  <w:vAlign w:val="center"/>
                </w:tcPr>
                <w:p>
                  <w:pPr>
                    <w:spacing w:line="240" w:lineRule="auto"/>
                    <w:jc w:val="center"/>
                    <w:rPr>
                      <w:rFonts w:cs="Times New Roman"/>
                      <w:sz w:val="21"/>
                      <w:szCs w:val="21"/>
                    </w:rPr>
                  </w:pPr>
                  <w:r>
                    <w:rPr>
                      <w:rFonts w:cs="Times New Roman"/>
                      <w:sz w:val="21"/>
                      <w:szCs w:val="21"/>
                    </w:rPr>
                    <w:t>6</w:t>
                  </w:r>
                  <w:r>
                    <w:rPr>
                      <w:rFonts w:cs="Times New Roman"/>
                      <w:sz w:val="21"/>
                      <w:szCs w:val="21"/>
                      <w:lang w:val="en-US"/>
                    </w:rPr>
                    <w:t>0</w:t>
                  </w:r>
                </w:p>
              </w:tc>
              <w:tc>
                <w:tcPr>
                  <w:tcW w:w="801"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50</w:t>
                  </w:r>
                </w:p>
              </w:tc>
              <w:tc>
                <w:tcPr>
                  <w:tcW w:w="801" w:type="dxa"/>
                  <w:tcBorders>
                    <w:tl2br w:val="nil"/>
                    <w:tr2bl w:val="nil"/>
                  </w:tcBorders>
                  <w:vAlign w:val="center"/>
                </w:tcPr>
                <w:p>
                  <w:pPr>
                    <w:spacing w:line="240" w:lineRule="auto"/>
                    <w:jc w:val="center"/>
                    <w:rPr>
                      <w:rFonts w:cs="Times New Roman"/>
                      <w:sz w:val="21"/>
                      <w:szCs w:val="21"/>
                    </w:rPr>
                  </w:pPr>
                  <w:r>
                    <w:rPr>
                      <w:rFonts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928" w:type="dxa"/>
                  <w:tcBorders>
                    <w:tl2br w:val="nil"/>
                    <w:tr2bl w:val="nil"/>
                  </w:tcBorders>
                  <w:vAlign w:val="center"/>
                </w:tcPr>
                <w:p>
                  <w:pPr>
                    <w:spacing w:line="240" w:lineRule="auto"/>
                    <w:jc w:val="center"/>
                    <w:rPr>
                      <w:rFonts w:cs="Times New Roman"/>
                      <w:sz w:val="21"/>
                      <w:szCs w:val="21"/>
                    </w:rPr>
                  </w:pPr>
                  <w:r>
                    <w:rPr>
                      <w:rFonts w:cs="Times New Roman"/>
                      <w:sz w:val="21"/>
                      <w:szCs w:val="21"/>
                    </w:rPr>
                    <w:t>西厂界</w:t>
                  </w:r>
                </w:p>
              </w:tc>
              <w:tc>
                <w:tcPr>
                  <w:tcW w:w="998"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54.4</w:t>
                  </w:r>
                </w:p>
              </w:tc>
              <w:tc>
                <w:tcPr>
                  <w:tcW w:w="1094"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43.7</w:t>
                  </w:r>
                </w:p>
              </w:tc>
              <w:tc>
                <w:tcPr>
                  <w:tcW w:w="1094"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90</w:t>
                  </w:r>
                </w:p>
              </w:tc>
              <w:tc>
                <w:tcPr>
                  <w:tcW w:w="977"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20.9</w:t>
                  </w:r>
                </w:p>
              </w:tc>
              <w:tc>
                <w:tcPr>
                  <w:tcW w:w="789"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54.4</w:t>
                  </w:r>
                </w:p>
              </w:tc>
              <w:tc>
                <w:tcPr>
                  <w:tcW w:w="966"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43.7</w:t>
                  </w:r>
                </w:p>
              </w:tc>
              <w:tc>
                <w:tcPr>
                  <w:tcW w:w="966"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70</w:t>
                  </w:r>
                </w:p>
              </w:tc>
              <w:tc>
                <w:tcPr>
                  <w:tcW w:w="801"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55</w:t>
                  </w:r>
                </w:p>
              </w:tc>
              <w:tc>
                <w:tcPr>
                  <w:tcW w:w="801" w:type="dxa"/>
                  <w:tcBorders>
                    <w:tl2br w:val="nil"/>
                    <w:tr2bl w:val="nil"/>
                  </w:tcBorders>
                  <w:vAlign w:val="center"/>
                </w:tcPr>
                <w:p>
                  <w:pPr>
                    <w:spacing w:line="240" w:lineRule="auto"/>
                    <w:jc w:val="center"/>
                    <w:rPr>
                      <w:rFonts w:cs="Times New Roman"/>
                      <w:sz w:val="21"/>
                      <w:szCs w:val="21"/>
                    </w:rPr>
                  </w:pPr>
                  <w:r>
                    <w:rPr>
                      <w:rFonts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28" w:type="dxa"/>
                  <w:tcBorders>
                    <w:tl2br w:val="nil"/>
                    <w:tr2bl w:val="nil"/>
                  </w:tcBorders>
                  <w:vAlign w:val="center"/>
                </w:tcPr>
                <w:p>
                  <w:pPr>
                    <w:spacing w:line="240" w:lineRule="auto"/>
                    <w:jc w:val="center"/>
                    <w:rPr>
                      <w:rFonts w:cs="Times New Roman"/>
                      <w:sz w:val="21"/>
                      <w:szCs w:val="21"/>
                    </w:rPr>
                  </w:pPr>
                  <w:r>
                    <w:rPr>
                      <w:rFonts w:cs="Times New Roman"/>
                      <w:sz w:val="21"/>
                      <w:szCs w:val="21"/>
                    </w:rPr>
                    <w:t>北厂界</w:t>
                  </w:r>
                </w:p>
              </w:tc>
              <w:tc>
                <w:tcPr>
                  <w:tcW w:w="998"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52.9</w:t>
                  </w:r>
                </w:p>
              </w:tc>
              <w:tc>
                <w:tcPr>
                  <w:tcW w:w="1094"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42.6</w:t>
                  </w:r>
                </w:p>
              </w:tc>
              <w:tc>
                <w:tcPr>
                  <w:tcW w:w="1094"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15</w:t>
                  </w:r>
                </w:p>
              </w:tc>
              <w:tc>
                <w:tcPr>
                  <w:tcW w:w="977"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36.5</w:t>
                  </w:r>
                </w:p>
              </w:tc>
              <w:tc>
                <w:tcPr>
                  <w:tcW w:w="789"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53.0</w:t>
                  </w:r>
                </w:p>
              </w:tc>
              <w:tc>
                <w:tcPr>
                  <w:tcW w:w="966" w:type="dxa"/>
                  <w:tcBorders>
                    <w:tl2br w:val="nil"/>
                    <w:tr2bl w:val="nil"/>
                  </w:tcBorders>
                  <w:vAlign w:val="center"/>
                </w:tcPr>
                <w:p>
                  <w:pPr>
                    <w:spacing w:line="240" w:lineRule="auto"/>
                    <w:jc w:val="center"/>
                    <w:rPr>
                      <w:rFonts w:cs="Times New Roman"/>
                      <w:sz w:val="21"/>
                      <w:szCs w:val="21"/>
                      <w:lang w:val="en-US"/>
                    </w:rPr>
                  </w:pPr>
                  <w:r>
                    <w:rPr>
                      <w:rFonts w:hint="eastAsia" w:cs="Times New Roman"/>
                      <w:sz w:val="21"/>
                      <w:szCs w:val="21"/>
                      <w:lang w:val="en-US"/>
                    </w:rPr>
                    <w:t>43.6</w:t>
                  </w:r>
                </w:p>
              </w:tc>
              <w:tc>
                <w:tcPr>
                  <w:tcW w:w="966"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60</w:t>
                  </w:r>
                </w:p>
              </w:tc>
              <w:tc>
                <w:tcPr>
                  <w:tcW w:w="801" w:type="dxa"/>
                  <w:tcBorders>
                    <w:tl2br w:val="nil"/>
                    <w:tr2bl w:val="nil"/>
                  </w:tcBorders>
                  <w:vAlign w:val="center"/>
                </w:tcPr>
                <w:p>
                  <w:pPr>
                    <w:spacing w:line="240" w:lineRule="auto"/>
                    <w:jc w:val="center"/>
                    <w:rPr>
                      <w:rFonts w:cs="Times New Roman"/>
                      <w:sz w:val="21"/>
                      <w:szCs w:val="21"/>
                      <w:lang w:val="en-US"/>
                    </w:rPr>
                  </w:pPr>
                  <w:r>
                    <w:rPr>
                      <w:rFonts w:cs="Times New Roman"/>
                      <w:sz w:val="21"/>
                      <w:szCs w:val="21"/>
                      <w:lang w:val="en-US"/>
                    </w:rPr>
                    <w:t>50</w:t>
                  </w:r>
                </w:p>
              </w:tc>
              <w:tc>
                <w:tcPr>
                  <w:tcW w:w="801" w:type="dxa"/>
                  <w:tcBorders>
                    <w:tl2br w:val="nil"/>
                    <w:tr2bl w:val="nil"/>
                  </w:tcBorders>
                  <w:vAlign w:val="center"/>
                </w:tcPr>
                <w:p>
                  <w:pPr>
                    <w:spacing w:line="240" w:lineRule="auto"/>
                    <w:jc w:val="center"/>
                    <w:rPr>
                      <w:rFonts w:cs="Times New Roman"/>
                      <w:sz w:val="21"/>
                      <w:szCs w:val="21"/>
                    </w:rPr>
                  </w:pPr>
                  <w:r>
                    <w:rPr>
                      <w:rFonts w:cs="Times New Roman"/>
                      <w:sz w:val="21"/>
                      <w:szCs w:val="21"/>
                    </w:rPr>
                    <w:t>达标</w:t>
                  </w:r>
                </w:p>
              </w:tc>
            </w:tr>
          </w:tbl>
          <w:p>
            <w:pPr>
              <w:ind w:firstLine="480" w:firstLineChars="200"/>
              <w:rPr>
                <w:lang w:val="en-US"/>
              </w:rPr>
            </w:pPr>
            <w:r>
              <w:rPr>
                <w:rFonts w:cs="Times New Roman"/>
                <w:kern w:val="2"/>
                <w:szCs w:val="20"/>
                <w:lang w:val="en-US" w:bidi="ar-SA"/>
              </w:rPr>
              <w:t>由上表可以看出，工程运营后对各厂界的噪声影响较小，厂界噪声值、预测值均能满足《工业企业厂界环境噪声排放标准》（GB12348-2008）</w:t>
            </w:r>
            <w:r>
              <w:rPr>
                <w:rFonts w:hint="eastAsia" w:cs="Times New Roman"/>
                <w:kern w:val="2"/>
                <w:szCs w:val="20"/>
                <w:lang w:val="en-US" w:bidi="ar-SA"/>
              </w:rPr>
              <w:t>3</w:t>
            </w:r>
            <w:r>
              <w:rPr>
                <w:rFonts w:cs="Times New Roman"/>
                <w:kern w:val="2"/>
                <w:szCs w:val="20"/>
                <w:lang w:val="en-US" w:bidi="ar-SA"/>
              </w:rPr>
              <w:t>类标准要求，</w:t>
            </w:r>
            <w:r>
              <w:rPr>
                <w:rFonts w:hint="eastAsia" w:cs="Times New Roman"/>
                <w:kern w:val="2"/>
                <w:szCs w:val="20"/>
                <w:lang w:val="en-US" w:bidi="ar-SA"/>
              </w:rPr>
              <w:t>南</w:t>
            </w:r>
            <w:r>
              <w:rPr>
                <w:rFonts w:cs="Times New Roman"/>
                <w:kern w:val="2"/>
                <w:szCs w:val="20"/>
                <w:lang w:val="en-US" w:bidi="ar-SA"/>
              </w:rPr>
              <w:t>侧厂界靠近</w:t>
            </w:r>
            <w:r>
              <w:rPr>
                <w:rFonts w:hint="eastAsia" w:cs="Times New Roman"/>
                <w:kern w:val="2"/>
                <w:szCs w:val="20"/>
                <w:lang w:val="en-US" w:bidi="ar-SA"/>
              </w:rPr>
              <w:t>国道</w:t>
            </w:r>
            <w:r>
              <w:rPr>
                <w:rFonts w:cs="Times New Roman"/>
                <w:kern w:val="2"/>
                <w:szCs w:val="20"/>
                <w:lang w:val="en-US" w:bidi="ar-SA"/>
              </w:rPr>
              <w:t>满足4a类标准要求，故本项目生产运营期噪声对环境影响较小。</w:t>
            </w:r>
          </w:p>
          <w:p>
            <w:pPr>
              <w:ind w:firstLine="482" w:firstLineChars="200"/>
              <w:rPr>
                <w:rFonts w:cs="Times New Roman"/>
                <w:b/>
                <w:szCs w:val="24"/>
              </w:rPr>
            </w:pPr>
            <w:r>
              <w:rPr>
                <w:rFonts w:hint="eastAsia" w:cs="Times New Roman"/>
                <w:b/>
                <w:szCs w:val="24"/>
                <w:lang w:val="en-US"/>
              </w:rPr>
              <w:t>4</w:t>
            </w:r>
            <w:r>
              <w:rPr>
                <w:rFonts w:cs="Times New Roman"/>
                <w:b/>
                <w:szCs w:val="24"/>
              </w:rPr>
              <w:t>、固废环境影响分析</w:t>
            </w:r>
          </w:p>
          <w:p>
            <w:pPr>
              <w:ind w:firstLine="480" w:firstLineChars="200"/>
              <w:rPr>
                <w:rFonts w:cs="Times New Roman"/>
                <w:bCs/>
                <w:szCs w:val="24"/>
              </w:rPr>
            </w:pPr>
            <w:r>
              <w:rPr>
                <w:rFonts w:cs="Times New Roman"/>
                <w:bCs/>
                <w:szCs w:val="24"/>
              </w:rPr>
              <w:t>本项目固体废物主要为生活垃圾</w:t>
            </w:r>
            <w:r>
              <w:rPr>
                <w:rFonts w:hint="eastAsia" w:cs="Times New Roman"/>
                <w:bCs/>
                <w:szCs w:val="24"/>
              </w:rPr>
              <w:t>、含油抹布</w:t>
            </w:r>
            <w:r>
              <w:rPr>
                <w:rFonts w:cs="Times New Roman"/>
                <w:bCs/>
                <w:szCs w:val="24"/>
              </w:rPr>
              <w:t>和清罐油泥。</w:t>
            </w:r>
          </w:p>
          <w:p>
            <w:pPr>
              <w:ind w:firstLine="480" w:firstLineChars="200"/>
              <w:rPr>
                <w:rFonts w:cs="Times New Roman"/>
                <w:szCs w:val="24"/>
              </w:rPr>
            </w:pPr>
            <w:r>
              <w:rPr>
                <w:rFonts w:cs="Times New Roman"/>
                <w:szCs w:val="24"/>
              </w:rPr>
              <w:t>（</w:t>
            </w:r>
            <w:r>
              <w:rPr>
                <w:rFonts w:cs="Times New Roman"/>
                <w:szCs w:val="24"/>
                <w:lang w:val="en-US"/>
              </w:rPr>
              <w:t>1</w:t>
            </w:r>
            <w:r>
              <w:rPr>
                <w:rFonts w:cs="Times New Roman"/>
                <w:szCs w:val="24"/>
              </w:rPr>
              <w:t>）生活垃圾</w:t>
            </w:r>
          </w:p>
          <w:p>
            <w:pPr>
              <w:pStyle w:val="9"/>
              <w:ind w:firstLine="482"/>
              <w:rPr>
                <w:rFonts w:cs="Times New Roman"/>
              </w:rPr>
            </w:pPr>
            <w:r>
              <w:rPr>
                <w:rFonts w:cs="Times New Roman"/>
              </w:rPr>
              <w:t>本项目有员工</w:t>
            </w:r>
            <w:r>
              <w:rPr>
                <w:rFonts w:hint="eastAsia" w:cs="Times New Roman"/>
                <w:lang w:val="en-US"/>
              </w:rPr>
              <w:t>8</w:t>
            </w:r>
            <w:r>
              <w:rPr>
                <w:rFonts w:cs="Times New Roman"/>
              </w:rPr>
              <w:t>人，员工生活垃圾产生量按0.5kg/人·d计，则生活垃圾产生量为</w:t>
            </w:r>
            <w:r>
              <w:rPr>
                <w:rFonts w:hint="eastAsia" w:cs="Times New Roman"/>
                <w:lang w:val="en-US"/>
              </w:rPr>
              <w:t>1.46</w:t>
            </w:r>
            <w:r>
              <w:rPr>
                <w:rFonts w:cs="Times New Roman"/>
              </w:rPr>
              <w:t>t/a。</w:t>
            </w:r>
          </w:p>
          <w:p>
            <w:pPr>
              <w:ind w:firstLine="480" w:firstLineChars="200"/>
              <w:rPr>
                <w:lang w:val="en-US"/>
              </w:rPr>
            </w:pPr>
            <w:r>
              <w:rPr>
                <w:rFonts w:hint="eastAsia"/>
                <w:lang w:val="en-US"/>
              </w:rPr>
              <w:t>（2）</w:t>
            </w:r>
            <w:r>
              <w:rPr>
                <w:rFonts w:hint="eastAsia" w:ascii="宋体" w:hAnsi="宋体"/>
                <w:color w:val="000000"/>
                <w:szCs w:val="24"/>
              </w:rPr>
              <w:t>含油抹布</w:t>
            </w:r>
          </w:p>
          <w:p>
            <w:pPr>
              <w:ind w:firstLine="480" w:firstLineChars="200"/>
              <w:rPr>
                <w:lang w:val="en-US"/>
              </w:rPr>
            </w:pPr>
            <w:r>
              <w:rPr>
                <w:rFonts w:hint="eastAsia"/>
                <w:lang w:val="en-US"/>
              </w:rPr>
              <w:t>项目运营过程中对油枪进行清洁等会产生废含油抹布，产生量约为0.01t/a。根据《国家危险废物名录》，属于HW49其他废物，代码900-041-49“含有或沾染毒性、感染性危险废物的废弃包装物、容器、过滤吸附介质”。根据《危险废物豁免管理清单》属于全程豁免，混入生活垃圾，交由环卫部门统一清运。</w:t>
            </w:r>
          </w:p>
          <w:p>
            <w:pPr>
              <w:ind w:firstLine="480" w:firstLineChars="200"/>
              <w:rPr>
                <w:rFonts w:cs="Times New Roman"/>
                <w:szCs w:val="24"/>
              </w:rPr>
            </w:pPr>
            <w:r>
              <w:rPr>
                <w:rFonts w:cs="Times New Roman"/>
                <w:szCs w:val="24"/>
              </w:rPr>
              <w:t>（</w:t>
            </w:r>
            <w:r>
              <w:rPr>
                <w:rFonts w:hint="eastAsia" w:cs="Times New Roman"/>
                <w:szCs w:val="24"/>
                <w:lang w:val="en-US"/>
              </w:rPr>
              <w:t>3）</w:t>
            </w:r>
            <w:r>
              <w:rPr>
                <w:rFonts w:cs="Times New Roman"/>
                <w:szCs w:val="24"/>
              </w:rPr>
              <w:t>清罐油泥</w:t>
            </w:r>
          </w:p>
          <w:p>
            <w:pPr>
              <w:ind w:firstLine="480" w:firstLineChars="200"/>
              <w:rPr>
                <w:rFonts w:cs="Times New Roman"/>
                <w:szCs w:val="24"/>
              </w:rPr>
            </w:pPr>
            <w:r>
              <w:rPr>
                <w:rFonts w:cs="Times New Roman"/>
                <w:szCs w:val="24"/>
              </w:rPr>
              <w:t>加油站定期委托专业油罐清洗公司对油罐进行清洗，产生清罐油泥约0.15t/a，</w:t>
            </w:r>
            <w:r>
              <w:rPr>
                <w:rFonts w:hint="eastAsia"/>
                <w:szCs w:val="24"/>
                <w:lang w:val="en-US"/>
              </w:rPr>
              <w:t>根据《国家危险废物名录》，属于HW08废矿物油与含矿物油废物，代码</w:t>
            </w:r>
            <w:r>
              <w:rPr>
                <w:rFonts w:cs="Times New Roman"/>
                <w:szCs w:val="24"/>
              </w:rPr>
              <w:t>900-249-08</w:t>
            </w:r>
            <w:r>
              <w:rPr>
                <w:rFonts w:hint="eastAsia" w:cs="Times New Roman"/>
                <w:szCs w:val="24"/>
              </w:rPr>
              <w:t>“其他生产销售使用过程中产生的废矿物油及含矿物油废物”，</w:t>
            </w:r>
            <w:r>
              <w:rPr>
                <w:rFonts w:cs="Times New Roman"/>
                <w:szCs w:val="24"/>
              </w:rPr>
              <w:t>委托资质单位清运。</w:t>
            </w:r>
          </w:p>
          <w:p>
            <w:pPr>
              <w:ind w:firstLine="480" w:firstLineChars="200"/>
              <w:rPr>
                <w:rFonts w:cs="Times New Roman"/>
                <w:bCs/>
                <w:szCs w:val="24"/>
              </w:rPr>
            </w:pPr>
            <w:r>
              <w:rPr>
                <w:rStyle w:val="32"/>
                <w:rFonts w:ascii="Times New Roman" w:hAnsi="Times New Roman" w:cs="Times New Roman"/>
                <w:b w:val="0"/>
                <w:bCs/>
                <w:spacing w:val="0"/>
                <w:szCs w:val="24"/>
              </w:rPr>
              <w:t>综上所述，本项目生产运营期的固废产生量见</w:t>
            </w:r>
            <w:r>
              <w:rPr>
                <w:rStyle w:val="32"/>
                <w:rFonts w:hint="eastAsia" w:ascii="Times New Roman" w:hAnsi="Times New Roman" w:cs="Times New Roman"/>
                <w:b w:val="0"/>
                <w:bCs/>
                <w:spacing w:val="0"/>
                <w:szCs w:val="24"/>
              </w:rPr>
              <w:t>下表</w:t>
            </w:r>
            <w:r>
              <w:rPr>
                <w:rStyle w:val="32"/>
                <w:rFonts w:ascii="Times New Roman" w:hAnsi="Times New Roman" w:cs="Times New Roman"/>
                <w:b w:val="0"/>
                <w:bCs/>
                <w:spacing w:val="0"/>
                <w:szCs w:val="24"/>
              </w:rPr>
              <w:t>。</w:t>
            </w:r>
          </w:p>
          <w:p>
            <w:pPr>
              <w:jc w:val="center"/>
              <w:rPr>
                <w:rFonts w:cs="Times New Roman"/>
                <w:b/>
                <w:szCs w:val="21"/>
              </w:rPr>
            </w:pPr>
            <w:r>
              <w:rPr>
                <w:rFonts w:cs="Times New Roman"/>
                <w:b/>
                <w:szCs w:val="21"/>
              </w:rPr>
              <w:t>表</w:t>
            </w:r>
            <w:r>
              <w:rPr>
                <w:rFonts w:hint="eastAsia" w:cs="Times New Roman"/>
                <w:b/>
                <w:szCs w:val="21"/>
                <w:lang w:val="en-US"/>
              </w:rPr>
              <w:t>44</w:t>
            </w:r>
            <w:r>
              <w:rPr>
                <w:rFonts w:cs="Times New Roman"/>
                <w:b/>
                <w:szCs w:val="21"/>
              </w:rPr>
              <w:t xml:space="preserve"> 固体废物产量</w:t>
            </w:r>
          </w:p>
          <w:tbl>
            <w:tblPr>
              <w:tblStyle w:val="21"/>
              <w:tblW w:w="94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032"/>
              <w:gridCol w:w="1461"/>
              <w:gridCol w:w="1318"/>
              <w:gridCol w:w="1738"/>
              <w:gridCol w:w="19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12" w:space="0"/>
                    <w:left w:val="nil"/>
                    <w:bottom w:val="single" w:color="auto" w:sz="4" w:space="0"/>
                    <w:right w:val="single" w:color="auto" w:sz="4" w:space="0"/>
                  </w:tcBorders>
                  <w:noWrap/>
                  <w:vAlign w:val="center"/>
                </w:tcPr>
                <w:p>
                  <w:pPr>
                    <w:spacing w:line="240" w:lineRule="auto"/>
                    <w:jc w:val="center"/>
                    <w:rPr>
                      <w:rFonts w:cs="Times New Roman"/>
                      <w:b/>
                      <w:sz w:val="21"/>
                      <w:szCs w:val="21"/>
                    </w:rPr>
                  </w:pPr>
                  <w:r>
                    <w:rPr>
                      <w:rFonts w:cs="Times New Roman"/>
                      <w:b/>
                      <w:sz w:val="21"/>
                      <w:szCs w:val="21"/>
                    </w:rPr>
                    <w:t>序号</w:t>
                  </w:r>
                </w:p>
              </w:tc>
              <w:tc>
                <w:tcPr>
                  <w:tcW w:w="2032" w:type="dxa"/>
                  <w:tcBorders>
                    <w:top w:val="single" w:color="auto" w:sz="12" w:space="0"/>
                    <w:left w:val="single" w:color="auto" w:sz="4" w:space="0"/>
                    <w:bottom w:val="single" w:color="auto" w:sz="4" w:space="0"/>
                    <w:right w:val="single" w:color="auto" w:sz="4" w:space="0"/>
                  </w:tcBorders>
                  <w:noWrap/>
                  <w:vAlign w:val="center"/>
                </w:tcPr>
                <w:p>
                  <w:pPr>
                    <w:spacing w:line="240" w:lineRule="auto"/>
                    <w:jc w:val="center"/>
                    <w:rPr>
                      <w:rFonts w:cs="Times New Roman"/>
                      <w:b/>
                      <w:sz w:val="21"/>
                      <w:szCs w:val="21"/>
                    </w:rPr>
                  </w:pPr>
                  <w:r>
                    <w:rPr>
                      <w:rFonts w:cs="Times New Roman"/>
                      <w:b/>
                      <w:sz w:val="21"/>
                      <w:szCs w:val="21"/>
                    </w:rPr>
                    <w:t>名称</w:t>
                  </w:r>
                </w:p>
              </w:tc>
              <w:tc>
                <w:tcPr>
                  <w:tcW w:w="1461" w:type="dxa"/>
                  <w:tcBorders>
                    <w:top w:val="single" w:color="auto" w:sz="12" w:space="0"/>
                    <w:left w:val="single" w:color="auto" w:sz="4" w:space="0"/>
                    <w:bottom w:val="single" w:color="auto" w:sz="4" w:space="0"/>
                    <w:right w:val="single" w:color="auto" w:sz="4" w:space="0"/>
                  </w:tcBorders>
                  <w:noWrap/>
                  <w:vAlign w:val="center"/>
                </w:tcPr>
                <w:p>
                  <w:pPr>
                    <w:spacing w:line="240" w:lineRule="auto"/>
                    <w:jc w:val="center"/>
                    <w:rPr>
                      <w:rFonts w:cs="Times New Roman"/>
                      <w:b/>
                      <w:sz w:val="21"/>
                      <w:szCs w:val="21"/>
                    </w:rPr>
                  </w:pPr>
                  <w:r>
                    <w:rPr>
                      <w:rFonts w:cs="Times New Roman"/>
                      <w:b/>
                      <w:sz w:val="21"/>
                      <w:szCs w:val="21"/>
                    </w:rPr>
                    <w:t>形态</w:t>
                  </w:r>
                </w:p>
              </w:tc>
              <w:tc>
                <w:tcPr>
                  <w:tcW w:w="1318" w:type="dxa"/>
                  <w:tcBorders>
                    <w:top w:val="single" w:color="auto" w:sz="12" w:space="0"/>
                    <w:left w:val="single" w:color="auto" w:sz="4" w:space="0"/>
                    <w:bottom w:val="single" w:color="auto" w:sz="4" w:space="0"/>
                    <w:right w:val="single" w:color="auto" w:sz="4" w:space="0"/>
                  </w:tcBorders>
                  <w:noWrap/>
                  <w:vAlign w:val="center"/>
                </w:tcPr>
                <w:p>
                  <w:pPr>
                    <w:spacing w:line="240" w:lineRule="auto"/>
                    <w:jc w:val="center"/>
                    <w:rPr>
                      <w:rFonts w:cs="Times New Roman"/>
                      <w:b/>
                      <w:sz w:val="21"/>
                      <w:szCs w:val="21"/>
                    </w:rPr>
                  </w:pPr>
                  <w:r>
                    <w:rPr>
                      <w:rFonts w:cs="Times New Roman"/>
                      <w:b/>
                      <w:sz w:val="21"/>
                      <w:szCs w:val="21"/>
                    </w:rPr>
                    <w:t>属性</w:t>
                  </w:r>
                </w:p>
              </w:tc>
              <w:tc>
                <w:tcPr>
                  <w:tcW w:w="1738" w:type="dxa"/>
                  <w:tcBorders>
                    <w:top w:val="single" w:color="auto" w:sz="12" w:space="0"/>
                    <w:left w:val="single" w:color="auto" w:sz="4" w:space="0"/>
                    <w:bottom w:val="single" w:color="auto" w:sz="4" w:space="0"/>
                    <w:right w:val="single" w:color="auto" w:sz="4" w:space="0"/>
                  </w:tcBorders>
                  <w:noWrap/>
                  <w:vAlign w:val="center"/>
                </w:tcPr>
                <w:p>
                  <w:pPr>
                    <w:spacing w:line="240" w:lineRule="auto"/>
                    <w:jc w:val="center"/>
                    <w:rPr>
                      <w:rFonts w:cs="Times New Roman"/>
                      <w:b/>
                      <w:sz w:val="21"/>
                      <w:szCs w:val="21"/>
                    </w:rPr>
                  </w:pPr>
                  <w:r>
                    <w:rPr>
                      <w:rFonts w:cs="Times New Roman"/>
                      <w:b/>
                      <w:sz w:val="21"/>
                      <w:szCs w:val="21"/>
                    </w:rPr>
                    <w:t>危险代码</w:t>
                  </w:r>
                </w:p>
              </w:tc>
              <w:tc>
                <w:tcPr>
                  <w:tcW w:w="1976" w:type="dxa"/>
                  <w:tcBorders>
                    <w:top w:val="single" w:color="auto" w:sz="12" w:space="0"/>
                    <w:left w:val="single" w:color="auto" w:sz="4" w:space="0"/>
                    <w:bottom w:val="single" w:color="auto" w:sz="4" w:space="0"/>
                    <w:right w:val="nil"/>
                  </w:tcBorders>
                  <w:noWrap/>
                  <w:vAlign w:val="center"/>
                </w:tcPr>
                <w:p>
                  <w:pPr>
                    <w:spacing w:line="240" w:lineRule="auto"/>
                    <w:jc w:val="center"/>
                    <w:rPr>
                      <w:rFonts w:cs="Times New Roman"/>
                      <w:b/>
                      <w:sz w:val="21"/>
                      <w:szCs w:val="21"/>
                    </w:rPr>
                  </w:pPr>
                  <w:r>
                    <w:rPr>
                      <w:rFonts w:cs="Times New Roman"/>
                      <w:b/>
                      <w:sz w:val="21"/>
                      <w:szCs w:val="21"/>
                    </w:rPr>
                    <w:t>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nil"/>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1</w:t>
                  </w:r>
                </w:p>
              </w:tc>
              <w:tc>
                <w:tcPr>
                  <w:tcW w:w="2032"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bCs/>
                      <w:sz w:val="21"/>
                      <w:szCs w:val="21"/>
                    </w:rPr>
                    <w:t>生活垃圾</w:t>
                  </w:r>
                </w:p>
              </w:tc>
              <w:tc>
                <w:tcPr>
                  <w:tcW w:w="146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固态</w:t>
                  </w:r>
                </w:p>
              </w:tc>
              <w:tc>
                <w:tcPr>
                  <w:tcW w:w="1318" w:type="dxa"/>
                  <w:tcBorders>
                    <w:top w:val="single" w:color="auto" w:sz="4" w:space="0"/>
                    <w:left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一般固废</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w:t>
                  </w:r>
                </w:p>
              </w:tc>
              <w:tc>
                <w:tcPr>
                  <w:tcW w:w="1976" w:type="dxa"/>
                  <w:tcBorders>
                    <w:top w:val="single" w:color="auto" w:sz="4" w:space="0"/>
                    <w:left w:val="single" w:color="auto" w:sz="4" w:space="0"/>
                    <w:bottom w:val="single" w:color="auto" w:sz="4" w:space="0"/>
                    <w:right w:val="nil"/>
                  </w:tcBorders>
                  <w:noWrap/>
                  <w:vAlign w:val="center"/>
                </w:tcPr>
                <w:p>
                  <w:pPr>
                    <w:spacing w:line="240" w:lineRule="auto"/>
                    <w:jc w:val="center"/>
                    <w:rPr>
                      <w:rFonts w:cs="Times New Roman"/>
                      <w:sz w:val="21"/>
                      <w:szCs w:val="21"/>
                    </w:rPr>
                  </w:pPr>
                  <w:r>
                    <w:rPr>
                      <w:rFonts w:cs="Times New Roman"/>
                      <w:sz w:val="21"/>
                      <w:szCs w:val="21"/>
                    </w:rPr>
                    <w:t>0.91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nil"/>
                    <w:bottom w:val="single" w:color="auto" w:sz="4" w:space="0"/>
                    <w:right w:val="single" w:color="auto" w:sz="4" w:space="0"/>
                  </w:tcBorders>
                  <w:noWrap/>
                  <w:vAlign w:val="center"/>
                </w:tcPr>
                <w:p>
                  <w:pPr>
                    <w:spacing w:line="240" w:lineRule="auto"/>
                    <w:jc w:val="center"/>
                    <w:rPr>
                      <w:rFonts w:cs="Times New Roman"/>
                      <w:sz w:val="21"/>
                      <w:szCs w:val="21"/>
                      <w:lang w:val="en-US"/>
                    </w:rPr>
                  </w:pPr>
                  <w:r>
                    <w:rPr>
                      <w:rFonts w:cs="Times New Roman"/>
                      <w:sz w:val="21"/>
                      <w:szCs w:val="21"/>
                      <w:lang w:val="en-US"/>
                    </w:rPr>
                    <w:t>2</w:t>
                  </w:r>
                </w:p>
              </w:tc>
              <w:tc>
                <w:tcPr>
                  <w:tcW w:w="2032"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bCs/>
                      <w:sz w:val="21"/>
                      <w:szCs w:val="21"/>
                    </w:rPr>
                  </w:pPr>
                  <w:r>
                    <w:rPr>
                      <w:rFonts w:hint="eastAsia" w:cs="Times New Roman"/>
                      <w:bCs/>
                      <w:sz w:val="21"/>
                      <w:szCs w:val="21"/>
                    </w:rPr>
                    <w:t>含油抹布</w:t>
                  </w:r>
                </w:p>
              </w:tc>
              <w:tc>
                <w:tcPr>
                  <w:tcW w:w="1461"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固态</w:t>
                  </w:r>
                </w:p>
              </w:tc>
              <w:tc>
                <w:tcPr>
                  <w:tcW w:w="1318" w:type="dxa"/>
                  <w:tcBorders>
                    <w:left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危险废物</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cs="Times New Roman"/>
                      <w:sz w:val="21"/>
                      <w:szCs w:val="21"/>
                    </w:rPr>
                  </w:pPr>
                  <w:r>
                    <w:rPr>
                      <w:rFonts w:cs="Times New Roman"/>
                      <w:sz w:val="21"/>
                      <w:szCs w:val="21"/>
                      <w:lang w:val="en-US"/>
                    </w:rPr>
                    <w:t>HW</w:t>
                  </w:r>
                  <w:r>
                    <w:rPr>
                      <w:rFonts w:hint="eastAsia" w:cs="Times New Roman"/>
                      <w:sz w:val="21"/>
                      <w:szCs w:val="21"/>
                      <w:lang w:val="en-US"/>
                    </w:rPr>
                    <w:t>49</w:t>
                  </w:r>
                  <w:r>
                    <w:rPr>
                      <w:rFonts w:cs="Times New Roman"/>
                      <w:sz w:val="21"/>
                      <w:szCs w:val="21"/>
                    </w:rPr>
                    <w:t>900-</w:t>
                  </w:r>
                  <w:r>
                    <w:rPr>
                      <w:rFonts w:hint="eastAsia" w:cs="Times New Roman"/>
                      <w:sz w:val="21"/>
                      <w:szCs w:val="21"/>
                      <w:lang w:val="en-US"/>
                    </w:rPr>
                    <w:t>041-49</w:t>
                  </w:r>
                </w:p>
              </w:tc>
              <w:tc>
                <w:tcPr>
                  <w:tcW w:w="1976" w:type="dxa"/>
                  <w:tcBorders>
                    <w:top w:val="single" w:color="auto" w:sz="4" w:space="0"/>
                    <w:left w:val="single" w:color="auto" w:sz="4" w:space="0"/>
                    <w:bottom w:val="single" w:color="auto" w:sz="4" w:space="0"/>
                    <w:right w:val="nil"/>
                  </w:tcBorders>
                  <w:noWrap/>
                  <w:vAlign w:val="center"/>
                </w:tcPr>
                <w:p>
                  <w:pPr>
                    <w:spacing w:line="240" w:lineRule="auto"/>
                    <w:jc w:val="center"/>
                    <w:rPr>
                      <w:rFonts w:cs="Times New Roman"/>
                      <w:sz w:val="21"/>
                      <w:szCs w:val="21"/>
                      <w:lang w:val="en-US"/>
                    </w:rPr>
                  </w:pPr>
                  <w:r>
                    <w:rPr>
                      <w:rFonts w:hint="eastAsia" w:cs="Times New Roman"/>
                      <w:sz w:val="21"/>
                      <w:szCs w:val="21"/>
                      <w:lang w:val="en-US"/>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nil"/>
                    <w:bottom w:val="single" w:color="auto" w:sz="12" w:space="0"/>
                    <w:right w:val="single" w:color="auto" w:sz="4" w:space="0"/>
                  </w:tcBorders>
                  <w:noWrap/>
                  <w:vAlign w:val="center"/>
                </w:tcPr>
                <w:p>
                  <w:pPr>
                    <w:spacing w:line="240" w:lineRule="auto"/>
                    <w:jc w:val="center"/>
                    <w:rPr>
                      <w:rFonts w:cs="Times New Roman"/>
                      <w:sz w:val="21"/>
                      <w:szCs w:val="21"/>
                      <w:lang w:val="en-US"/>
                    </w:rPr>
                  </w:pPr>
                  <w:r>
                    <w:rPr>
                      <w:rFonts w:hint="eastAsia" w:cs="Times New Roman"/>
                      <w:sz w:val="21"/>
                      <w:szCs w:val="21"/>
                      <w:lang w:val="en-US"/>
                    </w:rPr>
                    <w:t>3</w:t>
                  </w:r>
                </w:p>
              </w:tc>
              <w:tc>
                <w:tcPr>
                  <w:tcW w:w="2032" w:type="dxa"/>
                  <w:tcBorders>
                    <w:top w:val="single" w:color="auto" w:sz="4" w:space="0"/>
                    <w:left w:val="single" w:color="auto" w:sz="4" w:space="0"/>
                    <w:bottom w:val="single" w:color="auto" w:sz="12" w:space="0"/>
                    <w:right w:val="single" w:color="auto" w:sz="4" w:space="0"/>
                  </w:tcBorders>
                  <w:noWrap/>
                  <w:vAlign w:val="center"/>
                </w:tcPr>
                <w:p>
                  <w:pPr>
                    <w:spacing w:line="240" w:lineRule="auto"/>
                    <w:jc w:val="center"/>
                    <w:rPr>
                      <w:rFonts w:cs="Times New Roman"/>
                      <w:bCs/>
                      <w:sz w:val="21"/>
                      <w:szCs w:val="21"/>
                    </w:rPr>
                  </w:pPr>
                  <w:r>
                    <w:rPr>
                      <w:rFonts w:cs="Times New Roman"/>
                      <w:bCs/>
                      <w:sz w:val="21"/>
                      <w:szCs w:val="21"/>
                    </w:rPr>
                    <w:t>清罐油泥</w:t>
                  </w:r>
                </w:p>
              </w:tc>
              <w:tc>
                <w:tcPr>
                  <w:tcW w:w="1461" w:type="dxa"/>
                  <w:tcBorders>
                    <w:top w:val="single" w:color="auto" w:sz="4" w:space="0"/>
                    <w:left w:val="single" w:color="auto" w:sz="4" w:space="0"/>
                    <w:bottom w:val="single" w:color="auto" w:sz="12"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固态</w:t>
                  </w:r>
                </w:p>
              </w:tc>
              <w:tc>
                <w:tcPr>
                  <w:tcW w:w="1318" w:type="dxa"/>
                  <w:tcBorders>
                    <w:left w:val="single" w:color="auto" w:sz="4" w:space="0"/>
                    <w:bottom w:val="single" w:color="auto" w:sz="12" w:space="0"/>
                    <w:right w:val="single" w:color="auto" w:sz="4" w:space="0"/>
                  </w:tcBorders>
                  <w:noWrap/>
                  <w:vAlign w:val="center"/>
                </w:tcPr>
                <w:p>
                  <w:pPr>
                    <w:spacing w:line="240" w:lineRule="auto"/>
                    <w:jc w:val="center"/>
                    <w:rPr>
                      <w:rFonts w:cs="Times New Roman"/>
                      <w:sz w:val="21"/>
                      <w:szCs w:val="21"/>
                    </w:rPr>
                  </w:pPr>
                  <w:r>
                    <w:rPr>
                      <w:rFonts w:cs="Times New Roman"/>
                      <w:sz w:val="21"/>
                      <w:szCs w:val="21"/>
                    </w:rPr>
                    <w:t>危险废物</w:t>
                  </w:r>
                </w:p>
              </w:tc>
              <w:tc>
                <w:tcPr>
                  <w:tcW w:w="1738" w:type="dxa"/>
                  <w:tcBorders>
                    <w:top w:val="single" w:color="auto" w:sz="4" w:space="0"/>
                    <w:left w:val="single" w:color="auto" w:sz="4" w:space="0"/>
                    <w:bottom w:val="single" w:color="auto" w:sz="12" w:space="0"/>
                    <w:right w:val="single" w:color="auto" w:sz="4" w:space="0"/>
                  </w:tcBorders>
                  <w:noWrap/>
                  <w:vAlign w:val="center"/>
                </w:tcPr>
                <w:p>
                  <w:pPr>
                    <w:spacing w:line="240" w:lineRule="auto"/>
                    <w:jc w:val="center"/>
                    <w:rPr>
                      <w:rFonts w:cs="Times New Roman"/>
                      <w:sz w:val="21"/>
                      <w:szCs w:val="21"/>
                      <w:lang w:val="en-US"/>
                    </w:rPr>
                  </w:pPr>
                  <w:r>
                    <w:rPr>
                      <w:rFonts w:cs="Times New Roman"/>
                      <w:sz w:val="21"/>
                      <w:szCs w:val="21"/>
                      <w:lang w:val="en-US"/>
                    </w:rPr>
                    <w:t xml:space="preserve">HW08 </w:t>
                  </w:r>
                  <w:r>
                    <w:rPr>
                      <w:rFonts w:cs="Times New Roman"/>
                      <w:sz w:val="21"/>
                      <w:szCs w:val="21"/>
                    </w:rPr>
                    <w:t>900-249-08</w:t>
                  </w:r>
                </w:p>
              </w:tc>
              <w:tc>
                <w:tcPr>
                  <w:tcW w:w="1976" w:type="dxa"/>
                  <w:tcBorders>
                    <w:top w:val="single" w:color="auto" w:sz="4" w:space="0"/>
                    <w:left w:val="single" w:color="auto" w:sz="4" w:space="0"/>
                    <w:bottom w:val="single" w:color="auto" w:sz="12" w:space="0"/>
                    <w:right w:val="nil"/>
                  </w:tcBorders>
                  <w:noWrap/>
                  <w:vAlign w:val="center"/>
                </w:tcPr>
                <w:p>
                  <w:pPr>
                    <w:spacing w:line="240" w:lineRule="auto"/>
                    <w:jc w:val="center"/>
                    <w:rPr>
                      <w:rFonts w:cs="Times New Roman"/>
                      <w:sz w:val="21"/>
                      <w:szCs w:val="21"/>
                    </w:rPr>
                  </w:pPr>
                  <w:r>
                    <w:rPr>
                      <w:rFonts w:cs="Times New Roman"/>
                      <w:sz w:val="21"/>
                      <w:szCs w:val="21"/>
                    </w:rPr>
                    <w:t>0.15</w:t>
                  </w:r>
                </w:p>
              </w:tc>
            </w:tr>
          </w:tbl>
          <w:p>
            <w:pPr>
              <w:ind w:firstLine="470" w:firstLineChars="196"/>
              <w:rPr>
                <w:rFonts w:cs="Times New Roman"/>
                <w:szCs w:val="24"/>
              </w:rPr>
            </w:pPr>
            <w:r>
              <w:rPr>
                <w:rFonts w:cs="Times New Roman"/>
                <w:szCs w:val="24"/>
              </w:rPr>
              <w:t>综上所述，本项目一般固废和危险废弃物均能够得到有效处理处置，不会产生二次污染，对周边环境影响较小。</w:t>
            </w:r>
          </w:p>
          <w:p>
            <w:pPr>
              <w:ind w:firstLine="472" w:firstLineChars="196"/>
              <w:rPr>
                <w:rFonts w:cs="Times New Roman"/>
              </w:rPr>
            </w:pPr>
            <w:r>
              <w:rPr>
                <w:rFonts w:hint="eastAsia" w:cs="Times New Roman"/>
                <w:b/>
                <w:szCs w:val="24"/>
                <w:lang w:val="en-US"/>
              </w:rPr>
              <w:t>5</w:t>
            </w:r>
            <w:r>
              <w:rPr>
                <w:rFonts w:cs="Times New Roman"/>
                <w:b/>
                <w:szCs w:val="24"/>
              </w:rPr>
              <w:t>、</w:t>
            </w:r>
            <w:r>
              <w:rPr>
                <w:rFonts w:hint="eastAsia" w:cs="Times New Roman"/>
                <w:b/>
                <w:szCs w:val="24"/>
              </w:rPr>
              <w:t>土壤</w:t>
            </w:r>
            <w:r>
              <w:rPr>
                <w:rFonts w:cs="Times New Roman"/>
                <w:b/>
                <w:szCs w:val="24"/>
              </w:rPr>
              <w:t>环境影响分析</w:t>
            </w:r>
          </w:p>
          <w:p>
            <w:pPr>
              <w:ind w:firstLine="480" w:firstLineChars="200"/>
              <w:jc w:val="both"/>
              <w:rPr>
                <w:rFonts w:cs="Times New Roman"/>
              </w:rPr>
            </w:pPr>
            <w:r>
              <w:rPr>
                <w:rFonts w:cs="Times New Roman"/>
              </w:rPr>
              <w:t>根据《环境影响评价技术导则-土壤环境</w:t>
            </w:r>
            <w:r>
              <w:rPr>
                <w:rFonts w:hint="eastAsia" w:cs="Times New Roman"/>
              </w:rPr>
              <w:t>（试行）</w:t>
            </w:r>
            <w:r>
              <w:rPr>
                <w:rFonts w:cs="Times New Roman"/>
              </w:rPr>
              <w:t>》（HJ964-2018）及附件，本项目属于Ⅲ类项目，项目且占地面积＜5hm</w:t>
            </w:r>
            <w:r>
              <w:rPr>
                <w:rFonts w:cs="Times New Roman"/>
                <w:vertAlign w:val="superscript"/>
              </w:rPr>
              <w:t>2</w:t>
            </w:r>
            <w:r>
              <w:rPr>
                <w:rFonts w:hint="eastAsia" w:cs="Times New Roman"/>
              </w:rPr>
              <w:t>，</w:t>
            </w:r>
            <w:r>
              <w:rPr>
                <w:rFonts w:cs="Times New Roman"/>
              </w:rPr>
              <w:t>且项目所在地周边的土壤环境为不敏感，评价等级为无，因此本项目不需开展土壤环境评价与分析。</w:t>
            </w:r>
          </w:p>
          <w:p>
            <w:pPr>
              <w:pStyle w:val="17"/>
              <w:ind w:left="0" w:leftChars="0"/>
              <w:jc w:val="center"/>
              <w:rPr>
                <w:b/>
                <w:bCs/>
              </w:rPr>
            </w:pPr>
            <w:r>
              <w:rPr>
                <w:rFonts w:hint="eastAsia"/>
                <w:b/>
                <w:bCs/>
              </w:rPr>
              <w:t>表</w:t>
            </w:r>
            <w:r>
              <w:rPr>
                <w:rFonts w:hint="eastAsia"/>
                <w:b/>
                <w:bCs/>
                <w:lang w:val="en-US"/>
              </w:rPr>
              <w:t>45</w:t>
            </w:r>
            <w:r>
              <w:rPr>
                <w:rFonts w:hint="eastAsia"/>
                <w:b/>
                <w:bCs/>
              </w:rPr>
              <w:t>污染影响型评价工作等级划分表</w:t>
            </w:r>
          </w:p>
          <w:tbl>
            <w:tblPr>
              <w:tblStyle w:val="22"/>
              <w:tblW w:w="94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41"/>
              <w:gridCol w:w="941"/>
              <w:gridCol w:w="940"/>
              <w:gridCol w:w="941"/>
              <w:gridCol w:w="942"/>
              <w:gridCol w:w="943"/>
              <w:gridCol w:w="942"/>
              <w:gridCol w:w="942"/>
              <w:gridCol w:w="9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41" w:type="dxa"/>
                  <w:vMerge w:val="restart"/>
                  <w:tcBorders>
                    <w:tl2br w:val="nil"/>
                    <w:tr2bl w:val="nil"/>
                  </w:tcBorders>
                  <w:vAlign w:val="center"/>
                </w:tcPr>
                <w:p>
                  <w:pPr>
                    <w:spacing w:line="240" w:lineRule="auto"/>
                    <w:jc w:val="center"/>
                    <w:rPr>
                      <w:rFonts w:cs="Times New Roman"/>
                      <w:sz w:val="21"/>
                      <w:szCs w:val="21"/>
                    </w:rPr>
                  </w:pPr>
                </w:p>
              </w:tc>
              <w:tc>
                <w:tcPr>
                  <w:tcW w:w="2822" w:type="dxa"/>
                  <w:gridSpan w:val="3"/>
                  <w:tcBorders>
                    <w:tl2br w:val="nil"/>
                    <w:tr2bl w:val="nil"/>
                  </w:tcBorders>
                  <w:vAlign w:val="center"/>
                </w:tcPr>
                <w:p>
                  <w:pPr>
                    <w:spacing w:line="240" w:lineRule="auto"/>
                    <w:jc w:val="center"/>
                    <w:rPr>
                      <w:rFonts w:cs="Times New Roman"/>
                      <w:sz w:val="21"/>
                      <w:szCs w:val="21"/>
                    </w:rPr>
                  </w:pPr>
                  <w:r>
                    <w:rPr>
                      <w:rFonts w:cs="Times New Roman"/>
                      <w:sz w:val="21"/>
                      <w:szCs w:val="21"/>
                    </w:rPr>
                    <w:t>Ⅰ类</w:t>
                  </w:r>
                </w:p>
              </w:tc>
              <w:tc>
                <w:tcPr>
                  <w:tcW w:w="2826" w:type="dxa"/>
                  <w:gridSpan w:val="3"/>
                  <w:tcBorders>
                    <w:tl2br w:val="nil"/>
                    <w:tr2bl w:val="nil"/>
                  </w:tcBorders>
                  <w:vAlign w:val="center"/>
                </w:tcPr>
                <w:p>
                  <w:pPr>
                    <w:spacing w:line="240" w:lineRule="auto"/>
                    <w:jc w:val="center"/>
                    <w:rPr>
                      <w:rFonts w:cs="Times New Roman"/>
                      <w:sz w:val="21"/>
                      <w:szCs w:val="21"/>
                    </w:rPr>
                  </w:pPr>
                  <w:r>
                    <w:rPr>
                      <w:rFonts w:cs="Times New Roman"/>
                      <w:sz w:val="21"/>
                      <w:szCs w:val="21"/>
                    </w:rPr>
                    <w:t>Ⅱ类</w:t>
                  </w:r>
                </w:p>
              </w:tc>
              <w:tc>
                <w:tcPr>
                  <w:tcW w:w="2825" w:type="dxa"/>
                  <w:gridSpan w:val="3"/>
                  <w:tcBorders>
                    <w:tl2br w:val="nil"/>
                    <w:tr2bl w:val="nil"/>
                  </w:tcBorders>
                  <w:vAlign w:val="center"/>
                </w:tcPr>
                <w:p>
                  <w:pPr>
                    <w:spacing w:line="240" w:lineRule="auto"/>
                    <w:jc w:val="center"/>
                    <w:rPr>
                      <w:rFonts w:cs="Times New Roman"/>
                      <w:sz w:val="21"/>
                      <w:szCs w:val="21"/>
                    </w:rPr>
                  </w:pPr>
                  <w:r>
                    <w:rPr>
                      <w:rFonts w:cs="Times New Roman"/>
                      <w:sz w:val="21"/>
                      <w:szCs w:val="21"/>
                    </w:rPr>
                    <w:t>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41" w:type="dxa"/>
                  <w:vMerge w:val="continue"/>
                  <w:tcBorders>
                    <w:tl2br w:val="nil"/>
                    <w:tr2bl w:val="nil"/>
                  </w:tcBorders>
                  <w:vAlign w:val="center"/>
                </w:tcPr>
                <w:p>
                  <w:pPr>
                    <w:spacing w:line="240" w:lineRule="auto"/>
                    <w:jc w:val="center"/>
                    <w:rPr>
                      <w:rFonts w:cs="Times New Roman"/>
                      <w:sz w:val="21"/>
                      <w:szCs w:val="21"/>
                    </w:rPr>
                  </w:pP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大</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中</w:t>
                  </w:r>
                </w:p>
              </w:tc>
              <w:tc>
                <w:tcPr>
                  <w:tcW w:w="940" w:type="dxa"/>
                  <w:tcBorders>
                    <w:tl2br w:val="nil"/>
                    <w:tr2bl w:val="nil"/>
                  </w:tcBorders>
                  <w:vAlign w:val="center"/>
                </w:tcPr>
                <w:p>
                  <w:pPr>
                    <w:spacing w:line="240" w:lineRule="auto"/>
                    <w:jc w:val="center"/>
                    <w:rPr>
                      <w:rFonts w:cs="Times New Roman"/>
                      <w:sz w:val="21"/>
                      <w:szCs w:val="21"/>
                    </w:rPr>
                  </w:pPr>
                  <w:r>
                    <w:rPr>
                      <w:rFonts w:cs="Times New Roman"/>
                      <w:sz w:val="21"/>
                      <w:szCs w:val="21"/>
                    </w:rPr>
                    <w:t>小</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中</w:t>
                  </w:r>
                </w:p>
              </w:tc>
              <w:tc>
                <w:tcPr>
                  <w:tcW w:w="943" w:type="dxa"/>
                  <w:tcBorders>
                    <w:tl2br w:val="nil"/>
                    <w:tr2bl w:val="nil"/>
                  </w:tcBorders>
                  <w:vAlign w:val="center"/>
                </w:tcPr>
                <w:p>
                  <w:pPr>
                    <w:spacing w:line="240" w:lineRule="auto"/>
                    <w:jc w:val="center"/>
                    <w:rPr>
                      <w:rFonts w:cs="Times New Roman"/>
                      <w:sz w:val="21"/>
                      <w:szCs w:val="21"/>
                    </w:rPr>
                  </w:pPr>
                  <w:r>
                    <w:rPr>
                      <w:rFonts w:cs="Times New Roman"/>
                      <w:sz w:val="21"/>
                      <w:szCs w:val="21"/>
                    </w:rPr>
                    <w:t>小</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中</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敏感</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一级</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一级</w:t>
                  </w:r>
                </w:p>
              </w:tc>
              <w:tc>
                <w:tcPr>
                  <w:tcW w:w="940" w:type="dxa"/>
                  <w:tcBorders>
                    <w:tl2br w:val="nil"/>
                    <w:tr2bl w:val="nil"/>
                  </w:tcBorders>
                  <w:vAlign w:val="center"/>
                </w:tcPr>
                <w:p>
                  <w:pPr>
                    <w:spacing w:line="240" w:lineRule="auto"/>
                    <w:jc w:val="center"/>
                    <w:rPr>
                      <w:rFonts w:cs="Times New Roman"/>
                      <w:sz w:val="21"/>
                      <w:szCs w:val="21"/>
                    </w:rPr>
                  </w:pPr>
                  <w:r>
                    <w:rPr>
                      <w:rFonts w:cs="Times New Roman"/>
                      <w:sz w:val="21"/>
                      <w:szCs w:val="21"/>
                    </w:rPr>
                    <w:t>一级</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二级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二级</w:t>
                  </w:r>
                </w:p>
              </w:tc>
              <w:tc>
                <w:tcPr>
                  <w:tcW w:w="943" w:type="dxa"/>
                  <w:tcBorders>
                    <w:tl2br w:val="nil"/>
                    <w:tr2bl w:val="nil"/>
                  </w:tcBorders>
                  <w:vAlign w:val="center"/>
                </w:tcPr>
                <w:p>
                  <w:pPr>
                    <w:spacing w:line="240" w:lineRule="auto"/>
                    <w:jc w:val="center"/>
                    <w:rPr>
                      <w:rFonts w:cs="Times New Roman"/>
                      <w:sz w:val="21"/>
                      <w:szCs w:val="21"/>
                    </w:rPr>
                  </w:pPr>
                  <w:r>
                    <w:rPr>
                      <w:rFonts w:cs="Times New Roman"/>
                      <w:sz w:val="21"/>
                      <w:szCs w:val="21"/>
                    </w:rPr>
                    <w:t>二级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三级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三级</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较敏感</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一级</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一级</w:t>
                  </w:r>
                </w:p>
              </w:tc>
              <w:tc>
                <w:tcPr>
                  <w:tcW w:w="940" w:type="dxa"/>
                  <w:tcBorders>
                    <w:tl2br w:val="nil"/>
                    <w:tr2bl w:val="nil"/>
                  </w:tcBorders>
                  <w:vAlign w:val="center"/>
                </w:tcPr>
                <w:p>
                  <w:pPr>
                    <w:spacing w:line="240" w:lineRule="auto"/>
                    <w:jc w:val="center"/>
                    <w:rPr>
                      <w:rFonts w:cs="Times New Roman"/>
                      <w:sz w:val="21"/>
                      <w:szCs w:val="21"/>
                    </w:rPr>
                  </w:pPr>
                  <w:r>
                    <w:rPr>
                      <w:rFonts w:cs="Times New Roman"/>
                      <w:sz w:val="21"/>
                      <w:szCs w:val="21"/>
                    </w:rPr>
                    <w:t>二级</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二级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二级</w:t>
                  </w:r>
                </w:p>
              </w:tc>
              <w:tc>
                <w:tcPr>
                  <w:tcW w:w="943" w:type="dxa"/>
                  <w:tcBorders>
                    <w:tl2br w:val="nil"/>
                    <w:tr2bl w:val="nil"/>
                  </w:tcBorders>
                  <w:vAlign w:val="center"/>
                </w:tcPr>
                <w:p>
                  <w:pPr>
                    <w:spacing w:line="240" w:lineRule="auto"/>
                    <w:jc w:val="center"/>
                    <w:rPr>
                      <w:rFonts w:cs="Times New Roman"/>
                      <w:sz w:val="21"/>
                      <w:szCs w:val="21"/>
                    </w:rPr>
                  </w:pPr>
                  <w:r>
                    <w:rPr>
                      <w:rFonts w:cs="Times New Roman"/>
                      <w:sz w:val="21"/>
                      <w:szCs w:val="21"/>
                    </w:rPr>
                    <w:t>三级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三级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三级</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lang w:val="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不敏感</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一级</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二级</w:t>
                  </w:r>
                </w:p>
              </w:tc>
              <w:tc>
                <w:tcPr>
                  <w:tcW w:w="940" w:type="dxa"/>
                  <w:tcBorders>
                    <w:tl2br w:val="nil"/>
                    <w:tr2bl w:val="nil"/>
                  </w:tcBorders>
                  <w:vAlign w:val="center"/>
                </w:tcPr>
                <w:p>
                  <w:pPr>
                    <w:spacing w:line="240" w:lineRule="auto"/>
                    <w:jc w:val="center"/>
                    <w:rPr>
                      <w:rFonts w:cs="Times New Roman"/>
                      <w:sz w:val="21"/>
                      <w:szCs w:val="21"/>
                    </w:rPr>
                  </w:pPr>
                  <w:r>
                    <w:rPr>
                      <w:rFonts w:cs="Times New Roman"/>
                      <w:sz w:val="21"/>
                      <w:szCs w:val="21"/>
                    </w:rPr>
                    <w:t>二级</w:t>
                  </w:r>
                </w:p>
              </w:tc>
              <w:tc>
                <w:tcPr>
                  <w:tcW w:w="941" w:type="dxa"/>
                  <w:tcBorders>
                    <w:tl2br w:val="nil"/>
                    <w:tr2bl w:val="nil"/>
                  </w:tcBorders>
                  <w:vAlign w:val="center"/>
                </w:tcPr>
                <w:p>
                  <w:pPr>
                    <w:spacing w:line="240" w:lineRule="auto"/>
                    <w:jc w:val="center"/>
                    <w:rPr>
                      <w:rFonts w:cs="Times New Roman"/>
                      <w:sz w:val="21"/>
                      <w:szCs w:val="21"/>
                    </w:rPr>
                  </w:pPr>
                  <w:r>
                    <w:rPr>
                      <w:rFonts w:cs="Times New Roman"/>
                      <w:sz w:val="21"/>
                      <w:szCs w:val="21"/>
                    </w:rPr>
                    <w:t>二级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三级</w:t>
                  </w:r>
                </w:p>
              </w:tc>
              <w:tc>
                <w:tcPr>
                  <w:tcW w:w="943" w:type="dxa"/>
                  <w:tcBorders>
                    <w:tl2br w:val="nil"/>
                    <w:tr2bl w:val="nil"/>
                  </w:tcBorders>
                  <w:vAlign w:val="center"/>
                </w:tcPr>
                <w:p>
                  <w:pPr>
                    <w:spacing w:line="240" w:lineRule="auto"/>
                    <w:jc w:val="center"/>
                    <w:rPr>
                      <w:rFonts w:cs="Times New Roman"/>
                      <w:sz w:val="21"/>
                      <w:szCs w:val="21"/>
                    </w:rPr>
                  </w:pPr>
                  <w:r>
                    <w:rPr>
                      <w:rFonts w:cs="Times New Roman"/>
                      <w:sz w:val="21"/>
                      <w:szCs w:val="21"/>
                    </w:rPr>
                    <w:t>三级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rPr>
                    <w:t>三级</w:t>
                  </w:r>
                </w:p>
              </w:tc>
              <w:tc>
                <w:tcPr>
                  <w:tcW w:w="942" w:type="dxa"/>
                  <w:tcBorders>
                    <w:tl2br w:val="nil"/>
                    <w:tr2bl w:val="nil"/>
                  </w:tcBorders>
                  <w:vAlign w:val="center"/>
                </w:tcPr>
                <w:p>
                  <w:pPr>
                    <w:spacing w:line="240" w:lineRule="auto"/>
                    <w:jc w:val="center"/>
                    <w:rPr>
                      <w:rFonts w:cs="Times New Roman"/>
                      <w:sz w:val="21"/>
                      <w:szCs w:val="21"/>
                    </w:rPr>
                  </w:pPr>
                  <w:r>
                    <w:rPr>
                      <w:rFonts w:cs="Times New Roman"/>
                      <w:sz w:val="21"/>
                      <w:szCs w:val="21"/>
                      <w:lang w:val="en-US"/>
                    </w:rPr>
                    <w:t>-</w:t>
                  </w:r>
                </w:p>
              </w:tc>
              <w:tc>
                <w:tcPr>
                  <w:tcW w:w="941" w:type="dxa"/>
                  <w:tcBorders>
                    <w:tl2br w:val="nil"/>
                    <w:tr2bl w:val="nil"/>
                  </w:tcBorders>
                  <w:shd w:val="clear" w:color="auto" w:fill="BEBEBE" w:themeFill="background1" w:themeFillShade="BF"/>
                  <w:vAlign w:val="center"/>
                </w:tcPr>
                <w:p>
                  <w:pPr>
                    <w:spacing w:line="240" w:lineRule="auto"/>
                    <w:jc w:val="center"/>
                    <w:rPr>
                      <w:rFonts w:cs="Times New Roman"/>
                      <w:sz w:val="21"/>
                      <w:szCs w:val="21"/>
                      <w:lang w:val="en-US"/>
                    </w:rPr>
                  </w:pPr>
                  <w:r>
                    <w:rPr>
                      <w:rFonts w:cs="Times New Roman"/>
                      <w:sz w:val="21"/>
                      <w:szCs w:val="21"/>
                      <w:lang w:val="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414" w:type="dxa"/>
                  <w:gridSpan w:val="10"/>
                  <w:tcBorders>
                    <w:tl2br w:val="nil"/>
                    <w:tr2bl w:val="nil"/>
                  </w:tcBorders>
                  <w:vAlign w:val="center"/>
                </w:tcPr>
                <w:p>
                  <w:pPr>
                    <w:spacing w:line="240" w:lineRule="auto"/>
                    <w:jc w:val="both"/>
                    <w:rPr>
                      <w:rFonts w:cs="Times New Roman"/>
                      <w:sz w:val="21"/>
                      <w:szCs w:val="21"/>
                      <w:lang w:val="en-US"/>
                    </w:rPr>
                  </w:pPr>
                  <w:r>
                    <w:rPr>
                      <w:rFonts w:cs="Times New Roman"/>
                      <w:sz w:val="21"/>
                      <w:szCs w:val="21"/>
                      <w:lang w:val="en-US"/>
                    </w:rPr>
                    <w:t>注：“-”表示可不开展土壤环境影响评价工作</w:t>
                  </w:r>
                </w:p>
              </w:tc>
            </w:tr>
          </w:tbl>
          <w:p>
            <w:pPr>
              <w:ind w:firstLine="482" w:firstLineChars="200"/>
              <w:rPr>
                <w:rFonts w:cs="Times New Roman"/>
                <w:b/>
                <w:szCs w:val="24"/>
              </w:rPr>
            </w:pPr>
            <w:r>
              <w:rPr>
                <w:rFonts w:hint="eastAsia" w:cs="Times New Roman"/>
                <w:b/>
                <w:szCs w:val="24"/>
                <w:lang w:val="en-US"/>
              </w:rPr>
              <w:t>6</w:t>
            </w:r>
            <w:r>
              <w:rPr>
                <w:rFonts w:cs="Times New Roman"/>
                <w:b/>
                <w:szCs w:val="24"/>
              </w:rPr>
              <w:t>、地下水环境影响分析</w:t>
            </w:r>
          </w:p>
          <w:p>
            <w:pPr>
              <w:pStyle w:val="9"/>
              <w:ind w:firstLine="480" w:firstLineChars="200"/>
              <w:rPr>
                <w:rFonts w:cs="Times New Roman"/>
              </w:rPr>
            </w:pPr>
            <w:r>
              <w:rPr>
                <w:rFonts w:cs="Times New Roman"/>
              </w:rPr>
              <w:t>根据HJ610-2016《环境影响评价技术导则地下水环境》建设项目的地下水环境敏感程度可分为敏感、较敏感、不敏感三级，分级原则见下表。</w:t>
            </w:r>
          </w:p>
          <w:p>
            <w:pPr>
              <w:pStyle w:val="9"/>
              <w:tabs>
                <w:tab w:val="left" w:pos="3783"/>
              </w:tabs>
              <w:spacing w:before="3" w:after="4"/>
              <w:jc w:val="center"/>
              <w:rPr>
                <w:rFonts w:cs="Times New Roman"/>
              </w:rPr>
            </w:pPr>
            <w:r>
              <w:rPr>
                <w:rFonts w:cs="Times New Roman"/>
                <w:b/>
                <w:bCs/>
              </w:rPr>
              <w:t>表</w:t>
            </w:r>
            <w:r>
              <w:rPr>
                <w:rFonts w:hint="eastAsia" w:cs="Times New Roman"/>
                <w:b/>
                <w:bCs/>
                <w:lang w:val="en-US"/>
              </w:rPr>
              <w:t>46</w:t>
            </w:r>
            <w:r>
              <w:rPr>
                <w:rFonts w:cs="Times New Roman"/>
                <w:b/>
                <w:bCs/>
              </w:rPr>
              <w:t>建设项目的地下水环境敏感程度分级表</w:t>
            </w:r>
          </w:p>
          <w:tbl>
            <w:tblPr>
              <w:tblStyle w:val="21"/>
              <w:tblW w:w="941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59"/>
              <w:gridCol w:w="815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9" w:hRule="atLeast"/>
              </w:trPr>
              <w:tc>
                <w:tcPr>
                  <w:tcW w:w="1259" w:type="dxa"/>
                  <w:tcBorders>
                    <w:left w:val="nil"/>
                    <w:bottom w:val="single" w:color="000000" w:sz="4" w:space="0"/>
                    <w:right w:val="single" w:color="000000" w:sz="4" w:space="0"/>
                  </w:tcBorders>
                  <w:vAlign w:val="center"/>
                </w:tcPr>
                <w:p>
                  <w:pPr>
                    <w:pStyle w:val="29"/>
                    <w:spacing w:before="3" w:line="240" w:lineRule="auto"/>
                    <w:ind w:left="118"/>
                    <w:rPr>
                      <w:rFonts w:ascii="Times New Roman" w:hAnsi="Times New Roman" w:cs="Times New Roman"/>
                      <w:sz w:val="21"/>
                      <w:szCs w:val="21"/>
                    </w:rPr>
                  </w:pPr>
                  <w:r>
                    <w:rPr>
                      <w:rFonts w:ascii="Times New Roman" w:hAnsi="Times New Roman" w:cs="Times New Roman"/>
                      <w:sz w:val="21"/>
                      <w:szCs w:val="21"/>
                    </w:rPr>
                    <w:t>敏感程度</w:t>
                  </w:r>
                </w:p>
              </w:tc>
              <w:tc>
                <w:tcPr>
                  <w:tcW w:w="8155" w:type="dxa"/>
                  <w:tcBorders>
                    <w:left w:val="single" w:color="000000" w:sz="4" w:space="0"/>
                    <w:bottom w:val="single" w:color="000000" w:sz="4" w:space="0"/>
                    <w:right w:val="nil"/>
                  </w:tcBorders>
                  <w:vAlign w:val="center"/>
                </w:tcPr>
                <w:p>
                  <w:pPr>
                    <w:pStyle w:val="29"/>
                    <w:spacing w:before="3" w:line="240" w:lineRule="auto"/>
                    <w:ind w:left="118"/>
                    <w:rPr>
                      <w:rFonts w:ascii="Times New Roman" w:hAnsi="Times New Roman" w:cs="Times New Roman"/>
                      <w:sz w:val="21"/>
                      <w:szCs w:val="21"/>
                    </w:rPr>
                  </w:pPr>
                  <w:r>
                    <w:rPr>
                      <w:rFonts w:ascii="Times New Roman" w:hAnsi="Times New Roman" w:cs="Times New Roman"/>
                      <w:sz w:val="21"/>
                      <w:szCs w:val="21"/>
                    </w:rPr>
                    <w:t>地下水环境敏感特征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trPr>
              <w:tc>
                <w:tcPr>
                  <w:tcW w:w="1259" w:type="dxa"/>
                  <w:tcBorders>
                    <w:top w:val="single" w:color="000000" w:sz="4" w:space="0"/>
                    <w:left w:val="nil"/>
                    <w:bottom w:val="single" w:color="000000" w:sz="4" w:space="0"/>
                    <w:right w:val="single" w:color="000000" w:sz="4" w:space="0"/>
                  </w:tcBorders>
                  <w:vAlign w:val="center"/>
                </w:tcPr>
                <w:p>
                  <w:pPr>
                    <w:pStyle w:val="29"/>
                    <w:spacing w:before="3" w:line="240" w:lineRule="auto"/>
                    <w:ind w:left="118"/>
                    <w:rPr>
                      <w:rFonts w:ascii="Times New Roman" w:hAnsi="Times New Roman" w:cs="Times New Roman"/>
                      <w:sz w:val="21"/>
                      <w:szCs w:val="21"/>
                    </w:rPr>
                  </w:pPr>
                  <w:r>
                    <w:rPr>
                      <w:rFonts w:ascii="Times New Roman" w:hAnsi="Times New Roman" w:cs="Times New Roman"/>
                      <w:sz w:val="21"/>
                      <w:szCs w:val="21"/>
                    </w:rPr>
                    <w:t>敏感</w:t>
                  </w:r>
                </w:p>
              </w:tc>
              <w:tc>
                <w:tcPr>
                  <w:tcW w:w="8155" w:type="dxa"/>
                  <w:tcBorders>
                    <w:top w:val="single" w:color="000000" w:sz="4" w:space="0"/>
                    <w:left w:val="single" w:color="000000" w:sz="4" w:space="0"/>
                    <w:bottom w:val="single" w:color="000000" w:sz="4" w:space="0"/>
                    <w:right w:val="nil"/>
                  </w:tcBorders>
                  <w:vAlign w:val="center"/>
                </w:tcPr>
                <w:p>
                  <w:pPr>
                    <w:pStyle w:val="29"/>
                    <w:spacing w:before="3" w:line="240" w:lineRule="auto"/>
                    <w:ind w:left="118"/>
                    <w:jc w:val="left"/>
                    <w:rPr>
                      <w:rFonts w:ascii="Times New Roman" w:hAnsi="Times New Roman" w:cs="Times New Roman"/>
                      <w:sz w:val="21"/>
                      <w:szCs w:val="21"/>
                    </w:rPr>
                  </w:pPr>
                  <w:r>
                    <w:rPr>
                      <w:rFonts w:ascii="Times New Roman" w:hAnsi="Times New Roman" w:cs="Times New Roman"/>
                      <w:sz w:val="21"/>
                      <w:szCs w:val="21"/>
                    </w:rPr>
                    <w:t>集中式饮用水水源（包括己建成的在用、备用、应急水源，在建和规划的饮用水水源）准保护区；除集中式饮用水水源以外的国家或地方政府设定的与地下水环境相关的其它保护区，如热水、矿泉水、温泉等特殊地下水资源保护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9" w:hRule="atLeast"/>
              </w:trPr>
              <w:tc>
                <w:tcPr>
                  <w:tcW w:w="1259" w:type="dxa"/>
                  <w:tcBorders>
                    <w:top w:val="single" w:color="000000" w:sz="4" w:space="0"/>
                    <w:left w:val="nil"/>
                    <w:bottom w:val="single" w:color="000000" w:sz="4" w:space="0"/>
                    <w:right w:val="single" w:color="000000" w:sz="4" w:space="0"/>
                  </w:tcBorders>
                  <w:vAlign w:val="center"/>
                </w:tcPr>
                <w:p>
                  <w:pPr>
                    <w:pStyle w:val="29"/>
                    <w:spacing w:before="3" w:line="240" w:lineRule="auto"/>
                    <w:ind w:left="118"/>
                    <w:rPr>
                      <w:rFonts w:ascii="Times New Roman" w:hAnsi="Times New Roman" w:cs="Times New Roman"/>
                      <w:sz w:val="21"/>
                      <w:szCs w:val="21"/>
                    </w:rPr>
                  </w:pPr>
                  <w:r>
                    <w:rPr>
                      <w:rFonts w:ascii="Times New Roman" w:hAnsi="Times New Roman" w:cs="Times New Roman"/>
                      <w:sz w:val="21"/>
                      <w:szCs w:val="21"/>
                    </w:rPr>
                    <w:t>较敏感</w:t>
                  </w:r>
                </w:p>
              </w:tc>
              <w:tc>
                <w:tcPr>
                  <w:tcW w:w="8155" w:type="dxa"/>
                  <w:tcBorders>
                    <w:top w:val="single" w:color="000000" w:sz="4" w:space="0"/>
                    <w:left w:val="single" w:color="000000" w:sz="4" w:space="0"/>
                    <w:bottom w:val="single" w:color="000000" w:sz="4" w:space="0"/>
                    <w:right w:val="nil"/>
                  </w:tcBorders>
                  <w:vAlign w:val="center"/>
                </w:tcPr>
                <w:p>
                  <w:pPr>
                    <w:pStyle w:val="29"/>
                    <w:spacing w:before="3" w:line="240" w:lineRule="auto"/>
                    <w:ind w:left="118"/>
                    <w:jc w:val="left"/>
                    <w:rPr>
                      <w:rFonts w:ascii="Times New Roman" w:hAnsi="Times New Roman" w:cs="Times New Roman"/>
                      <w:sz w:val="21"/>
                      <w:szCs w:val="21"/>
                    </w:rPr>
                  </w:pPr>
                  <w:r>
                    <w:rPr>
                      <w:rFonts w:ascii="Times New Roman" w:hAnsi="Times New Roman" w:cs="Times New Roman"/>
                      <w:sz w:val="21"/>
                      <w:szCs w:val="21"/>
                    </w:rPr>
                    <w:t>集中式饮用水水源（包括己建成的在用、备用、应急水源，在建和规划的饮用水水源）准保护区以外的补给径流区；未划定准保护区的集中水式饮用水水源，其保护区以外的补给径流区；分散式饮用水水源地；特殊地下水资源（如矿泉水、温泉等）保护区以外的分布区等其他未列入上述敏感分级的环境敏感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8" w:hRule="atLeast"/>
              </w:trPr>
              <w:tc>
                <w:tcPr>
                  <w:tcW w:w="1259" w:type="dxa"/>
                  <w:tcBorders>
                    <w:top w:val="single" w:color="000000" w:sz="4" w:space="0"/>
                    <w:left w:val="nil"/>
                    <w:right w:val="single" w:color="000000" w:sz="4" w:space="0"/>
                  </w:tcBorders>
                  <w:vAlign w:val="center"/>
                </w:tcPr>
                <w:p>
                  <w:pPr>
                    <w:pStyle w:val="29"/>
                    <w:spacing w:before="3" w:line="240" w:lineRule="auto"/>
                    <w:ind w:left="118"/>
                    <w:rPr>
                      <w:rFonts w:ascii="Times New Roman" w:hAnsi="Times New Roman" w:cs="Times New Roman"/>
                      <w:sz w:val="21"/>
                      <w:szCs w:val="21"/>
                    </w:rPr>
                  </w:pPr>
                  <w:r>
                    <w:rPr>
                      <w:rFonts w:ascii="Times New Roman" w:hAnsi="Times New Roman" w:cs="Times New Roman"/>
                      <w:sz w:val="21"/>
                      <w:szCs w:val="21"/>
                    </w:rPr>
                    <w:t>不敏感</w:t>
                  </w:r>
                </w:p>
              </w:tc>
              <w:tc>
                <w:tcPr>
                  <w:tcW w:w="8155" w:type="dxa"/>
                  <w:tcBorders>
                    <w:top w:val="single" w:color="000000" w:sz="4" w:space="0"/>
                    <w:left w:val="single" w:color="000000" w:sz="4" w:space="0"/>
                    <w:right w:val="nil"/>
                  </w:tcBorders>
                  <w:vAlign w:val="center"/>
                </w:tcPr>
                <w:p>
                  <w:pPr>
                    <w:pStyle w:val="29"/>
                    <w:spacing w:before="3" w:line="240" w:lineRule="auto"/>
                    <w:ind w:left="118"/>
                    <w:jc w:val="left"/>
                    <w:rPr>
                      <w:rFonts w:ascii="Times New Roman" w:hAnsi="Times New Roman" w:cs="Times New Roman"/>
                      <w:sz w:val="21"/>
                      <w:szCs w:val="21"/>
                    </w:rPr>
                  </w:pPr>
                  <w:r>
                    <w:rPr>
                      <w:rFonts w:ascii="Times New Roman" w:hAnsi="Times New Roman" w:cs="Times New Roman"/>
                      <w:sz w:val="21"/>
                      <w:szCs w:val="21"/>
                    </w:rPr>
                    <w:t>上述地区之外的其它地区。</w:t>
                  </w:r>
                </w:p>
              </w:tc>
            </w:tr>
          </w:tbl>
          <w:p>
            <w:pPr>
              <w:spacing w:before="3" w:line="242" w:lineRule="auto"/>
              <w:ind w:right="227"/>
              <w:rPr>
                <w:rFonts w:cs="Times New Roman"/>
                <w:sz w:val="21"/>
              </w:rPr>
            </w:pPr>
            <w:r>
              <w:rPr>
                <w:rFonts w:cs="Times New Roman"/>
                <w:spacing w:val="-8"/>
                <w:sz w:val="21"/>
              </w:rPr>
              <w:t>注：</w:t>
            </w:r>
            <w:r>
              <w:rPr>
                <w:rFonts w:cs="Times New Roman"/>
                <w:spacing w:val="-16"/>
                <w:sz w:val="21"/>
              </w:rPr>
              <w:t>“</w:t>
            </w:r>
            <w:r>
              <w:rPr>
                <w:rFonts w:cs="Times New Roman"/>
                <w:sz w:val="21"/>
              </w:rPr>
              <w:t>环境敏感区”</w:t>
            </w:r>
            <w:r>
              <w:rPr>
                <w:rFonts w:cs="Times New Roman"/>
                <w:spacing w:val="-8"/>
                <w:sz w:val="21"/>
              </w:rPr>
              <w:t>是指《建设项目环境影响评价分类管理名录》中所界定的涉及地下水的环境敏感区。</w:t>
            </w:r>
          </w:p>
          <w:p>
            <w:pPr>
              <w:pStyle w:val="9"/>
              <w:spacing w:before="1" w:line="364" w:lineRule="auto"/>
              <w:ind w:right="228" w:firstLine="480"/>
              <w:rPr>
                <w:rFonts w:cs="Times New Roman"/>
              </w:rPr>
            </w:pPr>
            <w:r>
              <w:rPr>
                <w:rFonts w:cs="Times New Roman"/>
              </w:rPr>
              <w:t>根据建设项目类别、地下水环境敏感程度等指标确定，建设项目地下水评价级别判据见下表。</w:t>
            </w:r>
          </w:p>
          <w:p>
            <w:pPr>
              <w:pStyle w:val="9"/>
              <w:tabs>
                <w:tab w:val="left" w:pos="3783"/>
              </w:tabs>
              <w:spacing w:before="3" w:after="4"/>
              <w:ind w:left="2684" w:firstLine="482"/>
            </w:pPr>
            <w:r>
              <w:rPr>
                <w:rFonts w:cs="Times New Roman"/>
                <w:b/>
                <w:bCs/>
              </w:rPr>
              <w:t>表</w:t>
            </w:r>
            <w:r>
              <w:rPr>
                <w:rFonts w:hint="eastAsia" w:cs="Times New Roman"/>
                <w:b/>
                <w:bCs/>
                <w:lang w:val="en-US"/>
              </w:rPr>
              <w:t>47</w:t>
            </w:r>
            <w:r>
              <w:rPr>
                <w:rFonts w:cs="Times New Roman"/>
                <w:b/>
                <w:bCs/>
              </w:rPr>
              <w:t>建设项目地下水评价级别判据</w:t>
            </w:r>
          </w:p>
          <w:tbl>
            <w:tblPr>
              <w:tblStyle w:val="21"/>
              <w:tblW w:w="935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982"/>
              <w:gridCol w:w="2106"/>
              <w:gridCol w:w="2107"/>
              <w:gridCol w:w="21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2982" w:type="dxa"/>
                  <w:tcBorders>
                    <w:left w:val="nil"/>
                    <w:bottom w:val="single" w:color="000000" w:sz="4" w:space="0"/>
                    <w:right w:val="single" w:color="000000" w:sz="4" w:space="0"/>
                  </w:tcBorders>
                  <w:vAlign w:val="center"/>
                </w:tcPr>
                <w:p>
                  <w:pPr>
                    <w:spacing w:line="240" w:lineRule="auto"/>
                    <w:jc w:val="center"/>
                    <w:rPr>
                      <w:rFonts w:cs="Times New Roman"/>
                      <w:b/>
                      <w:sz w:val="21"/>
                      <w:szCs w:val="21"/>
                    </w:rPr>
                  </w:pPr>
                  <w:r>
                    <w:rPr>
                      <w:rFonts w:cs="Times New Roman"/>
                      <w:b/>
                      <w:sz w:val="21"/>
                      <w:szCs w:val="21"/>
                    </w:rPr>
                    <w:t>项目类别</w:t>
                  </w:r>
                </w:p>
                <w:p>
                  <w:pPr>
                    <w:spacing w:line="240" w:lineRule="auto"/>
                    <w:jc w:val="center"/>
                    <w:rPr>
                      <w:rFonts w:cs="Times New Roman"/>
                      <w:b/>
                      <w:sz w:val="21"/>
                      <w:szCs w:val="21"/>
                    </w:rPr>
                  </w:pPr>
                  <w:r>
                    <w:rPr>
                      <w:rFonts w:cs="Times New Roman"/>
                      <w:b/>
                      <w:sz w:val="21"/>
                      <w:szCs w:val="21"/>
                    </w:rPr>
                    <w:t>环境敏感程度</w:t>
                  </w:r>
                </w:p>
              </w:tc>
              <w:tc>
                <w:tcPr>
                  <w:tcW w:w="2106" w:type="dxa"/>
                  <w:tcBorders>
                    <w:left w:val="single" w:color="000000" w:sz="4" w:space="0"/>
                    <w:bottom w:val="single" w:color="000000" w:sz="4" w:space="0"/>
                    <w:right w:val="single" w:color="000000" w:sz="4" w:space="0"/>
                  </w:tcBorders>
                  <w:vAlign w:val="center"/>
                </w:tcPr>
                <w:p>
                  <w:pPr>
                    <w:spacing w:line="240" w:lineRule="auto"/>
                    <w:jc w:val="center"/>
                    <w:rPr>
                      <w:rFonts w:cs="Times New Roman"/>
                      <w:b/>
                      <w:sz w:val="21"/>
                      <w:szCs w:val="21"/>
                    </w:rPr>
                  </w:pPr>
                  <w:r>
                    <w:rPr>
                      <w:rFonts w:cs="Times New Roman"/>
                      <w:b/>
                      <w:sz w:val="21"/>
                      <w:szCs w:val="21"/>
                    </w:rPr>
                    <w:t>Ⅰ类项目</w:t>
                  </w:r>
                </w:p>
              </w:tc>
              <w:tc>
                <w:tcPr>
                  <w:tcW w:w="2107" w:type="dxa"/>
                  <w:tcBorders>
                    <w:left w:val="single" w:color="000000" w:sz="4" w:space="0"/>
                    <w:bottom w:val="single" w:color="000000" w:sz="4" w:space="0"/>
                    <w:right w:val="single" w:color="000000" w:sz="4" w:space="0"/>
                  </w:tcBorders>
                  <w:vAlign w:val="center"/>
                </w:tcPr>
                <w:p>
                  <w:pPr>
                    <w:spacing w:line="240" w:lineRule="auto"/>
                    <w:jc w:val="center"/>
                    <w:rPr>
                      <w:rFonts w:cs="Times New Roman"/>
                      <w:b/>
                      <w:sz w:val="21"/>
                      <w:szCs w:val="21"/>
                    </w:rPr>
                  </w:pPr>
                  <w:r>
                    <w:rPr>
                      <w:rFonts w:cs="Times New Roman"/>
                      <w:b/>
                      <w:sz w:val="21"/>
                      <w:szCs w:val="21"/>
                    </w:rPr>
                    <w:t>Ⅱ类项目</w:t>
                  </w:r>
                </w:p>
              </w:tc>
              <w:tc>
                <w:tcPr>
                  <w:tcW w:w="2160" w:type="dxa"/>
                  <w:tcBorders>
                    <w:left w:val="single" w:color="000000" w:sz="4" w:space="0"/>
                    <w:bottom w:val="single" w:color="000000" w:sz="4" w:space="0"/>
                    <w:right w:val="nil"/>
                  </w:tcBorders>
                  <w:vAlign w:val="center"/>
                </w:tcPr>
                <w:p>
                  <w:pPr>
                    <w:spacing w:line="240" w:lineRule="auto"/>
                    <w:jc w:val="center"/>
                    <w:rPr>
                      <w:rFonts w:cs="Times New Roman"/>
                      <w:b/>
                      <w:sz w:val="21"/>
                      <w:szCs w:val="21"/>
                    </w:rPr>
                  </w:pPr>
                  <w:r>
                    <w:rPr>
                      <w:rFonts w:cs="Times New Roman"/>
                      <w:b/>
                      <w:sz w:val="21"/>
                      <w:szCs w:val="21"/>
                    </w:rPr>
                    <w:t>Ⅲ类项目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8" w:hRule="atLeast"/>
              </w:trPr>
              <w:tc>
                <w:tcPr>
                  <w:tcW w:w="2982" w:type="dxa"/>
                  <w:tcBorders>
                    <w:top w:val="single" w:color="000000" w:sz="4" w:space="0"/>
                    <w:left w:val="nil"/>
                    <w:bottom w:val="single" w:color="000000" w:sz="4" w:space="0"/>
                    <w:right w:val="single" w:color="000000" w:sz="4" w:space="0"/>
                  </w:tcBorders>
                  <w:vAlign w:val="center"/>
                </w:tcPr>
                <w:p>
                  <w:pPr>
                    <w:spacing w:line="240" w:lineRule="auto"/>
                    <w:jc w:val="center"/>
                    <w:rPr>
                      <w:rFonts w:cs="Times New Roman"/>
                      <w:bCs/>
                      <w:sz w:val="21"/>
                      <w:szCs w:val="21"/>
                    </w:rPr>
                  </w:pPr>
                  <w:r>
                    <w:rPr>
                      <w:rFonts w:cs="Times New Roman"/>
                      <w:bCs/>
                      <w:sz w:val="21"/>
                      <w:szCs w:val="21"/>
                    </w:rPr>
                    <w:t>敏感</w:t>
                  </w:r>
                </w:p>
              </w:tc>
              <w:tc>
                <w:tcPr>
                  <w:tcW w:w="210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cs="Times New Roman"/>
                      <w:bCs/>
                      <w:sz w:val="21"/>
                      <w:szCs w:val="21"/>
                    </w:rPr>
                  </w:pPr>
                  <w:r>
                    <w:rPr>
                      <w:rFonts w:cs="Times New Roman"/>
                      <w:bCs/>
                      <w:sz w:val="21"/>
                      <w:szCs w:val="21"/>
                    </w:rPr>
                    <w:t>一</w:t>
                  </w:r>
                </w:p>
              </w:tc>
              <w:tc>
                <w:tcPr>
                  <w:tcW w:w="21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cs="Times New Roman"/>
                      <w:bCs/>
                      <w:sz w:val="21"/>
                      <w:szCs w:val="21"/>
                    </w:rPr>
                  </w:pPr>
                  <w:r>
                    <w:rPr>
                      <w:rFonts w:cs="Times New Roman"/>
                      <w:bCs/>
                      <w:sz w:val="21"/>
                      <w:szCs w:val="21"/>
                    </w:rPr>
                    <w:t>一</w:t>
                  </w:r>
                </w:p>
              </w:tc>
              <w:tc>
                <w:tcPr>
                  <w:tcW w:w="2160" w:type="dxa"/>
                  <w:tcBorders>
                    <w:top w:val="single" w:color="000000" w:sz="4" w:space="0"/>
                    <w:left w:val="single" w:color="000000" w:sz="4" w:space="0"/>
                    <w:bottom w:val="single" w:color="000000" w:sz="4" w:space="0"/>
                    <w:right w:val="nil"/>
                  </w:tcBorders>
                  <w:vAlign w:val="center"/>
                </w:tcPr>
                <w:p>
                  <w:pPr>
                    <w:spacing w:line="240" w:lineRule="auto"/>
                    <w:jc w:val="center"/>
                    <w:rPr>
                      <w:rFonts w:cs="Times New Roman"/>
                      <w:bCs/>
                      <w:sz w:val="21"/>
                      <w:szCs w:val="21"/>
                    </w:rPr>
                  </w:pPr>
                  <w:r>
                    <w:rPr>
                      <w:rFonts w:cs="Times New Roman"/>
                      <w:bCs/>
                      <w:sz w:val="21"/>
                      <w:szCs w:val="21"/>
                    </w:rPr>
                    <w:t>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2982" w:type="dxa"/>
                  <w:tcBorders>
                    <w:top w:val="single" w:color="000000" w:sz="4" w:space="0"/>
                    <w:left w:val="nil"/>
                    <w:bottom w:val="single" w:color="000000" w:sz="4" w:space="0"/>
                    <w:right w:val="single" w:color="000000" w:sz="4" w:space="0"/>
                  </w:tcBorders>
                  <w:vAlign w:val="center"/>
                </w:tcPr>
                <w:p>
                  <w:pPr>
                    <w:spacing w:line="240" w:lineRule="auto"/>
                    <w:jc w:val="center"/>
                    <w:rPr>
                      <w:rFonts w:cs="Times New Roman"/>
                      <w:bCs/>
                      <w:sz w:val="21"/>
                      <w:szCs w:val="21"/>
                    </w:rPr>
                  </w:pPr>
                  <w:r>
                    <w:rPr>
                      <w:rFonts w:cs="Times New Roman"/>
                      <w:bCs/>
                      <w:sz w:val="21"/>
                      <w:szCs w:val="21"/>
                    </w:rPr>
                    <w:t>较敏感</w:t>
                  </w:r>
                </w:p>
              </w:tc>
              <w:tc>
                <w:tcPr>
                  <w:tcW w:w="210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cs="Times New Roman"/>
                      <w:bCs/>
                      <w:sz w:val="21"/>
                      <w:szCs w:val="21"/>
                    </w:rPr>
                  </w:pPr>
                  <w:r>
                    <w:rPr>
                      <w:rFonts w:cs="Times New Roman"/>
                      <w:bCs/>
                      <w:sz w:val="21"/>
                      <w:szCs w:val="21"/>
                    </w:rPr>
                    <w:t>一</w:t>
                  </w:r>
                </w:p>
              </w:tc>
              <w:tc>
                <w:tcPr>
                  <w:tcW w:w="21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cs="Times New Roman"/>
                      <w:bCs/>
                      <w:sz w:val="21"/>
                      <w:szCs w:val="21"/>
                    </w:rPr>
                  </w:pPr>
                  <w:r>
                    <w:rPr>
                      <w:rFonts w:cs="Times New Roman"/>
                      <w:bCs/>
                      <w:sz w:val="21"/>
                      <w:szCs w:val="21"/>
                    </w:rPr>
                    <w:t>二</w:t>
                  </w:r>
                </w:p>
              </w:tc>
              <w:tc>
                <w:tcPr>
                  <w:tcW w:w="2160" w:type="dxa"/>
                  <w:tcBorders>
                    <w:top w:val="single" w:color="000000" w:sz="4" w:space="0"/>
                    <w:left w:val="single" w:color="000000" w:sz="4" w:space="0"/>
                    <w:bottom w:val="single" w:color="000000" w:sz="4" w:space="0"/>
                    <w:right w:val="nil"/>
                  </w:tcBorders>
                  <w:vAlign w:val="center"/>
                </w:tcPr>
                <w:p>
                  <w:pPr>
                    <w:spacing w:line="240" w:lineRule="auto"/>
                    <w:jc w:val="center"/>
                    <w:rPr>
                      <w:rFonts w:cs="Times New Roman"/>
                      <w:bCs/>
                      <w:sz w:val="21"/>
                      <w:szCs w:val="21"/>
                    </w:rPr>
                  </w:pPr>
                  <w:r>
                    <w:rPr>
                      <w:rFonts w:cs="Times New Roman"/>
                      <w:bCs/>
                      <w:sz w:val="21"/>
                      <w:szCs w:val="21"/>
                    </w:rPr>
                    <w:t>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8" w:hRule="atLeast"/>
              </w:trPr>
              <w:tc>
                <w:tcPr>
                  <w:tcW w:w="2982" w:type="dxa"/>
                  <w:tcBorders>
                    <w:top w:val="single" w:color="000000" w:sz="4" w:space="0"/>
                    <w:left w:val="nil"/>
                    <w:right w:val="single" w:color="000000" w:sz="4" w:space="0"/>
                  </w:tcBorders>
                  <w:vAlign w:val="center"/>
                </w:tcPr>
                <w:p>
                  <w:pPr>
                    <w:spacing w:line="240" w:lineRule="auto"/>
                    <w:jc w:val="center"/>
                    <w:rPr>
                      <w:rFonts w:cs="Times New Roman"/>
                      <w:bCs/>
                      <w:sz w:val="21"/>
                      <w:szCs w:val="21"/>
                    </w:rPr>
                  </w:pPr>
                  <w:r>
                    <w:rPr>
                      <w:rFonts w:cs="Times New Roman"/>
                      <w:bCs/>
                      <w:sz w:val="21"/>
                      <w:szCs w:val="21"/>
                    </w:rPr>
                    <w:t>不敏感</w:t>
                  </w:r>
                </w:p>
              </w:tc>
              <w:tc>
                <w:tcPr>
                  <w:tcW w:w="2106" w:type="dxa"/>
                  <w:tcBorders>
                    <w:top w:val="single" w:color="000000" w:sz="4" w:space="0"/>
                    <w:left w:val="single" w:color="000000" w:sz="4" w:space="0"/>
                    <w:right w:val="single" w:color="000000" w:sz="4" w:space="0"/>
                  </w:tcBorders>
                  <w:vAlign w:val="center"/>
                </w:tcPr>
                <w:p>
                  <w:pPr>
                    <w:spacing w:line="240" w:lineRule="auto"/>
                    <w:jc w:val="center"/>
                    <w:rPr>
                      <w:rFonts w:cs="Times New Roman"/>
                      <w:bCs/>
                      <w:sz w:val="21"/>
                      <w:szCs w:val="21"/>
                    </w:rPr>
                  </w:pPr>
                  <w:r>
                    <w:rPr>
                      <w:rFonts w:cs="Times New Roman"/>
                      <w:bCs/>
                      <w:sz w:val="21"/>
                      <w:szCs w:val="21"/>
                    </w:rPr>
                    <w:t>二</w:t>
                  </w:r>
                </w:p>
              </w:tc>
              <w:tc>
                <w:tcPr>
                  <w:tcW w:w="2107" w:type="dxa"/>
                  <w:tcBorders>
                    <w:top w:val="single" w:color="000000" w:sz="4" w:space="0"/>
                    <w:left w:val="single" w:color="000000" w:sz="4" w:space="0"/>
                    <w:right w:val="single" w:color="000000" w:sz="4" w:space="0"/>
                  </w:tcBorders>
                  <w:vAlign w:val="center"/>
                </w:tcPr>
                <w:p>
                  <w:pPr>
                    <w:spacing w:line="240" w:lineRule="auto"/>
                    <w:jc w:val="center"/>
                    <w:rPr>
                      <w:rFonts w:cs="Times New Roman"/>
                      <w:bCs/>
                      <w:sz w:val="21"/>
                      <w:szCs w:val="21"/>
                    </w:rPr>
                  </w:pPr>
                  <w:r>
                    <w:rPr>
                      <w:rFonts w:cs="Times New Roman"/>
                      <w:bCs/>
                      <w:sz w:val="21"/>
                      <w:szCs w:val="21"/>
                    </w:rPr>
                    <w:t>三</w:t>
                  </w:r>
                </w:p>
              </w:tc>
              <w:tc>
                <w:tcPr>
                  <w:tcW w:w="2160" w:type="dxa"/>
                  <w:tcBorders>
                    <w:top w:val="single" w:color="000000" w:sz="4" w:space="0"/>
                    <w:left w:val="single" w:color="000000" w:sz="4" w:space="0"/>
                    <w:right w:val="nil"/>
                  </w:tcBorders>
                  <w:vAlign w:val="center"/>
                </w:tcPr>
                <w:p>
                  <w:pPr>
                    <w:spacing w:line="240" w:lineRule="auto"/>
                    <w:jc w:val="center"/>
                    <w:rPr>
                      <w:rFonts w:cs="Times New Roman"/>
                      <w:bCs/>
                      <w:sz w:val="21"/>
                      <w:szCs w:val="21"/>
                    </w:rPr>
                  </w:pPr>
                  <w:r>
                    <w:rPr>
                      <w:rFonts w:cs="Times New Roman"/>
                      <w:bCs/>
                      <w:sz w:val="21"/>
                      <w:szCs w:val="21"/>
                    </w:rPr>
                    <w:t>三</w:t>
                  </w:r>
                </w:p>
              </w:tc>
            </w:tr>
          </w:tbl>
          <w:p>
            <w:pPr>
              <w:ind w:firstLine="480" w:firstLineChars="200"/>
              <w:rPr>
                <w:rFonts w:cs="Times New Roman"/>
              </w:rPr>
            </w:pPr>
            <w:r>
              <w:rPr>
                <w:rFonts w:cs="Times New Roman"/>
              </w:rPr>
              <w:t>根据《环境影响评价技术导则-地下水环境》（HJ610-2016），本项目属于“1</w:t>
            </w:r>
            <w:r>
              <w:rPr>
                <w:rFonts w:cs="Times New Roman"/>
                <w:lang w:val="en-US"/>
              </w:rPr>
              <w:t>82</w:t>
            </w:r>
            <w:r>
              <w:rPr>
                <w:rFonts w:cs="Times New Roman"/>
              </w:rPr>
              <w:t>、加油、加气站”，地下水环境影响评价项目类别为Ⅱ类，</w:t>
            </w:r>
            <w:r>
              <w:rPr>
                <w:rFonts w:hint="eastAsia" w:cs="Times New Roman"/>
              </w:rPr>
              <w:t>项目地周围无</w:t>
            </w:r>
            <w:r>
              <w:rPr>
                <w:rFonts w:hint="eastAsia" w:cs="Times New Roman"/>
                <w:lang w:val="en-US"/>
              </w:rPr>
              <w:t>上表所列环境敏感区，</w:t>
            </w:r>
            <w:r>
              <w:rPr>
                <w:rFonts w:cs="Times New Roman"/>
              </w:rPr>
              <w:t>地下水敏感程度为“不敏感”，评价等级为三级。</w:t>
            </w:r>
          </w:p>
          <w:p>
            <w:pPr>
              <w:ind w:firstLine="480" w:firstLineChars="200"/>
              <w:rPr>
                <w:rFonts w:cs="Times New Roman"/>
                <w:i/>
                <w:iCs/>
                <w:u w:val="single"/>
              </w:rPr>
            </w:pPr>
            <w:r>
              <w:rPr>
                <w:rFonts w:hint="eastAsia" w:cs="Times New Roman"/>
                <w:i/>
                <w:iCs/>
                <w:u w:val="single"/>
              </w:rPr>
              <w:t>（</w:t>
            </w:r>
            <w:r>
              <w:rPr>
                <w:rFonts w:hint="eastAsia" w:cs="Times New Roman"/>
                <w:i/>
                <w:iCs/>
                <w:u w:val="single"/>
                <w:lang w:val="en-US"/>
              </w:rPr>
              <w:t>1</w:t>
            </w:r>
            <w:r>
              <w:rPr>
                <w:rFonts w:hint="eastAsia" w:cs="Times New Roman"/>
                <w:i/>
                <w:iCs/>
                <w:u w:val="single"/>
              </w:rPr>
              <w:t>）水文地质条件</w:t>
            </w:r>
          </w:p>
          <w:p>
            <w:pPr>
              <w:pStyle w:val="9"/>
              <w:ind w:firstLine="480" w:firstLineChars="200"/>
              <w:rPr>
                <w:i/>
                <w:iCs/>
                <w:u w:val="single"/>
              </w:rPr>
            </w:pPr>
            <w:r>
              <w:rPr>
                <w:i/>
                <w:iCs/>
                <w:u w:val="single"/>
              </w:rPr>
              <w:t>①地形地貌</w:t>
            </w:r>
          </w:p>
          <w:p>
            <w:pPr>
              <w:pStyle w:val="9"/>
              <w:ind w:firstLine="480" w:firstLineChars="200"/>
              <w:jc w:val="both"/>
              <w:rPr>
                <w:rFonts w:hAnsi="宋体"/>
                <w:i/>
                <w:iCs/>
                <w:u w:val="single"/>
              </w:rPr>
            </w:pPr>
            <w:r>
              <w:rPr>
                <w:rFonts w:hAnsi="宋体"/>
                <w:i/>
                <w:iCs/>
                <w:u w:val="single"/>
              </w:rPr>
              <w:t>白山市地处长白山腹地，境内山峰林立，绵亘起伏，沟谷交错，河流纵横。长白熔岩台地和靖宇熔岩台地覆盖境内大部分地区，龙岗山脉和老岭山脉斜贯全境。龙岗山脉海拔800-1200m，相对高度在500－700m之间；老岭山脉山体高大，海拔1000－1300m，相对高度500－800m之间。鸭绿江沿岸地形起伏较大，沟谷切割较深，地势较险峻。境内最高点长白山主峰白云峰海拔2691m，为东北地区最高峰；最低点靖宇县的批州口子，海拔279.3m。</w:t>
            </w:r>
          </w:p>
          <w:p>
            <w:pPr>
              <w:pStyle w:val="19"/>
              <w:shd w:val="clear" w:color="auto" w:fill="FFFFFF"/>
              <w:spacing w:before="0" w:beforeAutospacing="0" w:after="0" w:afterAutospacing="0"/>
              <w:ind w:firstLine="480" w:firstLineChars="200"/>
              <w:jc w:val="both"/>
              <w:rPr>
                <w:i/>
                <w:iCs/>
                <w:kern w:val="2"/>
                <w:u w:val="single"/>
              </w:rPr>
            </w:pPr>
            <w:r>
              <w:rPr>
                <w:i/>
                <w:iCs/>
                <w:kern w:val="2"/>
                <w:u w:val="single"/>
              </w:rPr>
              <w:t>区域出露地层主要为太古界、元古界，古生界及新生界仅有部分层位出露。中元古界老岭群珍珠门组为区内白云岩的含矿层；新生界为第四系全新统。区域内岩浆岩出露有燕山早期石英闪长岩、似斑状黑云母花岗岩，脉岩有闪长玢岩脉、石英斑岩脉等。</w:t>
            </w:r>
          </w:p>
          <w:p>
            <w:pPr>
              <w:ind w:firstLine="480" w:firstLineChars="200"/>
              <w:jc w:val="both"/>
              <w:rPr>
                <w:i/>
                <w:iCs/>
                <w:u w:val="single"/>
              </w:rPr>
            </w:pPr>
            <w:r>
              <w:rPr>
                <w:rFonts w:hAnsi="宋体"/>
                <w:i/>
                <w:iCs/>
                <w:u w:val="single"/>
              </w:rPr>
              <w:t>②地层岩性与地质构造</w:t>
            </w:r>
          </w:p>
          <w:p>
            <w:pPr>
              <w:ind w:firstLine="480" w:firstLineChars="200"/>
              <w:jc w:val="both"/>
              <w:rPr>
                <w:i/>
                <w:iCs/>
                <w:u w:val="single"/>
              </w:rPr>
            </w:pPr>
            <w:r>
              <w:rPr>
                <w:rFonts w:hAnsi="宋体"/>
                <w:i/>
                <w:iCs/>
                <w:u w:val="single"/>
              </w:rPr>
              <w:t>a、地层</w:t>
            </w:r>
          </w:p>
          <w:p>
            <w:pPr>
              <w:ind w:firstLine="480" w:firstLineChars="200"/>
              <w:jc w:val="both"/>
              <w:rPr>
                <w:rFonts w:ascii="宋体" w:hAnsi="宋体"/>
                <w:i/>
                <w:iCs/>
                <w:sz w:val="289"/>
                <w:szCs w:val="289"/>
                <w:u w:val="single"/>
              </w:rPr>
            </w:pPr>
            <w:r>
              <w:rPr>
                <w:rFonts w:hAnsi="宋体"/>
                <w:i/>
                <w:iCs/>
                <w:u w:val="single"/>
              </w:rPr>
              <w:t>中元古界老岭群珍珠门组，其上被第四系全新统覆盖。区内出露地层属珍珠门组上段（Pt2zh3）及中段（Pt2zh2）。</w:t>
            </w:r>
          </w:p>
          <w:p>
            <w:pPr>
              <w:ind w:firstLine="480" w:firstLineChars="200"/>
              <w:jc w:val="both"/>
              <w:rPr>
                <w:rFonts w:hAnsi="宋体"/>
                <w:i/>
                <w:iCs/>
                <w:u w:val="single"/>
              </w:rPr>
            </w:pPr>
            <w:r>
              <w:rPr>
                <w:rFonts w:hAnsi="宋体"/>
                <w:i/>
                <w:iCs/>
                <w:u w:val="single"/>
              </w:rPr>
              <w:t>b、岩浆岩</w:t>
            </w:r>
          </w:p>
          <w:p>
            <w:pPr>
              <w:ind w:firstLine="480" w:firstLineChars="200"/>
              <w:jc w:val="both"/>
              <w:rPr>
                <w:rFonts w:ascii="宋体" w:hAnsi="宋体"/>
                <w:i/>
                <w:iCs/>
                <w:sz w:val="289"/>
                <w:szCs w:val="289"/>
                <w:u w:val="single"/>
              </w:rPr>
            </w:pPr>
            <w:r>
              <w:rPr>
                <w:rFonts w:hAnsi="宋体"/>
                <w:i/>
                <w:iCs/>
                <w:u w:val="single"/>
              </w:rPr>
              <w:t>珍珠门组上段（Pt2zh3）为细晶白云岩层（Pt2zh3-1），也是区内白云岩矿赋存层位；珍珠门组中段（Pt2zh2）岩性为条带状大理岩及黑色炭质板岩</w:t>
            </w:r>
            <w:r>
              <w:rPr>
                <w:i/>
                <w:iCs/>
                <w:u w:val="single"/>
              </w:rPr>
              <w:t>。</w:t>
            </w:r>
          </w:p>
          <w:p>
            <w:pPr>
              <w:ind w:firstLine="480" w:firstLineChars="200"/>
              <w:jc w:val="both"/>
              <w:rPr>
                <w:i/>
                <w:iCs/>
                <w:u w:val="single"/>
              </w:rPr>
            </w:pPr>
            <w:r>
              <w:rPr>
                <w:rFonts w:hAnsi="宋体"/>
                <w:i/>
                <w:iCs/>
                <w:u w:val="single"/>
              </w:rPr>
              <w:t>c、构造</w:t>
            </w:r>
          </w:p>
          <w:p>
            <w:pPr>
              <w:pStyle w:val="19"/>
              <w:shd w:val="clear" w:color="auto" w:fill="FFFFFF"/>
              <w:spacing w:before="0" w:beforeAutospacing="0" w:after="0" w:afterAutospacing="0"/>
              <w:ind w:firstLine="480" w:firstLineChars="200"/>
              <w:jc w:val="both"/>
              <w:rPr>
                <w:i/>
                <w:iCs/>
                <w:kern w:val="2"/>
                <w:u w:val="single"/>
              </w:rPr>
            </w:pPr>
            <w:r>
              <w:rPr>
                <w:i/>
                <w:iCs/>
                <w:kern w:val="2"/>
                <w:u w:val="single"/>
              </w:rPr>
              <w:t>珍珠门组上段（Pt2zh3）：分布于区内中部，纵贯全区。长1600m，宽700m，厚600m，呈层状；走向北东20-70°，倾向南东110-160°，倾角40-72°。岩性为细晶白云岩，局部石英含量增高，形成夹层，但规模很小。珍珠门组中段（Pt2zh2）：分布于04—06勘探线北端，出露长度大于200m，宽度30—80m。岩性为条带状大理岩及黑色炭质板岩，为矿体底板。</w:t>
            </w:r>
          </w:p>
          <w:p>
            <w:pPr>
              <w:ind w:firstLine="480" w:firstLineChars="200"/>
              <w:jc w:val="both"/>
              <w:rPr>
                <w:i/>
                <w:iCs/>
                <w:u w:val="single"/>
              </w:rPr>
            </w:pPr>
            <w:r>
              <w:rPr>
                <w:rFonts w:hAnsi="宋体"/>
                <w:i/>
                <w:iCs/>
                <w:u w:val="single"/>
              </w:rPr>
              <w:t>③水文地质条件</w:t>
            </w:r>
          </w:p>
          <w:p>
            <w:pPr>
              <w:pStyle w:val="19"/>
              <w:shd w:val="clear" w:color="auto" w:fill="FFFFFF"/>
              <w:spacing w:before="0" w:beforeAutospacing="0" w:after="0" w:afterAutospacing="0"/>
              <w:ind w:firstLine="480" w:firstLineChars="200"/>
              <w:jc w:val="both"/>
              <w:rPr>
                <w:i/>
                <w:iCs/>
                <w:kern w:val="2"/>
                <w:u w:val="single"/>
              </w:rPr>
            </w:pPr>
            <w:r>
              <w:rPr>
                <w:i/>
                <w:iCs/>
                <w:kern w:val="2"/>
                <w:u w:val="single"/>
              </w:rPr>
              <w:t>白山市境内江河纵横，水资源十分丰富，人均水资源量是全国人均占有量的2.7倍。境内松花江、鸭绿江、浑江三大水系水能蕴藏量极为丰富，浑江流经市区北部，横贯东西，形成东西长10km，南北宽4km的狭长地带，东高西低，标高相差17m。 </w:t>
            </w:r>
          </w:p>
          <w:p>
            <w:pPr>
              <w:pStyle w:val="19"/>
              <w:shd w:val="clear" w:color="auto" w:fill="FFFFFF"/>
              <w:spacing w:before="0" w:beforeAutospacing="0" w:after="0" w:afterAutospacing="0"/>
              <w:ind w:firstLine="480" w:firstLineChars="200"/>
              <w:jc w:val="both"/>
              <w:rPr>
                <w:i/>
                <w:iCs/>
                <w:kern w:val="2"/>
                <w:u w:val="single"/>
              </w:rPr>
            </w:pPr>
            <w:r>
              <w:rPr>
                <w:i/>
                <w:iCs/>
                <w:kern w:val="2"/>
                <w:u w:val="single"/>
              </w:rPr>
              <w:t>白山市地处长白腹地，其区域地质属华北区的辽东分区的浑江小区，地质构造为太子河－浑江陷褶断东束的浑江上游断陷。中环路工程岩土情况为上部0.5－1.0m黄土，下部多为2－4m砂砾石层，下伏白垩系下统紫红色泥质粉砂岩，地下水位偏高。 </w:t>
            </w:r>
          </w:p>
          <w:p>
            <w:pPr>
              <w:pStyle w:val="19"/>
              <w:shd w:val="clear" w:color="auto" w:fill="FFFFFF"/>
              <w:spacing w:before="0" w:beforeAutospacing="0" w:after="0" w:afterAutospacing="0"/>
              <w:ind w:firstLine="480" w:firstLineChars="200"/>
              <w:jc w:val="both"/>
              <w:rPr>
                <w:kern w:val="2"/>
              </w:rPr>
            </w:pPr>
            <w:r>
              <w:rPr>
                <w:i/>
                <w:iCs/>
                <w:kern w:val="2"/>
                <w:u w:val="single"/>
              </w:rPr>
              <w:t>风化裂隙含水层分布于整个勘探区白云岩矿体中，该层大部分被第四系残坡积薄层覆盖，覆盖层厚度1.50-8.00m，局部直接裸露。裂隙水赋存于含石英细晶白云岩、细晶白云岩矿体的裂隙中，是矿区的主要含水层。裂隙地表较深部发育，裂隙深度一般不超过30m，含水层富性中等。F2正断层推测规模为1000m，控制长为800m。断层揭露最大宽度为51m，向两侧逐渐变小，有尖灭趋势。断层向深部逐渐变窄，该断层内充填物为褐色断层泥、白云岩风化砂及白云岩碎块，其中未见地下水，不导水。</w:t>
            </w:r>
          </w:p>
          <w:p>
            <w:pPr>
              <w:pStyle w:val="19"/>
              <w:shd w:val="clear" w:color="auto" w:fill="FFFFFF"/>
              <w:spacing w:before="0" w:beforeAutospacing="0" w:after="0" w:afterAutospacing="0"/>
              <w:ind w:firstLine="480" w:firstLineChars="200"/>
              <w:jc w:val="both"/>
              <w:rPr>
                <w:i/>
                <w:iCs/>
                <w:kern w:val="2"/>
                <w:u w:val="single"/>
              </w:rPr>
            </w:pPr>
            <w:r>
              <w:rPr>
                <w:rFonts w:hint="eastAsia"/>
                <w:i/>
                <w:iCs/>
                <w:kern w:val="2"/>
                <w:u w:val="single"/>
              </w:rPr>
              <w:t>④地下水补给径流方式</w:t>
            </w:r>
          </w:p>
          <w:p>
            <w:pPr>
              <w:pStyle w:val="19"/>
              <w:shd w:val="clear" w:color="auto" w:fill="FFFFFF"/>
              <w:spacing w:before="0" w:beforeAutospacing="0" w:after="0" w:afterAutospacing="0"/>
              <w:ind w:firstLine="480" w:firstLineChars="200"/>
              <w:jc w:val="both"/>
              <w:rPr>
                <w:i/>
                <w:iCs/>
                <w:kern w:val="2"/>
                <w:u w:val="single"/>
              </w:rPr>
            </w:pPr>
            <w:r>
              <w:rPr>
                <w:rFonts w:hint="eastAsia"/>
                <w:i/>
                <w:iCs/>
                <w:kern w:val="2"/>
                <w:u w:val="single"/>
              </w:rPr>
              <w:t>区内主要为河漫滩及一、二级阶地等河谷地貌单元，地势较为平坦，大气降水是地下水的主要补给方式，根据多年降水动态曲线和地下水位动态曲线和浑江江水水位对比表明，只有在汛期有限的时间内，江水补给地下水，大部分时间内地下水补给江河。此外还有基岩山区侧向补给、浑江上游向下游潜流补给、灌溉渗漏补给等。</w:t>
            </w:r>
          </w:p>
          <w:p>
            <w:pPr>
              <w:pStyle w:val="19"/>
              <w:shd w:val="clear" w:color="auto" w:fill="FFFFFF"/>
              <w:spacing w:before="0" w:beforeAutospacing="0" w:after="0" w:afterAutospacing="0"/>
              <w:ind w:firstLine="480" w:firstLineChars="200"/>
              <w:jc w:val="both"/>
              <w:rPr>
                <w:i/>
                <w:iCs/>
                <w:kern w:val="2"/>
                <w:u w:val="single"/>
              </w:rPr>
            </w:pPr>
            <w:r>
              <w:rPr>
                <w:rFonts w:hint="eastAsia"/>
                <w:i/>
                <w:iCs/>
                <w:kern w:val="2"/>
                <w:u w:val="single"/>
              </w:rPr>
              <w:t>浑江河谷区处于基岩地质构造的核部，地形较低，两翼为高山，区域地下水由两翼分水岭向核部汇集，一、二级阶地是地下水的径流区。</w:t>
            </w:r>
          </w:p>
          <w:p>
            <w:pPr>
              <w:ind w:firstLine="480" w:firstLineChars="200"/>
              <w:jc w:val="both"/>
              <w:rPr>
                <w:i/>
                <w:iCs/>
                <w:u w:val="single"/>
              </w:rPr>
            </w:pPr>
            <w:r>
              <w:rPr>
                <w:rFonts w:hint="eastAsia" w:hAnsi="宋体"/>
                <w:i/>
                <w:iCs/>
                <w:u w:val="single"/>
              </w:rPr>
              <w:t>⑤</w:t>
            </w:r>
            <w:r>
              <w:rPr>
                <w:rFonts w:hAnsi="宋体"/>
                <w:i/>
                <w:iCs/>
                <w:u w:val="single"/>
              </w:rPr>
              <w:t>工程地质条件</w:t>
            </w:r>
          </w:p>
          <w:p>
            <w:pPr>
              <w:ind w:firstLine="480" w:firstLineChars="200"/>
              <w:jc w:val="both"/>
              <w:rPr>
                <w:rFonts w:hAnsi="宋体"/>
                <w:i/>
                <w:iCs/>
                <w:u w:val="single"/>
              </w:rPr>
            </w:pPr>
            <w:r>
              <w:rPr>
                <w:rFonts w:hAnsi="宋体"/>
                <w:i/>
                <w:iCs/>
                <w:u w:val="single"/>
              </w:rPr>
              <w:t>根据地层岩性及岩土体特征等工程地质条件，将本区内岩土体类型划分为薄层状结构岩体组和块状结构体组两种类型：</w:t>
            </w:r>
          </w:p>
          <w:p>
            <w:pPr>
              <w:ind w:firstLine="480" w:firstLineChars="200"/>
              <w:jc w:val="both"/>
              <w:rPr>
                <w:i/>
                <w:iCs/>
                <w:u w:val="single"/>
              </w:rPr>
            </w:pPr>
            <w:r>
              <w:rPr>
                <w:rFonts w:hAnsi="宋体"/>
                <w:i/>
                <w:iCs/>
                <w:u w:val="single"/>
              </w:rPr>
              <w:t>a、薄层状结构岩体组：在本区大范围出露，岩性为薄层灰岩、粉砂岩、粉砂质泥岩及石膏层等，结构面间距小于</w:t>
            </w:r>
            <w:r>
              <w:rPr>
                <w:i/>
                <w:iCs/>
                <w:u w:val="single"/>
              </w:rPr>
              <w:t>30 cm</w:t>
            </w:r>
            <w:r>
              <w:rPr>
                <w:rFonts w:hAnsi="宋体"/>
                <w:i/>
                <w:iCs/>
                <w:u w:val="single"/>
              </w:rPr>
              <w:t>，片理发育，抗压强度小于</w:t>
            </w:r>
            <w:r>
              <w:rPr>
                <w:i/>
                <w:iCs/>
                <w:u w:val="single"/>
              </w:rPr>
              <w:t>30MPa</w:t>
            </w:r>
            <w:r>
              <w:rPr>
                <w:rFonts w:hAnsi="宋体"/>
                <w:i/>
                <w:iCs/>
                <w:u w:val="single"/>
              </w:rPr>
              <w:t>，岩层稳固性差。</w:t>
            </w:r>
          </w:p>
          <w:p>
            <w:pPr>
              <w:ind w:firstLine="480" w:firstLineChars="200"/>
              <w:jc w:val="both"/>
              <w:rPr>
                <w:rFonts w:hAnsi="宋体"/>
                <w:i/>
                <w:iCs/>
                <w:u w:val="single"/>
              </w:rPr>
            </w:pPr>
            <w:r>
              <w:rPr>
                <w:rFonts w:hAnsi="宋体"/>
                <w:i/>
                <w:iCs/>
                <w:u w:val="single"/>
              </w:rPr>
              <w:t>b、块状结构岩体组</w:t>
            </w:r>
            <w:r>
              <w:rPr>
                <w:rFonts w:hint="eastAsia"/>
                <w:i/>
                <w:iCs/>
                <w:u w:val="single"/>
              </w:rPr>
              <w:t>：</w:t>
            </w:r>
            <w:r>
              <w:rPr>
                <w:rFonts w:hAnsi="宋体"/>
                <w:i/>
                <w:iCs/>
                <w:u w:val="single"/>
              </w:rPr>
              <w:t>在本区局部出露，岩性为厚层灰岩、燧</w:t>
            </w:r>
            <w:r>
              <w:rPr>
                <w:rFonts w:hint="eastAsia" w:hAnsi="宋体"/>
                <w:i/>
                <w:iCs/>
                <w:u w:val="single"/>
                <w:lang w:val="en-US"/>
              </w:rPr>
              <w:t>.</w:t>
            </w:r>
            <w:r>
              <w:rPr>
                <w:rFonts w:hAnsi="宋体"/>
                <w:i/>
                <w:iCs/>
                <w:u w:val="single"/>
              </w:rPr>
              <w:t>石灰岩、沥青质灰岩、白云质灰岩及叠层石灰岩。结构面间距一般</w:t>
            </w:r>
            <w:r>
              <w:rPr>
                <w:i/>
                <w:iCs/>
                <w:u w:val="single"/>
              </w:rPr>
              <w:t>50-100cm，</w:t>
            </w:r>
            <w:r>
              <w:rPr>
                <w:rFonts w:hAnsi="宋体"/>
                <w:i/>
                <w:iCs/>
                <w:u w:val="single"/>
              </w:rPr>
              <w:t>以Ⅳ、Ⅴ级结构面为主，岩石坚硬，抗压强度</w:t>
            </w:r>
            <w:r>
              <w:rPr>
                <w:i/>
                <w:iCs/>
                <w:u w:val="single"/>
              </w:rPr>
              <w:t>75</w:t>
            </w:r>
            <w:r>
              <w:rPr>
                <w:rFonts w:hAnsi="宋体"/>
                <w:i/>
                <w:iCs/>
                <w:u w:val="single"/>
              </w:rPr>
              <w:t>-</w:t>
            </w:r>
            <w:r>
              <w:rPr>
                <w:i/>
                <w:iCs/>
                <w:u w:val="single"/>
              </w:rPr>
              <w:t>100MPa</w:t>
            </w:r>
            <w:r>
              <w:rPr>
                <w:rFonts w:hAnsi="宋体"/>
                <w:i/>
                <w:iCs/>
                <w:u w:val="single"/>
              </w:rPr>
              <w:t>，岩体稳固性较好。</w:t>
            </w:r>
          </w:p>
          <w:p>
            <w:pPr>
              <w:ind w:firstLine="480" w:firstLineChars="200"/>
              <w:rPr>
                <w:rFonts w:cs="Times New Roman"/>
                <w:i/>
                <w:iCs/>
                <w:u w:val="single"/>
              </w:rPr>
            </w:pPr>
            <w:r>
              <w:rPr>
                <w:rFonts w:hint="eastAsia" w:cs="Times New Roman"/>
                <w:i/>
                <w:iCs/>
                <w:u w:val="single"/>
              </w:rPr>
              <w:t>⑥地下水流向</w:t>
            </w:r>
          </w:p>
          <w:p>
            <w:pPr>
              <w:ind w:firstLine="480" w:firstLineChars="200"/>
              <w:jc w:val="both"/>
              <w:rPr>
                <w:rFonts w:cs="Times New Roman"/>
                <w:i/>
                <w:iCs/>
                <w:u w:val="single"/>
              </w:rPr>
            </w:pPr>
            <w:r>
              <w:rPr>
                <w:rFonts w:hint="eastAsia" w:cs="Times New Roman"/>
                <w:i/>
                <w:iCs/>
                <w:u w:val="single"/>
              </w:rPr>
              <w:t>白山市整体地势为东北方向高，西南方向低，地下水向西南方向补给浑江，地下水流向应为由东北向西南，详见附图。</w:t>
            </w:r>
          </w:p>
          <w:p>
            <w:pPr>
              <w:ind w:firstLine="480" w:firstLineChars="200"/>
              <w:rPr>
                <w:rFonts w:cs="Times New Roman"/>
                <w:i/>
                <w:iCs/>
                <w:u w:val="single"/>
              </w:rPr>
            </w:pPr>
            <w:r>
              <w:rPr>
                <w:rFonts w:hint="eastAsia" w:cs="Times New Roman"/>
                <w:i/>
                <w:iCs/>
                <w:u w:val="single"/>
              </w:rPr>
              <w:t>（</w:t>
            </w:r>
            <w:r>
              <w:rPr>
                <w:rFonts w:hint="eastAsia" w:cs="Times New Roman"/>
                <w:i/>
                <w:iCs/>
                <w:u w:val="single"/>
                <w:lang w:val="en-US"/>
              </w:rPr>
              <w:t>2</w:t>
            </w:r>
            <w:r>
              <w:rPr>
                <w:rFonts w:hint="eastAsia" w:cs="Times New Roman"/>
                <w:i/>
                <w:iCs/>
                <w:u w:val="single"/>
              </w:rPr>
              <w:t>）污染途径</w:t>
            </w:r>
          </w:p>
          <w:p>
            <w:pPr>
              <w:ind w:firstLine="480" w:firstLineChars="200"/>
              <w:rPr>
                <w:i/>
                <w:iCs/>
                <w:u w:val="single"/>
              </w:rPr>
            </w:pPr>
            <w:r>
              <w:rPr>
                <w:rFonts w:hint="eastAsia"/>
                <w:i/>
                <w:iCs/>
                <w:u w:val="single"/>
              </w:rPr>
              <w:t>地下水的污染途径主要取决于上覆地层岩性、包气带防护能力、含水层的埋藏分布等因素。项目储存的汽油、柴油在事故情况下泄漏，有害物质的淋溶、流失、渗入地下，可通过包气带进入含水层导致对地下水的污染。因此，包气带的垂直渗漏是地下水的主要污染途径。</w:t>
            </w:r>
          </w:p>
          <w:p>
            <w:pPr>
              <w:ind w:firstLine="480" w:firstLineChars="200"/>
              <w:rPr>
                <w:i/>
                <w:iCs/>
                <w:u w:val="single"/>
              </w:rPr>
            </w:pPr>
            <w:r>
              <w:rPr>
                <w:rFonts w:hint="eastAsia"/>
                <w:i/>
                <w:iCs/>
                <w:u w:val="single"/>
              </w:rPr>
              <w:t>包气带的防护能力大小与包气带厚度、岩性结构、弱渗透性地层的渗透性能及厚度有关，若包气带黏性土厚度小，且分布不连续、不稳定，即地下水自然防护条件差，那么油品渗漏就会对地下水产生污染。若包气带黏性土厚度虽小，但分布连续、稳定，地下水自然防护条件相对就好些。另外，不同的地层对污染物的防护作用不同，从岩性来看，岩土的吸附净化能力由强到弱大致分为黏土、亚黏土、粉土、细砂和中粗砂。</w:t>
            </w:r>
          </w:p>
          <w:p>
            <w:pPr>
              <w:ind w:firstLine="480" w:firstLineChars="200"/>
              <w:rPr>
                <w:i/>
                <w:iCs/>
                <w:u w:val="single"/>
              </w:rPr>
            </w:pPr>
            <w:r>
              <w:rPr>
                <w:rFonts w:hint="eastAsia"/>
                <w:i/>
                <w:iCs/>
                <w:u w:val="single"/>
              </w:rPr>
              <w:t>（</w:t>
            </w:r>
            <w:r>
              <w:rPr>
                <w:rFonts w:hint="eastAsia"/>
                <w:i/>
                <w:iCs/>
                <w:u w:val="single"/>
                <w:lang w:val="en-US"/>
              </w:rPr>
              <w:t>3</w:t>
            </w:r>
            <w:r>
              <w:rPr>
                <w:rFonts w:hint="eastAsia"/>
                <w:i/>
                <w:iCs/>
                <w:u w:val="single"/>
              </w:rPr>
              <w:t>）项目对</w:t>
            </w:r>
            <w:r>
              <w:rPr>
                <w:rFonts w:hint="eastAsia" w:cs="Times New Roman"/>
                <w:i/>
                <w:iCs/>
                <w:u w:val="single"/>
                <w:lang w:val="en-US"/>
              </w:rPr>
              <w:t>地下水</w:t>
            </w:r>
            <w:r>
              <w:rPr>
                <w:rFonts w:hint="eastAsia"/>
                <w:i/>
                <w:iCs/>
                <w:u w:val="single"/>
              </w:rPr>
              <w:t>污染分析途径</w:t>
            </w:r>
          </w:p>
          <w:p>
            <w:pPr>
              <w:ind w:firstLine="480" w:firstLineChars="200"/>
              <w:rPr>
                <w:i/>
                <w:iCs/>
                <w:u w:val="single"/>
                <w:lang w:val="en-US"/>
              </w:rPr>
            </w:pPr>
            <w:r>
              <w:rPr>
                <w:rFonts w:hint="eastAsia"/>
                <w:i/>
                <w:iCs/>
                <w:u w:val="single"/>
                <w:lang w:val="en-US"/>
              </w:rPr>
              <w:t>根据地下水地质条件、地下水补给、径流条件和排洪特点，分析本工程油品泄漏情况，可能造成的地下水污染途径有以下几种途径：</w:t>
            </w:r>
          </w:p>
          <w:p>
            <w:pPr>
              <w:pStyle w:val="17"/>
              <w:ind w:left="480"/>
              <w:rPr>
                <w:i/>
                <w:iCs/>
                <w:u w:val="single"/>
                <w:lang w:val="en-US"/>
              </w:rPr>
            </w:pPr>
            <w:r>
              <w:rPr>
                <w:rFonts w:hint="eastAsia"/>
                <w:i/>
                <w:iCs/>
                <w:u w:val="single"/>
                <w:lang w:val="en-US"/>
              </w:rPr>
              <w:t>①油罐防渗措施不足，导致油品渗入地下造成地下水的污染；</w:t>
            </w:r>
          </w:p>
          <w:p>
            <w:pPr>
              <w:pStyle w:val="17"/>
              <w:ind w:left="480"/>
              <w:rPr>
                <w:i/>
                <w:iCs/>
                <w:u w:val="single"/>
                <w:lang w:val="en-US"/>
              </w:rPr>
            </w:pPr>
            <w:r>
              <w:rPr>
                <w:rFonts w:hint="eastAsia"/>
                <w:i/>
                <w:iCs/>
                <w:u w:val="single"/>
                <w:lang w:val="en-US"/>
              </w:rPr>
              <w:t>②工程使用的加油管道防渗措施措施不足，造成油品泄漏；</w:t>
            </w:r>
          </w:p>
          <w:p>
            <w:pPr>
              <w:pStyle w:val="17"/>
              <w:ind w:left="480"/>
              <w:rPr>
                <w:i/>
                <w:iCs/>
                <w:u w:val="single"/>
                <w:lang w:val="en-US"/>
              </w:rPr>
            </w:pPr>
            <w:r>
              <w:rPr>
                <w:rFonts w:hint="eastAsia"/>
                <w:i/>
                <w:iCs/>
                <w:u w:val="single"/>
                <w:lang w:val="en-US"/>
              </w:rPr>
              <w:t>③卸油防满溢措施不足，导致油品泄漏；</w:t>
            </w:r>
          </w:p>
          <w:p>
            <w:pPr>
              <w:pStyle w:val="17"/>
              <w:ind w:left="480"/>
              <w:rPr>
                <w:rFonts w:cs="Times New Roman"/>
                <w:i/>
                <w:iCs/>
                <w:u w:val="single"/>
              </w:rPr>
            </w:pPr>
            <w:r>
              <w:rPr>
                <w:rFonts w:hint="eastAsia" w:cs="Times New Roman"/>
                <w:i/>
                <w:iCs/>
                <w:u w:val="single"/>
              </w:rPr>
              <w:t>④油罐清洗时的废水外泄，导致污染地下水。</w:t>
            </w:r>
          </w:p>
          <w:p>
            <w:pPr>
              <w:ind w:firstLine="480" w:firstLineChars="200"/>
              <w:rPr>
                <w:rFonts w:cs="Times New Roman"/>
                <w:bCs/>
                <w:i/>
                <w:iCs/>
                <w:szCs w:val="24"/>
                <w:u w:val="single"/>
                <w:lang w:val="en-US"/>
              </w:rPr>
            </w:pPr>
            <w:r>
              <w:rPr>
                <w:rFonts w:hint="eastAsia" w:cs="Times New Roman"/>
                <w:bCs/>
                <w:i/>
                <w:iCs/>
                <w:szCs w:val="24"/>
                <w:u w:val="single"/>
                <w:lang w:val="en-US"/>
              </w:rPr>
              <w:t>（4）本项目泄漏对地下水的影响</w:t>
            </w:r>
          </w:p>
          <w:p>
            <w:pPr>
              <w:ind w:firstLine="480" w:firstLineChars="200"/>
              <w:rPr>
                <w:i/>
                <w:iCs/>
                <w:u w:val="single"/>
              </w:rPr>
            </w:pPr>
            <w:r>
              <w:rPr>
                <w:rFonts w:hint="eastAsia"/>
                <w:i/>
                <w:iCs/>
                <w:u w:val="single"/>
              </w:rPr>
              <w:t>正常工况下，本项目不会有大量油品泄漏，仅在加油站作业过程中会有跑冒滴漏油品落在地表，不会对地下水造成污染。因此本项目的预测时段确定为事故状态。本项目储油罐为单层钢储罐，外设防渗池。正常状态下不会有油品泄漏，当因地质塌陷、设备老旧腐蚀（</w:t>
            </w:r>
            <w:r>
              <w:rPr>
                <w:rFonts w:hint="eastAsia"/>
                <w:i/>
                <w:iCs/>
                <w:u w:val="single"/>
                <w:lang w:val="en-US"/>
              </w:rPr>
              <w:t>20年以上的设备容易发生腐蚀</w:t>
            </w:r>
            <w:r>
              <w:rPr>
                <w:rFonts w:hint="eastAsia"/>
                <w:i/>
                <w:iCs/>
                <w:u w:val="single"/>
              </w:rPr>
              <w:t>）等突发情况和事故状态下可能造成油品泄漏，本项目针对事故状态下进行地下水环境影响预测。</w:t>
            </w:r>
          </w:p>
          <w:p>
            <w:pPr>
              <w:ind w:firstLine="480" w:firstLineChars="200"/>
              <w:rPr>
                <w:i/>
                <w:iCs/>
                <w:u w:val="single"/>
              </w:rPr>
            </w:pPr>
            <w:r>
              <w:rPr>
                <w:rFonts w:hint="eastAsia"/>
                <w:i/>
                <w:iCs/>
                <w:u w:val="single"/>
              </w:rPr>
              <w:t>类比同类项目设定事故状态如下，假定汽油储罐和柴油储罐同时发生泄漏。</w:t>
            </w:r>
          </w:p>
          <w:p>
            <w:pPr>
              <w:jc w:val="center"/>
              <w:rPr>
                <w:b/>
                <w:bCs/>
                <w:i/>
                <w:iCs/>
                <w:u w:val="single"/>
              </w:rPr>
            </w:pPr>
            <w:r>
              <w:rPr>
                <w:rFonts w:hint="eastAsia"/>
                <w:b/>
                <w:bCs/>
                <w:i/>
                <w:iCs/>
                <w:u w:val="single"/>
              </w:rPr>
              <w:t>表</w:t>
            </w:r>
            <w:r>
              <w:rPr>
                <w:rFonts w:hint="eastAsia"/>
                <w:b/>
                <w:bCs/>
                <w:i/>
                <w:iCs/>
                <w:u w:val="single"/>
                <w:lang w:val="en-US"/>
              </w:rPr>
              <w:t xml:space="preserve">48  </w:t>
            </w:r>
            <w:r>
              <w:rPr>
                <w:rFonts w:hint="eastAsia"/>
                <w:b/>
                <w:bCs/>
                <w:i/>
                <w:iCs/>
                <w:u w:val="single"/>
              </w:rPr>
              <w:t>油罐泄漏事故场景设定</w:t>
            </w:r>
          </w:p>
          <w:tbl>
            <w:tblPr>
              <w:tblStyle w:val="22"/>
              <w:tblW w:w="94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883"/>
              <w:gridCol w:w="1882"/>
              <w:gridCol w:w="1883"/>
              <w:gridCol w:w="18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83" w:type="dxa"/>
                  <w:tcBorders>
                    <w:tl2br w:val="nil"/>
                    <w:tr2bl w:val="nil"/>
                  </w:tcBorders>
                  <w:vAlign w:val="center"/>
                </w:tcPr>
                <w:p>
                  <w:pPr>
                    <w:spacing w:line="240" w:lineRule="auto"/>
                    <w:jc w:val="center"/>
                    <w:rPr>
                      <w:i/>
                      <w:iCs/>
                      <w:sz w:val="21"/>
                      <w:szCs w:val="21"/>
                      <w:u w:val="single"/>
                    </w:rPr>
                  </w:pPr>
                  <w:r>
                    <w:rPr>
                      <w:rFonts w:hint="eastAsia"/>
                      <w:i/>
                      <w:iCs/>
                      <w:sz w:val="21"/>
                      <w:szCs w:val="21"/>
                      <w:u w:val="single"/>
                    </w:rPr>
                    <w:t>储罐</w:t>
                  </w:r>
                </w:p>
              </w:tc>
              <w:tc>
                <w:tcPr>
                  <w:tcW w:w="1883" w:type="dxa"/>
                  <w:tcBorders>
                    <w:tl2br w:val="nil"/>
                    <w:tr2bl w:val="nil"/>
                  </w:tcBorders>
                  <w:vAlign w:val="center"/>
                </w:tcPr>
                <w:p>
                  <w:pPr>
                    <w:spacing w:line="240" w:lineRule="auto"/>
                    <w:jc w:val="center"/>
                    <w:rPr>
                      <w:i/>
                      <w:iCs/>
                      <w:sz w:val="21"/>
                      <w:szCs w:val="21"/>
                      <w:u w:val="single"/>
                    </w:rPr>
                  </w:pPr>
                  <w:r>
                    <w:rPr>
                      <w:rFonts w:hint="eastAsia"/>
                      <w:i/>
                      <w:iCs/>
                      <w:sz w:val="21"/>
                      <w:szCs w:val="21"/>
                      <w:u w:val="single"/>
                    </w:rPr>
                    <w:t>储罐总容积（</w:t>
                  </w:r>
                  <w:r>
                    <w:rPr>
                      <w:rFonts w:hint="eastAsia"/>
                      <w:i/>
                      <w:iCs/>
                      <w:sz w:val="21"/>
                      <w:szCs w:val="21"/>
                      <w:u w:val="single"/>
                      <w:lang w:val="en-US"/>
                    </w:rPr>
                    <w:t>m</w:t>
                  </w:r>
                  <w:r>
                    <w:rPr>
                      <w:rFonts w:hint="eastAsia"/>
                      <w:i/>
                      <w:iCs/>
                      <w:sz w:val="21"/>
                      <w:szCs w:val="21"/>
                      <w:u w:val="single"/>
                      <w:vertAlign w:val="superscript"/>
                      <w:lang w:val="en-US"/>
                    </w:rPr>
                    <w:t>3</w:t>
                  </w:r>
                  <w:r>
                    <w:rPr>
                      <w:rFonts w:hint="eastAsia"/>
                      <w:i/>
                      <w:iCs/>
                      <w:sz w:val="21"/>
                      <w:szCs w:val="21"/>
                      <w:u w:val="single"/>
                    </w:rPr>
                    <w:t>）</w:t>
                  </w:r>
                </w:p>
              </w:tc>
              <w:tc>
                <w:tcPr>
                  <w:tcW w:w="1882" w:type="dxa"/>
                  <w:tcBorders>
                    <w:tl2br w:val="nil"/>
                    <w:tr2bl w:val="nil"/>
                  </w:tcBorders>
                  <w:vAlign w:val="center"/>
                </w:tcPr>
                <w:p>
                  <w:pPr>
                    <w:spacing w:line="240" w:lineRule="auto"/>
                    <w:jc w:val="center"/>
                    <w:rPr>
                      <w:i/>
                      <w:iCs/>
                      <w:sz w:val="21"/>
                      <w:szCs w:val="21"/>
                      <w:u w:val="single"/>
                    </w:rPr>
                  </w:pPr>
                  <w:r>
                    <w:rPr>
                      <w:rFonts w:hint="eastAsia"/>
                      <w:i/>
                      <w:iCs/>
                      <w:sz w:val="21"/>
                      <w:szCs w:val="21"/>
                      <w:u w:val="single"/>
                    </w:rPr>
                    <w:t>充装系数</w:t>
                  </w:r>
                </w:p>
              </w:tc>
              <w:tc>
                <w:tcPr>
                  <w:tcW w:w="1883" w:type="dxa"/>
                  <w:tcBorders>
                    <w:tl2br w:val="nil"/>
                    <w:tr2bl w:val="nil"/>
                  </w:tcBorders>
                  <w:vAlign w:val="center"/>
                </w:tcPr>
                <w:p>
                  <w:pPr>
                    <w:spacing w:line="240" w:lineRule="auto"/>
                    <w:jc w:val="center"/>
                    <w:rPr>
                      <w:i/>
                      <w:iCs/>
                      <w:sz w:val="21"/>
                      <w:szCs w:val="21"/>
                      <w:u w:val="single"/>
                    </w:rPr>
                  </w:pPr>
                  <w:r>
                    <w:rPr>
                      <w:rFonts w:hint="eastAsia"/>
                      <w:i/>
                      <w:iCs/>
                      <w:sz w:val="21"/>
                      <w:szCs w:val="21"/>
                      <w:u w:val="single"/>
                    </w:rPr>
                    <w:t>储量（</w:t>
                  </w:r>
                  <w:r>
                    <w:rPr>
                      <w:rFonts w:hint="eastAsia"/>
                      <w:i/>
                      <w:iCs/>
                      <w:sz w:val="21"/>
                      <w:szCs w:val="21"/>
                      <w:u w:val="single"/>
                      <w:lang w:val="en-US"/>
                    </w:rPr>
                    <w:t>t</w:t>
                  </w:r>
                  <w:r>
                    <w:rPr>
                      <w:rFonts w:hint="eastAsia"/>
                      <w:i/>
                      <w:iCs/>
                      <w:sz w:val="21"/>
                      <w:szCs w:val="21"/>
                      <w:u w:val="single"/>
                    </w:rPr>
                    <w:t>）</w:t>
                  </w:r>
                </w:p>
              </w:tc>
              <w:tc>
                <w:tcPr>
                  <w:tcW w:w="1883" w:type="dxa"/>
                  <w:tcBorders>
                    <w:tl2br w:val="nil"/>
                    <w:tr2bl w:val="nil"/>
                  </w:tcBorders>
                  <w:vAlign w:val="center"/>
                </w:tcPr>
                <w:p>
                  <w:pPr>
                    <w:spacing w:line="240" w:lineRule="auto"/>
                    <w:jc w:val="center"/>
                    <w:rPr>
                      <w:i/>
                      <w:iCs/>
                      <w:sz w:val="21"/>
                      <w:szCs w:val="21"/>
                      <w:u w:val="single"/>
                    </w:rPr>
                  </w:pPr>
                  <w:r>
                    <w:rPr>
                      <w:rFonts w:hint="eastAsia"/>
                      <w:i/>
                      <w:iCs/>
                      <w:sz w:val="21"/>
                      <w:szCs w:val="21"/>
                      <w:u w:val="single"/>
                    </w:rPr>
                    <w:t>泄漏量</w:t>
                  </w:r>
                  <w:r>
                    <w:rPr>
                      <w:rFonts w:hint="eastAsia"/>
                      <w:i/>
                      <w:iCs/>
                      <w:sz w:val="21"/>
                      <w:szCs w:val="21"/>
                      <w:u w:val="single"/>
                      <w:lang w:val="en-US"/>
                    </w:rPr>
                    <w:t>/</w:t>
                  </w:r>
                  <w:r>
                    <w:rPr>
                      <w:rFonts w:hint="eastAsia"/>
                      <w:i/>
                      <w:iCs/>
                      <w:sz w:val="21"/>
                      <w:szCs w:val="21"/>
                      <w:u w:val="single"/>
                    </w:rPr>
                    <w:t>占比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83" w:type="dxa"/>
                  <w:tcBorders>
                    <w:tl2br w:val="nil"/>
                    <w:tr2bl w:val="nil"/>
                  </w:tcBorders>
                  <w:vAlign w:val="center"/>
                </w:tcPr>
                <w:p>
                  <w:pPr>
                    <w:spacing w:line="240" w:lineRule="auto"/>
                    <w:jc w:val="center"/>
                    <w:rPr>
                      <w:i/>
                      <w:iCs/>
                      <w:sz w:val="21"/>
                      <w:szCs w:val="21"/>
                      <w:u w:val="single"/>
                    </w:rPr>
                  </w:pPr>
                  <w:r>
                    <w:rPr>
                      <w:rFonts w:hint="eastAsia"/>
                      <w:i/>
                      <w:iCs/>
                      <w:sz w:val="21"/>
                      <w:szCs w:val="21"/>
                      <w:u w:val="single"/>
                    </w:rPr>
                    <w:t>汽油储罐</w:t>
                  </w:r>
                </w:p>
              </w:tc>
              <w:tc>
                <w:tcPr>
                  <w:tcW w:w="1883" w:type="dxa"/>
                  <w:tcBorders>
                    <w:tl2br w:val="nil"/>
                    <w:tr2bl w:val="nil"/>
                  </w:tcBorders>
                  <w:vAlign w:val="center"/>
                </w:tcPr>
                <w:p>
                  <w:pPr>
                    <w:spacing w:line="240" w:lineRule="auto"/>
                    <w:jc w:val="center"/>
                    <w:rPr>
                      <w:i/>
                      <w:iCs/>
                      <w:sz w:val="21"/>
                      <w:szCs w:val="21"/>
                      <w:u w:val="single"/>
                      <w:lang w:val="en-US"/>
                    </w:rPr>
                  </w:pPr>
                  <w:r>
                    <w:rPr>
                      <w:rFonts w:hint="eastAsia"/>
                      <w:i/>
                      <w:iCs/>
                      <w:sz w:val="21"/>
                      <w:szCs w:val="21"/>
                      <w:u w:val="single"/>
                      <w:lang w:val="en-US"/>
                    </w:rPr>
                    <w:t>45</w:t>
                  </w:r>
                </w:p>
              </w:tc>
              <w:tc>
                <w:tcPr>
                  <w:tcW w:w="1882" w:type="dxa"/>
                  <w:tcBorders>
                    <w:tl2br w:val="nil"/>
                    <w:tr2bl w:val="nil"/>
                  </w:tcBorders>
                  <w:vAlign w:val="center"/>
                </w:tcPr>
                <w:p>
                  <w:pPr>
                    <w:spacing w:line="240" w:lineRule="auto"/>
                    <w:jc w:val="center"/>
                    <w:rPr>
                      <w:i/>
                      <w:iCs/>
                      <w:sz w:val="21"/>
                      <w:szCs w:val="21"/>
                      <w:u w:val="single"/>
                      <w:lang w:val="en-US"/>
                    </w:rPr>
                  </w:pPr>
                  <w:r>
                    <w:rPr>
                      <w:rFonts w:hint="eastAsia"/>
                      <w:i/>
                      <w:iCs/>
                      <w:sz w:val="21"/>
                      <w:szCs w:val="21"/>
                      <w:u w:val="single"/>
                      <w:lang w:val="en-US"/>
                    </w:rPr>
                    <w:t>0.9</w:t>
                  </w:r>
                </w:p>
              </w:tc>
              <w:tc>
                <w:tcPr>
                  <w:tcW w:w="1883" w:type="dxa"/>
                  <w:tcBorders>
                    <w:tl2br w:val="nil"/>
                    <w:tr2bl w:val="nil"/>
                  </w:tcBorders>
                  <w:vAlign w:val="center"/>
                </w:tcPr>
                <w:p>
                  <w:pPr>
                    <w:pStyle w:val="26"/>
                    <w:spacing w:line="240" w:lineRule="auto"/>
                    <w:ind w:firstLine="0"/>
                    <w:jc w:val="center"/>
                    <w:rPr>
                      <w:i/>
                      <w:iCs/>
                      <w:sz w:val="21"/>
                      <w:szCs w:val="21"/>
                      <w:u w:val="single"/>
                    </w:rPr>
                  </w:pPr>
                  <w:r>
                    <w:rPr>
                      <w:rFonts w:hint="eastAsia" w:ascii="Times New Roman" w:cs="Times New Roman"/>
                      <w:i/>
                      <w:iCs/>
                      <w:sz w:val="21"/>
                      <w:szCs w:val="21"/>
                      <w:u w:val="single"/>
                      <w:lang w:val="en-US"/>
                    </w:rPr>
                    <w:t>31.995</w:t>
                  </w:r>
                </w:p>
              </w:tc>
              <w:tc>
                <w:tcPr>
                  <w:tcW w:w="1883" w:type="dxa"/>
                  <w:tcBorders>
                    <w:tl2br w:val="nil"/>
                    <w:tr2bl w:val="nil"/>
                  </w:tcBorders>
                  <w:vAlign w:val="center"/>
                </w:tcPr>
                <w:p>
                  <w:pPr>
                    <w:spacing w:line="240" w:lineRule="auto"/>
                    <w:jc w:val="center"/>
                    <w:rPr>
                      <w:i/>
                      <w:iCs/>
                      <w:sz w:val="21"/>
                      <w:szCs w:val="21"/>
                      <w:u w:val="single"/>
                      <w:lang w:val="en-US"/>
                    </w:rPr>
                  </w:pPr>
                  <w:r>
                    <w:rPr>
                      <w:rFonts w:hint="eastAsia"/>
                      <w:i/>
                      <w:iCs/>
                      <w:sz w:val="21"/>
                      <w:szCs w:val="21"/>
                      <w:u w:val="single"/>
                      <w:lang w:val="en-US"/>
                    </w:rPr>
                    <w:t>31.995kg/d，0.1%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883" w:type="dxa"/>
                  <w:tcBorders>
                    <w:tl2br w:val="nil"/>
                    <w:tr2bl w:val="nil"/>
                  </w:tcBorders>
                  <w:vAlign w:val="center"/>
                </w:tcPr>
                <w:p>
                  <w:pPr>
                    <w:spacing w:line="240" w:lineRule="auto"/>
                    <w:jc w:val="center"/>
                    <w:rPr>
                      <w:i/>
                      <w:iCs/>
                      <w:sz w:val="21"/>
                      <w:szCs w:val="21"/>
                      <w:u w:val="single"/>
                    </w:rPr>
                  </w:pPr>
                  <w:r>
                    <w:rPr>
                      <w:rFonts w:hint="eastAsia"/>
                      <w:i/>
                      <w:iCs/>
                      <w:sz w:val="21"/>
                      <w:szCs w:val="21"/>
                      <w:u w:val="single"/>
                    </w:rPr>
                    <w:t>柴油储罐</w:t>
                  </w:r>
                </w:p>
              </w:tc>
              <w:tc>
                <w:tcPr>
                  <w:tcW w:w="1883" w:type="dxa"/>
                  <w:tcBorders>
                    <w:tl2br w:val="nil"/>
                    <w:tr2bl w:val="nil"/>
                  </w:tcBorders>
                  <w:vAlign w:val="center"/>
                </w:tcPr>
                <w:p>
                  <w:pPr>
                    <w:spacing w:line="240" w:lineRule="auto"/>
                    <w:jc w:val="center"/>
                    <w:rPr>
                      <w:i/>
                      <w:iCs/>
                      <w:sz w:val="21"/>
                      <w:szCs w:val="21"/>
                      <w:u w:val="single"/>
                      <w:lang w:val="en-US"/>
                    </w:rPr>
                  </w:pPr>
                  <w:r>
                    <w:rPr>
                      <w:rFonts w:hint="eastAsia"/>
                      <w:i/>
                      <w:iCs/>
                      <w:sz w:val="21"/>
                      <w:szCs w:val="21"/>
                      <w:u w:val="single"/>
                      <w:lang w:val="en-US"/>
                    </w:rPr>
                    <w:t>40</w:t>
                  </w:r>
                </w:p>
              </w:tc>
              <w:tc>
                <w:tcPr>
                  <w:tcW w:w="1882" w:type="dxa"/>
                  <w:tcBorders>
                    <w:tl2br w:val="nil"/>
                    <w:tr2bl w:val="nil"/>
                  </w:tcBorders>
                  <w:vAlign w:val="center"/>
                </w:tcPr>
                <w:p>
                  <w:pPr>
                    <w:spacing w:line="240" w:lineRule="auto"/>
                    <w:jc w:val="center"/>
                    <w:rPr>
                      <w:i/>
                      <w:iCs/>
                      <w:sz w:val="21"/>
                      <w:szCs w:val="21"/>
                      <w:u w:val="single"/>
                      <w:lang w:val="en-US"/>
                    </w:rPr>
                  </w:pPr>
                  <w:r>
                    <w:rPr>
                      <w:rFonts w:hint="eastAsia"/>
                      <w:i/>
                      <w:iCs/>
                      <w:sz w:val="21"/>
                      <w:szCs w:val="21"/>
                      <w:u w:val="single"/>
                      <w:lang w:val="en-US"/>
                    </w:rPr>
                    <w:t>0.9</w:t>
                  </w:r>
                </w:p>
              </w:tc>
              <w:tc>
                <w:tcPr>
                  <w:tcW w:w="1883" w:type="dxa"/>
                  <w:tcBorders>
                    <w:tl2br w:val="nil"/>
                    <w:tr2bl w:val="nil"/>
                  </w:tcBorders>
                  <w:vAlign w:val="center"/>
                </w:tcPr>
                <w:p>
                  <w:pPr>
                    <w:pStyle w:val="26"/>
                    <w:spacing w:line="240" w:lineRule="auto"/>
                    <w:ind w:firstLine="0"/>
                    <w:jc w:val="center"/>
                    <w:rPr>
                      <w:i/>
                      <w:iCs/>
                      <w:sz w:val="21"/>
                      <w:szCs w:val="21"/>
                      <w:u w:val="single"/>
                    </w:rPr>
                  </w:pPr>
                  <w:r>
                    <w:rPr>
                      <w:rFonts w:hint="eastAsia" w:ascii="Times New Roman" w:cs="Times New Roman"/>
                      <w:i/>
                      <w:iCs/>
                      <w:sz w:val="21"/>
                      <w:szCs w:val="21"/>
                      <w:u w:val="single"/>
                      <w:lang w:val="en-US"/>
                    </w:rPr>
                    <w:t>60.48</w:t>
                  </w:r>
                </w:p>
              </w:tc>
              <w:tc>
                <w:tcPr>
                  <w:tcW w:w="1883" w:type="dxa"/>
                  <w:tcBorders>
                    <w:tl2br w:val="nil"/>
                    <w:tr2bl w:val="nil"/>
                  </w:tcBorders>
                  <w:vAlign w:val="center"/>
                </w:tcPr>
                <w:p>
                  <w:pPr>
                    <w:spacing w:line="240" w:lineRule="auto"/>
                    <w:jc w:val="center"/>
                    <w:rPr>
                      <w:i/>
                      <w:iCs/>
                      <w:sz w:val="21"/>
                      <w:szCs w:val="21"/>
                      <w:u w:val="single"/>
                      <w:lang w:val="en-US"/>
                    </w:rPr>
                  </w:pPr>
                  <w:r>
                    <w:rPr>
                      <w:rFonts w:hint="eastAsia"/>
                      <w:i/>
                      <w:iCs/>
                      <w:sz w:val="21"/>
                      <w:szCs w:val="21"/>
                      <w:u w:val="single"/>
                      <w:lang w:val="en-US"/>
                    </w:rPr>
                    <w:t>60.48kg/d，0.1%</w:t>
                  </w:r>
                </w:p>
              </w:tc>
            </w:tr>
          </w:tbl>
          <w:p>
            <w:pPr>
              <w:ind w:firstLine="480" w:firstLineChars="200"/>
              <w:rPr>
                <w:i/>
                <w:iCs/>
                <w:u w:val="single"/>
              </w:rPr>
            </w:pPr>
            <w:r>
              <w:rPr>
                <w:rFonts w:hint="eastAsia"/>
                <w:i/>
                <w:iCs/>
                <w:u w:val="single"/>
              </w:rPr>
              <w:t>①预测因子</w:t>
            </w:r>
          </w:p>
          <w:p>
            <w:pPr>
              <w:ind w:firstLine="480" w:firstLineChars="200"/>
              <w:rPr>
                <w:i/>
                <w:iCs/>
                <w:u w:val="single"/>
              </w:rPr>
            </w:pPr>
            <w:r>
              <w:rPr>
                <w:rFonts w:hint="eastAsia"/>
                <w:i/>
                <w:iCs/>
                <w:u w:val="single"/>
              </w:rPr>
              <w:t>根据本项目的污染特征确定预测因子为石油类。</w:t>
            </w:r>
          </w:p>
          <w:p>
            <w:pPr>
              <w:ind w:firstLine="480" w:firstLineChars="200"/>
              <w:rPr>
                <w:rFonts w:hAnsi="宋体"/>
                <w:bCs/>
                <w:i/>
                <w:iCs/>
                <w:u w:val="single"/>
              </w:rPr>
            </w:pPr>
            <w:r>
              <w:rPr>
                <w:rFonts w:hint="eastAsia" w:hAnsi="宋体"/>
                <w:bCs/>
                <w:i/>
                <w:iCs/>
                <w:u w:val="single"/>
              </w:rPr>
              <w:t>②预测时段</w:t>
            </w:r>
          </w:p>
          <w:p>
            <w:pPr>
              <w:ind w:firstLine="480" w:firstLineChars="200"/>
              <w:rPr>
                <w:i/>
                <w:iCs/>
                <w:u w:val="single"/>
                <w:lang w:val="en-US"/>
              </w:rPr>
            </w:pPr>
            <w:r>
              <w:rPr>
                <w:rFonts w:hint="eastAsia"/>
                <w:i/>
                <w:iCs/>
                <w:u w:val="single"/>
              </w:rPr>
              <w:t>预测时段设定为发生油品泄漏后的</w:t>
            </w:r>
            <w:r>
              <w:rPr>
                <w:rFonts w:hint="eastAsia"/>
                <w:i/>
                <w:iCs/>
                <w:u w:val="single"/>
                <w:lang w:val="en-US"/>
              </w:rPr>
              <w:t>100天、360天、720天。</w:t>
            </w:r>
          </w:p>
          <w:p>
            <w:pPr>
              <w:ind w:firstLine="480" w:firstLineChars="200"/>
              <w:rPr>
                <w:i/>
                <w:iCs/>
                <w:u w:val="single"/>
              </w:rPr>
            </w:pPr>
            <w:r>
              <w:rPr>
                <w:rFonts w:hint="eastAsia" w:hAnsi="宋体"/>
                <w:i/>
                <w:iCs/>
                <w:u w:val="single"/>
              </w:rPr>
              <w:t>③</w:t>
            </w:r>
            <w:r>
              <w:rPr>
                <w:rFonts w:hAnsi="宋体"/>
                <w:i/>
                <w:iCs/>
                <w:u w:val="single"/>
              </w:rPr>
              <w:t>预测模式</w:t>
            </w:r>
          </w:p>
          <w:p>
            <w:pPr>
              <w:ind w:firstLine="480" w:firstLineChars="200"/>
              <w:rPr>
                <w:i/>
                <w:iCs/>
                <w:u w:val="single"/>
              </w:rPr>
            </w:pPr>
            <w:r>
              <w:rPr>
                <w:rFonts w:hAnsi="宋体"/>
                <w:i/>
                <w:iCs/>
                <w:u w:val="single"/>
              </w:rPr>
              <w:t>采用《环境影响评价技术导则</w:t>
            </w:r>
            <w:r>
              <w:rPr>
                <w:i/>
                <w:iCs/>
                <w:u w:val="single"/>
              </w:rPr>
              <w:t>—</w:t>
            </w:r>
            <w:r>
              <w:rPr>
                <w:rFonts w:hAnsi="宋体"/>
                <w:i/>
                <w:iCs/>
                <w:u w:val="single"/>
              </w:rPr>
              <w:t>地下水环境》（</w:t>
            </w:r>
            <w:r>
              <w:rPr>
                <w:i/>
                <w:iCs/>
                <w:u w:val="single"/>
              </w:rPr>
              <w:t>HJ610-2016</w:t>
            </w:r>
            <w:r>
              <w:rPr>
                <w:rFonts w:hAnsi="宋体"/>
                <w:i/>
                <w:iCs/>
                <w:u w:val="single"/>
              </w:rPr>
              <w:t>）</w:t>
            </w:r>
            <w:r>
              <w:rPr>
                <w:rFonts w:hint="eastAsia" w:hAnsi="宋体"/>
                <w:i/>
                <w:iCs/>
                <w:u w:val="single"/>
              </w:rPr>
              <w:t>要求，地下水环境影响评价三级评价预测方法可以选用解析法。根据本项目地下水污染特性选用“连续注入示踪剂</w:t>
            </w:r>
            <w:r>
              <w:rPr>
                <w:rFonts w:hint="eastAsia" w:hAnsi="宋体"/>
                <w:i/>
                <w:iCs/>
                <w:u w:val="single"/>
                <w:lang w:val="en-US"/>
              </w:rPr>
              <w:t>-平面连续点源预测模型</w:t>
            </w:r>
            <w:r>
              <w:rPr>
                <w:rFonts w:hint="eastAsia" w:hAnsi="宋体"/>
                <w:i/>
                <w:iCs/>
                <w:u w:val="single"/>
              </w:rPr>
              <w:t>”，公式如下：</w:t>
            </w:r>
          </w:p>
          <w:p>
            <w:pPr>
              <w:jc w:val="center"/>
              <w:rPr>
                <w:rFonts w:hAnsi="宋体"/>
                <w:i/>
                <w:iCs/>
                <w:u w:val="single"/>
              </w:rPr>
            </w:pPr>
            <w:r>
              <w:rPr>
                <w:rFonts w:hAnsi="宋体"/>
                <w:i/>
                <w:iCs/>
                <w:position w:val="-26"/>
                <w:u w:val="single"/>
              </w:rPr>
              <w:object>
                <v:shape id="_x0000_i1028" o:spt="75" type="#_x0000_t75" style="height:57pt;width:195.75pt;" o:ole="t" filled="f" o:preferrelative="t" stroked="f" coordsize="21600,21600">
                  <v:path/>
                  <v:fill on="f" focussize="0,0"/>
                  <v:stroke on="f" joinstyle="miter"/>
                  <v:imagedata r:id="rId29" o:title=""/>
                  <o:lock v:ext="edit" aspectratio="t"/>
                  <w10:wrap type="none"/>
                  <w10:anchorlock/>
                </v:shape>
                <o:OLEObject Type="Embed" ProgID="Equation.3" ShapeID="_x0000_i1028" DrawAspect="Content" ObjectID="_1468075729" r:id="rId28">
                  <o:LockedField>false</o:LockedField>
                </o:OLEObject>
              </w:object>
            </w:r>
          </w:p>
          <w:p>
            <w:pPr>
              <w:rPr>
                <w:rFonts w:hAnsi="宋体"/>
                <w:i/>
                <w:iCs/>
                <w:u w:val="single"/>
                <w:lang w:val="en-US"/>
              </w:rPr>
            </w:pPr>
            <w:r>
              <w:rPr>
                <w:rFonts w:hAnsi="宋体"/>
                <w:i/>
                <w:iCs/>
                <w:u w:val="single"/>
              </w:rPr>
              <w:t>式中：</w:t>
            </w:r>
            <w:r>
              <w:rPr>
                <w:rFonts w:hint="eastAsia" w:hAnsi="宋体"/>
                <w:i/>
                <w:iCs/>
                <w:u w:val="single"/>
                <w:lang w:val="en-US"/>
              </w:rPr>
              <w:t>x—距注入点的距离，m；</w:t>
            </w:r>
          </w:p>
          <w:p>
            <w:pPr>
              <w:ind w:firstLine="720" w:firstLineChars="300"/>
              <w:rPr>
                <w:i/>
                <w:iCs/>
                <w:u w:val="single"/>
                <w:lang w:val="en-US"/>
              </w:rPr>
            </w:pPr>
            <w:r>
              <w:rPr>
                <w:rFonts w:hint="eastAsia"/>
                <w:i/>
                <w:iCs/>
                <w:u w:val="single"/>
                <w:lang w:val="en-US"/>
              </w:rPr>
              <w:t>t—预测时间，d；</w:t>
            </w:r>
          </w:p>
          <w:p>
            <w:pPr>
              <w:ind w:firstLine="720" w:firstLineChars="300"/>
              <w:rPr>
                <w:i/>
                <w:iCs/>
                <w:u w:val="single"/>
                <w:lang w:val="en-US"/>
              </w:rPr>
            </w:pPr>
            <w:r>
              <w:rPr>
                <w:rFonts w:hint="eastAsia"/>
                <w:i/>
                <w:iCs/>
                <w:u w:val="single"/>
                <w:lang w:val="en-US"/>
              </w:rPr>
              <w:t>C（x，t）—t时刻在x处污染物浓度，g/L；</w:t>
            </w:r>
          </w:p>
          <w:p>
            <w:pPr>
              <w:ind w:firstLine="720" w:firstLineChars="300"/>
              <w:rPr>
                <w:i/>
                <w:iCs/>
                <w:u w:val="single"/>
                <w:lang w:val="en-US"/>
              </w:rPr>
            </w:pPr>
            <w:r>
              <w:rPr>
                <w:rFonts w:hint="eastAsia"/>
                <w:i/>
                <w:iCs/>
                <w:u w:val="single"/>
                <w:lang w:val="en-US"/>
              </w:rPr>
              <w:t>m—注入的示踪剂质量，kg；</w:t>
            </w:r>
          </w:p>
          <w:p>
            <w:pPr>
              <w:ind w:firstLine="720" w:firstLineChars="300"/>
              <w:rPr>
                <w:i/>
                <w:iCs/>
                <w:u w:val="single"/>
                <w:lang w:val="en-US"/>
              </w:rPr>
            </w:pPr>
            <w:r>
              <w:rPr>
                <w:rFonts w:hint="eastAsia"/>
                <w:i/>
                <w:iCs/>
                <w:u w:val="single"/>
                <w:lang w:val="en-US"/>
              </w:rPr>
              <w:t>w—横截面面积，m</w:t>
            </w:r>
            <w:r>
              <w:rPr>
                <w:rFonts w:hint="eastAsia"/>
                <w:i/>
                <w:iCs/>
                <w:u w:val="single"/>
                <w:vertAlign w:val="superscript"/>
                <w:lang w:val="en-US"/>
              </w:rPr>
              <w:t>2</w:t>
            </w:r>
            <w:r>
              <w:rPr>
                <w:rFonts w:hint="eastAsia"/>
                <w:i/>
                <w:iCs/>
                <w:u w:val="single"/>
                <w:lang w:val="en-US"/>
              </w:rPr>
              <w:t>；</w:t>
            </w:r>
          </w:p>
          <w:p>
            <w:pPr>
              <w:ind w:firstLine="720" w:firstLineChars="300"/>
              <w:rPr>
                <w:rFonts w:hAnsi="宋体"/>
                <w:i/>
                <w:iCs/>
                <w:u w:val="single"/>
                <w:lang w:val="en-US"/>
              </w:rPr>
            </w:pPr>
            <w:r>
              <w:rPr>
                <w:rFonts w:hint="eastAsia" w:hAnsi="宋体"/>
                <w:i/>
                <w:iCs/>
                <w:u w:val="single"/>
                <w:lang w:val="en-US"/>
              </w:rPr>
              <w:t>u—水流速度，m/d；</w:t>
            </w:r>
          </w:p>
          <w:p>
            <w:pPr>
              <w:ind w:firstLine="720" w:firstLineChars="300"/>
              <w:rPr>
                <w:rFonts w:hAnsi="宋体"/>
                <w:i/>
                <w:iCs/>
                <w:u w:val="single"/>
                <w:lang w:val="en-US"/>
              </w:rPr>
            </w:pPr>
            <w:r>
              <w:rPr>
                <w:rFonts w:hint="eastAsia" w:hAnsi="宋体"/>
                <w:i/>
                <w:iCs/>
                <w:u w:val="single"/>
                <w:lang w:val="en-US"/>
              </w:rPr>
              <w:t>N</w:t>
            </w:r>
            <w:r>
              <w:rPr>
                <w:rFonts w:hint="eastAsia" w:hAnsi="宋体"/>
                <w:i/>
                <w:iCs/>
                <w:u w:val="single"/>
                <w:vertAlign w:val="subscript"/>
                <w:lang w:val="en-US"/>
              </w:rPr>
              <w:t>e</w:t>
            </w:r>
            <w:r>
              <w:rPr>
                <w:rFonts w:hint="eastAsia" w:hAnsi="宋体"/>
                <w:i/>
                <w:iCs/>
                <w:u w:val="single"/>
                <w:lang w:val="en-US"/>
              </w:rPr>
              <w:t>—有效孔隙度，无量纲；</w:t>
            </w:r>
          </w:p>
          <w:p>
            <w:pPr>
              <w:ind w:firstLine="720" w:firstLineChars="300"/>
              <w:rPr>
                <w:rFonts w:hAnsi="宋体"/>
                <w:i/>
                <w:iCs/>
                <w:u w:val="single"/>
                <w:lang w:val="en-US"/>
              </w:rPr>
            </w:pPr>
            <w:r>
              <w:rPr>
                <w:rFonts w:hint="eastAsia" w:hAnsi="宋体"/>
                <w:i/>
                <w:iCs/>
                <w:u w:val="single"/>
                <w:lang w:val="en-US"/>
              </w:rPr>
              <w:t>D</w:t>
            </w:r>
            <w:r>
              <w:rPr>
                <w:rFonts w:hint="eastAsia" w:hAnsi="宋体"/>
                <w:i/>
                <w:iCs/>
                <w:u w:val="single"/>
                <w:vertAlign w:val="subscript"/>
                <w:lang w:val="en-US"/>
              </w:rPr>
              <w:t>L</w:t>
            </w:r>
            <w:r>
              <w:rPr>
                <w:rFonts w:hint="eastAsia" w:hAnsi="宋体"/>
                <w:i/>
                <w:iCs/>
                <w:u w:val="single"/>
                <w:lang w:val="en-US"/>
              </w:rPr>
              <w:t>—弥散系数，m</w:t>
            </w:r>
            <w:r>
              <w:rPr>
                <w:rFonts w:hint="eastAsia" w:hAnsi="宋体"/>
                <w:i/>
                <w:iCs/>
                <w:u w:val="single"/>
                <w:vertAlign w:val="superscript"/>
                <w:lang w:val="en-US"/>
              </w:rPr>
              <w:t>2</w:t>
            </w:r>
            <w:r>
              <w:rPr>
                <w:rFonts w:hint="eastAsia" w:hAnsi="宋体"/>
                <w:i/>
                <w:iCs/>
                <w:u w:val="single"/>
                <w:lang w:val="en-US"/>
              </w:rPr>
              <w:t>/d；</w:t>
            </w:r>
          </w:p>
          <w:p>
            <w:pPr>
              <w:ind w:firstLine="720" w:firstLineChars="300"/>
              <w:rPr>
                <w:rFonts w:hAnsi="宋体"/>
                <w:i/>
                <w:iCs/>
                <w:u w:val="single"/>
                <w:lang w:val="en-US"/>
              </w:rPr>
            </w:pPr>
            <w:r>
              <w:rPr>
                <w:rFonts w:hint="eastAsia" w:hAnsi="宋体"/>
                <w:i/>
                <w:iCs/>
                <w:u w:val="single"/>
                <w:lang w:val="en-US"/>
              </w:rPr>
              <w:t>Π—圆周率。</w:t>
            </w:r>
          </w:p>
          <w:p>
            <w:pPr>
              <w:ind w:firstLine="480" w:firstLineChars="200"/>
              <w:rPr>
                <w:i/>
                <w:iCs/>
                <w:u w:val="single"/>
              </w:rPr>
            </w:pPr>
            <w:r>
              <w:rPr>
                <w:rFonts w:hint="eastAsia" w:hAnsi="宋体"/>
                <w:i/>
                <w:iCs/>
                <w:u w:val="single"/>
              </w:rPr>
              <w:t>④</w:t>
            </w:r>
            <w:r>
              <w:rPr>
                <w:rFonts w:hAnsi="宋体"/>
                <w:i/>
                <w:iCs/>
                <w:u w:val="single"/>
              </w:rPr>
              <w:t>计算参数</w:t>
            </w:r>
          </w:p>
          <w:p>
            <w:pPr>
              <w:ind w:firstLine="480" w:firstLineChars="200"/>
              <w:rPr>
                <w:i/>
                <w:iCs/>
                <w:u w:val="single"/>
              </w:rPr>
            </w:pPr>
            <w:r>
              <w:rPr>
                <w:rFonts w:hAnsi="宋体"/>
                <w:i/>
                <w:iCs/>
                <w:u w:val="single"/>
              </w:rPr>
              <w:t>根据《吉林省白山市环境地质调查报告》中取得的水文地质参数，预测源强数据取自于本项目工程分析。</w:t>
            </w:r>
          </w:p>
          <w:p>
            <w:pPr>
              <w:ind w:firstLine="480" w:firstLineChars="200"/>
              <w:rPr>
                <w:rFonts w:hAnsi="宋体"/>
                <w:i/>
                <w:iCs/>
                <w:u w:val="single"/>
                <w:lang w:val="en-US"/>
              </w:rPr>
            </w:pPr>
            <w:r>
              <w:rPr>
                <w:rFonts w:hint="eastAsia" w:hAnsi="宋体"/>
                <w:i/>
                <w:iCs/>
                <w:u w:val="single"/>
              </w:rPr>
              <w:t>注入的示踪剂质量（</w:t>
            </w:r>
            <w:r>
              <w:rPr>
                <w:rFonts w:hint="eastAsia" w:hAnsi="宋体"/>
                <w:i/>
                <w:iCs/>
                <w:u w:val="single"/>
                <w:lang w:val="en-US"/>
              </w:rPr>
              <w:t>m</w:t>
            </w:r>
            <w:r>
              <w:rPr>
                <w:rFonts w:hint="eastAsia" w:hAnsi="宋体"/>
                <w:i/>
                <w:iCs/>
                <w:u w:val="single"/>
              </w:rPr>
              <w:t>）—非正常泄漏时间跟企业管理程度有关，项目设有漏油监测系统，当发生泄漏时，很快就会发现，一般不会出现连续一天以上的事故泄漏，故本项目非正常下渗时间按</w:t>
            </w:r>
            <w:r>
              <w:rPr>
                <w:rFonts w:hint="eastAsia" w:hAnsi="宋体"/>
                <w:i/>
                <w:iCs/>
                <w:u w:val="single"/>
                <w:lang w:val="en-US"/>
              </w:rPr>
              <w:t>1天计，故注入示踪剂（石油类）质量为92.475kg。</w:t>
            </w:r>
          </w:p>
          <w:p>
            <w:pPr>
              <w:ind w:firstLine="480" w:firstLineChars="200"/>
              <w:rPr>
                <w:rFonts w:hAnsi="宋体"/>
                <w:i/>
                <w:iCs/>
                <w:u w:val="single"/>
              </w:rPr>
            </w:pPr>
            <w:r>
              <w:rPr>
                <w:rFonts w:hint="eastAsia"/>
                <w:i/>
                <w:iCs/>
                <w:u w:val="single"/>
                <w:lang w:val="en-US"/>
              </w:rPr>
              <w:t>横截面面积—假设裂口为0.01m</w:t>
            </w:r>
            <w:r>
              <w:rPr>
                <w:rFonts w:hint="eastAsia"/>
                <w:i/>
                <w:iCs/>
                <w:u w:val="single"/>
                <w:vertAlign w:val="superscript"/>
                <w:lang w:val="en-US"/>
              </w:rPr>
              <w:t>2</w:t>
            </w:r>
            <w:r>
              <w:rPr>
                <w:rFonts w:hint="eastAsia"/>
                <w:i/>
                <w:iCs/>
                <w:u w:val="single"/>
                <w:lang w:val="en-US"/>
              </w:rPr>
              <w:t>。</w:t>
            </w:r>
          </w:p>
          <w:p>
            <w:pPr>
              <w:ind w:firstLine="480" w:firstLineChars="200"/>
              <w:rPr>
                <w:i/>
                <w:iCs/>
                <w:u w:val="single"/>
              </w:rPr>
            </w:pPr>
            <w:r>
              <w:rPr>
                <w:rFonts w:hAnsi="宋体"/>
                <w:i/>
                <w:iCs/>
                <w:u w:val="single"/>
              </w:rPr>
              <w:t>地下水实际流速确定按下列方法取得：</w:t>
            </w:r>
          </w:p>
          <w:p>
            <w:pPr>
              <w:ind w:firstLine="480" w:firstLineChars="200"/>
              <w:rPr>
                <w:i/>
                <w:iCs/>
                <w:u w:val="single"/>
              </w:rPr>
            </w:pPr>
            <w:r>
              <w:rPr>
                <w:i/>
                <w:iCs/>
                <w:u w:val="single"/>
              </w:rPr>
              <w:t>U=K·I/n</w:t>
            </w:r>
          </w:p>
          <w:p>
            <w:pPr>
              <w:ind w:firstLine="480" w:firstLineChars="200"/>
              <w:rPr>
                <w:rFonts w:hAnsi="宋体"/>
                <w:i/>
                <w:iCs/>
                <w:u w:val="single"/>
              </w:rPr>
            </w:pPr>
            <w:r>
              <w:rPr>
                <w:rFonts w:hAnsi="宋体"/>
                <w:i/>
                <w:iCs/>
                <w:u w:val="single"/>
              </w:rPr>
              <w:t>式中：</w:t>
            </w:r>
            <w:r>
              <w:rPr>
                <w:i/>
                <w:iCs/>
                <w:u w:val="single"/>
              </w:rPr>
              <w:t>U—</w:t>
            </w:r>
            <w:r>
              <w:rPr>
                <w:rFonts w:hAnsi="宋体"/>
                <w:i/>
                <w:iCs/>
                <w:u w:val="single"/>
              </w:rPr>
              <w:t>地下水实际流速；</w:t>
            </w:r>
          </w:p>
          <w:p>
            <w:pPr>
              <w:ind w:firstLine="1200" w:firstLineChars="500"/>
              <w:rPr>
                <w:rFonts w:hAnsi="宋体"/>
                <w:i/>
                <w:iCs/>
                <w:u w:val="single"/>
              </w:rPr>
            </w:pPr>
            <w:r>
              <w:rPr>
                <w:i/>
                <w:iCs/>
                <w:u w:val="single"/>
              </w:rPr>
              <w:t>K—</w:t>
            </w:r>
            <w:r>
              <w:rPr>
                <w:rFonts w:hAnsi="宋体"/>
                <w:i/>
                <w:iCs/>
                <w:u w:val="single"/>
              </w:rPr>
              <w:t>渗透系数；</w:t>
            </w:r>
          </w:p>
          <w:p>
            <w:pPr>
              <w:ind w:firstLine="1200" w:firstLineChars="500"/>
              <w:rPr>
                <w:rFonts w:hAnsi="宋体"/>
                <w:i/>
                <w:iCs/>
                <w:u w:val="single"/>
              </w:rPr>
            </w:pPr>
            <w:r>
              <w:rPr>
                <w:i/>
                <w:iCs/>
                <w:u w:val="single"/>
              </w:rPr>
              <w:t>I—</w:t>
            </w:r>
            <w:r>
              <w:rPr>
                <w:rFonts w:hAnsi="宋体"/>
                <w:i/>
                <w:iCs/>
                <w:u w:val="single"/>
              </w:rPr>
              <w:t>水力坡度；</w:t>
            </w:r>
          </w:p>
          <w:p>
            <w:pPr>
              <w:ind w:firstLine="1200" w:firstLineChars="500"/>
              <w:rPr>
                <w:i/>
                <w:iCs/>
                <w:u w:val="single"/>
              </w:rPr>
            </w:pPr>
            <w:r>
              <w:rPr>
                <w:i/>
                <w:iCs/>
                <w:u w:val="single"/>
              </w:rPr>
              <w:t>n—</w:t>
            </w:r>
            <w:r>
              <w:rPr>
                <w:rFonts w:hAnsi="宋体"/>
                <w:i/>
                <w:iCs/>
                <w:u w:val="single"/>
              </w:rPr>
              <w:t>有效孔隙度</w:t>
            </w:r>
          </w:p>
          <w:p>
            <w:pPr>
              <w:jc w:val="center"/>
              <w:rPr>
                <w:b/>
                <w:i/>
                <w:iCs/>
                <w:u w:val="single"/>
              </w:rPr>
            </w:pPr>
            <w:r>
              <w:rPr>
                <w:rFonts w:hAnsi="宋体"/>
                <w:b/>
                <w:i/>
                <w:iCs/>
                <w:u w:val="single"/>
              </w:rPr>
              <w:t>表</w:t>
            </w:r>
            <w:r>
              <w:rPr>
                <w:rFonts w:hint="eastAsia" w:hAnsi="宋体"/>
                <w:b/>
                <w:i/>
                <w:iCs/>
                <w:u w:val="single"/>
                <w:lang w:val="en-US"/>
              </w:rPr>
              <w:t>49</w:t>
            </w:r>
            <w:r>
              <w:rPr>
                <w:rFonts w:hAnsi="宋体"/>
                <w:b/>
                <w:i/>
                <w:iCs/>
                <w:u w:val="single"/>
              </w:rPr>
              <w:t>地下水含水层参数</w:t>
            </w:r>
          </w:p>
          <w:tbl>
            <w:tblPr>
              <w:tblStyle w:val="21"/>
              <w:tblW w:w="8877"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2226"/>
              <w:gridCol w:w="1650"/>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499" w:type="dxa"/>
                  <w:tcBorders>
                    <w:top w:val="single" w:color="auto" w:sz="12" w:space="0"/>
                    <w:left w:val="nil"/>
                    <w:tl2br w:val="single" w:color="auto" w:sz="6" w:space="0"/>
                  </w:tcBorders>
                  <w:noWrap/>
                  <w:vAlign w:val="center"/>
                </w:tcPr>
                <w:p>
                  <w:pPr>
                    <w:adjustRightInd w:val="0"/>
                    <w:spacing w:line="240" w:lineRule="auto"/>
                    <w:jc w:val="right"/>
                    <w:rPr>
                      <w:i/>
                      <w:iCs/>
                      <w:sz w:val="21"/>
                      <w:szCs w:val="21"/>
                      <w:u w:val="single"/>
                    </w:rPr>
                  </w:pPr>
                  <w:r>
                    <w:rPr>
                      <w:rFonts w:hAnsi="宋体"/>
                      <w:i/>
                      <w:iCs/>
                      <w:sz w:val="21"/>
                      <w:szCs w:val="21"/>
                      <w:u w:val="single"/>
                    </w:rPr>
                    <w:t>参数</w:t>
                  </w:r>
                </w:p>
                <w:p>
                  <w:pPr>
                    <w:adjustRightInd w:val="0"/>
                    <w:spacing w:line="240" w:lineRule="auto"/>
                    <w:rPr>
                      <w:i/>
                      <w:iCs/>
                      <w:sz w:val="21"/>
                      <w:szCs w:val="21"/>
                      <w:u w:val="single"/>
                    </w:rPr>
                  </w:pPr>
                  <w:r>
                    <w:rPr>
                      <w:rFonts w:hAnsi="宋体"/>
                      <w:i/>
                      <w:iCs/>
                      <w:sz w:val="21"/>
                      <w:szCs w:val="21"/>
                      <w:u w:val="single"/>
                    </w:rPr>
                    <w:t>含水层</w:t>
                  </w:r>
                </w:p>
              </w:tc>
              <w:tc>
                <w:tcPr>
                  <w:tcW w:w="2226" w:type="dxa"/>
                  <w:tcBorders>
                    <w:top w:val="single" w:color="auto" w:sz="12" w:space="0"/>
                  </w:tcBorders>
                  <w:noWrap/>
                  <w:vAlign w:val="center"/>
                </w:tcPr>
                <w:p>
                  <w:pPr>
                    <w:adjustRightInd w:val="0"/>
                    <w:spacing w:line="240" w:lineRule="auto"/>
                    <w:jc w:val="center"/>
                    <w:rPr>
                      <w:i/>
                      <w:iCs/>
                      <w:sz w:val="21"/>
                      <w:szCs w:val="21"/>
                      <w:u w:val="single"/>
                    </w:rPr>
                  </w:pPr>
                  <w:r>
                    <w:rPr>
                      <w:rFonts w:hAnsi="宋体"/>
                      <w:i/>
                      <w:iCs/>
                      <w:sz w:val="21"/>
                      <w:szCs w:val="21"/>
                      <w:u w:val="single"/>
                    </w:rPr>
                    <w:t>渗透系数（</w:t>
                  </w:r>
                  <w:r>
                    <w:rPr>
                      <w:i/>
                      <w:iCs/>
                      <w:sz w:val="21"/>
                      <w:szCs w:val="21"/>
                      <w:u w:val="single"/>
                    </w:rPr>
                    <w:t>m/d</w:t>
                  </w:r>
                  <w:r>
                    <w:rPr>
                      <w:rFonts w:hAnsi="宋体"/>
                      <w:i/>
                      <w:iCs/>
                      <w:sz w:val="21"/>
                      <w:szCs w:val="21"/>
                      <w:u w:val="single"/>
                    </w:rPr>
                    <w:t>）</w:t>
                  </w:r>
                </w:p>
              </w:tc>
              <w:tc>
                <w:tcPr>
                  <w:tcW w:w="1650" w:type="dxa"/>
                  <w:tcBorders>
                    <w:top w:val="single" w:color="auto" w:sz="12" w:space="0"/>
                  </w:tcBorders>
                  <w:noWrap/>
                  <w:vAlign w:val="center"/>
                </w:tcPr>
                <w:p>
                  <w:pPr>
                    <w:adjustRightInd w:val="0"/>
                    <w:spacing w:line="240" w:lineRule="auto"/>
                    <w:jc w:val="center"/>
                    <w:rPr>
                      <w:i/>
                      <w:iCs/>
                      <w:sz w:val="21"/>
                      <w:szCs w:val="21"/>
                      <w:u w:val="single"/>
                    </w:rPr>
                  </w:pPr>
                  <w:r>
                    <w:rPr>
                      <w:rFonts w:hAnsi="宋体"/>
                      <w:i/>
                      <w:iCs/>
                      <w:sz w:val="21"/>
                      <w:szCs w:val="21"/>
                      <w:u w:val="single"/>
                    </w:rPr>
                    <w:t>水力坡度（</w:t>
                  </w:r>
                  <w:r>
                    <w:rPr>
                      <w:i/>
                      <w:iCs/>
                      <w:sz w:val="21"/>
                      <w:szCs w:val="21"/>
                      <w:u w:val="single"/>
                    </w:rPr>
                    <w:t>‰</w:t>
                  </w:r>
                  <w:r>
                    <w:rPr>
                      <w:rFonts w:hAnsi="宋体"/>
                      <w:i/>
                      <w:iCs/>
                      <w:sz w:val="21"/>
                      <w:szCs w:val="21"/>
                      <w:u w:val="single"/>
                    </w:rPr>
                    <w:t>）</w:t>
                  </w:r>
                </w:p>
              </w:tc>
              <w:tc>
                <w:tcPr>
                  <w:tcW w:w="2502" w:type="dxa"/>
                  <w:tcBorders>
                    <w:top w:val="single" w:color="auto" w:sz="12" w:space="0"/>
                    <w:right w:val="nil"/>
                  </w:tcBorders>
                  <w:noWrap/>
                  <w:vAlign w:val="center"/>
                </w:tcPr>
                <w:p>
                  <w:pPr>
                    <w:adjustRightInd w:val="0"/>
                    <w:spacing w:line="240" w:lineRule="auto"/>
                    <w:jc w:val="center"/>
                    <w:rPr>
                      <w:i/>
                      <w:iCs/>
                      <w:sz w:val="21"/>
                      <w:szCs w:val="21"/>
                      <w:u w:val="single"/>
                    </w:rPr>
                  </w:pPr>
                  <w:r>
                    <w:rPr>
                      <w:rFonts w:hAnsi="宋体"/>
                      <w:i/>
                      <w:iCs/>
                      <w:sz w:val="21"/>
                      <w:szCs w:val="21"/>
                      <w:u w:val="single"/>
                    </w:rPr>
                    <w:t>有效孔隙度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99" w:type="dxa"/>
                  <w:tcBorders>
                    <w:left w:val="nil"/>
                    <w:bottom w:val="single" w:color="auto" w:sz="12" w:space="0"/>
                  </w:tcBorders>
                  <w:noWrap/>
                  <w:vAlign w:val="center"/>
                </w:tcPr>
                <w:p>
                  <w:pPr>
                    <w:adjustRightInd w:val="0"/>
                    <w:spacing w:line="240" w:lineRule="auto"/>
                    <w:jc w:val="center"/>
                    <w:rPr>
                      <w:i/>
                      <w:iCs/>
                      <w:sz w:val="21"/>
                      <w:szCs w:val="21"/>
                      <w:u w:val="single"/>
                    </w:rPr>
                  </w:pPr>
                  <w:r>
                    <w:rPr>
                      <w:rFonts w:hAnsi="宋体"/>
                      <w:i/>
                      <w:iCs/>
                      <w:sz w:val="21"/>
                      <w:szCs w:val="21"/>
                      <w:u w:val="single"/>
                    </w:rPr>
                    <w:t>厂区含水层</w:t>
                  </w:r>
                </w:p>
              </w:tc>
              <w:tc>
                <w:tcPr>
                  <w:tcW w:w="2226" w:type="dxa"/>
                  <w:tcBorders>
                    <w:bottom w:val="single" w:color="auto" w:sz="12" w:space="0"/>
                  </w:tcBorders>
                  <w:noWrap/>
                  <w:vAlign w:val="center"/>
                </w:tcPr>
                <w:p>
                  <w:pPr>
                    <w:adjustRightInd w:val="0"/>
                    <w:spacing w:line="240" w:lineRule="auto"/>
                    <w:jc w:val="center"/>
                    <w:rPr>
                      <w:i/>
                      <w:iCs/>
                      <w:sz w:val="21"/>
                      <w:szCs w:val="21"/>
                      <w:u w:val="single"/>
                    </w:rPr>
                  </w:pPr>
                  <w:r>
                    <w:rPr>
                      <w:rFonts w:hint="eastAsia"/>
                      <w:i/>
                      <w:iCs/>
                      <w:sz w:val="21"/>
                      <w:szCs w:val="21"/>
                      <w:u w:val="single"/>
                      <w:lang w:val="en-US"/>
                    </w:rPr>
                    <w:t>2</w:t>
                  </w:r>
                </w:p>
              </w:tc>
              <w:tc>
                <w:tcPr>
                  <w:tcW w:w="1650" w:type="dxa"/>
                  <w:tcBorders>
                    <w:bottom w:val="single" w:color="auto" w:sz="12" w:space="0"/>
                  </w:tcBorders>
                  <w:noWrap/>
                  <w:vAlign w:val="center"/>
                </w:tcPr>
                <w:p>
                  <w:pPr>
                    <w:adjustRightInd w:val="0"/>
                    <w:spacing w:line="240" w:lineRule="auto"/>
                    <w:jc w:val="center"/>
                    <w:rPr>
                      <w:i/>
                      <w:iCs/>
                      <w:sz w:val="21"/>
                      <w:szCs w:val="21"/>
                      <w:u w:val="single"/>
                    </w:rPr>
                  </w:pPr>
                  <w:r>
                    <w:rPr>
                      <w:rFonts w:hint="eastAsia"/>
                      <w:i/>
                      <w:iCs/>
                      <w:sz w:val="21"/>
                      <w:szCs w:val="21"/>
                      <w:u w:val="single"/>
                      <w:lang w:val="en-US"/>
                    </w:rPr>
                    <w:t>2</w:t>
                  </w:r>
                </w:p>
              </w:tc>
              <w:tc>
                <w:tcPr>
                  <w:tcW w:w="2502" w:type="dxa"/>
                  <w:tcBorders>
                    <w:bottom w:val="single" w:color="auto" w:sz="12" w:space="0"/>
                    <w:right w:val="nil"/>
                  </w:tcBorders>
                  <w:noWrap/>
                  <w:vAlign w:val="center"/>
                </w:tcPr>
                <w:p>
                  <w:pPr>
                    <w:adjustRightInd w:val="0"/>
                    <w:spacing w:line="240" w:lineRule="auto"/>
                    <w:jc w:val="center"/>
                    <w:rPr>
                      <w:i/>
                      <w:iCs/>
                      <w:sz w:val="21"/>
                      <w:szCs w:val="21"/>
                      <w:u w:val="single"/>
                    </w:rPr>
                  </w:pPr>
                  <w:r>
                    <w:rPr>
                      <w:i/>
                      <w:iCs/>
                      <w:sz w:val="21"/>
                      <w:szCs w:val="21"/>
                      <w:u w:val="single"/>
                    </w:rPr>
                    <w:t>0.3</w:t>
                  </w:r>
                </w:p>
              </w:tc>
            </w:tr>
          </w:tbl>
          <w:p>
            <w:pPr>
              <w:jc w:val="center"/>
              <w:rPr>
                <w:b/>
                <w:i/>
                <w:iCs/>
                <w:u w:val="single"/>
              </w:rPr>
            </w:pPr>
            <w:r>
              <w:rPr>
                <w:rFonts w:hAnsi="宋体"/>
                <w:b/>
                <w:i/>
                <w:iCs/>
                <w:u w:val="single"/>
              </w:rPr>
              <w:t>表</w:t>
            </w:r>
            <w:r>
              <w:rPr>
                <w:rFonts w:hint="eastAsia"/>
                <w:b/>
                <w:i/>
                <w:iCs/>
                <w:u w:val="single"/>
                <w:lang w:val="en-US"/>
              </w:rPr>
              <w:t>50</w:t>
            </w:r>
            <w:r>
              <w:rPr>
                <w:rFonts w:hAnsi="宋体"/>
                <w:b/>
                <w:i/>
                <w:iCs/>
                <w:u w:val="single"/>
              </w:rPr>
              <w:t>计算参数一览表</w:t>
            </w:r>
          </w:p>
          <w:tbl>
            <w:tblPr>
              <w:tblStyle w:val="21"/>
              <w:tblW w:w="896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1980"/>
              <w:gridCol w:w="2400"/>
              <w:gridCol w:w="24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114" w:type="dxa"/>
                  <w:vMerge w:val="restart"/>
                  <w:tcBorders>
                    <w:tl2br w:val="single" w:color="auto" w:sz="6" w:space="0"/>
                  </w:tcBorders>
                  <w:noWrap/>
                  <w:vAlign w:val="center"/>
                </w:tcPr>
                <w:p>
                  <w:pPr>
                    <w:adjustRightInd w:val="0"/>
                    <w:spacing w:line="240" w:lineRule="auto"/>
                    <w:jc w:val="right"/>
                    <w:rPr>
                      <w:i/>
                      <w:sz w:val="21"/>
                      <w:szCs w:val="21"/>
                      <w:u w:val="single"/>
                    </w:rPr>
                  </w:pPr>
                  <w:r>
                    <w:rPr>
                      <w:rFonts w:hAnsi="宋体"/>
                      <w:i/>
                      <w:sz w:val="21"/>
                      <w:szCs w:val="21"/>
                      <w:u w:val="single"/>
                    </w:rPr>
                    <w:t>参数</w:t>
                  </w:r>
                </w:p>
                <w:p>
                  <w:pPr>
                    <w:adjustRightInd w:val="0"/>
                    <w:spacing w:line="240" w:lineRule="auto"/>
                    <w:rPr>
                      <w:i/>
                      <w:sz w:val="21"/>
                      <w:szCs w:val="21"/>
                      <w:u w:val="single"/>
                    </w:rPr>
                  </w:pPr>
                  <w:r>
                    <w:rPr>
                      <w:rFonts w:hAnsi="宋体"/>
                      <w:i/>
                      <w:sz w:val="21"/>
                      <w:szCs w:val="21"/>
                      <w:u w:val="single"/>
                    </w:rPr>
                    <w:t>地下水类型</w:t>
                  </w:r>
                </w:p>
              </w:tc>
              <w:tc>
                <w:tcPr>
                  <w:tcW w:w="1980" w:type="dxa"/>
                  <w:vMerge w:val="restart"/>
                  <w:noWrap/>
                  <w:vAlign w:val="center"/>
                </w:tcPr>
                <w:p>
                  <w:pPr>
                    <w:adjustRightInd w:val="0"/>
                    <w:spacing w:line="240" w:lineRule="auto"/>
                    <w:jc w:val="center"/>
                    <w:rPr>
                      <w:i/>
                      <w:sz w:val="21"/>
                      <w:szCs w:val="21"/>
                      <w:u w:val="single"/>
                    </w:rPr>
                  </w:pPr>
                  <w:r>
                    <w:rPr>
                      <w:rFonts w:hAnsi="宋体"/>
                      <w:i/>
                      <w:sz w:val="21"/>
                      <w:szCs w:val="21"/>
                      <w:u w:val="single"/>
                    </w:rPr>
                    <w:t>实际渗流速度（</w:t>
                  </w:r>
                  <w:r>
                    <w:rPr>
                      <w:i/>
                      <w:sz w:val="21"/>
                      <w:szCs w:val="21"/>
                      <w:u w:val="single"/>
                    </w:rPr>
                    <w:t>m/d</w:t>
                  </w:r>
                  <w:r>
                    <w:rPr>
                      <w:rFonts w:hAnsi="宋体"/>
                      <w:i/>
                      <w:sz w:val="21"/>
                      <w:szCs w:val="21"/>
                      <w:u w:val="single"/>
                    </w:rPr>
                    <w:t>）</w:t>
                  </w:r>
                </w:p>
              </w:tc>
              <w:tc>
                <w:tcPr>
                  <w:tcW w:w="2400" w:type="dxa"/>
                  <w:vMerge w:val="restart"/>
                  <w:noWrap/>
                  <w:vAlign w:val="center"/>
                </w:tcPr>
                <w:p>
                  <w:pPr>
                    <w:adjustRightInd w:val="0"/>
                    <w:spacing w:line="240" w:lineRule="auto"/>
                    <w:jc w:val="center"/>
                    <w:rPr>
                      <w:i/>
                      <w:sz w:val="21"/>
                      <w:szCs w:val="21"/>
                      <w:u w:val="single"/>
                    </w:rPr>
                  </w:pPr>
                  <w:r>
                    <w:rPr>
                      <w:rFonts w:hAnsi="宋体"/>
                      <w:i/>
                      <w:sz w:val="21"/>
                      <w:szCs w:val="21"/>
                      <w:u w:val="single"/>
                    </w:rPr>
                    <w:t>弥散系数</w:t>
                  </w:r>
                </w:p>
                <w:p>
                  <w:pPr>
                    <w:adjustRightInd w:val="0"/>
                    <w:spacing w:line="240" w:lineRule="auto"/>
                    <w:jc w:val="center"/>
                    <w:rPr>
                      <w:i/>
                      <w:sz w:val="21"/>
                      <w:szCs w:val="21"/>
                      <w:u w:val="single"/>
                    </w:rPr>
                  </w:pPr>
                  <w:r>
                    <w:rPr>
                      <w:rFonts w:hAnsi="宋体"/>
                      <w:i/>
                      <w:sz w:val="21"/>
                      <w:szCs w:val="21"/>
                      <w:u w:val="single"/>
                    </w:rPr>
                    <w:t>（</w:t>
                  </w:r>
                  <w:r>
                    <w:rPr>
                      <w:i/>
                      <w:sz w:val="21"/>
                      <w:szCs w:val="21"/>
                      <w:u w:val="single"/>
                    </w:rPr>
                    <w:t>m</w:t>
                  </w:r>
                  <w:r>
                    <w:rPr>
                      <w:i/>
                      <w:sz w:val="21"/>
                      <w:szCs w:val="21"/>
                      <w:u w:val="single"/>
                      <w:vertAlign w:val="superscript"/>
                    </w:rPr>
                    <w:t>2</w:t>
                  </w:r>
                  <w:r>
                    <w:rPr>
                      <w:i/>
                      <w:sz w:val="21"/>
                      <w:szCs w:val="21"/>
                      <w:u w:val="single"/>
                    </w:rPr>
                    <w:t>/d</w:t>
                  </w:r>
                  <w:r>
                    <w:rPr>
                      <w:rFonts w:hAnsi="宋体"/>
                      <w:i/>
                      <w:sz w:val="21"/>
                      <w:szCs w:val="21"/>
                      <w:u w:val="single"/>
                    </w:rPr>
                    <w:t>）</w:t>
                  </w:r>
                </w:p>
              </w:tc>
              <w:tc>
                <w:tcPr>
                  <w:tcW w:w="2473" w:type="dxa"/>
                  <w:noWrap/>
                  <w:vAlign w:val="center"/>
                </w:tcPr>
                <w:p>
                  <w:pPr>
                    <w:adjustRightInd w:val="0"/>
                    <w:spacing w:line="240" w:lineRule="auto"/>
                    <w:jc w:val="center"/>
                    <w:rPr>
                      <w:i/>
                      <w:sz w:val="21"/>
                      <w:szCs w:val="21"/>
                      <w:u w:val="single"/>
                    </w:rPr>
                  </w:pPr>
                  <w:r>
                    <w:rPr>
                      <w:rFonts w:hAnsi="宋体"/>
                      <w:i/>
                      <w:sz w:val="21"/>
                      <w:szCs w:val="21"/>
                      <w:u w:val="single"/>
                    </w:rPr>
                    <w:t>污染源强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114" w:type="dxa"/>
                  <w:vMerge w:val="continue"/>
                  <w:tcBorders>
                    <w:tl2br w:val="single" w:color="auto" w:sz="12" w:space="0"/>
                  </w:tcBorders>
                  <w:noWrap/>
                  <w:vAlign w:val="center"/>
                </w:tcPr>
                <w:p>
                  <w:pPr>
                    <w:adjustRightInd w:val="0"/>
                    <w:spacing w:line="240" w:lineRule="auto"/>
                    <w:rPr>
                      <w:i/>
                      <w:sz w:val="21"/>
                      <w:szCs w:val="21"/>
                      <w:u w:val="single"/>
                    </w:rPr>
                  </w:pPr>
                </w:p>
              </w:tc>
              <w:tc>
                <w:tcPr>
                  <w:tcW w:w="1980" w:type="dxa"/>
                  <w:vMerge w:val="continue"/>
                  <w:noWrap/>
                  <w:vAlign w:val="center"/>
                </w:tcPr>
                <w:p>
                  <w:pPr>
                    <w:adjustRightInd w:val="0"/>
                    <w:spacing w:line="240" w:lineRule="auto"/>
                    <w:jc w:val="center"/>
                    <w:rPr>
                      <w:i/>
                      <w:sz w:val="21"/>
                      <w:szCs w:val="21"/>
                      <w:u w:val="single"/>
                    </w:rPr>
                  </w:pPr>
                </w:p>
              </w:tc>
              <w:tc>
                <w:tcPr>
                  <w:tcW w:w="2400" w:type="dxa"/>
                  <w:vMerge w:val="continue"/>
                  <w:noWrap/>
                  <w:vAlign w:val="center"/>
                </w:tcPr>
                <w:p>
                  <w:pPr>
                    <w:adjustRightInd w:val="0"/>
                    <w:spacing w:line="240" w:lineRule="auto"/>
                    <w:jc w:val="center"/>
                    <w:rPr>
                      <w:i/>
                      <w:sz w:val="21"/>
                      <w:szCs w:val="21"/>
                      <w:u w:val="single"/>
                    </w:rPr>
                  </w:pPr>
                </w:p>
              </w:tc>
              <w:tc>
                <w:tcPr>
                  <w:tcW w:w="2473" w:type="dxa"/>
                  <w:noWrap/>
                  <w:vAlign w:val="center"/>
                </w:tcPr>
                <w:p>
                  <w:pPr>
                    <w:adjustRightInd w:val="0"/>
                    <w:spacing w:line="240" w:lineRule="auto"/>
                    <w:jc w:val="center"/>
                    <w:rPr>
                      <w:i/>
                      <w:sz w:val="21"/>
                      <w:szCs w:val="21"/>
                      <w:u w:val="single"/>
                    </w:rPr>
                  </w:pPr>
                  <w:r>
                    <w:rPr>
                      <w:rFonts w:hint="eastAsia"/>
                      <w:i/>
                      <w:sz w:val="21"/>
                      <w:szCs w:val="21"/>
                      <w:u w:val="single"/>
                    </w:rPr>
                    <w:t>泄漏量（</w:t>
                  </w:r>
                  <w:r>
                    <w:rPr>
                      <w:rFonts w:hint="eastAsia"/>
                      <w:i/>
                      <w:sz w:val="21"/>
                      <w:szCs w:val="21"/>
                      <w:u w:val="single"/>
                      <w:lang w:val="en-US"/>
                    </w:rPr>
                    <w:t>kg</w:t>
                  </w:r>
                  <w:r>
                    <w:rPr>
                      <w:rFonts w:hint="eastAsia"/>
                      <w:i/>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4" w:type="dxa"/>
                  <w:noWrap/>
                  <w:vAlign w:val="center"/>
                </w:tcPr>
                <w:p>
                  <w:pPr>
                    <w:adjustRightInd w:val="0"/>
                    <w:spacing w:line="240" w:lineRule="auto"/>
                    <w:jc w:val="center"/>
                    <w:rPr>
                      <w:i/>
                      <w:sz w:val="21"/>
                      <w:szCs w:val="21"/>
                      <w:u w:val="single"/>
                    </w:rPr>
                  </w:pPr>
                  <w:r>
                    <w:rPr>
                      <w:rFonts w:hAnsi="宋体"/>
                      <w:i/>
                      <w:sz w:val="21"/>
                      <w:szCs w:val="21"/>
                      <w:u w:val="single"/>
                    </w:rPr>
                    <w:t>孔隙潜水</w:t>
                  </w:r>
                </w:p>
              </w:tc>
              <w:tc>
                <w:tcPr>
                  <w:tcW w:w="1980" w:type="dxa"/>
                  <w:noWrap/>
                  <w:vAlign w:val="center"/>
                </w:tcPr>
                <w:p>
                  <w:pPr>
                    <w:adjustRightInd w:val="0"/>
                    <w:spacing w:line="240" w:lineRule="auto"/>
                    <w:jc w:val="center"/>
                    <w:rPr>
                      <w:i/>
                      <w:sz w:val="21"/>
                      <w:szCs w:val="21"/>
                      <w:u w:val="single"/>
                      <w:lang w:val="en-US"/>
                    </w:rPr>
                  </w:pPr>
                  <w:r>
                    <w:rPr>
                      <w:rFonts w:hint="eastAsia"/>
                      <w:i/>
                      <w:sz w:val="21"/>
                      <w:szCs w:val="21"/>
                      <w:u w:val="single"/>
                      <w:lang w:val="en-US"/>
                    </w:rPr>
                    <w:t>0.13</w:t>
                  </w:r>
                </w:p>
              </w:tc>
              <w:tc>
                <w:tcPr>
                  <w:tcW w:w="2400" w:type="dxa"/>
                  <w:noWrap/>
                  <w:vAlign w:val="center"/>
                </w:tcPr>
                <w:p>
                  <w:pPr>
                    <w:adjustRightInd w:val="0"/>
                    <w:spacing w:line="240" w:lineRule="auto"/>
                    <w:jc w:val="center"/>
                    <w:rPr>
                      <w:i/>
                      <w:sz w:val="21"/>
                      <w:szCs w:val="21"/>
                      <w:u w:val="single"/>
                      <w:lang w:val="en-US"/>
                    </w:rPr>
                  </w:pPr>
                  <w:r>
                    <w:rPr>
                      <w:rFonts w:hint="eastAsia"/>
                      <w:i/>
                      <w:sz w:val="21"/>
                      <w:szCs w:val="21"/>
                      <w:u w:val="single"/>
                      <w:lang w:val="en-US"/>
                    </w:rPr>
                    <w:t>1.3</w:t>
                  </w:r>
                </w:p>
              </w:tc>
              <w:tc>
                <w:tcPr>
                  <w:tcW w:w="2473" w:type="dxa"/>
                  <w:noWrap/>
                  <w:vAlign w:val="center"/>
                </w:tcPr>
                <w:p>
                  <w:pPr>
                    <w:adjustRightInd w:val="0"/>
                    <w:spacing w:line="240" w:lineRule="auto"/>
                    <w:jc w:val="center"/>
                    <w:rPr>
                      <w:i/>
                      <w:sz w:val="21"/>
                      <w:szCs w:val="21"/>
                      <w:u w:val="single"/>
                    </w:rPr>
                  </w:pPr>
                  <w:r>
                    <w:rPr>
                      <w:rFonts w:hint="eastAsia"/>
                      <w:i/>
                      <w:sz w:val="21"/>
                      <w:szCs w:val="21"/>
                      <w:u w:val="single"/>
                    </w:rPr>
                    <w:t>92.475</w:t>
                  </w:r>
                </w:p>
              </w:tc>
            </w:tr>
          </w:tbl>
          <w:p>
            <w:pPr>
              <w:ind w:firstLine="480" w:firstLineChars="200"/>
              <w:rPr>
                <w:i/>
                <w:szCs w:val="18"/>
                <w:u w:val="single"/>
              </w:rPr>
            </w:pPr>
            <w:r>
              <w:rPr>
                <w:rFonts w:hint="eastAsia" w:hAnsi="宋体"/>
                <w:i/>
                <w:u w:val="single"/>
              </w:rPr>
              <w:t>⑤</w:t>
            </w:r>
            <w:r>
              <w:rPr>
                <w:rFonts w:hint="eastAsia"/>
                <w:i/>
                <w:szCs w:val="18"/>
                <w:u w:val="single"/>
              </w:rPr>
              <w:t>地下水石油类污染预测结果</w:t>
            </w:r>
          </w:p>
          <w:p>
            <w:pPr>
              <w:pStyle w:val="2"/>
              <w:spacing w:line="360" w:lineRule="auto"/>
              <w:ind w:firstLine="480"/>
              <w:rPr>
                <w:i/>
                <w:color w:val="0070C0"/>
                <w:sz w:val="24"/>
                <w:szCs w:val="18"/>
                <w:u w:val="single"/>
              </w:rPr>
            </w:pPr>
            <w:r>
              <w:rPr>
                <w:rFonts w:hint="eastAsia"/>
                <w:i/>
                <w:color w:val="auto"/>
                <w:sz w:val="24"/>
                <w:szCs w:val="18"/>
                <w:u w:val="single"/>
              </w:rPr>
              <w:t>本项目地下水污染物石油类预测情况见下图和下表。</w:t>
            </w:r>
          </w:p>
          <w:p>
            <w:pPr>
              <w:pStyle w:val="9"/>
              <w:jc w:val="center"/>
              <w:rPr>
                <w:color w:val="0070C0"/>
              </w:rPr>
            </w:pPr>
            <w:r>
              <w:rPr>
                <w:lang w:val="en-US" w:bidi="ar-SA"/>
              </w:rPr>
              <w:drawing>
                <wp:inline distT="0" distB="0" distL="114300" distR="114300">
                  <wp:extent cx="6003925" cy="4139565"/>
                  <wp:effectExtent l="0" t="0" r="15875" b="1333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30"/>
                          <a:stretch>
                            <a:fillRect/>
                          </a:stretch>
                        </pic:blipFill>
                        <pic:spPr>
                          <a:xfrm>
                            <a:off x="0" y="0"/>
                            <a:ext cx="6003925" cy="4139565"/>
                          </a:xfrm>
                          <a:prstGeom prst="rect">
                            <a:avLst/>
                          </a:prstGeom>
                          <a:noFill/>
                          <a:ln w="9525">
                            <a:noFill/>
                          </a:ln>
                        </pic:spPr>
                      </pic:pic>
                    </a:graphicData>
                  </a:graphic>
                </wp:inline>
              </w:drawing>
            </w:r>
          </w:p>
          <w:p>
            <w:pPr>
              <w:pStyle w:val="2"/>
              <w:spacing w:line="360" w:lineRule="auto"/>
              <w:ind w:firstLine="482"/>
              <w:jc w:val="center"/>
              <w:rPr>
                <w:b/>
                <w:i/>
                <w:color w:val="auto"/>
                <w:sz w:val="24"/>
                <w:szCs w:val="24"/>
                <w:u w:val="single"/>
              </w:rPr>
            </w:pPr>
            <w:r>
              <w:rPr>
                <w:rFonts w:hint="eastAsia"/>
                <w:b/>
                <w:i/>
                <w:color w:val="auto"/>
                <w:sz w:val="24"/>
                <w:szCs w:val="24"/>
                <w:u w:val="single"/>
              </w:rPr>
              <w:t>图</w:t>
            </w:r>
            <w:r>
              <w:rPr>
                <w:rFonts w:hint="eastAsia"/>
                <w:b/>
                <w:i/>
                <w:color w:val="auto"/>
                <w:sz w:val="24"/>
                <w:szCs w:val="24"/>
                <w:u w:val="single"/>
                <w:lang w:val="en-US"/>
              </w:rPr>
              <w:t>5</w:t>
            </w:r>
            <w:r>
              <w:rPr>
                <w:rFonts w:hint="eastAsia"/>
                <w:b/>
                <w:i/>
                <w:color w:val="auto"/>
                <w:sz w:val="24"/>
                <w:szCs w:val="24"/>
                <w:u w:val="single"/>
              </w:rPr>
              <w:t xml:space="preserve"> 地下水污染物石油类预测结果</w:t>
            </w:r>
          </w:p>
          <w:p>
            <w:pPr>
              <w:jc w:val="center"/>
              <w:rPr>
                <w:b/>
                <w:i/>
                <w:u w:val="single"/>
              </w:rPr>
            </w:pPr>
            <w:r>
              <w:rPr>
                <w:rFonts w:hAnsi="宋体"/>
                <w:b/>
                <w:i/>
                <w:u w:val="single"/>
              </w:rPr>
              <w:t>表</w:t>
            </w:r>
            <w:r>
              <w:rPr>
                <w:rFonts w:hint="eastAsia"/>
                <w:b/>
                <w:i/>
                <w:u w:val="single"/>
                <w:lang w:val="en-US"/>
              </w:rPr>
              <w:t>51</w:t>
            </w:r>
            <w:r>
              <w:rPr>
                <w:rFonts w:hint="eastAsia"/>
                <w:b/>
                <w:i/>
                <w:u w:val="single"/>
              </w:rPr>
              <w:t>石油类</w:t>
            </w:r>
            <w:r>
              <w:rPr>
                <w:rFonts w:hAnsi="宋体"/>
                <w:b/>
                <w:i/>
                <w:u w:val="single"/>
              </w:rPr>
              <w:t>污染运移距离预测结果表（</w:t>
            </w:r>
            <w:r>
              <w:rPr>
                <w:b/>
                <w:i/>
                <w:u w:val="single"/>
              </w:rPr>
              <w:t>mg/L</w:t>
            </w:r>
            <w:r>
              <w:rPr>
                <w:rFonts w:hAnsi="宋体"/>
                <w:b/>
                <w:i/>
                <w:u w:val="single"/>
              </w:rPr>
              <w:t>）</w:t>
            </w:r>
          </w:p>
          <w:tbl>
            <w:tblPr>
              <w:tblStyle w:val="2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1921"/>
              <w:gridCol w:w="2095"/>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130" w:type="dxa"/>
                  <w:tcBorders>
                    <w:top w:val="single" w:color="auto" w:sz="12" w:space="0"/>
                    <w:left w:val="nil"/>
                  </w:tcBorders>
                  <w:noWrap/>
                  <w:vAlign w:val="center"/>
                </w:tcPr>
                <w:p>
                  <w:pPr>
                    <w:adjustRightInd w:val="0"/>
                    <w:spacing w:line="240" w:lineRule="auto"/>
                    <w:jc w:val="right"/>
                    <w:rPr>
                      <w:rFonts w:cs="Times New Roman"/>
                      <w:i/>
                      <w:sz w:val="21"/>
                      <w:szCs w:val="21"/>
                      <w:u w:val="single"/>
                    </w:rPr>
                  </w:pPr>
                  <w:r>
                    <w:rPr>
                      <w:rFonts w:cs="Times New Roman"/>
                      <w:i/>
                      <w:sz w:val="21"/>
                      <w:szCs w:val="21"/>
                      <w:u w:val="single"/>
                    </w:rPr>
                    <w:t>距离</w:t>
                  </w:r>
                </w:p>
                <w:p>
                  <w:pPr>
                    <w:adjustRightInd w:val="0"/>
                    <w:spacing w:line="240" w:lineRule="auto"/>
                    <w:rPr>
                      <w:rFonts w:cs="Times New Roman"/>
                      <w:i/>
                      <w:sz w:val="21"/>
                      <w:szCs w:val="21"/>
                      <w:u w:val="single"/>
                    </w:rPr>
                  </w:pPr>
                  <w:r>
                    <w:rPr>
                      <w:rFonts w:cs="Times New Roman"/>
                      <w:i/>
                      <w:sz w:val="21"/>
                      <w:szCs w:val="21"/>
                      <w:u w:val="single"/>
                    </w:rPr>
                    <w:t>时间</w:t>
                  </w:r>
                </w:p>
              </w:tc>
              <w:tc>
                <w:tcPr>
                  <w:tcW w:w="1921" w:type="dxa"/>
                  <w:tcBorders>
                    <w:top w:val="single" w:color="auto" w:sz="12" w:space="0"/>
                  </w:tcBorders>
                  <w:noWrap/>
                  <w:vAlign w:val="center"/>
                </w:tcPr>
                <w:p>
                  <w:pPr>
                    <w:adjustRightInd w:val="0"/>
                    <w:spacing w:line="240" w:lineRule="auto"/>
                    <w:jc w:val="center"/>
                    <w:rPr>
                      <w:rFonts w:cs="Times New Roman"/>
                      <w:i/>
                      <w:sz w:val="21"/>
                      <w:szCs w:val="21"/>
                      <w:u w:val="single"/>
                      <w:lang w:val="en-US"/>
                    </w:rPr>
                  </w:pPr>
                  <w:r>
                    <w:rPr>
                      <w:rFonts w:hint="eastAsia" w:cs="Times New Roman"/>
                      <w:i/>
                      <w:sz w:val="21"/>
                      <w:szCs w:val="21"/>
                      <w:u w:val="single"/>
                      <w:lang w:val="en-US"/>
                    </w:rPr>
                    <w:t>100m</w:t>
                  </w:r>
                </w:p>
              </w:tc>
              <w:tc>
                <w:tcPr>
                  <w:tcW w:w="2095" w:type="dxa"/>
                  <w:tcBorders>
                    <w:top w:val="single" w:color="auto" w:sz="12" w:space="0"/>
                  </w:tcBorders>
                  <w:noWrap/>
                  <w:vAlign w:val="center"/>
                </w:tcPr>
                <w:p>
                  <w:pPr>
                    <w:adjustRightInd w:val="0"/>
                    <w:spacing w:line="240" w:lineRule="auto"/>
                    <w:jc w:val="center"/>
                    <w:rPr>
                      <w:rFonts w:cs="Times New Roman"/>
                      <w:i/>
                      <w:sz w:val="21"/>
                      <w:szCs w:val="21"/>
                      <w:u w:val="single"/>
                    </w:rPr>
                  </w:pPr>
                  <w:r>
                    <w:rPr>
                      <w:rFonts w:hint="eastAsia" w:cs="Times New Roman"/>
                      <w:i/>
                      <w:sz w:val="21"/>
                      <w:szCs w:val="21"/>
                      <w:u w:val="single"/>
                      <w:lang w:val="en-US"/>
                    </w:rPr>
                    <w:t>209</w:t>
                  </w:r>
                  <w:r>
                    <w:rPr>
                      <w:rFonts w:cs="Times New Roman"/>
                      <w:i/>
                      <w:sz w:val="21"/>
                      <w:szCs w:val="21"/>
                      <w:u w:val="single"/>
                    </w:rPr>
                    <w:t>m</w:t>
                  </w:r>
                </w:p>
              </w:tc>
              <w:tc>
                <w:tcPr>
                  <w:tcW w:w="2096" w:type="dxa"/>
                  <w:tcBorders>
                    <w:top w:val="single" w:color="auto" w:sz="12" w:space="0"/>
                  </w:tcBorders>
                  <w:noWrap/>
                  <w:vAlign w:val="center"/>
                </w:tcPr>
                <w:p>
                  <w:pPr>
                    <w:adjustRightInd w:val="0"/>
                    <w:spacing w:line="240" w:lineRule="auto"/>
                    <w:jc w:val="center"/>
                    <w:rPr>
                      <w:rFonts w:cs="Times New Roman"/>
                      <w:i/>
                      <w:sz w:val="21"/>
                      <w:szCs w:val="21"/>
                      <w:u w:val="single"/>
                    </w:rPr>
                  </w:pPr>
                  <w:r>
                    <w:rPr>
                      <w:rFonts w:hint="eastAsia" w:cs="Times New Roman"/>
                      <w:i/>
                      <w:sz w:val="21"/>
                      <w:szCs w:val="21"/>
                      <w:u w:val="single"/>
                      <w:lang w:val="en-US"/>
                    </w:rPr>
                    <w:t>320</w:t>
                  </w:r>
                  <w:r>
                    <w:rPr>
                      <w:rFonts w:cs="Times New Roman"/>
                      <w:i/>
                      <w:sz w:val="21"/>
                      <w:szCs w:val="21"/>
                      <w:u w:val="singl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0" w:type="dxa"/>
                  <w:tcBorders>
                    <w:left w:val="nil"/>
                  </w:tcBorders>
                  <w:noWrap/>
                  <w:vAlign w:val="center"/>
                </w:tcPr>
                <w:p>
                  <w:pPr>
                    <w:adjustRightInd w:val="0"/>
                    <w:spacing w:line="240" w:lineRule="auto"/>
                    <w:jc w:val="center"/>
                    <w:rPr>
                      <w:rFonts w:cs="Times New Roman"/>
                      <w:i/>
                      <w:sz w:val="21"/>
                      <w:szCs w:val="21"/>
                      <w:u w:val="single"/>
                    </w:rPr>
                  </w:pPr>
                  <w:r>
                    <w:rPr>
                      <w:rFonts w:cs="Times New Roman"/>
                      <w:i/>
                      <w:sz w:val="21"/>
                      <w:szCs w:val="21"/>
                      <w:u w:val="single"/>
                    </w:rPr>
                    <w:t>100d</w:t>
                  </w:r>
                </w:p>
              </w:tc>
              <w:tc>
                <w:tcPr>
                  <w:tcW w:w="1921" w:type="dxa"/>
                  <w:noWrap/>
                  <w:vAlign w:val="center"/>
                </w:tcPr>
                <w:p>
                  <w:pPr>
                    <w:adjustRightInd w:val="0"/>
                    <w:spacing w:line="240" w:lineRule="auto"/>
                    <w:jc w:val="center"/>
                    <w:rPr>
                      <w:rFonts w:cs="Times New Roman"/>
                      <w:i/>
                      <w:sz w:val="21"/>
                      <w:szCs w:val="21"/>
                      <w:u w:val="single"/>
                      <w:lang w:val="en-US"/>
                    </w:rPr>
                  </w:pPr>
                  <w:r>
                    <w:rPr>
                      <w:rFonts w:hint="eastAsia" w:cs="Times New Roman"/>
                      <w:i/>
                      <w:sz w:val="21"/>
                      <w:szCs w:val="21"/>
                      <w:u w:val="single"/>
                      <w:lang w:val="en-US"/>
                    </w:rPr>
                    <w:t>0.364</w:t>
                  </w:r>
                </w:p>
              </w:tc>
              <w:tc>
                <w:tcPr>
                  <w:tcW w:w="2095" w:type="dxa"/>
                  <w:noWrap/>
                </w:tcPr>
                <w:p>
                  <w:pPr>
                    <w:adjustRightInd w:val="0"/>
                    <w:spacing w:line="240" w:lineRule="auto"/>
                    <w:jc w:val="center"/>
                    <w:rPr>
                      <w:rFonts w:cs="Times New Roman"/>
                      <w:i/>
                      <w:sz w:val="21"/>
                      <w:szCs w:val="21"/>
                      <w:u w:val="single"/>
                    </w:rPr>
                  </w:pPr>
                </w:p>
              </w:tc>
              <w:tc>
                <w:tcPr>
                  <w:tcW w:w="2096" w:type="dxa"/>
                  <w:noWrap/>
                </w:tcPr>
                <w:p>
                  <w:pPr>
                    <w:adjustRightInd w:val="0"/>
                    <w:spacing w:line="240" w:lineRule="auto"/>
                    <w:jc w:val="center"/>
                    <w:rPr>
                      <w:rFonts w:cs="Times New Roman"/>
                      <w:i/>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130" w:type="dxa"/>
                  <w:tcBorders>
                    <w:left w:val="nil"/>
                  </w:tcBorders>
                  <w:noWrap/>
                  <w:vAlign w:val="center"/>
                </w:tcPr>
                <w:p>
                  <w:pPr>
                    <w:adjustRightInd w:val="0"/>
                    <w:spacing w:line="240" w:lineRule="auto"/>
                    <w:jc w:val="center"/>
                    <w:rPr>
                      <w:rFonts w:cs="Times New Roman"/>
                      <w:i/>
                      <w:sz w:val="21"/>
                      <w:szCs w:val="21"/>
                      <w:u w:val="single"/>
                      <w:lang w:val="en-US"/>
                    </w:rPr>
                  </w:pPr>
                  <w:r>
                    <w:rPr>
                      <w:rFonts w:cs="Times New Roman"/>
                      <w:i/>
                      <w:sz w:val="21"/>
                      <w:szCs w:val="21"/>
                      <w:u w:val="single"/>
                      <w:lang w:val="en-US"/>
                    </w:rPr>
                    <w:t>360</w:t>
                  </w:r>
                </w:p>
              </w:tc>
              <w:tc>
                <w:tcPr>
                  <w:tcW w:w="1921" w:type="dxa"/>
                  <w:noWrap/>
                  <w:vAlign w:val="center"/>
                </w:tcPr>
                <w:p>
                  <w:pPr>
                    <w:adjustRightInd w:val="0"/>
                    <w:spacing w:line="240" w:lineRule="auto"/>
                    <w:jc w:val="center"/>
                    <w:rPr>
                      <w:rFonts w:cs="Times New Roman"/>
                      <w:i/>
                      <w:sz w:val="21"/>
                      <w:szCs w:val="21"/>
                      <w:u w:val="single"/>
                      <w:lang w:val="en-US"/>
                    </w:rPr>
                  </w:pPr>
                </w:p>
              </w:tc>
              <w:tc>
                <w:tcPr>
                  <w:tcW w:w="2095" w:type="dxa"/>
                  <w:noWrap/>
                </w:tcPr>
                <w:p>
                  <w:pPr>
                    <w:adjustRightInd w:val="0"/>
                    <w:spacing w:line="240" w:lineRule="auto"/>
                    <w:jc w:val="center"/>
                    <w:rPr>
                      <w:rFonts w:cs="Times New Roman"/>
                      <w:i/>
                      <w:sz w:val="21"/>
                      <w:szCs w:val="21"/>
                      <w:u w:val="single"/>
                      <w:lang w:val="en-US"/>
                    </w:rPr>
                  </w:pPr>
                  <w:r>
                    <w:rPr>
                      <w:rFonts w:hint="eastAsia" w:cs="Times New Roman"/>
                      <w:i/>
                      <w:sz w:val="21"/>
                      <w:szCs w:val="21"/>
                      <w:u w:val="single"/>
                      <w:lang w:val="en-US"/>
                    </w:rPr>
                    <w:t>0.317</w:t>
                  </w:r>
                </w:p>
              </w:tc>
              <w:tc>
                <w:tcPr>
                  <w:tcW w:w="2096" w:type="dxa"/>
                  <w:noWrap/>
                </w:tcPr>
                <w:p>
                  <w:pPr>
                    <w:adjustRightInd w:val="0"/>
                    <w:spacing w:line="240" w:lineRule="auto"/>
                    <w:jc w:val="center"/>
                    <w:rPr>
                      <w:rFonts w:cs="Times New Roman"/>
                      <w:i/>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130" w:type="dxa"/>
                  <w:tcBorders>
                    <w:left w:val="nil"/>
                    <w:bottom w:val="single" w:color="auto" w:sz="12" w:space="0"/>
                  </w:tcBorders>
                  <w:noWrap/>
                  <w:vAlign w:val="center"/>
                </w:tcPr>
                <w:p>
                  <w:pPr>
                    <w:adjustRightInd w:val="0"/>
                    <w:spacing w:line="240" w:lineRule="auto"/>
                    <w:jc w:val="center"/>
                    <w:rPr>
                      <w:rFonts w:cs="Times New Roman"/>
                      <w:i/>
                      <w:sz w:val="21"/>
                      <w:szCs w:val="21"/>
                      <w:u w:val="single"/>
                      <w:lang w:val="en-US"/>
                    </w:rPr>
                  </w:pPr>
                  <w:r>
                    <w:rPr>
                      <w:rFonts w:cs="Times New Roman"/>
                      <w:i/>
                      <w:sz w:val="21"/>
                      <w:szCs w:val="21"/>
                      <w:u w:val="single"/>
                      <w:lang w:val="en-US"/>
                    </w:rPr>
                    <w:t>720</w:t>
                  </w:r>
                </w:p>
              </w:tc>
              <w:tc>
                <w:tcPr>
                  <w:tcW w:w="1921" w:type="dxa"/>
                  <w:tcBorders>
                    <w:bottom w:val="single" w:color="auto" w:sz="12" w:space="0"/>
                  </w:tcBorders>
                  <w:noWrap/>
                  <w:vAlign w:val="center"/>
                </w:tcPr>
                <w:p>
                  <w:pPr>
                    <w:adjustRightInd w:val="0"/>
                    <w:spacing w:line="240" w:lineRule="auto"/>
                    <w:jc w:val="center"/>
                    <w:rPr>
                      <w:rFonts w:cs="Times New Roman"/>
                      <w:i/>
                      <w:sz w:val="21"/>
                      <w:szCs w:val="21"/>
                      <w:u w:val="single"/>
                    </w:rPr>
                  </w:pPr>
                </w:p>
              </w:tc>
              <w:tc>
                <w:tcPr>
                  <w:tcW w:w="2095" w:type="dxa"/>
                  <w:tcBorders>
                    <w:bottom w:val="single" w:color="auto" w:sz="12" w:space="0"/>
                  </w:tcBorders>
                  <w:noWrap/>
                </w:tcPr>
                <w:p>
                  <w:pPr>
                    <w:adjustRightInd w:val="0"/>
                    <w:spacing w:line="240" w:lineRule="auto"/>
                    <w:jc w:val="center"/>
                    <w:rPr>
                      <w:rFonts w:cs="Times New Roman"/>
                      <w:i/>
                      <w:sz w:val="21"/>
                      <w:szCs w:val="21"/>
                      <w:u w:val="single"/>
                    </w:rPr>
                  </w:pPr>
                </w:p>
              </w:tc>
              <w:tc>
                <w:tcPr>
                  <w:tcW w:w="2096" w:type="dxa"/>
                  <w:tcBorders>
                    <w:bottom w:val="single" w:color="auto" w:sz="12" w:space="0"/>
                  </w:tcBorders>
                  <w:noWrap/>
                </w:tcPr>
                <w:p>
                  <w:pPr>
                    <w:adjustRightInd w:val="0"/>
                    <w:spacing w:line="240" w:lineRule="auto"/>
                    <w:jc w:val="center"/>
                    <w:rPr>
                      <w:rFonts w:cs="Times New Roman"/>
                      <w:i/>
                      <w:sz w:val="21"/>
                      <w:szCs w:val="21"/>
                      <w:u w:val="single"/>
                      <w:lang w:val="en-US"/>
                    </w:rPr>
                  </w:pPr>
                  <w:r>
                    <w:rPr>
                      <w:rFonts w:hint="eastAsia" w:cs="Times New Roman"/>
                      <w:i/>
                      <w:sz w:val="21"/>
                      <w:szCs w:val="21"/>
                      <w:u w:val="single"/>
                      <w:lang w:val="en-US"/>
                    </w:rPr>
                    <w:t>0.322</w:t>
                  </w:r>
                </w:p>
              </w:tc>
            </w:tr>
          </w:tbl>
          <w:p>
            <w:pPr>
              <w:pStyle w:val="9"/>
              <w:ind w:firstLine="480" w:firstLineChars="200"/>
            </w:pPr>
            <w:r>
              <w:rPr>
                <w:rFonts w:hint="eastAsia" w:ascii="宋体" w:hAnsi="宋体"/>
                <w:i/>
                <w:u w:val="single"/>
              </w:rPr>
              <w:t>评价区含水层岩性为冲洪积砂、砂砾石，渗透性较好，但水利坡度较缓，地下水流速较缓，弥散性能一般。由表6</w:t>
            </w:r>
            <w:r>
              <w:rPr>
                <w:rFonts w:hint="eastAsia" w:ascii="宋体" w:hAnsi="宋体"/>
                <w:i/>
                <w:u w:val="single"/>
                <w:lang w:val="en-US"/>
              </w:rPr>
              <w:t>.2-8</w:t>
            </w:r>
            <w:r>
              <w:rPr>
                <w:rFonts w:hint="eastAsia" w:ascii="宋体" w:hAnsi="宋体"/>
                <w:i/>
                <w:u w:val="single"/>
              </w:rPr>
              <w:t>和图6</w:t>
            </w:r>
            <w:r>
              <w:rPr>
                <w:rFonts w:hint="eastAsia" w:ascii="宋体" w:hAnsi="宋体"/>
                <w:i/>
                <w:u w:val="single"/>
                <w:lang w:val="en-US"/>
              </w:rPr>
              <w:t>.2-2</w:t>
            </w:r>
            <w:r>
              <w:rPr>
                <w:rFonts w:hint="eastAsia" w:ascii="宋体" w:hAnsi="宋体"/>
                <w:i/>
                <w:u w:val="single"/>
              </w:rPr>
              <w:t>可知，石油类在地下水中运移过程中超标范围情况为：100天超标范围到达</w:t>
            </w:r>
            <w:r>
              <w:rPr>
                <w:rFonts w:hint="eastAsia" w:ascii="宋体" w:hAnsi="宋体"/>
                <w:i/>
                <w:u w:val="single"/>
                <w:lang w:val="en-US"/>
              </w:rPr>
              <w:t>100</w:t>
            </w:r>
            <w:r>
              <w:rPr>
                <w:rFonts w:hint="eastAsia" w:ascii="宋体" w:hAnsi="宋体"/>
                <w:i/>
                <w:u w:val="single"/>
              </w:rPr>
              <w:t>m，</w:t>
            </w:r>
            <w:r>
              <w:rPr>
                <w:rFonts w:hint="eastAsia" w:ascii="宋体" w:hAnsi="宋体"/>
                <w:i/>
                <w:u w:val="single"/>
                <w:lang w:val="en-US"/>
              </w:rPr>
              <w:t>360</w:t>
            </w:r>
            <w:r>
              <w:rPr>
                <w:rFonts w:hint="eastAsia" w:ascii="宋体" w:hAnsi="宋体"/>
                <w:i/>
                <w:u w:val="single"/>
              </w:rPr>
              <w:t>天超标范围到达</w:t>
            </w:r>
            <w:r>
              <w:rPr>
                <w:rFonts w:hint="eastAsia" w:ascii="宋体" w:hAnsi="宋体"/>
                <w:i/>
                <w:u w:val="single"/>
                <w:lang w:val="en-US"/>
              </w:rPr>
              <w:t>209</w:t>
            </w:r>
            <w:r>
              <w:rPr>
                <w:rFonts w:hint="eastAsia" w:ascii="宋体" w:hAnsi="宋体"/>
                <w:i/>
                <w:u w:val="single"/>
              </w:rPr>
              <w:t>m，</w:t>
            </w:r>
            <w:r>
              <w:rPr>
                <w:rFonts w:hint="eastAsia" w:ascii="宋体" w:hAnsi="宋体"/>
                <w:i/>
                <w:u w:val="single"/>
                <w:lang w:val="en-US"/>
              </w:rPr>
              <w:t>720</w:t>
            </w:r>
            <w:r>
              <w:rPr>
                <w:rFonts w:hint="eastAsia" w:ascii="宋体" w:hAnsi="宋体"/>
                <w:i/>
                <w:u w:val="single"/>
              </w:rPr>
              <w:t>d超标范围到达</w:t>
            </w:r>
            <w:r>
              <w:rPr>
                <w:rFonts w:hint="eastAsia" w:ascii="宋体" w:hAnsi="宋体"/>
                <w:i/>
                <w:u w:val="single"/>
                <w:lang w:val="en-US"/>
              </w:rPr>
              <w:t>320</w:t>
            </w:r>
            <w:r>
              <w:rPr>
                <w:rFonts w:hint="eastAsia" w:ascii="宋体" w:hAnsi="宋体"/>
                <w:i/>
                <w:u w:val="single"/>
              </w:rPr>
              <w:t>m。因此本项目事故水池一旦发生泄漏，将会对地下水环境造成严重污染和环境影响，应做好各类废水管线、水池等防腐防渗措施，采取严格的地下水监测措施，及时发现并处理污染事故。</w:t>
            </w:r>
          </w:p>
          <w:p>
            <w:pPr>
              <w:ind w:firstLine="480" w:firstLineChars="200"/>
              <w:rPr>
                <w:rFonts w:cs="Times New Roman"/>
                <w:i/>
                <w:iCs/>
                <w:szCs w:val="20"/>
                <w:u w:val="single"/>
              </w:rPr>
            </w:pPr>
            <w:r>
              <w:rPr>
                <w:rFonts w:hint="eastAsia" w:cs="Times New Roman"/>
                <w:i/>
                <w:iCs/>
                <w:szCs w:val="20"/>
                <w:u w:val="single"/>
              </w:rPr>
              <w:t>（</w:t>
            </w:r>
            <w:r>
              <w:rPr>
                <w:rFonts w:hint="eastAsia" w:cs="Times New Roman"/>
                <w:i/>
                <w:iCs/>
                <w:szCs w:val="20"/>
                <w:u w:val="single"/>
                <w:lang w:val="en-US"/>
              </w:rPr>
              <w:t>4</w:t>
            </w:r>
            <w:r>
              <w:rPr>
                <w:rFonts w:hint="eastAsia" w:cs="Times New Roman"/>
                <w:i/>
                <w:iCs/>
                <w:szCs w:val="20"/>
                <w:u w:val="single"/>
              </w:rPr>
              <w:t>）地下水污染防治措施</w:t>
            </w:r>
          </w:p>
          <w:p>
            <w:pPr>
              <w:ind w:firstLine="480" w:firstLineChars="200"/>
              <w:rPr>
                <w:rFonts w:cs="Times New Roman"/>
                <w:i/>
                <w:iCs/>
                <w:szCs w:val="20"/>
                <w:u w:val="single"/>
              </w:rPr>
            </w:pPr>
            <w:r>
              <w:rPr>
                <w:rFonts w:hint="eastAsia" w:cs="Times New Roman"/>
                <w:i/>
                <w:iCs/>
                <w:szCs w:val="20"/>
                <w:u w:val="single"/>
              </w:rPr>
              <w:t>根据以上主要影响环节分析，</w:t>
            </w:r>
            <w:r>
              <w:rPr>
                <w:rFonts w:cs="Times New Roman"/>
                <w:i/>
                <w:iCs/>
                <w:szCs w:val="20"/>
                <w:u w:val="single"/>
              </w:rPr>
              <w:t>本项目采取的地下水污染防治措施主要为：油罐罐体防渗、油罐罐池防渗、输油管线防渗及站场地面防渗。根据《地下工程防水技术规范》（GB50108-2008）中地下工程的防水等级标准，本项目重点防渗区为油罐区和加油区</w:t>
            </w:r>
            <w:r>
              <w:rPr>
                <w:rFonts w:hint="eastAsia" w:cs="Times New Roman"/>
                <w:i/>
                <w:iCs/>
                <w:szCs w:val="20"/>
                <w:u w:val="single"/>
              </w:rPr>
              <w:t>，</w:t>
            </w:r>
            <w:r>
              <w:rPr>
                <w:rFonts w:cs="Times New Roman"/>
                <w:i/>
                <w:iCs/>
                <w:szCs w:val="20"/>
                <w:u w:val="single"/>
              </w:rPr>
              <w:t>一般防渗区为其他所有区域，项目采取的具体防渗措施如下。</w:t>
            </w:r>
          </w:p>
          <w:p>
            <w:pPr>
              <w:ind w:firstLine="480" w:firstLineChars="200"/>
              <w:rPr>
                <w:rFonts w:cs="Times New Roman"/>
                <w:i/>
                <w:iCs/>
                <w:szCs w:val="20"/>
                <w:u w:val="single"/>
              </w:rPr>
            </w:pPr>
            <w:r>
              <w:rPr>
                <w:rFonts w:cs="Times New Roman"/>
                <w:i/>
                <w:iCs/>
                <w:szCs w:val="20"/>
                <w:u w:val="single"/>
              </w:rPr>
              <w:t>①油罐防渗措施</w:t>
            </w:r>
          </w:p>
          <w:p>
            <w:pPr>
              <w:ind w:firstLine="480" w:firstLineChars="200"/>
              <w:rPr>
                <w:i/>
                <w:iCs/>
                <w:u w:val="single"/>
              </w:rPr>
            </w:pPr>
            <w:r>
              <w:rPr>
                <w:rFonts w:cs="Times New Roman"/>
                <w:i/>
                <w:iCs/>
                <w:u w:val="single"/>
              </w:rPr>
              <w:t>本项目</w:t>
            </w:r>
            <w:r>
              <w:rPr>
                <w:rFonts w:cs="Times New Roman"/>
                <w:i/>
                <w:iCs/>
                <w:szCs w:val="20"/>
                <w:u w:val="single"/>
              </w:rPr>
              <w:t>采用</w:t>
            </w:r>
            <w:r>
              <w:rPr>
                <w:rFonts w:hint="eastAsia" w:cs="Times New Roman"/>
                <w:i/>
                <w:iCs/>
                <w:szCs w:val="20"/>
                <w:u w:val="single"/>
              </w:rPr>
              <w:t>单层钢</w:t>
            </w:r>
            <w:r>
              <w:rPr>
                <w:rFonts w:cs="Times New Roman"/>
                <w:i/>
                <w:iCs/>
                <w:szCs w:val="20"/>
                <w:u w:val="single"/>
              </w:rPr>
              <w:t>油罐</w:t>
            </w:r>
            <w:r>
              <w:rPr>
                <w:rFonts w:cs="Times New Roman"/>
                <w:i/>
                <w:iCs/>
                <w:u w:val="single"/>
              </w:rPr>
              <w:t>对油品进行储存，</w:t>
            </w:r>
            <w:r>
              <w:rPr>
                <w:rFonts w:hint="eastAsia" w:cs="Times New Roman"/>
                <w:i/>
                <w:iCs/>
                <w:u w:val="single"/>
              </w:rPr>
              <w:t>设置防渗池，并</w:t>
            </w:r>
            <w:r>
              <w:rPr>
                <w:i/>
                <w:iCs/>
                <w:u w:val="single"/>
              </w:rPr>
              <w:t>设有渗漏在线监测系统。一旦发生油品渗漏，在线检测系统立即报警，有效地避免油品进入环境，污染土壤和地下水。</w:t>
            </w:r>
          </w:p>
          <w:p>
            <w:pPr>
              <w:ind w:firstLine="480" w:firstLineChars="200"/>
            </w:pPr>
            <w:r>
              <w:rPr>
                <w:rFonts w:hint="eastAsia"/>
                <w:i/>
                <w:iCs/>
                <w:u w:val="single"/>
              </w:rPr>
              <w:t>防渗池具体做法是：将油罐置于有防水功能的钢筋混凝土池内，防渗池设于地下，罐池底部及罐池内壁一定高度范围内贴有玻璃钢防渗层，同时，防渗池内汽油、柴油单油罐放置区之间设置有隔池，使各油罐相互隔离，隔池表面设防渗层，采用中粗砂回填</w:t>
            </w:r>
            <w:r>
              <w:rPr>
                <w:i/>
                <w:iCs/>
                <w:u w:val="single"/>
              </w:rPr>
              <w:t>。</w:t>
            </w:r>
            <w:r>
              <w:rPr>
                <w:rFonts w:hint="eastAsia"/>
                <w:i/>
                <w:iCs/>
                <w:u w:val="single"/>
              </w:rPr>
              <w:t>油罐置于防渗池后用沙土覆盖。防渗池内设置有油罐渗漏检测立管（井），站管的下端置于罐池的最低处。防渗池顶部做防渗处理，防止外部泄漏油品和雨水、地表水渗入池内。</w:t>
            </w:r>
          </w:p>
          <w:p>
            <w:pPr>
              <w:ind w:firstLine="480" w:firstLineChars="200"/>
              <w:rPr>
                <w:i/>
                <w:iCs/>
                <w:u w:val="single"/>
                <w:lang w:val="en-US"/>
              </w:rPr>
            </w:pPr>
            <w:r>
              <w:rPr>
                <w:i/>
                <w:iCs/>
                <w:u w:val="single"/>
              </w:rPr>
              <w:t>油罐采取卸油时的防满溢措施，油料达到油罐容量90%时触动高液位报警装置；进油管设置卸油防溢阀，油料达到油罐容量95%时，卸油防溢阀自动关闭，停止油料继续进罐。高液位报警装置位于站房外墙上，卸油场地附近设声光报警器，有效地防止油品泄露，污染土壤和地下水。</w:t>
            </w:r>
            <w:r>
              <w:rPr>
                <w:rFonts w:hint="eastAsia"/>
                <w:b/>
                <w:bCs/>
                <w:i/>
                <w:iCs/>
                <w:u w:val="single"/>
              </w:rPr>
              <w:t>油罐区设置围堰，</w:t>
            </w:r>
            <w:r>
              <w:rPr>
                <w:rFonts w:hint="eastAsia"/>
                <w:b/>
                <w:bCs/>
                <w:i/>
                <w:iCs/>
                <w:u w:val="single"/>
                <w:lang w:val="en-US"/>
              </w:rPr>
              <w:t>油罐区</w:t>
            </w:r>
            <w:r>
              <w:rPr>
                <w:rFonts w:hint="eastAsia"/>
                <w:b/>
                <w:bCs/>
                <w:i/>
                <w:iCs/>
                <w:u w:val="single"/>
              </w:rPr>
              <w:t>面积</w:t>
            </w:r>
            <w:r>
              <w:rPr>
                <w:rFonts w:hint="eastAsia"/>
                <w:b/>
                <w:bCs/>
                <w:i/>
                <w:iCs/>
                <w:u w:val="single"/>
                <w:lang w:val="en-US"/>
              </w:rPr>
              <w:t>312m，</w:t>
            </w:r>
            <w:r>
              <w:rPr>
                <w:rFonts w:hint="eastAsia"/>
                <w:b/>
                <w:bCs/>
                <w:i/>
                <w:iCs/>
                <w:u w:val="single"/>
              </w:rPr>
              <w:t>围堰高</w:t>
            </w:r>
            <w:r>
              <w:rPr>
                <w:rFonts w:hint="eastAsia"/>
                <w:b/>
                <w:bCs/>
                <w:i/>
                <w:iCs/>
                <w:u w:val="single"/>
                <w:lang w:val="en-US"/>
              </w:rPr>
              <w:t>0.32m，围堰容积为99.84m</w:t>
            </w:r>
            <w:r>
              <w:rPr>
                <w:rFonts w:hint="eastAsia"/>
                <w:b/>
                <w:bCs/>
                <w:i/>
                <w:iCs/>
                <w:u w:val="single"/>
                <w:vertAlign w:val="superscript"/>
                <w:lang w:val="en-US"/>
              </w:rPr>
              <w:t>3</w:t>
            </w:r>
            <w:r>
              <w:rPr>
                <w:rFonts w:hint="eastAsia"/>
                <w:b/>
                <w:bCs/>
                <w:i/>
                <w:iCs/>
                <w:u w:val="single"/>
                <w:lang w:val="en-US"/>
              </w:rPr>
              <w:t>。</w:t>
            </w:r>
          </w:p>
          <w:p>
            <w:pPr>
              <w:ind w:firstLine="480" w:firstLineChars="200"/>
              <w:rPr>
                <w:rFonts w:cs="Times New Roman"/>
                <w:i/>
                <w:iCs/>
                <w:szCs w:val="20"/>
                <w:u w:val="single"/>
              </w:rPr>
            </w:pPr>
            <w:r>
              <w:rPr>
                <w:rFonts w:cs="Times New Roman"/>
                <w:i/>
                <w:iCs/>
                <w:szCs w:val="20"/>
                <w:u w:val="single"/>
              </w:rPr>
              <w:t>②</w:t>
            </w:r>
            <w:r>
              <w:rPr>
                <w:rFonts w:hint="eastAsia" w:cs="Times New Roman"/>
                <w:i/>
                <w:iCs/>
                <w:szCs w:val="20"/>
                <w:u w:val="single"/>
              </w:rPr>
              <w:t>防渗池</w:t>
            </w:r>
            <w:r>
              <w:rPr>
                <w:rFonts w:cs="Times New Roman"/>
                <w:i/>
                <w:iCs/>
                <w:szCs w:val="20"/>
                <w:u w:val="single"/>
              </w:rPr>
              <w:t>防渗措施</w:t>
            </w:r>
          </w:p>
          <w:p>
            <w:pPr>
              <w:ind w:firstLine="480" w:firstLineChars="200"/>
              <w:rPr>
                <w:rFonts w:cs="Times New Roman"/>
                <w:i/>
                <w:iCs/>
                <w:szCs w:val="20"/>
                <w:u w:val="single"/>
              </w:rPr>
            </w:pPr>
            <w:r>
              <w:rPr>
                <w:rFonts w:hint="eastAsia" w:cs="Times New Roman"/>
                <w:i/>
                <w:iCs/>
                <w:szCs w:val="20"/>
                <w:u w:val="single"/>
              </w:rPr>
              <w:t>防渗池</w:t>
            </w:r>
            <w:r>
              <w:rPr>
                <w:rFonts w:cs="Times New Roman"/>
                <w:i/>
                <w:iCs/>
                <w:szCs w:val="20"/>
                <w:u w:val="single"/>
              </w:rPr>
              <w:t>为重点防渗区，防水等级为一级，渗层渗透系数≤10</w:t>
            </w:r>
            <w:r>
              <w:rPr>
                <w:rFonts w:cs="Times New Roman"/>
                <w:i/>
                <w:iCs/>
                <w:szCs w:val="20"/>
                <w:u w:val="single"/>
                <w:vertAlign w:val="superscript"/>
              </w:rPr>
              <w:t>-10</w:t>
            </w:r>
            <w:r>
              <w:rPr>
                <w:rFonts w:cs="Times New Roman"/>
                <w:i/>
                <w:iCs/>
                <w:szCs w:val="20"/>
                <w:u w:val="single"/>
              </w:rPr>
              <w:t>cm/s。</w:t>
            </w:r>
          </w:p>
          <w:p>
            <w:pPr>
              <w:ind w:firstLine="480" w:firstLineChars="200"/>
              <w:rPr>
                <w:rFonts w:cs="Times New Roman"/>
                <w:i/>
                <w:iCs/>
                <w:szCs w:val="20"/>
                <w:u w:val="single"/>
              </w:rPr>
            </w:pPr>
            <w:r>
              <w:rPr>
                <w:rFonts w:hint="eastAsia" w:cs="Times New Roman"/>
                <w:i/>
                <w:iCs/>
                <w:szCs w:val="20"/>
                <w:u w:val="single"/>
              </w:rPr>
              <w:t>防渗池</w:t>
            </w:r>
            <w:r>
              <w:rPr>
                <w:rFonts w:cs="Times New Roman"/>
                <w:i/>
                <w:iCs/>
                <w:szCs w:val="20"/>
                <w:u w:val="single"/>
              </w:rPr>
              <w:t>池基坑开挖时，大面积开挖至-3.2M标高，然后只开挖1.6m宽基槽至-4.8m标高。基槽底部挖至硬土层，然后作用300mm厚砂卵石垫层，并夯实，卵石垫层上部采用混凝土铺设。除下部外，油罐周围回填材料采用级配砂石。罐区硬化地面、底板采用厚砂卵石垫层，并夯实，卵石垫层上部采用混凝土铺设。地基承载力100kN/m</w:t>
            </w:r>
            <w:r>
              <w:rPr>
                <w:rFonts w:cs="Times New Roman"/>
                <w:i/>
                <w:iCs/>
                <w:szCs w:val="20"/>
                <w:u w:val="single"/>
                <w:vertAlign w:val="superscript"/>
              </w:rPr>
              <w:t>2</w:t>
            </w:r>
            <w:r>
              <w:rPr>
                <w:rFonts w:cs="Times New Roman"/>
                <w:i/>
                <w:iCs/>
                <w:szCs w:val="20"/>
                <w:u w:val="single"/>
              </w:rPr>
              <w:t>，管槽的开挖坡角为60°，储罐的覆土层厚度为500mm。</w:t>
            </w:r>
          </w:p>
          <w:p>
            <w:pPr>
              <w:ind w:firstLine="480" w:firstLineChars="200"/>
              <w:rPr>
                <w:rFonts w:cs="Times New Roman"/>
                <w:i/>
                <w:iCs/>
                <w:szCs w:val="20"/>
                <w:u w:val="single"/>
              </w:rPr>
            </w:pPr>
            <w:r>
              <w:rPr>
                <w:rFonts w:cs="Times New Roman"/>
                <w:i/>
                <w:iCs/>
                <w:szCs w:val="20"/>
                <w:u w:val="single"/>
              </w:rPr>
              <w:t>进油管、出油管以不小于3‰的坡度坡向油罐，通气管横管不小于1%的坡度坡向油罐。</w:t>
            </w:r>
          </w:p>
          <w:p>
            <w:pPr>
              <w:ind w:firstLine="480" w:firstLineChars="200"/>
              <w:rPr>
                <w:rFonts w:cs="Times New Roman"/>
                <w:i/>
                <w:iCs/>
                <w:szCs w:val="20"/>
                <w:u w:val="single"/>
              </w:rPr>
            </w:pPr>
            <w:r>
              <w:rPr>
                <w:rFonts w:cs="Times New Roman"/>
                <w:i/>
                <w:iCs/>
                <w:szCs w:val="20"/>
                <w:u w:val="single"/>
              </w:rPr>
              <w:t>③输油管线防渗措施</w:t>
            </w:r>
          </w:p>
          <w:p>
            <w:pPr>
              <w:ind w:firstLine="480" w:firstLineChars="200"/>
              <w:rPr>
                <w:rFonts w:cs="Times New Roman"/>
                <w:i/>
                <w:iCs/>
                <w:szCs w:val="24"/>
                <w:u w:val="single"/>
              </w:rPr>
            </w:pPr>
            <w:r>
              <w:rPr>
                <w:rFonts w:cs="Times New Roman"/>
                <w:i/>
                <w:iCs/>
                <w:szCs w:val="24"/>
                <w:u w:val="single"/>
              </w:rPr>
              <w:t>埋地加油管道采用双层管道，双层管道系统的内层管与外层管之间的缝隙贯通，能有效地防止内层管和外层管任何部位出现渗漏均能在检漏点被发现，有效地避免油品污染土壤和地下水。</w:t>
            </w:r>
          </w:p>
          <w:p>
            <w:pPr>
              <w:ind w:firstLine="480" w:firstLineChars="200"/>
              <w:rPr>
                <w:rFonts w:cs="Times New Roman"/>
                <w:i/>
                <w:iCs/>
                <w:szCs w:val="20"/>
                <w:u w:val="single"/>
              </w:rPr>
            </w:pPr>
            <w:r>
              <w:rPr>
                <w:rFonts w:cs="Times New Roman"/>
                <w:i/>
                <w:iCs/>
                <w:szCs w:val="20"/>
                <w:u w:val="single"/>
              </w:rPr>
              <w:t>④加油区、</w:t>
            </w:r>
            <w:r>
              <w:rPr>
                <w:rFonts w:hint="eastAsia" w:cs="Times New Roman"/>
                <w:i/>
                <w:iCs/>
                <w:szCs w:val="20"/>
                <w:u w:val="single"/>
              </w:rPr>
              <w:t>化粪池</w:t>
            </w:r>
            <w:r>
              <w:rPr>
                <w:rFonts w:cs="Times New Roman"/>
                <w:i/>
                <w:iCs/>
                <w:szCs w:val="20"/>
                <w:u w:val="single"/>
              </w:rPr>
              <w:t>防渗措施</w:t>
            </w:r>
          </w:p>
          <w:p>
            <w:pPr>
              <w:ind w:firstLine="480" w:firstLineChars="200"/>
              <w:rPr>
                <w:rFonts w:cs="Times New Roman"/>
                <w:i/>
                <w:iCs/>
                <w:szCs w:val="24"/>
                <w:u w:val="single"/>
              </w:rPr>
            </w:pPr>
            <w:r>
              <w:rPr>
                <w:rFonts w:cs="Times New Roman"/>
                <w:i/>
                <w:iCs/>
                <w:szCs w:val="24"/>
                <w:u w:val="single"/>
              </w:rPr>
              <w:t>重点</w:t>
            </w:r>
            <w:r>
              <w:rPr>
                <w:rFonts w:cs="Times New Roman"/>
                <w:i/>
                <w:iCs/>
                <w:szCs w:val="20"/>
                <w:u w:val="single"/>
              </w:rPr>
              <w:t>防渗</w:t>
            </w:r>
            <w:r>
              <w:rPr>
                <w:rFonts w:cs="Times New Roman"/>
                <w:i/>
                <w:iCs/>
                <w:szCs w:val="24"/>
                <w:u w:val="single"/>
              </w:rPr>
              <w:t>区，采用防渗混凝土层+HDPE防渗层，应确保其渗透系数小于1.0×10</w:t>
            </w:r>
            <w:r>
              <w:rPr>
                <w:rFonts w:cs="Times New Roman"/>
                <w:i/>
                <w:iCs/>
                <w:szCs w:val="24"/>
                <w:u w:val="single"/>
                <w:vertAlign w:val="superscript"/>
              </w:rPr>
              <w:t>-10</w:t>
            </w:r>
            <w:r>
              <w:rPr>
                <w:rFonts w:cs="Times New Roman"/>
                <w:i/>
                <w:iCs/>
                <w:szCs w:val="24"/>
                <w:u w:val="single"/>
              </w:rPr>
              <w:t>cm/s。</w:t>
            </w:r>
          </w:p>
          <w:p>
            <w:pPr>
              <w:ind w:firstLine="480" w:firstLineChars="200"/>
              <w:rPr>
                <w:rFonts w:cs="Times New Roman"/>
                <w:i/>
                <w:iCs/>
                <w:szCs w:val="20"/>
                <w:u w:val="single"/>
              </w:rPr>
            </w:pPr>
            <w:r>
              <w:rPr>
                <w:rFonts w:cs="Times New Roman"/>
                <w:i/>
                <w:iCs/>
                <w:szCs w:val="20"/>
                <w:u w:val="single"/>
              </w:rPr>
              <w:t>⑤卸油区、站场地面防渗</w:t>
            </w:r>
          </w:p>
          <w:p>
            <w:pPr>
              <w:ind w:firstLine="480" w:firstLineChars="200"/>
              <w:rPr>
                <w:rFonts w:cs="Times New Roman"/>
                <w:i/>
                <w:iCs/>
                <w:szCs w:val="20"/>
                <w:u w:val="single"/>
              </w:rPr>
            </w:pPr>
            <w:r>
              <w:rPr>
                <w:rFonts w:cs="Times New Roman"/>
                <w:i/>
                <w:iCs/>
                <w:szCs w:val="20"/>
                <w:u w:val="single"/>
              </w:rPr>
              <w:t>一般防渗区，防渗措施为：地面采取粘土铺底，再在上层铺10~15cm的水泥进行硬化。通过上述措施可使一般防渗区各单元防渗层渗透系数≤10</w:t>
            </w:r>
            <w:r>
              <w:rPr>
                <w:rFonts w:cs="Times New Roman"/>
                <w:i/>
                <w:iCs/>
                <w:szCs w:val="20"/>
                <w:u w:val="single"/>
                <w:vertAlign w:val="superscript"/>
              </w:rPr>
              <w:t>-7</w:t>
            </w:r>
            <w:r>
              <w:rPr>
                <w:rFonts w:cs="Times New Roman"/>
                <w:i/>
                <w:iCs/>
                <w:szCs w:val="20"/>
                <w:u w:val="single"/>
              </w:rPr>
              <w:t>cm/s。</w:t>
            </w:r>
          </w:p>
          <w:p>
            <w:pPr>
              <w:ind w:firstLine="480" w:firstLineChars="200"/>
              <w:rPr>
                <w:rFonts w:cs="Times New Roman"/>
                <w:i/>
                <w:iCs/>
                <w:szCs w:val="20"/>
                <w:u w:val="single"/>
              </w:rPr>
            </w:pPr>
            <w:r>
              <w:rPr>
                <w:rFonts w:hint="eastAsia" w:cs="Times New Roman"/>
                <w:i/>
                <w:iCs/>
                <w:szCs w:val="20"/>
                <w:u w:val="single"/>
              </w:rPr>
              <w:t>⑥事故防范措施</w:t>
            </w:r>
          </w:p>
          <w:p>
            <w:pPr>
              <w:ind w:firstLine="482" w:firstLineChars="200"/>
              <w:rPr>
                <w:i/>
                <w:iCs/>
                <w:u w:val="single"/>
              </w:rPr>
            </w:pPr>
            <w:r>
              <w:rPr>
                <w:rFonts w:hint="eastAsia"/>
                <w:b/>
                <w:bCs/>
                <w:i/>
                <w:iCs/>
                <w:u w:val="single"/>
              </w:rPr>
              <w:t>根据《汽车加油加气站设计与施工规范》 （GB50156-2012）（2014年版）第10.2.3条加油站、CNG加气站、三级LNG加气站和采用埋地、地下和半地下LNG储罐的各级LNG加气站，及合建站，可不设消防给水系统。</w:t>
            </w:r>
            <w:r>
              <w:rPr>
                <w:rFonts w:hint="eastAsia"/>
                <w:i/>
                <w:iCs/>
                <w:u w:val="single"/>
              </w:rPr>
              <w:t>根据条文说明</w:t>
            </w:r>
            <w:r>
              <w:rPr>
                <w:rFonts w:hint="eastAsia"/>
                <w:i/>
                <w:iCs/>
                <w:u w:val="single"/>
                <w:lang w:val="en-US"/>
              </w:rPr>
              <w:t xml:space="preserve"> 10.2.3 </w:t>
            </w:r>
            <w:r>
              <w:rPr>
                <w:rFonts w:hint="eastAsia"/>
                <w:i/>
                <w:iCs/>
                <w:u w:val="single"/>
              </w:rPr>
              <w:t>加油站的火灾危险主要源于油罐，由于油罐埋地设置，加油站的火灾危险就相当低了，而且，埋地油罐的着火主要在检修入孔处，火灾时用灭火毯覆盖能有效地扑灭火灾；压缩天然气的火灾特点是爆炸后在泄漏点着火，只要关闭相关气阀，就能很快熄灭火灾；地下和半地下LNG储罐设置在钢筋混凝土罐池内，罐池顶部高于LNG储罐顶部，故抵御外部火灾的性能好。LNG储罐一旦发生泄漏事故，泄漏的LNG被限制在钢筋混凝土罐池内，且会很快挥发并向上飘散，事故影响范围小。因此，采用地下和半地下LNG储罐的各类LNG加气站及油气合建站不设消防给水系统是可行的；设置有地上LNG储罐的三级LNG加气站，LNG储罐规模较小，且一般只有1台LNG储罐，不设消防给水系统是可行的。</w:t>
            </w:r>
          </w:p>
          <w:p>
            <w:pPr>
              <w:ind w:firstLine="482" w:firstLineChars="200"/>
              <w:rPr>
                <w:b/>
                <w:bCs/>
                <w:i/>
                <w:iCs/>
                <w:u w:val="single"/>
              </w:rPr>
            </w:pPr>
            <w:r>
              <w:rPr>
                <w:rFonts w:hint="eastAsia"/>
                <w:b/>
                <w:bCs/>
                <w:i/>
                <w:iCs/>
                <w:u w:val="single"/>
              </w:rPr>
              <w:t>本站针对油类发生事故时主要采取的应急措施、消防方法为灭火毯、干粉、二氧化碳、砂土、水泥灭火。本项目事故状态下不会产生消防废水、废液。因此，本项目可不设置应急池。</w:t>
            </w:r>
          </w:p>
          <w:p>
            <w:pPr>
              <w:ind w:firstLine="480" w:firstLineChars="200"/>
              <w:rPr>
                <w:i/>
                <w:iCs/>
                <w:u w:val="single"/>
              </w:rPr>
            </w:pPr>
            <w:r>
              <w:rPr>
                <w:rFonts w:hint="eastAsia"/>
                <w:i/>
                <w:iCs/>
                <w:u w:val="single"/>
              </w:rPr>
              <w:t>清罐时产生的污水用桶装好后不在站内停留，清罐单位直接装车运输，拉到有处理危险废物资质的单位进行处理。</w:t>
            </w:r>
          </w:p>
          <w:p>
            <w:pPr>
              <w:ind w:firstLine="480" w:firstLineChars="200"/>
              <w:rPr>
                <w:rFonts w:cs="Times New Roman"/>
                <w:i/>
                <w:iCs/>
                <w:u w:val="single"/>
              </w:rPr>
            </w:pPr>
            <w:r>
              <w:rPr>
                <w:rFonts w:hint="eastAsia" w:cs="Times New Roman"/>
                <w:i/>
                <w:iCs/>
                <w:szCs w:val="20"/>
                <w:u w:val="single"/>
              </w:rPr>
              <w:t>本项目污染物在潜水层以水平扩散为主</w:t>
            </w:r>
            <w:r>
              <w:rPr>
                <w:rFonts w:cs="Times New Roman"/>
                <w:i/>
                <w:iCs/>
                <w:szCs w:val="20"/>
                <w:u w:val="single"/>
              </w:rPr>
              <w:t>，</w:t>
            </w:r>
            <w:r>
              <w:rPr>
                <w:rFonts w:hint="eastAsia" w:cs="Times New Roman"/>
                <w:i/>
                <w:iCs/>
                <w:szCs w:val="20"/>
                <w:u w:val="single"/>
              </w:rPr>
              <w:t>水力坡度</w:t>
            </w:r>
            <w:r>
              <w:rPr>
                <w:rFonts w:hint="eastAsia" w:cs="Times New Roman"/>
                <w:i/>
                <w:iCs/>
                <w:szCs w:val="20"/>
                <w:u w:val="single"/>
                <w:lang w:val="en-US"/>
              </w:rPr>
              <w:t>2‰，地下水流速缓慢；储油罐年久失修导致泄漏，100d污染物（石油类）扩散超标距离为100m，360天超标范围到达209m，720d超标范围到达320m。项目周边无生活小区，且项目周边用水为市政供水，周围企业不饮用地下水，项目建设不会对周边生活用水造成不良影响。区域地下水流向为自东北向西南南，扩散时地下水超标范围内无地下水敏感目标，</w:t>
            </w:r>
            <w:r>
              <w:rPr>
                <w:rFonts w:cs="Times New Roman"/>
                <w:i/>
                <w:iCs/>
                <w:szCs w:val="20"/>
                <w:u w:val="single"/>
              </w:rPr>
              <w:t>在采取</w:t>
            </w:r>
            <w:r>
              <w:rPr>
                <w:rFonts w:hint="eastAsia" w:cs="Times New Roman"/>
                <w:i/>
                <w:iCs/>
                <w:szCs w:val="20"/>
                <w:u w:val="single"/>
              </w:rPr>
              <w:t>防护</w:t>
            </w:r>
            <w:r>
              <w:rPr>
                <w:rFonts w:cs="Times New Roman"/>
                <w:i/>
                <w:iCs/>
                <w:szCs w:val="20"/>
                <w:u w:val="single"/>
              </w:rPr>
              <w:t>措施后，项目可满足地下水污染防治措施和管理要求，</w:t>
            </w:r>
            <w:r>
              <w:rPr>
                <w:rFonts w:cs="Times New Roman"/>
                <w:i/>
                <w:iCs/>
                <w:u w:val="single"/>
              </w:rPr>
              <w:t>对</w:t>
            </w:r>
            <w:r>
              <w:rPr>
                <w:rFonts w:hint="eastAsia" w:cs="Times New Roman"/>
                <w:i/>
                <w:iCs/>
                <w:u w:val="single"/>
              </w:rPr>
              <w:t>区域</w:t>
            </w:r>
            <w:r>
              <w:rPr>
                <w:rFonts w:cs="Times New Roman"/>
                <w:i/>
                <w:iCs/>
                <w:u w:val="single"/>
              </w:rPr>
              <w:t>地下水环境</w:t>
            </w:r>
            <w:r>
              <w:rPr>
                <w:rFonts w:hint="eastAsia" w:cs="Times New Roman"/>
                <w:i/>
                <w:iCs/>
                <w:u w:val="single"/>
              </w:rPr>
              <w:t>影响</w:t>
            </w:r>
            <w:r>
              <w:rPr>
                <w:rFonts w:cs="Times New Roman"/>
                <w:i/>
                <w:iCs/>
                <w:u w:val="single"/>
              </w:rPr>
              <w:t>较小。</w:t>
            </w:r>
          </w:p>
          <w:p>
            <w:pPr>
              <w:ind w:firstLine="482" w:firstLineChars="200"/>
              <w:rPr>
                <w:rFonts w:cs="Times New Roman"/>
                <w:b/>
                <w:szCs w:val="24"/>
                <w:lang w:val="en-US"/>
              </w:rPr>
            </w:pPr>
            <w:r>
              <w:rPr>
                <w:rFonts w:hint="eastAsia" w:cs="Times New Roman"/>
                <w:b/>
                <w:szCs w:val="24"/>
                <w:lang w:val="en-US"/>
              </w:rPr>
              <w:t>7</w:t>
            </w:r>
            <w:r>
              <w:rPr>
                <w:rFonts w:cs="Times New Roman"/>
                <w:b/>
                <w:szCs w:val="24"/>
                <w:lang w:val="en-US"/>
              </w:rPr>
              <w:t>、可行性分析</w:t>
            </w:r>
          </w:p>
          <w:p>
            <w:pPr>
              <w:ind w:firstLine="480" w:firstLineChars="200"/>
              <w:rPr>
                <w:rFonts w:cs="Times New Roman"/>
                <w:bCs/>
                <w:color w:val="000000"/>
              </w:rPr>
            </w:pPr>
            <w:r>
              <w:rPr>
                <w:rFonts w:cs="Times New Roman"/>
                <w:bCs/>
                <w:color w:val="000000"/>
              </w:rPr>
              <w:t>（</w:t>
            </w:r>
            <w:r>
              <w:rPr>
                <w:rFonts w:cs="Times New Roman"/>
                <w:bCs/>
                <w:color w:val="000000"/>
                <w:lang w:val="en-US"/>
              </w:rPr>
              <w:t>1</w:t>
            </w:r>
            <w:r>
              <w:rPr>
                <w:rFonts w:cs="Times New Roman"/>
                <w:bCs/>
                <w:color w:val="000000"/>
              </w:rPr>
              <w:t>）产业政策的符合性</w:t>
            </w:r>
          </w:p>
          <w:p>
            <w:pPr>
              <w:pStyle w:val="51"/>
              <w:spacing w:line="360" w:lineRule="auto"/>
              <w:ind w:firstLine="480"/>
              <w:rPr>
                <w:rFonts w:cs="Times New Roman"/>
                <w:lang w:val="en-US"/>
              </w:rPr>
            </w:pPr>
            <w:r>
              <w:rPr>
                <w:rFonts w:cs="Times New Roman"/>
                <w:color w:val="000000"/>
                <w:sz w:val="24"/>
              </w:rPr>
              <w:t>本项目属于机动车燃料零售建设项目，根据国家发改委第21号令《产业结构调整指导目录（2011年本）》（修正2013年），该项目不属于国家鼓励、限制、淘汰类建设项目，应为允许类，符合国家及地方相关产业政策的要求。</w:t>
            </w:r>
          </w:p>
          <w:p>
            <w:pPr>
              <w:ind w:firstLine="480" w:firstLineChars="200"/>
              <w:rPr>
                <w:rFonts w:cs="Times New Roman"/>
                <w:i/>
                <w:iCs/>
                <w:u w:val="single"/>
                <w:lang w:val="en-US"/>
              </w:rPr>
            </w:pPr>
            <w:r>
              <w:rPr>
                <w:rFonts w:cs="Times New Roman"/>
                <w:i/>
                <w:iCs/>
                <w:u w:val="single"/>
                <w:lang w:val="en-US"/>
              </w:rPr>
              <w:t>（2）选址可行性分析</w:t>
            </w:r>
          </w:p>
          <w:p>
            <w:pPr>
              <w:ind w:firstLine="480" w:firstLineChars="200"/>
              <w:rPr>
                <w:rFonts w:cs="Times New Roman"/>
                <w:i/>
                <w:iCs/>
                <w:color w:val="000000"/>
                <w:u w:val="single"/>
              </w:rPr>
            </w:pPr>
            <w:r>
              <w:rPr>
                <w:rFonts w:hint="eastAsia" w:cs="Times New Roman"/>
                <w:bCs/>
                <w:i/>
                <w:iCs/>
                <w:u w:val="single"/>
              </w:rPr>
              <w:t>本</w:t>
            </w:r>
            <w:r>
              <w:rPr>
                <w:rFonts w:cs="Times New Roman"/>
                <w:bCs/>
                <w:i/>
                <w:iCs/>
                <w:u w:val="single"/>
              </w:rPr>
              <w:t>项目建设地点位于</w:t>
            </w:r>
            <w:r>
              <w:rPr>
                <w:rFonts w:hint="eastAsia" w:cs="Times New Roman"/>
                <w:bCs/>
                <w:i/>
                <w:iCs/>
                <w:u w:val="single"/>
              </w:rPr>
              <w:t>白山市浑江区北安大街</w:t>
            </w:r>
            <w:r>
              <w:rPr>
                <w:rFonts w:hint="eastAsia" w:cs="Times New Roman"/>
                <w:bCs/>
                <w:i/>
                <w:iCs/>
                <w:u w:val="single"/>
                <w:lang w:val="en-US"/>
              </w:rPr>
              <w:t>168号，</w:t>
            </w:r>
            <w:r>
              <w:rPr>
                <w:rFonts w:hint="eastAsia" w:cs="Times New Roman"/>
                <w:i/>
                <w:iCs/>
                <w:u w:val="single"/>
              </w:rPr>
              <w:t>用地性质为批发零售用地（详见附件）</w:t>
            </w:r>
            <w:r>
              <w:rPr>
                <w:rFonts w:hint="eastAsia" w:cs="Times New Roman"/>
                <w:bCs/>
                <w:i/>
                <w:iCs/>
                <w:u w:val="single"/>
              </w:rPr>
              <w:t>，</w:t>
            </w:r>
            <w:r>
              <w:rPr>
                <w:rFonts w:cs="Times New Roman"/>
                <w:i/>
                <w:iCs/>
                <w:u w:val="single"/>
              </w:rPr>
              <w:t>项目所在位置中心地理坐标为</w:t>
            </w:r>
            <w:r>
              <w:rPr>
                <w:rFonts w:hint="eastAsia" w:cs="Times New Roman"/>
                <w:i/>
                <w:iCs/>
                <w:u w:val="single"/>
              </w:rPr>
              <w:t>东经</w:t>
            </w:r>
            <w:r>
              <w:rPr>
                <w:rFonts w:hint="eastAsia"/>
                <w:i/>
                <w:iCs/>
                <w:u w:val="single"/>
              </w:rPr>
              <w:t>126.462041</w:t>
            </w:r>
            <w:r>
              <w:rPr>
                <w:rFonts w:cs="Times New Roman"/>
                <w:i/>
                <w:iCs/>
                <w:u w:val="single"/>
                <w:lang w:val="en-US"/>
              </w:rPr>
              <w:t>，北纬</w:t>
            </w:r>
            <w:r>
              <w:rPr>
                <w:rFonts w:hint="eastAsia"/>
                <w:i/>
                <w:iCs/>
                <w:u w:val="single"/>
              </w:rPr>
              <w:t>41.966161</w:t>
            </w:r>
            <w:r>
              <w:rPr>
                <w:rFonts w:cs="Times New Roman"/>
                <w:i/>
                <w:iCs/>
                <w:u w:val="single"/>
              </w:rPr>
              <w:t>。</w:t>
            </w:r>
            <w:r>
              <w:rPr>
                <w:rFonts w:hint="eastAsia" w:cs="Times New Roman"/>
                <w:bCs/>
                <w:i/>
                <w:iCs/>
                <w:u w:val="single"/>
                <w:lang w:val="en-US"/>
              </w:rPr>
              <w:t>项目厂界东侧和北侧为乡道，南侧为201国道，西侧为空地，项目所在地周围居民已搬迁</w:t>
            </w:r>
            <w:r>
              <w:rPr>
                <w:rFonts w:cs="Times New Roman"/>
                <w:bCs/>
                <w:i/>
                <w:iCs/>
                <w:u w:val="single"/>
              </w:rPr>
              <w:t>。</w:t>
            </w:r>
            <w:r>
              <w:rPr>
                <w:rFonts w:cs="Times New Roman"/>
                <w:i/>
                <w:iCs/>
                <w:color w:val="000000"/>
                <w:szCs w:val="24"/>
                <w:u w:val="single"/>
              </w:rPr>
              <w:t>站外安全距离符合《汽车加油加气站设计与施工规范》（GB 50156－2012，2014年版）的相关要求</w:t>
            </w:r>
            <w:r>
              <w:rPr>
                <w:rFonts w:hint="eastAsia" w:cs="Times New Roman"/>
                <w:i/>
                <w:iCs/>
                <w:color w:val="000000"/>
                <w:szCs w:val="24"/>
                <w:u w:val="single"/>
              </w:rPr>
              <w:t>，</w:t>
            </w:r>
            <w:r>
              <w:rPr>
                <w:rFonts w:hint="eastAsia" w:cs="Times New Roman"/>
                <w:i/>
                <w:iCs/>
                <w:color w:val="000000"/>
                <w:u w:val="single"/>
              </w:rPr>
              <w:t>本项目选址对该标准第4章“站址选择”要求的符合性分析见下表。</w:t>
            </w:r>
          </w:p>
          <w:p>
            <w:pPr>
              <w:jc w:val="center"/>
              <w:rPr>
                <w:rFonts w:cs="Times New Roman"/>
                <w:b/>
                <w:bCs/>
                <w:i/>
                <w:iCs/>
                <w:u w:val="single"/>
                <w:lang w:val="en-US"/>
              </w:rPr>
            </w:pPr>
            <w:r>
              <w:rPr>
                <w:rFonts w:hint="eastAsia" w:cs="Times New Roman"/>
                <w:b/>
                <w:bCs/>
                <w:i/>
                <w:iCs/>
                <w:u w:val="single"/>
                <w:lang w:val="en-US"/>
              </w:rPr>
              <w:t>表52  本项目选址合理性分析</w:t>
            </w:r>
          </w:p>
          <w:tbl>
            <w:tblPr>
              <w:tblStyle w:val="21"/>
              <w:tblW w:w="94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881"/>
              <w:gridCol w:w="3673"/>
              <w:gridCol w:w="10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序号</w:t>
                  </w:r>
                </w:p>
              </w:tc>
              <w:tc>
                <w:tcPr>
                  <w:tcW w:w="3881"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《汽车加油加气站设计与施工规范》站址选择要求</w:t>
                  </w:r>
                </w:p>
              </w:tc>
              <w:tc>
                <w:tcPr>
                  <w:tcW w:w="3673"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本项目相应情况</w:t>
                  </w:r>
                </w:p>
              </w:tc>
              <w:tc>
                <w:tcPr>
                  <w:tcW w:w="1035"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1</w:t>
                  </w:r>
                </w:p>
              </w:tc>
              <w:tc>
                <w:tcPr>
                  <w:tcW w:w="3881"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加油加气站的站址选择，应符合城镇规划、环境保护和防火安全的要求，并应选在交通便利的地方。</w:t>
                  </w:r>
                </w:p>
              </w:tc>
              <w:tc>
                <w:tcPr>
                  <w:tcW w:w="3673"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本项目符合城镇规划、环境保护和防火安全的要求。</w:t>
                  </w:r>
                </w:p>
              </w:tc>
              <w:tc>
                <w:tcPr>
                  <w:tcW w:w="1035"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2</w:t>
                  </w:r>
                </w:p>
              </w:tc>
              <w:tc>
                <w:tcPr>
                  <w:tcW w:w="3881"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在城市建成区内不应建一级加油站、一级液化石油气加气站和一级加油加气合建站。</w:t>
                  </w:r>
                </w:p>
              </w:tc>
              <w:tc>
                <w:tcPr>
                  <w:tcW w:w="3673"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本加油站属于二级加油站。</w:t>
                  </w:r>
                </w:p>
              </w:tc>
              <w:tc>
                <w:tcPr>
                  <w:tcW w:w="1035"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3</w:t>
                  </w:r>
                </w:p>
              </w:tc>
              <w:tc>
                <w:tcPr>
                  <w:tcW w:w="3881"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城市建成区内的加油加气站，宜靠近城市道路，不宜选在城市干道的交叉路口附近。</w:t>
                  </w:r>
                </w:p>
              </w:tc>
              <w:tc>
                <w:tcPr>
                  <w:tcW w:w="3673"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本项目靠近市政道路，所处位置不属城市干道交叉路口。</w:t>
                  </w:r>
                </w:p>
              </w:tc>
              <w:tc>
                <w:tcPr>
                  <w:tcW w:w="1035"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4</w:t>
                  </w:r>
                </w:p>
              </w:tc>
              <w:tc>
                <w:tcPr>
                  <w:tcW w:w="3881"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加油站的汽油设备与站外建、构筑物的安全间距（m）不应小于表4.0.4的规定。</w:t>
                  </w:r>
                </w:p>
              </w:tc>
              <w:tc>
                <w:tcPr>
                  <w:tcW w:w="3673"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本加油站外主要建构筑物见表22、23，由表可知建构筑物的距离均大于安全距离要求。</w:t>
                  </w:r>
                </w:p>
              </w:tc>
              <w:tc>
                <w:tcPr>
                  <w:tcW w:w="1035" w:type="dxa"/>
                  <w:vAlign w:val="center"/>
                </w:tcPr>
                <w:p>
                  <w:pPr>
                    <w:spacing w:line="240" w:lineRule="auto"/>
                    <w:jc w:val="center"/>
                    <w:rPr>
                      <w:rFonts w:cs="Times New Roman"/>
                      <w:i/>
                      <w:iCs/>
                      <w:sz w:val="21"/>
                      <w:szCs w:val="21"/>
                      <w:u w:val="single"/>
                      <w:lang w:val="en-US"/>
                    </w:rPr>
                  </w:pPr>
                  <w:r>
                    <w:rPr>
                      <w:rFonts w:cs="Times New Roman"/>
                      <w:i/>
                      <w:iCs/>
                      <w:sz w:val="21"/>
                      <w:szCs w:val="21"/>
                      <w:u w:val="single"/>
                      <w:lang w:val="en-US"/>
                    </w:rPr>
                    <w:t>符合</w:t>
                  </w:r>
                </w:p>
              </w:tc>
            </w:tr>
          </w:tbl>
          <w:p>
            <w:pPr>
              <w:pStyle w:val="6"/>
              <w:ind w:firstLine="480"/>
              <w:rPr>
                <w:rFonts w:cs="Times New Roman"/>
                <w:color w:val="000000"/>
                <w:sz w:val="24"/>
                <w:szCs w:val="24"/>
              </w:rPr>
            </w:pPr>
            <w:r>
              <w:rPr>
                <w:rFonts w:cs="Times New Roman"/>
                <w:color w:val="000000"/>
                <w:sz w:val="24"/>
                <w:szCs w:val="24"/>
              </w:rPr>
              <w:t>该站设施与站外建、构筑物距离详见下表。</w:t>
            </w:r>
          </w:p>
          <w:p>
            <w:pPr>
              <w:tabs>
                <w:tab w:val="left" w:pos="620"/>
                <w:tab w:val="left" w:pos="7020"/>
              </w:tabs>
              <w:jc w:val="center"/>
              <w:rPr>
                <w:rFonts w:cs="Times New Roman"/>
                <w:b/>
                <w:i/>
                <w:iCs/>
                <w:color w:val="000000"/>
                <w:spacing w:val="-6"/>
                <w:szCs w:val="24"/>
                <w:u w:val="single"/>
              </w:rPr>
            </w:pPr>
            <w:r>
              <w:rPr>
                <w:rFonts w:cs="Times New Roman"/>
                <w:b/>
                <w:i/>
                <w:iCs/>
                <w:color w:val="000000"/>
                <w:spacing w:val="-6"/>
                <w:szCs w:val="24"/>
                <w:u w:val="single"/>
              </w:rPr>
              <w:t>表</w:t>
            </w:r>
            <w:r>
              <w:rPr>
                <w:rFonts w:hint="eastAsia" w:cs="Times New Roman"/>
                <w:b/>
                <w:i/>
                <w:iCs/>
                <w:color w:val="000000"/>
                <w:spacing w:val="-6"/>
                <w:szCs w:val="24"/>
                <w:u w:val="single"/>
                <w:lang w:val="en-US"/>
              </w:rPr>
              <w:t>53</w:t>
            </w:r>
            <w:r>
              <w:rPr>
                <w:rFonts w:cs="Times New Roman"/>
                <w:b/>
                <w:i/>
                <w:iCs/>
                <w:color w:val="000000"/>
                <w:spacing w:val="-6"/>
                <w:szCs w:val="24"/>
                <w:u w:val="single"/>
              </w:rPr>
              <w:t>加油站乙醇汽油设备与站外建构筑物的安全距离表（有卸油和加油油气回收系统）</w:t>
            </w:r>
          </w:p>
          <w:tbl>
            <w:tblPr>
              <w:tblStyle w:val="21"/>
              <w:tblW w:w="94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16"/>
              <w:gridCol w:w="1100"/>
              <w:gridCol w:w="1100"/>
              <w:gridCol w:w="1100"/>
              <w:gridCol w:w="1100"/>
              <w:gridCol w:w="1100"/>
              <w:gridCol w:w="11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59" w:type="dxa"/>
                  <w:vMerge w:val="restart"/>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方向</w:t>
                  </w:r>
                </w:p>
              </w:tc>
              <w:tc>
                <w:tcPr>
                  <w:tcW w:w="2016" w:type="dxa"/>
                  <w:vMerge w:val="restart"/>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外部建筑或设施</w:t>
                  </w:r>
                </w:p>
              </w:tc>
              <w:tc>
                <w:tcPr>
                  <w:tcW w:w="2200" w:type="dxa"/>
                  <w:gridSpan w:val="2"/>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加油机（乙醇汽油）</w:t>
                  </w:r>
                </w:p>
              </w:tc>
              <w:tc>
                <w:tcPr>
                  <w:tcW w:w="2200" w:type="dxa"/>
                  <w:gridSpan w:val="2"/>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埋地油罐（乙醇汽油）</w:t>
                  </w:r>
                </w:p>
              </w:tc>
              <w:tc>
                <w:tcPr>
                  <w:tcW w:w="2229" w:type="dxa"/>
                  <w:gridSpan w:val="2"/>
                  <w:tcBorders>
                    <w:tl2br w:val="nil"/>
                    <w:tr2bl w:val="nil"/>
                  </w:tcBorders>
                  <w:vAlign w:val="center"/>
                </w:tcPr>
                <w:p>
                  <w:pPr>
                    <w:tabs>
                      <w:tab w:val="left" w:pos="620"/>
                    </w:tabs>
                    <w:spacing w:line="240" w:lineRule="auto"/>
                    <w:jc w:val="center"/>
                    <w:rPr>
                      <w:rFonts w:cs="Times New Roman"/>
                      <w:i/>
                      <w:iCs/>
                      <w:color w:val="000000"/>
                      <w:spacing w:val="-8"/>
                      <w:sz w:val="21"/>
                      <w:szCs w:val="21"/>
                      <w:u w:val="single"/>
                    </w:rPr>
                  </w:pPr>
                  <w:r>
                    <w:rPr>
                      <w:rFonts w:cs="Times New Roman"/>
                      <w:i/>
                      <w:iCs/>
                      <w:color w:val="000000"/>
                      <w:spacing w:val="-8"/>
                      <w:sz w:val="21"/>
                      <w:szCs w:val="21"/>
                      <w:u w:val="single"/>
                    </w:rPr>
                    <w:t>通气管管口（乙醇汽油）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59" w:type="dxa"/>
                  <w:vMerge w:val="continue"/>
                  <w:tcBorders>
                    <w:tl2br w:val="nil"/>
                    <w:tr2bl w:val="nil"/>
                  </w:tcBorders>
                  <w:vAlign w:val="center"/>
                </w:tcPr>
                <w:p>
                  <w:pPr>
                    <w:tabs>
                      <w:tab w:val="left" w:pos="620"/>
                    </w:tabs>
                    <w:spacing w:line="240" w:lineRule="auto"/>
                    <w:jc w:val="center"/>
                    <w:rPr>
                      <w:rFonts w:cs="Times New Roman"/>
                      <w:i/>
                      <w:iCs/>
                      <w:color w:val="000000"/>
                      <w:sz w:val="21"/>
                      <w:szCs w:val="21"/>
                      <w:u w:val="single"/>
                    </w:rPr>
                  </w:pPr>
                </w:p>
              </w:tc>
              <w:tc>
                <w:tcPr>
                  <w:tcW w:w="2016" w:type="dxa"/>
                  <w:vMerge w:val="continue"/>
                  <w:tcBorders>
                    <w:tl2br w:val="nil"/>
                    <w:tr2bl w:val="nil"/>
                  </w:tcBorders>
                  <w:vAlign w:val="center"/>
                </w:tcPr>
                <w:p>
                  <w:pPr>
                    <w:tabs>
                      <w:tab w:val="left" w:pos="620"/>
                    </w:tabs>
                    <w:spacing w:line="240" w:lineRule="auto"/>
                    <w:jc w:val="center"/>
                    <w:rPr>
                      <w:rFonts w:cs="Times New Roman"/>
                      <w:i/>
                      <w:iCs/>
                      <w:color w:val="000000"/>
                      <w:sz w:val="21"/>
                      <w:szCs w:val="21"/>
                      <w:u w:val="single"/>
                    </w:rPr>
                  </w:pP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实际</w:t>
                  </w:r>
                  <w:r>
                    <w:rPr>
                      <w:rFonts w:cs="Times New Roman"/>
                      <w:i/>
                      <w:iCs/>
                      <w:color w:val="000000"/>
                      <w:sz w:val="21"/>
                      <w:szCs w:val="21"/>
                      <w:u w:val="single"/>
                    </w:rPr>
                    <w:t>距离（m）</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标准距离（m）</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实际</w:t>
                  </w:r>
                  <w:r>
                    <w:rPr>
                      <w:rFonts w:cs="Times New Roman"/>
                      <w:i/>
                      <w:iCs/>
                      <w:color w:val="000000"/>
                      <w:sz w:val="21"/>
                      <w:szCs w:val="21"/>
                      <w:u w:val="single"/>
                    </w:rPr>
                    <w:t>距离（m）</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标准距离（m）</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实际</w:t>
                  </w:r>
                  <w:r>
                    <w:rPr>
                      <w:rFonts w:cs="Times New Roman"/>
                      <w:i/>
                      <w:iCs/>
                      <w:color w:val="000000"/>
                      <w:sz w:val="21"/>
                      <w:szCs w:val="21"/>
                      <w:u w:val="single"/>
                    </w:rPr>
                    <w:t>距离（m）</w:t>
                  </w:r>
                </w:p>
              </w:tc>
              <w:tc>
                <w:tcPr>
                  <w:tcW w:w="112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标准距离（m）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5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东</w:t>
                  </w:r>
                </w:p>
              </w:tc>
              <w:tc>
                <w:tcPr>
                  <w:tcW w:w="2016" w:type="dxa"/>
                  <w:tcBorders>
                    <w:tl2br w:val="nil"/>
                    <w:tr2bl w:val="nil"/>
                  </w:tcBorders>
                  <w:vAlign w:val="center"/>
                </w:tcPr>
                <w:p>
                  <w:pPr>
                    <w:spacing w:line="240" w:lineRule="auto"/>
                    <w:jc w:val="center"/>
                    <w:rPr>
                      <w:rFonts w:cs="Times New Roman"/>
                      <w:i/>
                      <w:iCs/>
                      <w:sz w:val="21"/>
                      <w:szCs w:val="21"/>
                      <w:u w:val="single"/>
                    </w:rPr>
                  </w:pPr>
                  <w:r>
                    <w:rPr>
                      <w:rFonts w:hint="eastAsia" w:cs="Times New Roman"/>
                      <w:i/>
                      <w:iCs/>
                      <w:sz w:val="21"/>
                      <w:szCs w:val="21"/>
                      <w:u w:val="single"/>
                    </w:rPr>
                    <w:t>空地</w:t>
                  </w:r>
                </w:p>
              </w:tc>
              <w:tc>
                <w:tcPr>
                  <w:tcW w:w="1100" w:type="dxa"/>
                  <w:tcBorders>
                    <w:tl2br w:val="nil"/>
                    <w:tr2bl w:val="nil"/>
                  </w:tcBorders>
                  <w:vAlign w:val="center"/>
                </w:tcPr>
                <w:p>
                  <w:pPr>
                    <w:spacing w:line="240" w:lineRule="auto"/>
                    <w:jc w:val="center"/>
                    <w:rPr>
                      <w:rFonts w:cs="Times New Roman"/>
                      <w:bCs/>
                      <w:i/>
                      <w:iCs/>
                      <w:color w:val="000000"/>
                      <w:sz w:val="21"/>
                      <w:szCs w:val="21"/>
                      <w:u w:val="single"/>
                      <w:lang w:val="en-US"/>
                    </w:rPr>
                  </w:pPr>
                  <w:r>
                    <w:rPr>
                      <w:rFonts w:hint="eastAsia" w:cs="Times New Roman"/>
                      <w:bCs/>
                      <w:i/>
                      <w:iCs/>
                      <w:color w:val="000000"/>
                      <w:sz w:val="21"/>
                      <w:szCs w:val="21"/>
                      <w:u w:val="single"/>
                      <w:lang w:val="en-US"/>
                    </w:rPr>
                    <w:t>-</w:t>
                  </w:r>
                </w:p>
              </w:tc>
              <w:tc>
                <w:tcPr>
                  <w:tcW w:w="1100" w:type="dxa"/>
                  <w:tcBorders>
                    <w:tl2br w:val="nil"/>
                    <w:tr2bl w:val="nil"/>
                  </w:tcBorders>
                  <w:vAlign w:val="center"/>
                </w:tcPr>
                <w:p>
                  <w:pPr>
                    <w:spacing w:line="240" w:lineRule="auto"/>
                    <w:jc w:val="center"/>
                    <w:rPr>
                      <w:rFonts w:cs="Times New Roman"/>
                      <w:b/>
                      <w:bCs/>
                      <w:i/>
                      <w:iCs/>
                      <w:color w:val="000000"/>
                      <w:sz w:val="21"/>
                      <w:szCs w:val="21"/>
                      <w:u w:val="single"/>
                      <w:lang w:val="en-US"/>
                    </w:rPr>
                  </w:pPr>
                  <w:r>
                    <w:rPr>
                      <w:rFonts w:hint="eastAsia" w:cs="Times New Roman"/>
                      <w:b/>
                      <w:bCs/>
                      <w:i/>
                      <w:iCs/>
                      <w:color w:val="000000"/>
                      <w:sz w:val="21"/>
                      <w:szCs w:val="21"/>
                      <w:u w:val="single"/>
                      <w:lang w:val="en-US"/>
                    </w:rPr>
                    <w:t>-</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w:t>
                  </w:r>
                </w:p>
              </w:tc>
              <w:tc>
                <w:tcPr>
                  <w:tcW w:w="1100" w:type="dxa"/>
                  <w:tcBorders>
                    <w:tl2br w:val="nil"/>
                    <w:tr2bl w:val="nil"/>
                  </w:tcBorders>
                  <w:vAlign w:val="center"/>
                </w:tcPr>
                <w:p>
                  <w:pPr>
                    <w:tabs>
                      <w:tab w:val="left" w:pos="620"/>
                    </w:tabs>
                    <w:spacing w:line="240" w:lineRule="auto"/>
                    <w:jc w:val="center"/>
                    <w:rPr>
                      <w:rFonts w:cs="Times New Roman"/>
                      <w:b/>
                      <w:i/>
                      <w:iCs/>
                      <w:color w:val="000000"/>
                      <w:sz w:val="21"/>
                      <w:szCs w:val="21"/>
                      <w:u w:val="single"/>
                      <w:lang w:val="en-US"/>
                    </w:rPr>
                  </w:pPr>
                  <w:r>
                    <w:rPr>
                      <w:rFonts w:hint="eastAsia" w:cs="Times New Roman"/>
                      <w:b/>
                      <w:i/>
                      <w:iCs/>
                      <w:color w:val="000000"/>
                      <w:sz w:val="21"/>
                      <w:szCs w:val="21"/>
                      <w:u w:val="single"/>
                      <w:lang w:val="en-US"/>
                    </w:rPr>
                    <w:t>-</w:t>
                  </w:r>
                </w:p>
              </w:tc>
              <w:tc>
                <w:tcPr>
                  <w:tcW w:w="1100" w:type="dxa"/>
                  <w:tcBorders>
                    <w:tl2br w:val="nil"/>
                    <w:tr2bl w:val="nil"/>
                  </w:tcBorders>
                  <w:vAlign w:val="center"/>
                </w:tcPr>
                <w:p>
                  <w:pPr>
                    <w:spacing w:line="240" w:lineRule="auto"/>
                    <w:jc w:val="center"/>
                    <w:rPr>
                      <w:rFonts w:cs="Times New Roman"/>
                      <w:bCs/>
                      <w:i/>
                      <w:iCs/>
                      <w:color w:val="000000"/>
                      <w:sz w:val="21"/>
                      <w:szCs w:val="21"/>
                      <w:u w:val="single"/>
                      <w:lang w:val="en-US"/>
                    </w:rPr>
                  </w:pPr>
                  <w:r>
                    <w:rPr>
                      <w:rFonts w:hint="eastAsia" w:cs="Times New Roman"/>
                      <w:bCs/>
                      <w:i/>
                      <w:iCs/>
                      <w:color w:val="000000"/>
                      <w:sz w:val="21"/>
                      <w:szCs w:val="21"/>
                      <w:u w:val="single"/>
                      <w:lang w:val="en-US"/>
                    </w:rPr>
                    <w:t>-</w:t>
                  </w:r>
                </w:p>
              </w:tc>
              <w:tc>
                <w:tcPr>
                  <w:tcW w:w="1129" w:type="dxa"/>
                  <w:tcBorders>
                    <w:tl2br w:val="nil"/>
                    <w:tr2bl w:val="nil"/>
                  </w:tcBorders>
                  <w:vAlign w:val="center"/>
                </w:tcPr>
                <w:p>
                  <w:pPr>
                    <w:spacing w:line="240" w:lineRule="auto"/>
                    <w:jc w:val="center"/>
                    <w:rPr>
                      <w:rFonts w:cs="Times New Roman"/>
                      <w:b/>
                      <w:bCs/>
                      <w:i/>
                      <w:iCs/>
                      <w:color w:val="000000"/>
                      <w:sz w:val="21"/>
                      <w:szCs w:val="21"/>
                      <w:u w:val="single"/>
                      <w:lang w:val="en-US"/>
                    </w:rPr>
                  </w:pPr>
                  <w:r>
                    <w:rPr>
                      <w:rFonts w:hint="eastAsia" w:cs="Times New Roman"/>
                      <w:b/>
                      <w:bCs/>
                      <w:i/>
                      <w:iCs/>
                      <w:color w:val="000000"/>
                      <w:sz w:val="21"/>
                      <w:szCs w:val="21"/>
                      <w:u w:val="single"/>
                      <w:lang w:val="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5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南</w:t>
                  </w:r>
                </w:p>
              </w:tc>
              <w:tc>
                <w:tcPr>
                  <w:tcW w:w="2016" w:type="dxa"/>
                  <w:tcBorders>
                    <w:tl2br w:val="nil"/>
                    <w:tr2bl w:val="nil"/>
                  </w:tcBorders>
                  <w:vAlign w:val="center"/>
                </w:tcPr>
                <w:p>
                  <w:pPr>
                    <w:spacing w:line="240" w:lineRule="auto"/>
                    <w:jc w:val="center"/>
                    <w:rPr>
                      <w:rFonts w:cs="Times New Roman"/>
                      <w:i/>
                      <w:iCs/>
                      <w:sz w:val="21"/>
                      <w:szCs w:val="21"/>
                      <w:u w:val="single"/>
                    </w:rPr>
                  </w:pPr>
                  <w:r>
                    <w:rPr>
                      <w:rFonts w:cs="Times New Roman"/>
                      <w:i/>
                      <w:iCs/>
                      <w:sz w:val="21"/>
                      <w:szCs w:val="21"/>
                      <w:u w:val="single"/>
                    </w:rPr>
                    <w:t>公路（主干路）</w:t>
                  </w:r>
                </w:p>
              </w:tc>
              <w:tc>
                <w:tcPr>
                  <w:tcW w:w="1100" w:type="dxa"/>
                  <w:tcBorders>
                    <w:tl2br w:val="nil"/>
                    <w:tr2bl w:val="nil"/>
                  </w:tcBorders>
                  <w:vAlign w:val="center"/>
                </w:tcPr>
                <w:p>
                  <w:pPr>
                    <w:spacing w:line="240" w:lineRule="auto"/>
                    <w:jc w:val="center"/>
                    <w:rPr>
                      <w:rFonts w:cs="Times New Roman"/>
                      <w:bCs/>
                      <w:i/>
                      <w:iCs/>
                      <w:color w:val="000000"/>
                      <w:sz w:val="21"/>
                      <w:szCs w:val="21"/>
                      <w:u w:val="single"/>
                    </w:rPr>
                  </w:pPr>
                  <w:r>
                    <w:rPr>
                      <w:rFonts w:hint="eastAsia" w:cs="Times New Roman"/>
                      <w:bCs/>
                      <w:i/>
                      <w:iCs/>
                      <w:color w:val="000000"/>
                      <w:sz w:val="21"/>
                      <w:szCs w:val="21"/>
                      <w:u w:val="single"/>
                      <w:lang w:val="en-US"/>
                    </w:rPr>
                    <w:t>8</w:t>
                  </w:r>
                </w:p>
              </w:tc>
              <w:tc>
                <w:tcPr>
                  <w:tcW w:w="1100" w:type="dxa"/>
                  <w:tcBorders>
                    <w:tl2br w:val="nil"/>
                    <w:tr2bl w:val="nil"/>
                  </w:tcBorders>
                  <w:vAlign w:val="center"/>
                </w:tcPr>
                <w:p>
                  <w:pPr>
                    <w:spacing w:line="240" w:lineRule="auto"/>
                    <w:jc w:val="center"/>
                    <w:rPr>
                      <w:rFonts w:cs="Times New Roman"/>
                      <w:b/>
                      <w:bCs/>
                      <w:i/>
                      <w:iCs/>
                      <w:color w:val="000000"/>
                      <w:sz w:val="21"/>
                      <w:szCs w:val="21"/>
                      <w:u w:val="single"/>
                    </w:rPr>
                  </w:pPr>
                  <w:r>
                    <w:rPr>
                      <w:rFonts w:cs="Times New Roman"/>
                      <w:b/>
                      <w:bCs/>
                      <w:i/>
                      <w:iCs/>
                      <w:color w:val="000000"/>
                      <w:sz w:val="21"/>
                      <w:szCs w:val="21"/>
                      <w:u w:val="single"/>
                    </w:rPr>
                    <w:t>5</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44</w:t>
                  </w:r>
                </w:p>
              </w:tc>
              <w:tc>
                <w:tcPr>
                  <w:tcW w:w="1100" w:type="dxa"/>
                  <w:tcBorders>
                    <w:tl2br w:val="nil"/>
                    <w:tr2bl w:val="nil"/>
                  </w:tcBorders>
                  <w:vAlign w:val="center"/>
                </w:tcPr>
                <w:p>
                  <w:pPr>
                    <w:tabs>
                      <w:tab w:val="left" w:pos="620"/>
                    </w:tabs>
                    <w:spacing w:line="240" w:lineRule="auto"/>
                    <w:jc w:val="center"/>
                    <w:rPr>
                      <w:rFonts w:cs="Times New Roman"/>
                      <w:b/>
                      <w:i/>
                      <w:iCs/>
                      <w:color w:val="000000"/>
                      <w:sz w:val="21"/>
                      <w:szCs w:val="21"/>
                      <w:u w:val="single"/>
                    </w:rPr>
                  </w:pPr>
                  <w:r>
                    <w:rPr>
                      <w:rFonts w:cs="Times New Roman"/>
                      <w:b/>
                      <w:i/>
                      <w:iCs/>
                      <w:color w:val="000000"/>
                      <w:sz w:val="21"/>
                      <w:szCs w:val="21"/>
                      <w:u w:val="single"/>
                    </w:rPr>
                    <w:t>5.5</w:t>
                  </w:r>
                </w:p>
              </w:tc>
              <w:tc>
                <w:tcPr>
                  <w:tcW w:w="1100" w:type="dxa"/>
                  <w:tcBorders>
                    <w:tl2br w:val="nil"/>
                    <w:tr2bl w:val="nil"/>
                  </w:tcBorders>
                  <w:vAlign w:val="center"/>
                </w:tcPr>
                <w:p>
                  <w:pPr>
                    <w:spacing w:line="240" w:lineRule="auto"/>
                    <w:jc w:val="center"/>
                    <w:rPr>
                      <w:rFonts w:cs="Times New Roman"/>
                      <w:bCs/>
                      <w:i/>
                      <w:iCs/>
                      <w:color w:val="000000"/>
                      <w:sz w:val="21"/>
                      <w:szCs w:val="21"/>
                      <w:u w:val="single"/>
                      <w:lang w:val="en-US"/>
                    </w:rPr>
                  </w:pPr>
                  <w:r>
                    <w:rPr>
                      <w:rFonts w:hint="eastAsia" w:cs="Times New Roman"/>
                      <w:bCs/>
                      <w:i/>
                      <w:iCs/>
                      <w:color w:val="000000"/>
                      <w:sz w:val="21"/>
                      <w:szCs w:val="21"/>
                      <w:u w:val="single"/>
                      <w:lang w:val="en-US"/>
                    </w:rPr>
                    <w:t>34</w:t>
                  </w:r>
                </w:p>
              </w:tc>
              <w:tc>
                <w:tcPr>
                  <w:tcW w:w="1129" w:type="dxa"/>
                  <w:tcBorders>
                    <w:tl2br w:val="nil"/>
                    <w:tr2bl w:val="nil"/>
                  </w:tcBorders>
                  <w:vAlign w:val="center"/>
                </w:tcPr>
                <w:p>
                  <w:pPr>
                    <w:spacing w:line="240" w:lineRule="auto"/>
                    <w:jc w:val="center"/>
                    <w:rPr>
                      <w:rFonts w:cs="Times New Roman"/>
                      <w:b/>
                      <w:bCs/>
                      <w:i/>
                      <w:iCs/>
                      <w:color w:val="000000"/>
                      <w:sz w:val="21"/>
                      <w:szCs w:val="21"/>
                      <w:u w:val="single"/>
                    </w:rPr>
                  </w:pPr>
                  <w:r>
                    <w:rPr>
                      <w:rFonts w:cs="Times New Roman"/>
                      <w:b/>
                      <w:bCs/>
                      <w:i/>
                      <w:iCs/>
                      <w:color w:val="000000"/>
                      <w:sz w:val="21"/>
                      <w:szCs w:val="21"/>
                      <w:u w:val="single"/>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59" w:type="dxa"/>
                  <w:tcBorders>
                    <w:tl2br w:val="nil"/>
                    <w:tr2bl w:val="nil"/>
                  </w:tcBorders>
                  <w:vAlign w:val="center"/>
                </w:tcPr>
                <w:p>
                  <w:pPr>
                    <w:tabs>
                      <w:tab w:val="left" w:pos="620"/>
                    </w:tabs>
                    <w:spacing w:line="240" w:lineRule="auto"/>
                    <w:jc w:val="center"/>
                    <w:rPr>
                      <w:rFonts w:cs="Times New Roman"/>
                      <w:i/>
                      <w:iCs/>
                      <w:sz w:val="21"/>
                      <w:szCs w:val="21"/>
                      <w:u w:val="single"/>
                    </w:rPr>
                  </w:pPr>
                  <w:r>
                    <w:rPr>
                      <w:rFonts w:cs="Times New Roman"/>
                      <w:i/>
                      <w:iCs/>
                      <w:sz w:val="21"/>
                      <w:szCs w:val="21"/>
                      <w:u w:val="single"/>
                    </w:rPr>
                    <w:t>西</w:t>
                  </w:r>
                </w:p>
              </w:tc>
              <w:tc>
                <w:tcPr>
                  <w:tcW w:w="2016" w:type="dxa"/>
                  <w:tcBorders>
                    <w:tl2br w:val="nil"/>
                    <w:tr2bl w:val="nil"/>
                  </w:tcBorders>
                  <w:vAlign w:val="center"/>
                </w:tcPr>
                <w:p>
                  <w:pPr>
                    <w:spacing w:line="240" w:lineRule="auto"/>
                    <w:jc w:val="center"/>
                    <w:rPr>
                      <w:rFonts w:cs="Times New Roman"/>
                      <w:i/>
                      <w:iCs/>
                      <w:sz w:val="21"/>
                      <w:szCs w:val="21"/>
                      <w:u w:val="single"/>
                    </w:rPr>
                  </w:pPr>
                  <w:r>
                    <w:rPr>
                      <w:rFonts w:hint="eastAsia" w:cs="Times New Roman"/>
                      <w:i/>
                      <w:iCs/>
                      <w:sz w:val="21"/>
                      <w:szCs w:val="21"/>
                      <w:u w:val="single"/>
                    </w:rPr>
                    <w:t>办公楼</w:t>
                  </w:r>
                </w:p>
              </w:tc>
              <w:tc>
                <w:tcPr>
                  <w:tcW w:w="1100" w:type="dxa"/>
                  <w:tcBorders>
                    <w:tl2br w:val="nil"/>
                    <w:tr2bl w:val="nil"/>
                  </w:tcBorders>
                  <w:vAlign w:val="center"/>
                </w:tcPr>
                <w:p>
                  <w:pPr>
                    <w:spacing w:line="240" w:lineRule="auto"/>
                    <w:jc w:val="center"/>
                    <w:rPr>
                      <w:rFonts w:cs="Times New Roman"/>
                      <w:bCs/>
                      <w:i/>
                      <w:iCs/>
                      <w:color w:val="000000"/>
                      <w:sz w:val="21"/>
                      <w:szCs w:val="21"/>
                      <w:u w:val="single"/>
                      <w:lang w:val="en-US"/>
                    </w:rPr>
                  </w:pPr>
                  <w:r>
                    <w:rPr>
                      <w:rFonts w:hint="eastAsia" w:cs="Times New Roman"/>
                      <w:bCs/>
                      <w:i/>
                      <w:iCs/>
                      <w:color w:val="000000"/>
                      <w:sz w:val="21"/>
                      <w:szCs w:val="21"/>
                      <w:u w:val="single"/>
                    </w:rPr>
                    <w:t>＞</w:t>
                  </w:r>
                  <w:r>
                    <w:rPr>
                      <w:rFonts w:hint="eastAsia" w:cs="Times New Roman"/>
                      <w:bCs/>
                      <w:i/>
                      <w:iCs/>
                      <w:color w:val="000000"/>
                      <w:sz w:val="21"/>
                      <w:szCs w:val="21"/>
                      <w:u w:val="single"/>
                      <w:lang w:val="en-US"/>
                    </w:rPr>
                    <w:t>18</w:t>
                  </w:r>
                </w:p>
              </w:tc>
              <w:tc>
                <w:tcPr>
                  <w:tcW w:w="1100" w:type="dxa"/>
                  <w:tcBorders>
                    <w:tl2br w:val="nil"/>
                    <w:tr2bl w:val="nil"/>
                  </w:tcBorders>
                  <w:vAlign w:val="center"/>
                </w:tcPr>
                <w:p>
                  <w:pPr>
                    <w:spacing w:line="240" w:lineRule="auto"/>
                    <w:jc w:val="center"/>
                    <w:rPr>
                      <w:rFonts w:cs="Times New Roman"/>
                      <w:b/>
                      <w:bCs/>
                      <w:i/>
                      <w:iCs/>
                      <w:color w:val="000000"/>
                      <w:sz w:val="21"/>
                      <w:szCs w:val="21"/>
                      <w:u w:val="single"/>
                      <w:lang w:val="en-US"/>
                    </w:rPr>
                  </w:pPr>
                  <w:r>
                    <w:rPr>
                      <w:rFonts w:hint="eastAsia" w:cs="Times New Roman"/>
                      <w:b/>
                      <w:bCs/>
                      <w:i/>
                      <w:iCs/>
                      <w:color w:val="000000"/>
                      <w:sz w:val="21"/>
                      <w:szCs w:val="21"/>
                      <w:u w:val="single"/>
                      <w:lang w:val="en-US"/>
                    </w:rPr>
                    <w:t>7</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rPr>
                    <w:t>＞</w:t>
                  </w:r>
                  <w:r>
                    <w:rPr>
                      <w:rFonts w:hint="eastAsia" w:cs="Times New Roman"/>
                      <w:i/>
                      <w:iCs/>
                      <w:color w:val="000000"/>
                      <w:sz w:val="21"/>
                      <w:szCs w:val="21"/>
                      <w:u w:val="single"/>
                      <w:lang w:val="en-US"/>
                    </w:rPr>
                    <w:t>25</w:t>
                  </w:r>
                </w:p>
              </w:tc>
              <w:tc>
                <w:tcPr>
                  <w:tcW w:w="1100" w:type="dxa"/>
                  <w:tcBorders>
                    <w:tl2br w:val="nil"/>
                    <w:tr2bl w:val="nil"/>
                  </w:tcBorders>
                  <w:vAlign w:val="center"/>
                </w:tcPr>
                <w:p>
                  <w:pPr>
                    <w:tabs>
                      <w:tab w:val="left" w:pos="620"/>
                    </w:tabs>
                    <w:spacing w:line="240" w:lineRule="auto"/>
                    <w:jc w:val="center"/>
                    <w:rPr>
                      <w:rFonts w:cs="Times New Roman"/>
                      <w:b/>
                      <w:i/>
                      <w:iCs/>
                      <w:color w:val="000000"/>
                      <w:sz w:val="21"/>
                      <w:szCs w:val="21"/>
                      <w:u w:val="single"/>
                      <w:lang w:val="en-US"/>
                    </w:rPr>
                  </w:pPr>
                  <w:r>
                    <w:rPr>
                      <w:rFonts w:hint="eastAsia" w:cs="Times New Roman"/>
                      <w:b/>
                      <w:i/>
                      <w:iCs/>
                      <w:color w:val="000000"/>
                      <w:sz w:val="21"/>
                      <w:szCs w:val="21"/>
                      <w:u w:val="single"/>
                      <w:lang w:val="en-US"/>
                    </w:rPr>
                    <w:t>7</w:t>
                  </w:r>
                </w:p>
              </w:tc>
              <w:tc>
                <w:tcPr>
                  <w:tcW w:w="1100" w:type="dxa"/>
                  <w:tcBorders>
                    <w:tl2br w:val="nil"/>
                    <w:tr2bl w:val="nil"/>
                  </w:tcBorders>
                  <w:vAlign w:val="center"/>
                </w:tcPr>
                <w:p>
                  <w:pPr>
                    <w:spacing w:line="240" w:lineRule="auto"/>
                    <w:jc w:val="center"/>
                    <w:rPr>
                      <w:rFonts w:cs="Times New Roman"/>
                      <w:bCs/>
                      <w:i/>
                      <w:iCs/>
                      <w:color w:val="000000"/>
                      <w:sz w:val="21"/>
                      <w:szCs w:val="21"/>
                      <w:u w:val="single"/>
                      <w:lang w:val="en-US"/>
                    </w:rPr>
                  </w:pPr>
                  <w:r>
                    <w:rPr>
                      <w:rFonts w:hint="eastAsia" w:cs="Times New Roman"/>
                      <w:bCs/>
                      <w:i/>
                      <w:iCs/>
                      <w:color w:val="000000"/>
                      <w:sz w:val="21"/>
                      <w:szCs w:val="21"/>
                      <w:u w:val="single"/>
                    </w:rPr>
                    <w:t>＞</w:t>
                  </w:r>
                  <w:r>
                    <w:rPr>
                      <w:rFonts w:hint="eastAsia" w:cs="Times New Roman"/>
                      <w:bCs/>
                      <w:i/>
                      <w:iCs/>
                      <w:color w:val="000000"/>
                      <w:sz w:val="21"/>
                      <w:szCs w:val="21"/>
                      <w:u w:val="single"/>
                      <w:lang w:val="en-US"/>
                    </w:rPr>
                    <w:t>18</w:t>
                  </w:r>
                </w:p>
              </w:tc>
              <w:tc>
                <w:tcPr>
                  <w:tcW w:w="1129" w:type="dxa"/>
                  <w:tcBorders>
                    <w:tl2br w:val="nil"/>
                    <w:tr2bl w:val="nil"/>
                  </w:tcBorders>
                  <w:vAlign w:val="center"/>
                </w:tcPr>
                <w:p>
                  <w:pPr>
                    <w:spacing w:line="240" w:lineRule="auto"/>
                    <w:jc w:val="center"/>
                    <w:rPr>
                      <w:rFonts w:cs="Times New Roman"/>
                      <w:b/>
                      <w:bCs/>
                      <w:i/>
                      <w:iCs/>
                      <w:color w:val="000000"/>
                      <w:sz w:val="21"/>
                      <w:szCs w:val="21"/>
                      <w:u w:val="single"/>
                      <w:lang w:val="en-US"/>
                    </w:rPr>
                  </w:pPr>
                  <w:r>
                    <w:rPr>
                      <w:rFonts w:hint="eastAsia" w:cs="Times New Roman"/>
                      <w:b/>
                      <w:bCs/>
                      <w:i/>
                      <w:iCs/>
                      <w:color w:val="000000"/>
                      <w:sz w:val="21"/>
                      <w:szCs w:val="21"/>
                      <w:u w:val="single"/>
                      <w:lang w:val="en-US"/>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5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北</w:t>
                  </w:r>
                </w:p>
              </w:tc>
              <w:tc>
                <w:tcPr>
                  <w:tcW w:w="2016" w:type="dxa"/>
                  <w:tcBorders>
                    <w:tl2br w:val="nil"/>
                    <w:tr2bl w:val="nil"/>
                  </w:tcBorders>
                  <w:vAlign w:val="center"/>
                </w:tcPr>
                <w:p>
                  <w:pPr>
                    <w:spacing w:line="240" w:lineRule="auto"/>
                    <w:jc w:val="center"/>
                    <w:rPr>
                      <w:rFonts w:cs="Times New Roman"/>
                      <w:i/>
                      <w:iCs/>
                      <w:sz w:val="21"/>
                      <w:szCs w:val="21"/>
                      <w:u w:val="single"/>
                    </w:rPr>
                  </w:pPr>
                  <w:r>
                    <w:rPr>
                      <w:rFonts w:hint="eastAsia" w:cs="Times New Roman"/>
                      <w:i/>
                      <w:iCs/>
                      <w:color w:val="000000"/>
                      <w:sz w:val="21"/>
                      <w:szCs w:val="21"/>
                      <w:u w:val="single"/>
                    </w:rPr>
                    <w:t>企业</w:t>
                  </w:r>
                </w:p>
              </w:tc>
              <w:tc>
                <w:tcPr>
                  <w:tcW w:w="1100" w:type="dxa"/>
                  <w:tcBorders>
                    <w:tl2br w:val="nil"/>
                    <w:tr2bl w:val="nil"/>
                  </w:tcBorders>
                  <w:vAlign w:val="center"/>
                </w:tcPr>
                <w:p>
                  <w:pPr>
                    <w:spacing w:line="240" w:lineRule="auto"/>
                    <w:jc w:val="center"/>
                    <w:rPr>
                      <w:rFonts w:cs="Times New Roman"/>
                      <w:bCs/>
                      <w:i/>
                      <w:iCs/>
                      <w:color w:val="000000"/>
                      <w:sz w:val="21"/>
                      <w:szCs w:val="21"/>
                      <w:u w:val="single"/>
                    </w:rPr>
                  </w:pPr>
                  <w:r>
                    <w:rPr>
                      <w:rFonts w:hint="eastAsia" w:cs="Times New Roman"/>
                      <w:bCs/>
                      <w:i/>
                      <w:iCs/>
                      <w:color w:val="000000"/>
                      <w:sz w:val="21"/>
                      <w:szCs w:val="21"/>
                      <w:u w:val="single"/>
                    </w:rPr>
                    <w:t>＞</w:t>
                  </w:r>
                  <w:r>
                    <w:rPr>
                      <w:rFonts w:hint="eastAsia" w:cs="Times New Roman"/>
                      <w:bCs/>
                      <w:i/>
                      <w:iCs/>
                      <w:color w:val="000000"/>
                      <w:sz w:val="21"/>
                      <w:szCs w:val="21"/>
                      <w:u w:val="single"/>
                      <w:lang w:val="en-US"/>
                    </w:rPr>
                    <w:t>18</w:t>
                  </w:r>
                </w:p>
              </w:tc>
              <w:tc>
                <w:tcPr>
                  <w:tcW w:w="1100" w:type="dxa"/>
                  <w:tcBorders>
                    <w:tl2br w:val="nil"/>
                    <w:tr2bl w:val="nil"/>
                  </w:tcBorders>
                  <w:vAlign w:val="center"/>
                </w:tcPr>
                <w:p>
                  <w:pPr>
                    <w:spacing w:line="240" w:lineRule="auto"/>
                    <w:jc w:val="center"/>
                    <w:rPr>
                      <w:rFonts w:cs="Times New Roman"/>
                      <w:b/>
                      <w:bCs/>
                      <w:i/>
                      <w:iCs/>
                      <w:color w:val="000000"/>
                      <w:sz w:val="21"/>
                      <w:szCs w:val="21"/>
                      <w:u w:val="single"/>
                    </w:rPr>
                  </w:pPr>
                  <w:r>
                    <w:rPr>
                      <w:rFonts w:hint="eastAsia" w:cs="Times New Roman"/>
                      <w:b/>
                      <w:bCs/>
                      <w:i/>
                      <w:iCs/>
                      <w:color w:val="000000"/>
                      <w:sz w:val="21"/>
                      <w:szCs w:val="21"/>
                      <w:u w:val="single"/>
                      <w:lang w:val="en-US"/>
                    </w:rPr>
                    <w:t>7</w:t>
                  </w:r>
                </w:p>
              </w:tc>
              <w:tc>
                <w:tcPr>
                  <w:tcW w:w="1100" w:type="dxa"/>
                  <w:tcBorders>
                    <w:tl2br w:val="nil"/>
                    <w:tr2bl w:val="nil"/>
                  </w:tcBorders>
                  <w:vAlign w:val="center"/>
                </w:tcPr>
                <w:p>
                  <w:pPr>
                    <w:tabs>
                      <w:tab w:val="left" w:pos="620"/>
                    </w:tabs>
                    <w:spacing w:line="240" w:lineRule="auto"/>
                    <w:jc w:val="center"/>
                    <w:rPr>
                      <w:rFonts w:cs="Times New Roman"/>
                      <w:bCs/>
                      <w:i/>
                      <w:iCs/>
                      <w:color w:val="000000"/>
                      <w:sz w:val="21"/>
                      <w:szCs w:val="21"/>
                      <w:u w:val="single"/>
                    </w:rPr>
                  </w:pPr>
                  <w:r>
                    <w:rPr>
                      <w:rFonts w:hint="eastAsia" w:cs="Times New Roman"/>
                      <w:i/>
                      <w:iCs/>
                      <w:color w:val="000000"/>
                      <w:sz w:val="21"/>
                      <w:szCs w:val="21"/>
                      <w:u w:val="single"/>
                    </w:rPr>
                    <w:t>＞</w:t>
                  </w:r>
                  <w:r>
                    <w:rPr>
                      <w:rFonts w:hint="eastAsia" w:cs="Times New Roman"/>
                      <w:i/>
                      <w:iCs/>
                      <w:color w:val="000000"/>
                      <w:sz w:val="21"/>
                      <w:szCs w:val="21"/>
                      <w:u w:val="single"/>
                      <w:lang w:val="en-US"/>
                    </w:rPr>
                    <w:t>25</w:t>
                  </w:r>
                </w:p>
              </w:tc>
              <w:tc>
                <w:tcPr>
                  <w:tcW w:w="1100" w:type="dxa"/>
                  <w:tcBorders>
                    <w:tl2br w:val="nil"/>
                    <w:tr2bl w:val="nil"/>
                  </w:tcBorders>
                  <w:vAlign w:val="center"/>
                </w:tcPr>
                <w:p>
                  <w:pPr>
                    <w:tabs>
                      <w:tab w:val="left" w:pos="620"/>
                    </w:tabs>
                    <w:spacing w:line="240" w:lineRule="auto"/>
                    <w:jc w:val="center"/>
                    <w:rPr>
                      <w:rFonts w:cs="Times New Roman"/>
                      <w:b/>
                      <w:bCs/>
                      <w:i/>
                      <w:iCs/>
                      <w:color w:val="000000"/>
                      <w:sz w:val="21"/>
                      <w:szCs w:val="21"/>
                      <w:u w:val="single"/>
                    </w:rPr>
                  </w:pPr>
                  <w:r>
                    <w:rPr>
                      <w:rFonts w:hint="eastAsia" w:cs="Times New Roman"/>
                      <w:b/>
                      <w:i/>
                      <w:iCs/>
                      <w:color w:val="000000"/>
                      <w:sz w:val="21"/>
                      <w:szCs w:val="21"/>
                      <w:u w:val="single"/>
                      <w:lang w:val="en-US"/>
                    </w:rPr>
                    <w:t>7</w:t>
                  </w:r>
                </w:p>
              </w:tc>
              <w:tc>
                <w:tcPr>
                  <w:tcW w:w="1100" w:type="dxa"/>
                  <w:tcBorders>
                    <w:tl2br w:val="nil"/>
                    <w:tr2bl w:val="nil"/>
                  </w:tcBorders>
                  <w:vAlign w:val="center"/>
                </w:tcPr>
                <w:p>
                  <w:pPr>
                    <w:spacing w:line="240" w:lineRule="auto"/>
                    <w:jc w:val="center"/>
                    <w:rPr>
                      <w:rFonts w:cs="Times New Roman"/>
                      <w:bCs/>
                      <w:i/>
                      <w:iCs/>
                      <w:color w:val="000000"/>
                      <w:sz w:val="21"/>
                      <w:szCs w:val="21"/>
                      <w:u w:val="single"/>
                    </w:rPr>
                  </w:pPr>
                  <w:r>
                    <w:rPr>
                      <w:rFonts w:hint="eastAsia" w:cs="Times New Roman"/>
                      <w:bCs/>
                      <w:i/>
                      <w:iCs/>
                      <w:color w:val="000000"/>
                      <w:sz w:val="21"/>
                      <w:szCs w:val="21"/>
                      <w:u w:val="single"/>
                    </w:rPr>
                    <w:t>＞</w:t>
                  </w:r>
                  <w:r>
                    <w:rPr>
                      <w:rFonts w:hint="eastAsia" w:cs="Times New Roman"/>
                      <w:bCs/>
                      <w:i/>
                      <w:iCs/>
                      <w:color w:val="000000"/>
                      <w:sz w:val="21"/>
                      <w:szCs w:val="21"/>
                      <w:u w:val="single"/>
                      <w:lang w:val="en-US"/>
                    </w:rPr>
                    <w:t>18</w:t>
                  </w:r>
                </w:p>
              </w:tc>
              <w:tc>
                <w:tcPr>
                  <w:tcW w:w="1129" w:type="dxa"/>
                  <w:tcBorders>
                    <w:tl2br w:val="nil"/>
                    <w:tr2bl w:val="nil"/>
                  </w:tcBorders>
                  <w:vAlign w:val="center"/>
                </w:tcPr>
                <w:p>
                  <w:pPr>
                    <w:spacing w:line="240" w:lineRule="auto"/>
                    <w:jc w:val="center"/>
                    <w:rPr>
                      <w:rFonts w:cs="Times New Roman"/>
                      <w:b/>
                      <w:bCs/>
                      <w:i/>
                      <w:iCs/>
                      <w:color w:val="000000"/>
                      <w:sz w:val="21"/>
                      <w:szCs w:val="21"/>
                      <w:u w:val="single"/>
                    </w:rPr>
                  </w:pPr>
                  <w:r>
                    <w:rPr>
                      <w:rFonts w:hint="eastAsia" w:cs="Times New Roman"/>
                      <w:b/>
                      <w:bCs/>
                      <w:i/>
                      <w:iCs/>
                      <w:color w:val="000000"/>
                      <w:sz w:val="21"/>
                      <w:szCs w:val="21"/>
                      <w:u w:val="single"/>
                      <w:lang w:val="en-US"/>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404" w:type="dxa"/>
                  <w:gridSpan w:val="8"/>
                  <w:tcBorders>
                    <w:tl2br w:val="nil"/>
                    <w:tr2bl w:val="nil"/>
                  </w:tcBorders>
                  <w:vAlign w:val="center"/>
                </w:tcPr>
                <w:p>
                  <w:pPr>
                    <w:tabs>
                      <w:tab w:val="left" w:pos="620"/>
                    </w:tabs>
                    <w:spacing w:line="240" w:lineRule="auto"/>
                    <w:rPr>
                      <w:rFonts w:cs="Times New Roman"/>
                      <w:i/>
                      <w:iCs/>
                      <w:color w:val="000000"/>
                      <w:sz w:val="21"/>
                      <w:szCs w:val="21"/>
                      <w:u w:val="single"/>
                    </w:rPr>
                  </w:pPr>
                  <w:r>
                    <w:rPr>
                      <w:rFonts w:cs="Times New Roman"/>
                      <w:i/>
                      <w:iCs/>
                      <w:color w:val="000000"/>
                      <w:sz w:val="21"/>
                      <w:szCs w:val="21"/>
                      <w:u w:val="single"/>
                    </w:rPr>
                    <w:t>注：标准距离为GB50156-2012（2014年版）第4.0.4条中规定的三级加油站的设施与站外建构筑物的最小距离。</w:t>
                  </w:r>
                </w:p>
              </w:tc>
            </w:tr>
          </w:tbl>
          <w:p>
            <w:pPr>
              <w:tabs>
                <w:tab w:val="left" w:pos="620"/>
                <w:tab w:val="left" w:pos="7020"/>
              </w:tabs>
              <w:ind w:firstLine="482" w:firstLineChars="200"/>
              <w:jc w:val="center"/>
              <w:rPr>
                <w:rFonts w:cs="Times New Roman"/>
                <w:b/>
                <w:i/>
                <w:iCs/>
                <w:color w:val="000000"/>
                <w:szCs w:val="24"/>
                <w:u w:val="single"/>
              </w:rPr>
            </w:pPr>
            <w:r>
              <w:rPr>
                <w:rFonts w:cs="Times New Roman"/>
                <w:b/>
                <w:i/>
                <w:iCs/>
                <w:color w:val="000000"/>
                <w:szCs w:val="24"/>
                <w:u w:val="single"/>
              </w:rPr>
              <w:t>表</w:t>
            </w:r>
            <w:r>
              <w:rPr>
                <w:rFonts w:hint="eastAsia" w:cs="Times New Roman"/>
                <w:b/>
                <w:i/>
                <w:iCs/>
                <w:color w:val="000000"/>
                <w:szCs w:val="24"/>
                <w:u w:val="single"/>
                <w:lang w:val="en-US"/>
              </w:rPr>
              <w:t>54</w:t>
            </w:r>
            <w:r>
              <w:rPr>
                <w:rFonts w:cs="Times New Roman"/>
                <w:b/>
                <w:i/>
                <w:iCs/>
                <w:color w:val="000000"/>
                <w:szCs w:val="24"/>
                <w:u w:val="single"/>
              </w:rPr>
              <w:t xml:space="preserve">  加油站柴油设备与站外建构筑物的安全距离表</w:t>
            </w:r>
          </w:p>
          <w:tbl>
            <w:tblPr>
              <w:tblStyle w:val="21"/>
              <w:tblW w:w="94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16"/>
              <w:gridCol w:w="1100"/>
              <w:gridCol w:w="1100"/>
              <w:gridCol w:w="1100"/>
              <w:gridCol w:w="1100"/>
              <w:gridCol w:w="1100"/>
              <w:gridCol w:w="11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59" w:type="dxa"/>
                  <w:vMerge w:val="restart"/>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方向</w:t>
                  </w:r>
                </w:p>
              </w:tc>
              <w:tc>
                <w:tcPr>
                  <w:tcW w:w="2016" w:type="dxa"/>
                  <w:vMerge w:val="restart"/>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外部建筑或设施</w:t>
                  </w:r>
                </w:p>
              </w:tc>
              <w:tc>
                <w:tcPr>
                  <w:tcW w:w="2200" w:type="dxa"/>
                  <w:gridSpan w:val="2"/>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加油机（柴油）</w:t>
                  </w:r>
                </w:p>
              </w:tc>
              <w:tc>
                <w:tcPr>
                  <w:tcW w:w="2200" w:type="dxa"/>
                  <w:gridSpan w:val="2"/>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埋地油罐（柴油）</w:t>
                  </w:r>
                </w:p>
              </w:tc>
              <w:tc>
                <w:tcPr>
                  <w:tcW w:w="2229" w:type="dxa"/>
                  <w:gridSpan w:val="2"/>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通气管管口（柴油）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59" w:type="dxa"/>
                  <w:vMerge w:val="continue"/>
                  <w:tcBorders>
                    <w:tl2br w:val="nil"/>
                    <w:tr2bl w:val="nil"/>
                  </w:tcBorders>
                  <w:vAlign w:val="center"/>
                </w:tcPr>
                <w:p>
                  <w:pPr>
                    <w:tabs>
                      <w:tab w:val="left" w:pos="620"/>
                    </w:tabs>
                    <w:spacing w:line="240" w:lineRule="auto"/>
                    <w:jc w:val="center"/>
                    <w:rPr>
                      <w:rFonts w:cs="Times New Roman"/>
                      <w:i/>
                      <w:iCs/>
                      <w:color w:val="000000"/>
                      <w:sz w:val="21"/>
                      <w:szCs w:val="21"/>
                      <w:u w:val="single"/>
                    </w:rPr>
                  </w:pPr>
                </w:p>
              </w:tc>
              <w:tc>
                <w:tcPr>
                  <w:tcW w:w="2016" w:type="dxa"/>
                  <w:vMerge w:val="continue"/>
                  <w:tcBorders>
                    <w:tl2br w:val="nil"/>
                    <w:tr2bl w:val="nil"/>
                  </w:tcBorders>
                  <w:vAlign w:val="center"/>
                </w:tcPr>
                <w:p>
                  <w:pPr>
                    <w:tabs>
                      <w:tab w:val="left" w:pos="620"/>
                    </w:tabs>
                    <w:spacing w:line="240" w:lineRule="auto"/>
                    <w:jc w:val="center"/>
                    <w:rPr>
                      <w:rFonts w:cs="Times New Roman"/>
                      <w:i/>
                      <w:iCs/>
                      <w:color w:val="000000"/>
                      <w:sz w:val="21"/>
                      <w:szCs w:val="21"/>
                      <w:u w:val="single"/>
                    </w:rPr>
                  </w:pP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实际</w:t>
                  </w:r>
                  <w:r>
                    <w:rPr>
                      <w:rFonts w:cs="Times New Roman"/>
                      <w:i/>
                      <w:iCs/>
                      <w:color w:val="000000"/>
                      <w:sz w:val="21"/>
                      <w:szCs w:val="21"/>
                      <w:u w:val="single"/>
                    </w:rPr>
                    <w:t>距离（m）</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标准距离（m）</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实际</w:t>
                  </w:r>
                  <w:r>
                    <w:rPr>
                      <w:rFonts w:cs="Times New Roman"/>
                      <w:i/>
                      <w:iCs/>
                      <w:color w:val="000000"/>
                      <w:sz w:val="21"/>
                      <w:szCs w:val="21"/>
                      <w:u w:val="single"/>
                    </w:rPr>
                    <w:t>距离（m）</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标准距离（m）</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实际</w:t>
                  </w:r>
                  <w:r>
                    <w:rPr>
                      <w:rFonts w:cs="Times New Roman"/>
                      <w:i/>
                      <w:iCs/>
                      <w:color w:val="000000"/>
                      <w:sz w:val="21"/>
                      <w:szCs w:val="21"/>
                      <w:u w:val="single"/>
                    </w:rPr>
                    <w:t>距离（m）</w:t>
                  </w:r>
                </w:p>
              </w:tc>
              <w:tc>
                <w:tcPr>
                  <w:tcW w:w="112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标准距离（m）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5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东</w:t>
                  </w:r>
                </w:p>
              </w:tc>
              <w:tc>
                <w:tcPr>
                  <w:tcW w:w="2016"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空地</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w:t>
                  </w:r>
                </w:p>
              </w:tc>
              <w:tc>
                <w:tcPr>
                  <w:tcW w:w="1129"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5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南</w:t>
                  </w:r>
                </w:p>
              </w:tc>
              <w:tc>
                <w:tcPr>
                  <w:tcW w:w="2016"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公路（主干路）</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lang w:val="en-US"/>
                    </w:rPr>
                    <w:t>8</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3</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44</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3</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34</w:t>
                  </w:r>
                </w:p>
              </w:tc>
              <w:tc>
                <w:tcPr>
                  <w:tcW w:w="112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5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西</w:t>
                  </w:r>
                </w:p>
              </w:tc>
              <w:tc>
                <w:tcPr>
                  <w:tcW w:w="2016"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办公楼</w:t>
                  </w:r>
                </w:p>
              </w:tc>
              <w:tc>
                <w:tcPr>
                  <w:tcW w:w="1100" w:type="dxa"/>
                  <w:tcBorders>
                    <w:tl2br w:val="nil"/>
                    <w:tr2bl w:val="nil"/>
                  </w:tcBorders>
                  <w:vAlign w:val="center"/>
                </w:tcPr>
                <w:p>
                  <w:pPr>
                    <w:spacing w:line="240" w:lineRule="auto"/>
                    <w:jc w:val="center"/>
                    <w:rPr>
                      <w:rFonts w:cs="Times New Roman"/>
                      <w:i/>
                      <w:iCs/>
                      <w:color w:val="000000"/>
                      <w:sz w:val="21"/>
                      <w:szCs w:val="21"/>
                      <w:u w:val="single"/>
                    </w:rPr>
                  </w:pPr>
                  <w:r>
                    <w:rPr>
                      <w:rFonts w:hint="eastAsia" w:cs="Times New Roman"/>
                      <w:bCs/>
                      <w:i/>
                      <w:iCs/>
                      <w:color w:val="000000"/>
                      <w:sz w:val="21"/>
                      <w:szCs w:val="21"/>
                      <w:u w:val="single"/>
                    </w:rPr>
                    <w:t>＞</w:t>
                  </w:r>
                  <w:r>
                    <w:rPr>
                      <w:rFonts w:hint="eastAsia" w:cs="Times New Roman"/>
                      <w:bCs/>
                      <w:i/>
                      <w:iCs/>
                      <w:color w:val="000000"/>
                      <w:sz w:val="21"/>
                      <w:szCs w:val="21"/>
                      <w:u w:val="single"/>
                      <w:lang w:val="en-US"/>
                    </w:rPr>
                    <w:t>18</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lang w:val="en-US"/>
                    </w:rPr>
                    <w:t>6</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w:t>
                  </w:r>
                  <w:r>
                    <w:rPr>
                      <w:rFonts w:hint="eastAsia" w:cs="Times New Roman"/>
                      <w:i/>
                      <w:iCs/>
                      <w:color w:val="000000"/>
                      <w:sz w:val="21"/>
                      <w:szCs w:val="21"/>
                      <w:u w:val="single"/>
                      <w:lang w:val="en-US"/>
                    </w:rPr>
                    <w:t>25</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lang w:val="en-US"/>
                    </w:rPr>
                    <w:t>6</w:t>
                  </w:r>
                </w:p>
              </w:tc>
              <w:tc>
                <w:tcPr>
                  <w:tcW w:w="1100" w:type="dxa"/>
                  <w:tcBorders>
                    <w:tl2br w:val="nil"/>
                    <w:tr2bl w:val="nil"/>
                  </w:tcBorders>
                  <w:vAlign w:val="center"/>
                </w:tcPr>
                <w:p>
                  <w:pPr>
                    <w:spacing w:line="240" w:lineRule="auto"/>
                    <w:jc w:val="center"/>
                    <w:rPr>
                      <w:rFonts w:cs="Times New Roman"/>
                      <w:i/>
                      <w:iCs/>
                      <w:color w:val="000000"/>
                      <w:sz w:val="21"/>
                      <w:szCs w:val="21"/>
                      <w:u w:val="single"/>
                    </w:rPr>
                  </w:pPr>
                  <w:r>
                    <w:rPr>
                      <w:rFonts w:hint="eastAsia" w:cs="Times New Roman"/>
                      <w:bCs/>
                      <w:i/>
                      <w:iCs/>
                      <w:color w:val="000000"/>
                      <w:sz w:val="21"/>
                      <w:szCs w:val="21"/>
                      <w:u w:val="single"/>
                    </w:rPr>
                    <w:t>＞</w:t>
                  </w:r>
                  <w:r>
                    <w:rPr>
                      <w:rFonts w:hint="eastAsia" w:cs="Times New Roman"/>
                      <w:bCs/>
                      <w:i/>
                      <w:iCs/>
                      <w:color w:val="000000"/>
                      <w:sz w:val="21"/>
                      <w:szCs w:val="21"/>
                      <w:u w:val="single"/>
                      <w:lang w:val="en-US"/>
                    </w:rPr>
                    <w:t>18</w:t>
                  </w:r>
                </w:p>
              </w:tc>
              <w:tc>
                <w:tcPr>
                  <w:tcW w:w="112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lang w:val="en-US"/>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5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北</w:t>
                  </w:r>
                </w:p>
              </w:tc>
              <w:tc>
                <w:tcPr>
                  <w:tcW w:w="2016"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企业</w:t>
                  </w:r>
                </w:p>
              </w:tc>
              <w:tc>
                <w:tcPr>
                  <w:tcW w:w="1100" w:type="dxa"/>
                  <w:tcBorders>
                    <w:tl2br w:val="nil"/>
                    <w:tr2bl w:val="nil"/>
                  </w:tcBorders>
                  <w:vAlign w:val="center"/>
                </w:tcPr>
                <w:p>
                  <w:pPr>
                    <w:spacing w:line="240" w:lineRule="auto"/>
                    <w:jc w:val="center"/>
                    <w:rPr>
                      <w:rFonts w:cs="Times New Roman"/>
                      <w:i/>
                      <w:iCs/>
                      <w:color w:val="000000"/>
                      <w:sz w:val="21"/>
                      <w:szCs w:val="21"/>
                      <w:u w:val="single"/>
                    </w:rPr>
                  </w:pPr>
                  <w:r>
                    <w:rPr>
                      <w:rFonts w:hint="eastAsia" w:cs="Times New Roman"/>
                      <w:bCs/>
                      <w:i/>
                      <w:iCs/>
                      <w:color w:val="000000"/>
                      <w:sz w:val="21"/>
                      <w:szCs w:val="21"/>
                      <w:u w:val="single"/>
                    </w:rPr>
                    <w:t>＞</w:t>
                  </w:r>
                  <w:r>
                    <w:rPr>
                      <w:rFonts w:hint="eastAsia" w:cs="Times New Roman"/>
                      <w:bCs/>
                      <w:i/>
                      <w:iCs/>
                      <w:color w:val="000000"/>
                      <w:sz w:val="21"/>
                      <w:szCs w:val="21"/>
                      <w:u w:val="single"/>
                      <w:lang w:val="en-US"/>
                    </w:rPr>
                    <w:t>18</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6</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hint="eastAsia" w:cs="Times New Roman"/>
                      <w:i/>
                      <w:iCs/>
                      <w:color w:val="000000"/>
                      <w:sz w:val="21"/>
                      <w:szCs w:val="21"/>
                      <w:u w:val="single"/>
                    </w:rPr>
                    <w:t>＞</w:t>
                  </w:r>
                  <w:r>
                    <w:rPr>
                      <w:rFonts w:hint="eastAsia" w:cs="Times New Roman"/>
                      <w:i/>
                      <w:iCs/>
                      <w:color w:val="000000"/>
                      <w:sz w:val="21"/>
                      <w:szCs w:val="21"/>
                      <w:u w:val="single"/>
                      <w:lang w:val="en-US"/>
                    </w:rPr>
                    <w:t>25</w:t>
                  </w:r>
                </w:p>
              </w:tc>
              <w:tc>
                <w:tcPr>
                  <w:tcW w:w="1100"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6</w:t>
                  </w:r>
                </w:p>
              </w:tc>
              <w:tc>
                <w:tcPr>
                  <w:tcW w:w="1100" w:type="dxa"/>
                  <w:tcBorders>
                    <w:tl2br w:val="nil"/>
                    <w:tr2bl w:val="nil"/>
                  </w:tcBorders>
                  <w:vAlign w:val="center"/>
                </w:tcPr>
                <w:p>
                  <w:pPr>
                    <w:spacing w:line="240" w:lineRule="auto"/>
                    <w:jc w:val="center"/>
                    <w:rPr>
                      <w:rFonts w:cs="Times New Roman"/>
                      <w:i/>
                      <w:iCs/>
                      <w:color w:val="000000"/>
                      <w:sz w:val="21"/>
                      <w:szCs w:val="21"/>
                      <w:u w:val="single"/>
                    </w:rPr>
                  </w:pPr>
                  <w:r>
                    <w:rPr>
                      <w:rFonts w:hint="eastAsia" w:cs="Times New Roman"/>
                      <w:bCs/>
                      <w:i/>
                      <w:iCs/>
                      <w:color w:val="000000"/>
                      <w:sz w:val="21"/>
                      <w:szCs w:val="21"/>
                      <w:u w:val="single"/>
                    </w:rPr>
                    <w:t>＞</w:t>
                  </w:r>
                  <w:r>
                    <w:rPr>
                      <w:rFonts w:hint="eastAsia" w:cs="Times New Roman"/>
                      <w:bCs/>
                      <w:i/>
                      <w:iCs/>
                      <w:color w:val="000000"/>
                      <w:sz w:val="21"/>
                      <w:szCs w:val="21"/>
                      <w:u w:val="single"/>
                      <w:lang w:val="en-US"/>
                    </w:rPr>
                    <w:t>18</w:t>
                  </w:r>
                </w:p>
              </w:tc>
              <w:tc>
                <w:tcPr>
                  <w:tcW w:w="1129" w:type="dxa"/>
                  <w:tcBorders>
                    <w:tl2br w:val="nil"/>
                    <w:tr2bl w:val="nil"/>
                  </w:tcBorders>
                  <w:vAlign w:val="center"/>
                </w:tcPr>
                <w:p>
                  <w:pPr>
                    <w:tabs>
                      <w:tab w:val="left" w:pos="620"/>
                    </w:tabs>
                    <w:spacing w:line="240" w:lineRule="auto"/>
                    <w:jc w:val="center"/>
                    <w:rPr>
                      <w:rFonts w:cs="Times New Roman"/>
                      <w:i/>
                      <w:iCs/>
                      <w:color w:val="000000"/>
                      <w:sz w:val="21"/>
                      <w:szCs w:val="21"/>
                      <w:u w:val="single"/>
                    </w:rPr>
                  </w:pPr>
                  <w:r>
                    <w:rPr>
                      <w:rFonts w:cs="Times New Roman"/>
                      <w:i/>
                      <w:iCs/>
                      <w:color w:val="000000"/>
                      <w:sz w:val="21"/>
                      <w:szCs w:val="21"/>
                      <w:u w:val="single"/>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404" w:type="dxa"/>
                  <w:gridSpan w:val="8"/>
                  <w:tcBorders>
                    <w:tl2br w:val="nil"/>
                    <w:tr2bl w:val="nil"/>
                  </w:tcBorders>
                  <w:vAlign w:val="center"/>
                </w:tcPr>
                <w:p>
                  <w:pPr>
                    <w:tabs>
                      <w:tab w:val="left" w:pos="620"/>
                    </w:tabs>
                    <w:spacing w:line="240" w:lineRule="auto"/>
                    <w:rPr>
                      <w:rFonts w:cs="Times New Roman"/>
                      <w:i/>
                      <w:iCs/>
                      <w:color w:val="000000"/>
                      <w:sz w:val="21"/>
                      <w:szCs w:val="21"/>
                      <w:u w:val="single"/>
                    </w:rPr>
                  </w:pPr>
                  <w:r>
                    <w:rPr>
                      <w:rFonts w:cs="Times New Roman"/>
                      <w:i/>
                      <w:iCs/>
                      <w:color w:val="000000"/>
                      <w:sz w:val="21"/>
                      <w:szCs w:val="21"/>
                      <w:u w:val="single"/>
                    </w:rPr>
                    <w:t>注：标准距离为GB50156-2012（2014年版）第4.0.5条中规定的三级加油站的设施与站外建构筑物的最小距离。</w:t>
                  </w:r>
                </w:p>
              </w:tc>
            </w:tr>
          </w:tbl>
          <w:p>
            <w:pPr>
              <w:ind w:firstLine="480" w:firstLineChars="200"/>
              <w:rPr>
                <w:rFonts w:cs="Times New Roman"/>
                <w:i/>
                <w:iCs/>
                <w:u w:val="single"/>
                <w:lang w:val="en-US"/>
              </w:rPr>
            </w:pPr>
            <w:r>
              <w:rPr>
                <w:rFonts w:cs="Times New Roman"/>
                <w:i/>
                <w:iCs/>
                <w:u w:val="single"/>
                <w:lang w:val="en-US"/>
              </w:rPr>
              <w:t>综上所述，本项目选址合理。</w:t>
            </w:r>
          </w:p>
          <w:p>
            <w:pPr>
              <w:ind w:firstLine="480" w:firstLineChars="200"/>
              <w:rPr>
                <w:rFonts w:cs="Times New Roman"/>
                <w:lang w:val="en-US"/>
              </w:rPr>
            </w:pPr>
            <w:r>
              <w:rPr>
                <w:rFonts w:cs="Times New Roman"/>
                <w:lang w:val="en-US"/>
              </w:rPr>
              <w:t>（3）规划相符性</w:t>
            </w:r>
          </w:p>
          <w:p>
            <w:pPr>
              <w:ind w:firstLine="480" w:firstLineChars="200"/>
              <w:jc w:val="both"/>
              <w:rPr>
                <w:rFonts w:cs="Times New Roman"/>
                <w:lang w:val="en-US"/>
              </w:rPr>
            </w:pPr>
            <w:r>
              <w:rPr>
                <w:rFonts w:cs="Times New Roman"/>
                <w:lang w:val="en-US"/>
              </w:rPr>
              <w:t>本项目设置一次卸油油气回收装置和二次加油油气回收装置，符合《吉林省大气污染防治条例》（</w:t>
            </w:r>
            <w:r>
              <w:rPr>
                <w:rFonts w:cs="Times New Roman"/>
              </w:rPr>
              <w:t>2016年7月1日</w:t>
            </w:r>
            <w:r>
              <w:rPr>
                <w:rFonts w:cs="Times New Roman"/>
                <w:lang w:val="en-US"/>
              </w:rPr>
              <w:t>）中相关规定；本项目</w:t>
            </w:r>
            <w:r>
              <w:rPr>
                <w:rFonts w:hint="eastAsia" w:cs="Times New Roman"/>
                <w:lang w:val="en-US"/>
              </w:rPr>
              <w:t>使用单层钢储</w:t>
            </w:r>
            <w:r>
              <w:rPr>
                <w:rFonts w:cs="Times New Roman"/>
                <w:lang w:val="en-US"/>
              </w:rPr>
              <w:t>油罐，</w:t>
            </w:r>
            <w:r>
              <w:rPr>
                <w:rFonts w:hint="eastAsia" w:cs="Times New Roman"/>
                <w:lang w:val="en-US"/>
              </w:rPr>
              <w:t>并设置防渗池，</w:t>
            </w:r>
            <w:r>
              <w:rPr>
                <w:rFonts w:cs="Times New Roman"/>
                <w:lang w:val="en-US"/>
              </w:rPr>
              <w:t>严格按照《石油化工工程防渗技术规范》（GBT 50934-2013）、《汽车加油加气站设计与施工规范》（GB50156-2012）（2014 年修订）等规范设计、施工项目储油罐防渗池，符合</w:t>
            </w:r>
            <w:r>
              <w:rPr>
                <w:rFonts w:hint="eastAsia" w:cs="Times New Roman"/>
                <w:lang w:val="en-US"/>
              </w:rPr>
              <w:t>吉林省人民政府办公厅关于印发</w:t>
            </w:r>
            <w:r>
              <w:rPr>
                <w:rFonts w:cs="Times New Roman"/>
              </w:rPr>
              <w:t>《吉林</w:t>
            </w:r>
            <w:r>
              <w:rPr>
                <w:rFonts w:hint="eastAsia" w:cs="Times New Roman"/>
              </w:rPr>
              <w:t>省</w:t>
            </w:r>
            <w:r>
              <w:rPr>
                <w:rFonts w:cs="Times New Roman"/>
              </w:rPr>
              <w:t>落实水污染防治行动计划工作方案》</w:t>
            </w:r>
            <w:r>
              <w:rPr>
                <w:rFonts w:cs="Times New Roman"/>
                <w:lang w:val="en-US"/>
              </w:rPr>
              <w:t>中“防治地下水污染。加油站地下油罐应于2017 年底前全部更新为双层罐或完成防渗池设置。”中的规定。</w:t>
            </w:r>
          </w:p>
          <w:p>
            <w:pPr>
              <w:ind w:firstLine="480" w:firstLineChars="200"/>
              <w:rPr>
                <w:rFonts w:cs="Times New Roman"/>
                <w:lang w:val="en-US"/>
              </w:rPr>
            </w:pPr>
            <w:r>
              <w:rPr>
                <w:rFonts w:cs="Times New Roman"/>
                <w:lang w:val="en-US"/>
              </w:rPr>
              <w:t>综上所述，项目符合相关规划要求。</w:t>
            </w:r>
          </w:p>
          <w:p>
            <w:pPr>
              <w:ind w:firstLine="480" w:firstLineChars="200"/>
              <w:rPr>
                <w:rFonts w:cs="Times New Roman"/>
                <w:lang w:val="en-US"/>
              </w:rPr>
            </w:pPr>
            <w:r>
              <w:rPr>
                <w:rFonts w:cs="Times New Roman"/>
                <w:lang w:val="en-US"/>
              </w:rPr>
              <w:t>（4）环境影响可接受性分析</w:t>
            </w:r>
          </w:p>
          <w:p>
            <w:pPr>
              <w:ind w:firstLine="480" w:firstLineChars="200"/>
              <w:rPr>
                <w:rFonts w:cs="Times New Roman"/>
                <w:color w:val="000000"/>
                <w:szCs w:val="24"/>
              </w:rPr>
            </w:pPr>
            <w:r>
              <w:rPr>
                <w:rFonts w:cs="Times New Roman"/>
                <w:color w:val="000000"/>
              </w:rPr>
              <w:t>本项目所产生废水为职工生活污水</w:t>
            </w:r>
            <w:r>
              <w:rPr>
                <w:rFonts w:hint="eastAsia" w:cs="Times New Roman"/>
                <w:color w:val="000000"/>
              </w:rPr>
              <w:t>、洗车废水</w:t>
            </w:r>
            <w:r>
              <w:rPr>
                <w:rFonts w:cs="Times New Roman"/>
                <w:color w:val="000000"/>
              </w:rPr>
              <w:t>及油罐清洗废水，生活污水</w:t>
            </w:r>
            <w:r>
              <w:rPr>
                <w:rFonts w:hint="eastAsia" w:cs="Times New Roman"/>
                <w:color w:val="000000"/>
              </w:rPr>
              <w:t>及洗车废水</w:t>
            </w:r>
            <w:r>
              <w:rPr>
                <w:rFonts w:cs="Times New Roman"/>
                <w:color w:val="000000"/>
              </w:rPr>
              <w:t>进入化粪池</w:t>
            </w:r>
            <w:r>
              <w:rPr>
                <w:rFonts w:hint="eastAsia" w:cs="Times New Roman"/>
                <w:color w:val="000000"/>
              </w:rPr>
              <w:t>处理</w:t>
            </w:r>
            <w:r>
              <w:rPr>
                <w:rFonts w:cs="Times New Roman"/>
                <w:color w:val="000000"/>
              </w:rPr>
              <w:t>，定期清</w:t>
            </w:r>
            <w:r>
              <w:rPr>
                <w:rFonts w:hint="eastAsia" w:cs="Times New Roman"/>
                <w:color w:val="000000"/>
              </w:rPr>
              <w:t>掏</w:t>
            </w:r>
            <w:r>
              <w:rPr>
                <w:rFonts w:cs="Times New Roman"/>
                <w:color w:val="000000"/>
              </w:rPr>
              <w:t>用作农肥，不外排，对周围地表水环境影响较小。</w:t>
            </w:r>
            <w:r>
              <w:rPr>
                <w:rFonts w:cs="Times New Roman"/>
                <w:color w:val="000000"/>
                <w:szCs w:val="24"/>
              </w:rPr>
              <w:t>油罐清洗工作委托给专业单位，油罐清洗废水必须委托有资质单位集中处理，不排入地表水体。</w:t>
            </w:r>
          </w:p>
          <w:p>
            <w:pPr>
              <w:ind w:firstLine="480" w:firstLineChars="200"/>
              <w:rPr>
                <w:rFonts w:cs="Times New Roman"/>
                <w:color w:val="000000"/>
              </w:rPr>
            </w:pPr>
            <w:r>
              <w:rPr>
                <w:rFonts w:cs="Times New Roman"/>
                <w:color w:val="000000"/>
              </w:rPr>
              <w:t>本项目废气主要为汽车尾气及卸油油气、加油油气及储罐呼吸非甲烷总烃，汽车尾气产生量很小，经空气稀释后对周围环境影响较小，卸油及加油油气经油气回收装置处理后排放，对周围环境空气影响较小。</w:t>
            </w:r>
          </w:p>
          <w:p>
            <w:pPr>
              <w:ind w:firstLine="480" w:firstLineChars="200"/>
              <w:rPr>
                <w:rFonts w:cs="Times New Roman"/>
                <w:color w:val="000000"/>
                <w:spacing w:val="-2"/>
                <w:szCs w:val="24"/>
              </w:rPr>
            </w:pPr>
            <w:r>
              <w:rPr>
                <w:rFonts w:cs="Times New Roman"/>
                <w:color w:val="000000"/>
                <w:szCs w:val="24"/>
              </w:rPr>
              <w:t>本项目运营期主要是加油机噪声及来往机动车所产生的噪声，</w:t>
            </w:r>
            <w:r>
              <w:rPr>
                <w:rFonts w:cs="Times New Roman"/>
                <w:color w:val="000000"/>
                <w:spacing w:val="-2"/>
                <w:szCs w:val="24"/>
              </w:rPr>
              <w:t>设备选型时尽量选择低噪音设备，同时安装时做基础减震。加强设备的管理和维护，对出入加油气区内的机动车严格管理，采取车辆进站时减速、禁止鸣笛、加油时车辆熄火和平稳启动等措施。随着使用年限的增加，有些设备噪声可能有些增加，故应在有关环保人员的统一管理下，定期检查、监测，发现噪声超标要及时治理和维修。本项目产生的噪声再经距离衰减后满足《工业企业厂界环境噪声排放标准》（GB12348－2008）中</w:t>
            </w:r>
            <w:r>
              <w:rPr>
                <w:rFonts w:hint="eastAsia" w:cs="Times New Roman"/>
                <w:color w:val="000000"/>
                <w:lang w:val="en-US"/>
              </w:rPr>
              <w:t>3</w:t>
            </w:r>
            <w:r>
              <w:rPr>
                <w:rFonts w:cs="Times New Roman"/>
                <w:color w:val="000000"/>
              </w:rPr>
              <w:t>类和</w:t>
            </w:r>
            <w:r>
              <w:rPr>
                <w:rFonts w:cs="Times New Roman"/>
                <w:color w:val="000000"/>
                <w:lang w:val="en-US"/>
              </w:rPr>
              <w:t>4类</w:t>
            </w:r>
            <w:r>
              <w:rPr>
                <w:rFonts w:cs="Times New Roman"/>
                <w:color w:val="000000"/>
                <w:spacing w:val="-2"/>
                <w:szCs w:val="24"/>
              </w:rPr>
              <w:t>标准，对声环境影响较小。</w:t>
            </w:r>
          </w:p>
          <w:p>
            <w:pPr>
              <w:ind w:firstLine="480" w:firstLineChars="200"/>
              <w:rPr>
                <w:rFonts w:cs="Times New Roman"/>
                <w:color w:val="000000"/>
              </w:rPr>
            </w:pPr>
            <w:r>
              <w:rPr>
                <w:rFonts w:cs="Times New Roman"/>
                <w:color w:val="000000"/>
              </w:rPr>
              <w:t>本项目固体废物为职工生活垃圾</w:t>
            </w:r>
            <w:r>
              <w:rPr>
                <w:rFonts w:hint="eastAsia" w:cs="Times New Roman"/>
                <w:color w:val="000000"/>
              </w:rPr>
              <w:t>、含油抹布</w:t>
            </w:r>
            <w:r>
              <w:rPr>
                <w:rFonts w:cs="Times New Roman"/>
                <w:color w:val="000000"/>
              </w:rPr>
              <w:t>及油罐清理产生的油泥。职工生活垃圾集中收集，</w:t>
            </w:r>
            <w:r>
              <w:rPr>
                <w:rFonts w:hint="eastAsia" w:cs="Times New Roman"/>
                <w:color w:val="000000"/>
              </w:rPr>
              <w:t>含油抹布属于豁免危险废物，与生活垃圾一起</w:t>
            </w:r>
            <w:r>
              <w:rPr>
                <w:rFonts w:cs="Times New Roman"/>
                <w:color w:val="000000"/>
              </w:rPr>
              <w:t>定期清运至生活垃圾填埋场处理，油罐清理产生的油泥委托有资质单位进行处理。经此治理措施后，不会产生二次污染，对周围环境影响较小。</w:t>
            </w:r>
          </w:p>
          <w:p>
            <w:pPr>
              <w:spacing w:line="460" w:lineRule="exact"/>
              <w:ind w:firstLine="482" w:firstLineChars="200"/>
              <w:rPr>
                <w:rFonts w:cs="Times New Roman"/>
                <w:b/>
                <w:color w:val="000000"/>
                <w:lang w:val="en-US"/>
              </w:rPr>
            </w:pPr>
          </w:p>
          <w:p>
            <w:pPr>
              <w:pStyle w:val="6"/>
              <w:ind w:firstLine="400"/>
              <w:rPr>
                <w:rFonts w:cs="Times New Roman"/>
                <w:lang w:val="en-US"/>
              </w:rPr>
            </w:pPr>
          </w:p>
          <w:p>
            <w:pPr>
              <w:pStyle w:val="6"/>
              <w:ind w:firstLine="400"/>
              <w:rPr>
                <w:rFonts w:cs="Times New Roman"/>
                <w:lang w:val="en-US"/>
              </w:rPr>
            </w:pPr>
          </w:p>
          <w:p>
            <w:pPr>
              <w:rPr>
                <w:rFonts w:cs="Times New Roman"/>
                <w:szCs w:val="24"/>
                <w:lang w:val="en-US"/>
              </w:rPr>
            </w:pPr>
          </w:p>
        </w:tc>
      </w:tr>
    </w:tbl>
    <w:p>
      <w:pPr>
        <w:outlineLvl w:val="0"/>
        <w:rPr>
          <w:rFonts w:cs="Times New Roman"/>
          <w:b/>
          <w:color w:val="000000"/>
          <w:sz w:val="28"/>
          <w:szCs w:val="28"/>
        </w:rPr>
      </w:pPr>
      <w:bookmarkStart w:id="32" w:name="_Toc16404"/>
      <w:r>
        <w:br w:type="page"/>
      </w:r>
      <w:r>
        <w:rPr>
          <w:rFonts w:cs="Times New Roman"/>
          <w:b/>
          <w:sz w:val="28"/>
          <w:szCs w:val="28"/>
        </w:rPr>
        <w:t>环境风险分析</w:t>
      </w:r>
      <w:bookmarkEnd w:id="32"/>
    </w:p>
    <w:tbl>
      <w:tblPr>
        <w:tblStyle w:val="2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8" w:hRule="atLeast"/>
        </w:trPr>
        <w:tc>
          <w:tcPr>
            <w:tcW w:w="9242" w:type="dxa"/>
          </w:tcPr>
          <w:p>
            <w:pPr>
              <w:ind w:firstLine="482" w:firstLineChars="200"/>
              <w:jc w:val="both"/>
              <w:rPr>
                <w:rFonts w:cs="Times New Roman"/>
                <w:b/>
                <w:color w:val="000000"/>
              </w:rPr>
            </w:pPr>
            <w:r>
              <w:rPr>
                <w:rFonts w:cs="Times New Roman"/>
                <w:b/>
                <w:color w:val="000000"/>
              </w:rPr>
              <w:t>1、概述</w:t>
            </w:r>
          </w:p>
          <w:p>
            <w:pPr>
              <w:ind w:firstLine="480" w:firstLineChars="200"/>
              <w:jc w:val="both"/>
              <w:rPr>
                <w:rFonts w:cs="Times New Roman"/>
                <w:bCs/>
                <w:color w:val="000000"/>
              </w:rPr>
            </w:pPr>
            <w:r>
              <w:rPr>
                <w:rFonts w:cs="Times New Roman"/>
                <w:bCs/>
                <w:color w:val="000000"/>
              </w:rPr>
              <w:t>环境风险评价的目的是分析和预测建设项目存在的潜在危险、有害因素，建设项目建设和运行期间可能发生的突发性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pPr>
              <w:ind w:firstLine="482" w:firstLineChars="200"/>
              <w:jc w:val="both"/>
              <w:rPr>
                <w:rFonts w:cs="Times New Roman"/>
                <w:b/>
                <w:color w:val="000000"/>
              </w:rPr>
            </w:pPr>
            <w:r>
              <w:rPr>
                <w:rFonts w:cs="Times New Roman"/>
                <w:b/>
                <w:color w:val="000000"/>
              </w:rPr>
              <w:t>2、评价工作等级及评价范围</w:t>
            </w:r>
          </w:p>
          <w:p>
            <w:pPr>
              <w:ind w:firstLine="480" w:firstLineChars="200"/>
              <w:jc w:val="both"/>
              <w:rPr>
                <w:rFonts w:cs="Times New Roman"/>
                <w:i/>
                <w:iCs/>
                <w:u w:val="single"/>
                <w:lang w:val="en-US"/>
              </w:rPr>
            </w:pPr>
            <w:r>
              <w:rPr>
                <w:rFonts w:hint="eastAsia" w:cs="Times New Roman"/>
                <w:i/>
                <w:iCs/>
                <w:u w:val="single"/>
              </w:rPr>
              <w:t>根据《建设项目环境风险评价技术导则》（</w:t>
            </w:r>
            <w:r>
              <w:rPr>
                <w:rFonts w:hint="eastAsia" w:cs="Times New Roman"/>
                <w:i/>
                <w:iCs/>
                <w:u w:val="single"/>
                <w:lang w:val="en-US"/>
              </w:rPr>
              <w:t>HJ169-2018</w:t>
            </w:r>
            <w:r>
              <w:rPr>
                <w:rFonts w:hint="eastAsia" w:cs="Times New Roman"/>
                <w:i/>
                <w:iCs/>
                <w:u w:val="single"/>
              </w:rPr>
              <w:t>）附录</w:t>
            </w:r>
            <w:r>
              <w:rPr>
                <w:rFonts w:hint="eastAsia" w:cs="Times New Roman"/>
                <w:i/>
                <w:iCs/>
                <w:u w:val="single"/>
                <w:lang w:val="en-US"/>
              </w:rPr>
              <w:t>C，C1.1.1</w:t>
            </w:r>
            <w:r>
              <w:rPr>
                <w:rFonts w:hint="eastAsia" w:cs="Times New Roman"/>
                <w:i/>
                <w:iCs/>
                <w:u w:val="single"/>
              </w:rPr>
              <w:t>危险物质数量与临界量比值（</w:t>
            </w:r>
            <w:r>
              <w:rPr>
                <w:rFonts w:hint="eastAsia" w:cs="Times New Roman"/>
                <w:i/>
                <w:iCs/>
                <w:u w:val="single"/>
                <w:lang w:val="en-US"/>
              </w:rPr>
              <w:t>Q</w:t>
            </w:r>
            <w:r>
              <w:rPr>
                <w:rFonts w:hint="eastAsia" w:cs="Times New Roman"/>
                <w:i/>
                <w:iCs/>
                <w:u w:val="single"/>
              </w:rPr>
              <w:t>），计算所涉及的每种危险物质在厂界内最大存在总量与其在附录</w:t>
            </w:r>
            <w:r>
              <w:rPr>
                <w:rFonts w:hint="eastAsia" w:cs="Times New Roman"/>
                <w:i/>
                <w:iCs/>
                <w:u w:val="single"/>
                <w:lang w:val="en-US"/>
              </w:rPr>
              <w:t>B</w:t>
            </w:r>
            <w:r>
              <w:rPr>
                <w:rFonts w:hint="eastAsia" w:cs="Times New Roman"/>
                <w:i/>
                <w:iCs/>
                <w:u w:val="single"/>
              </w:rPr>
              <w:t>中对应临界量的比值</w:t>
            </w:r>
            <w:r>
              <w:rPr>
                <w:rFonts w:hint="eastAsia" w:cs="Times New Roman"/>
                <w:i/>
                <w:iCs/>
                <w:u w:val="single"/>
                <w:lang w:val="en-US"/>
              </w:rPr>
              <w:t>Q。当存在多种危险物质时，按下式计算物质总量与其临界量比值（Q）：</w:t>
            </w:r>
          </w:p>
          <w:p>
            <w:pPr>
              <w:jc w:val="center"/>
              <w:rPr>
                <w:rFonts w:cs="Times New Roman"/>
                <w:i/>
                <w:iCs/>
                <w:position w:val="-10"/>
                <w:u w:val="single"/>
              </w:rPr>
            </w:pPr>
            <w:r>
              <w:rPr>
                <w:rFonts w:hint="eastAsia" w:cs="Times New Roman"/>
                <w:i/>
                <w:iCs/>
                <w:position w:val="-10"/>
                <w:u w:val="single"/>
              </w:rPr>
              <w:object>
                <v:shape id="_x0000_i1029" o:spt="75" type="#_x0000_t75" style="height:37.5pt;width:159pt;" o:ole="t" filled="f" o:preferrelative="t" stroked="f" coordsize="21600,21600">
                  <v:path/>
                  <v:fill on="f" focussize="0,0"/>
                  <v:stroke on="f" joinstyle="miter"/>
                  <v:imagedata r:id="rId32" o:title=""/>
                  <o:lock v:ext="edit" aspectratio="t"/>
                  <w10:wrap type="none"/>
                  <w10:anchorlock/>
                </v:shape>
                <o:OLEObject Type="Embed" ProgID="Equation.3" ShapeID="_x0000_i1029" DrawAspect="Content" ObjectID="_1468075730" r:id="rId31">
                  <o:LockedField>false</o:LockedField>
                </o:OLEObject>
              </w:object>
            </w:r>
          </w:p>
          <w:p>
            <w:pPr>
              <w:ind w:firstLine="480" w:firstLineChars="200"/>
              <w:jc w:val="both"/>
              <w:rPr>
                <w:rFonts w:cs="Times New Roman"/>
                <w:i/>
                <w:iCs/>
                <w:u w:val="single"/>
                <w:lang w:val="en-US"/>
              </w:rPr>
            </w:pPr>
            <w:r>
              <w:rPr>
                <w:rFonts w:hint="eastAsia" w:cs="Times New Roman"/>
                <w:i/>
                <w:iCs/>
                <w:u w:val="single"/>
              </w:rPr>
              <w:t>式中：</w:t>
            </w:r>
            <w:r>
              <w:rPr>
                <w:rFonts w:hint="eastAsia" w:cs="Times New Roman"/>
                <w:i/>
                <w:iCs/>
                <w:u w:val="single"/>
                <w:lang w:val="en-US"/>
              </w:rPr>
              <w:t>q</w:t>
            </w:r>
            <w:r>
              <w:rPr>
                <w:rFonts w:hint="eastAsia" w:cs="Times New Roman"/>
                <w:i/>
                <w:iCs/>
                <w:u w:val="single"/>
                <w:vertAlign w:val="subscript"/>
                <w:lang w:val="en-US"/>
              </w:rPr>
              <w:t>1</w:t>
            </w:r>
            <w:r>
              <w:rPr>
                <w:rFonts w:hint="eastAsia" w:cs="Times New Roman"/>
                <w:i/>
                <w:iCs/>
                <w:u w:val="single"/>
                <w:lang w:val="en-US"/>
              </w:rPr>
              <w:t>，q</w:t>
            </w:r>
            <w:r>
              <w:rPr>
                <w:rFonts w:hint="eastAsia" w:cs="Times New Roman"/>
                <w:i/>
                <w:iCs/>
                <w:u w:val="single"/>
                <w:vertAlign w:val="subscript"/>
                <w:lang w:val="en-US"/>
              </w:rPr>
              <w:t>2</w:t>
            </w:r>
            <w:r>
              <w:rPr>
                <w:rFonts w:hint="eastAsia" w:cs="Times New Roman"/>
                <w:i/>
                <w:iCs/>
                <w:u w:val="single"/>
                <w:lang w:val="en-US"/>
              </w:rPr>
              <w:t>，q</w:t>
            </w:r>
            <w:r>
              <w:rPr>
                <w:rFonts w:hint="eastAsia" w:cs="Times New Roman"/>
                <w:i/>
                <w:iCs/>
                <w:u w:val="single"/>
                <w:vertAlign w:val="subscript"/>
                <w:lang w:val="en-US"/>
              </w:rPr>
              <w:t>n</w:t>
            </w:r>
            <w:r>
              <w:rPr>
                <w:rFonts w:hint="eastAsia" w:cs="Times New Roman"/>
                <w:i/>
                <w:iCs/>
                <w:u w:val="single"/>
                <w:lang w:val="en-US"/>
              </w:rPr>
              <w:t>—每种危险物质的最大存在总量，t；</w:t>
            </w:r>
          </w:p>
          <w:p>
            <w:pPr>
              <w:ind w:firstLine="480" w:firstLineChars="200"/>
              <w:jc w:val="both"/>
              <w:rPr>
                <w:rFonts w:cs="Times New Roman"/>
                <w:i/>
                <w:iCs/>
                <w:u w:val="single"/>
                <w:lang w:val="en-US"/>
              </w:rPr>
            </w:pPr>
            <w:r>
              <w:rPr>
                <w:rFonts w:hint="eastAsia" w:cs="Times New Roman"/>
                <w:i/>
                <w:iCs/>
                <w:u w:val="single"/>
                <w:lang w:val="en-US"/>
              </w:rPr>
              <w:t>Q</w:t>
            </w:r>
            <w:r>
              <w:rPr>
                <w:rFonts w:hint="eastAsia" w:cs="Times New Roman"/>
                <w:i/>
                <w:iCs/>
                <w:u w:val="single"/>
                <w:vertAlign w:val="subscript"/>
                <w:lang w:val="en-US"/>
              </w:rPr>
              <w:t>1</w:t>
            </w:r>
            <w:r>
              <w:rPr>
                <w:rFonts w:hint="eastAsia" w:cs="Times New Roman"/>
                <w:i/>
                <w:iCs/>
                <w:u w:val="single"/>
                <w:lang w:val="en-US"/>
              </w:rPr>
              <w:t>,Q</w:t>
            </w:r>
            <w:r>
              <w:rPr>
                <w:rFonts w:hint="eastAsia" w:cs="Times New Roman"/>
                <w:i/>
                <w:iCs/>
                <w:u w:val="single"/>
                <w:vertAlign w:val="subscript"/>
                <w:lang w:val="en-US"/>
              </w:rPr>
              <w:t>2</w:t>
            </w:r>
            <w:r>
              <w:rPr>
                <w:rFonts w:hint="eastAsia" w:cs="Times New Roman"/>
                <w:i/>
                <w:iCs/>
                <w:u w:val="single"/>
                <w:lang w:val="en-US"/>
              </w:rPr>
              <w:t>,Q</w:t>
            </w:r>
            <w:r>
              <w:rPr>
                <w:rFonts w:hint="eastAsia" w:cs="Times New Roman"/>
                <w:i/>
                <w:iCs/>
                <w:u w:val="single"/>
                <w:vertAlign w:val="subscript"/>
                <w:lang w:val="en-US"/>
              </w:rPr>
              <w:t>n</w:t>
            </w:r>
            <w:r>
              <w:rPr>
                <w:rFonts w:hint="eastAsia" w:cs="Times New Roman"/>
                <w:i/>
                <w:iCs/>
                <w:u w:val="single"/>
                <w:lang w:val="en-US"/>
              </w:rPr>
              <w:t>—每种危险物质的临界量，t；</w:t>
            </w:r>
          </w:p>
          <w:p>
            <w:pPr>
              <w:ind w:firstLine="482" w:firstLineChars="200"/>
              <w:jc w:val="both"/>
              <w:rPr>
                <w:rFonts w:cs="Times New Roman"/>
                <w:b/>
                <w:bCs/>
                <w:i/>
                <w:iCs/>
                <w:u w:val="single"/>
                <w:lang w:val="en-US"/>
              </w:rPr>
            </w:pPr>
            <w:r>
              <w:rPr>
                <w:rFonts w:hint="eastAsia" w:cs="Times New Roman"/>
                <w:b/>
                <w:bCs/>
                <w:i/>
                <w:iCs/>
                <w:u w:val="single"/>
                <w:lang w:val="en-US"/>
              </w:rPr>
              <w:t>当Q＜1时，该项目环境风险潜势为</w:t>
            </w:r>
            <w:r>
              <w:rPr>
                <w:rFonts w:hint="eastAsia" w:ascii="宋体" w:hAnsi="宋体"/>
                <w:b/>
                <w:bCs/>
                <w:i/>
                <w:iCs/>
                <w:u w:val="single"/>
                <w:lang w:val="en-US"/>
              </w:rPr>
              <w:t>Ⅰ</w:t>
            </w:r>
            <w:r>
              <w:rPr>
                <w:rFonts w:hint="eastAsia" w:cs="Times New Roman"/>
                <w:b/>
                <w:bCs/>
                <w:i/>
                <w:iCs/>
                <w:u w:val="single"/>
                <w:lang w:val="en-US"/>
              </w:rPr>
              <w:t>。</w:t>
            </w:r>
          </w:p>
          <w:p>
            <w:pPr>
              <w:ind w:firstLine="480" w:firstLineChars="200"/>
              <w:jc w:val="both"/>
              <w:rPr>
                <w:rFonts w:cs="Times New Roman"/>
                <w:i/>
                <w:iCs/>
                <w:u w:val="single"/>
                <w:lang w:val="en-US"/>
              </w:rPr>
            </w:pPr>
            <w:r>
              <w:rPr>
                <w:rFonts w:hint="eastAsia" w:cs="Times New Roman"/>
                <w:i/>
                <w:iCs/>
                <w:u w:val="single"/>
                <w:lang w:val="en-US"/>
              </w:rPr>
              <w:t>当Q≥1时，将Q划分为：（1）1≤Q≤10；（2）10≤Q≤100；（3）Q≥100。</w:t>
            </w:r>
          </w:p>
          <w:p>
            <w:pPr>
              <w:ind w:firstLine="480" w:firstLineChars="200"/>
              <w:jc w:val="both"/>
              <w:rPr>
                <w:rFonts w:cs="Times New Roman"/>
                <w:i/>
                <w:iCs/>
                <w:u w:val="single"/>
                <w:lang w:val="en-US"/>
              </w:rPr>
            </w:pPr>
            <w:r>
              <w:rPr>
                <w:rFonts w:hint="eastAsia" w:cs="Times New Roman"/>
                <w:i/>
                <w:iCs/>
                <w:u w:val="single"/>
              </w:rPr>
              <w:t>本项目危险物质为</w:t>
            </w:r>
            <w:r>
              <w:rPr>
                <w:rFonts w:cs="Times New Roman"/>
                <w:i/>
                <w:iCs/>
                <w:u w:val="single"/>
              </w:rPr>
              <w:t>汽油、柴油</w:t>
            </w:r>
            <w:r>
              <w:rPr>
                <w:rFonts w:hint="eastAsia" w:cs="Times New Roman"/>
                <w:i/>
                <w:iCs/>
                <w:u w:val="single"/>
              </w:rPr>
              <w:t>，</w:t>
            </w:r>
            <w:r>
              <w:rPr>
                <w:rFonts w:cs="Times New Roman"/>
                <w:i/>
                <w:iCs/>
                <w:u w:val="single"/>
              </w:rPr>
              <w:t>根据</w:t>
            </w:r>
            <w:r>
              <w:rPr>
                <w:rFonts w:hint="eastAsia" w:cs="Times New Roman"/>
                <w:i/>
                <w:iCs/>
                <w:u w:val="single"/>
              </w:rPr>
              <w:t>建设项目环境风险评价技术导则》（</w:t>
            </w:r>
            <w:r>
              <w:rPr>
                <w:rFonts w:hint="eastAsia" w:cs="Times New Roman"/>
                <w:i/>
                <w:iCs/>
                <w:u w:val="single"/>
                <w:lang w:val="en-US"/>
              </w:rPr>
              <w:t>HJ169-2018</w:t>
            </w:r>
            <w:r>
              <w:rPr>
                <w:rFonts w:hint="eastAsia" w:cs="Times New Roman"/>
                <w:i/>
                <w:iCs/>
                <w:u w:val="single"/>
              </w:rPr>
              <w:t>）附录</w:t>
            </w:r>
            <w:r>
              <w:rPr>
                <w:rFonts w:hint="eastAsia" w:cs="Times New Roman"/>
                <w:i/>
                <w:iCs/>
                <w:u w:val="single"/>
                <w:lang w:val="en-US"/>
              </w:rPr>
              <w:t>B，</w:t>
            </w:r>
            <w:r>
              <w:rPr>
                <w:rFonts w:hint="eastAsia" w:cs="Times New Roman"/>
                <w:i/>
                <w:iCs/>
                <w:u w:val="single"/>
              </w:rPr>
              <w:t>危险物质数量与临界量比值（</w:t>
            </w:r>
            <w:r>
              <w:rPr>
                <w:rFonts w:hint="eastAsia" w:cs="Times New Roman"/>
                <w:i/>
                <w:iCs/>
                <w:u w:val="single"/>
                <w:lang w:val="en-US"/>
              </w:rPr>
              <w:t>Q</w:t>
            </w:r>
            <w:r>
              <w:rPr>
                <w:rFonts w:hint="eastAsia" w:cs="Times New Roman"/>
                <w:i/>
                <w:iCs/>
                <w:u w:val="single"/>
              </w:rPr>
              <w:t>）</w:t>
            </w:r>
            <w:r>
              <w:rPr>
                <w:rFonts w:cs="Times New Roman"/>
                <w:i/>
                <w:iCs/>
                <w:u w:val="single"/>
              </w:rPr>
              <w:t>见</w:t>
            </w:r>
            <w:r>
              <w:rPr>
                <w:rFonts w:hint="eastAsia" w:cs="Times New Roman"/>
                <w:i/>
                <w:iCs/>
                <w:u w:val="single"/>
              </w:rPr>
              <w:t>下表</w:t>
            </w:r>
            <w:r>
              <w:rPr>
                <w:rFonts w:cs="Times New Roman"/>
                <w:i/>
                <w:iCs/>
                <w:u w:val="single"/>
                <w:lang w:val="en-US"/>
              </w:rPr>
              <w:t>。</w:t>
            </w:r>
          </w:p>
          <w:p>
            <w:pPr>
              <w:pStyle w:val="4"/>
              <w:ind w:firstLine="0" w:firstLineChars="0"/>
              <w:jc w:val="center"/>
              <w:outlineLvl w:val="1"/>
              <w:rPr>
                <w:rFonts w:cs="Times New Roman"/>
                <w:i/>
                <w:iCs/>
                <w:u w:val="single"/>
              </w:rPr>
            </w:pPr>
            <w:r>
              <w:rPr>
                <w:rFonts w:cs="Times New Roman"/>
                <w:i/>
                <w:iCs/>
                <w:u w:val="single"/>
              </w:rPr>
              <w:t>表</w:t>
            </w:r>
            <w:r>
              <w:rPr>
                <w:rFonts w:hint="eastAsia" w:cs="Times New Roman"/>
                <w:i/>
                <w:iCs/>
                <w:u w:val="single"/>
                <w:lang w:val="en-US"/>
              </w:rPr>
              <w:t>55</w:t>
            </w:r>
            <w:r>
              <w:rPr>
                <w:rFonts w:hint="eastAsia" w:cs="Times New Roman"/>
                <w:i/>
                <w:iCs/>
                <w:u w:val="single"/>
              </w:rPr>
              <w:t>危险物质数量与临界量比值（</w:t>
            </w:r>
            <w:r>
              <w:rPr>
                <w:rFonts w:hint="eastAsia" w:cs="Times New Roman"/>
                <w:i/>
                <w:iCs/>
                <w:u w:val="single"/>
                <w:lang w:val="en-US"/>
              </w:rPr>
              <w:t>Q</w:t>
            </w:r>
            <w:r>
              <w:rPr>
                <w:rFonts w:hint="eastAsia" w:cs="Times New Roman"/>
                <w:i/>
                <w:iCs/>
                <w:u w:val="single"/>
              </w:rPr>
              <w:t>）</w:t>
            </w:r>
            <w:r>
              <w:rPr>
                <w:rFonts w:cs="Times New Roman"/>
                <w:i/>
                <w:iCs/>
                <w:u w:val="single"/>
              </w:rPr>
              <w:t>表</w:t>
            </w:r>
          </w:p>
          <w:tbl>
            <w:tblPr>
              <w:tblStyle w:val="21"/>
              <w:tblW w:w="9026"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52"/>
              <w:gridCol w:w="1891"/>
              <w:gridCol w:w="1286"/>
              <w:gridCol w:w="2504"/>
              <w:gridCol w:w="1086"/>
              <w:gridCol w:w="150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52" w:type="dxa"/>
                  <w:vAlign w:val="center"/>
                </w:tcPr>
                <w:p>
                  <w:pPr>
                    <w:adjustRightInd w:val="0"/>
                    <w:spacing w:line="240" w:lineRule="auto"/>
                    <w:jc w:val="center"/>
                    <w:rPr>
                      <w:rFonts w:cs="Times New Roman"/>
                      <w:i/>
                      <w:iCs/>
                      <w:sz w:val="21"/>
                      <w:szCs w:val="21"/>
                      <w:u w:val="single"/>
                    </w:rPr>
                  </w:pPr>
                  <w:r>
                    <w:rPr>
                      <w:rFonts w:cs="Times New Roman"/>
                      <w:i/>
                      <w:iCs/>
                      <w:sz w:val="21"/>
                      <w:szCs w:val="21"/>
                      <w:u w:val="single"/>
                    </w:rPr>
                    <w:t>序号</w:t>
                  </w:r>
                </w:p>
              </w:tc>
              <w:tc>
                <w:tcPr>
                  <w:tcW w:w="1891" w:type="dxa"/>
                  <w:vAlign w:val="center"/>
                </w:tcPr>
                <w:p>
                  <w:pPr>
                    <w:adjustRightInd w:val="0"/>
                    <w:spacing w:line="240" w:lineRule="auto"/>
                    <w:jc w:val="center"/>
                    <w:rPr>
                      <w:rFonts w:cs="Times New Roman"/>
                      <w:i/>
                      <w:iCs/>
                      <w:sz w:val="21"/>
                      <w:szCs w:val="21"/>
                      <w:u w:val="single"/>
                    </w:rPr>
                  </w:pPr>
                  <w:r>
                    <w:rPr>
                      <w:rFonts w:cs="Times New Roman"/>
                      <w:i/>
                      <w:iCs/>
                      <w:sz w:val="21"/>
                      <w:szCs w:val="21"/>
                      <w:u w:val="single"/>
                    </w:rPr>
                    <w:t>危险化学品名称</w:t>
                  </w:r>
                </w:p>
              </w:tc>
              <w:tc>
                <w:tcPr>
                  <w:tcW w:w="1286" w:type="dxa"/>
                  <w:vAlign w:val="center"/>
                </w:tcPr>
                <w:p>
                  <w:pPr>
                    <w:adjustRightInd w:val="0"/>
                    <w:spacing w:line="240" w:lineRule="auto"/>
                    <w:jc w:val="center"/>
                    <w:rPr>
                      <w:rFonts w:cs="Times New Roman"/>
                      <w:i/>
                      <w:iCs/>
                      <w:sz w:val="21"/>
                      <w:szCs w:val="21"/>
                      <w:u w:val="single"/>
                    </w:rPr>
                  </w:pPr>
                  <w:r>
                    <w:rPr>
                      <w:rFonts w:cs="Times New Roman"/>
                      <w:i/>
                      <w:iCs/>
                      <w:sz w:val="21"/>
                      <w:szCs w:val="21"/>
                      <w:u w:val="single"/>
                    </w:rPr>
                    <w:t>临界量（t）</w:t>
                  </w:r>
                </w:p>
              </w:tc>
              <w:tc>
                <w:tcPr>
                  <w:tcW w:w="2504" w:type="dxa"/>
                  <w:vAlign w:val="center"/>
                </w:tcPr>
                <w:p>
                  <w:pPr>
                    <w:adjustRightInd w:val="0"/>
                    <w:spacing w:line="240" w:lineRule="auto"/>
                    <w:jc w:val="center"/>
                    <w:rPr>
                      <w:rFonts w:cs="Times New Roman"/>
                      <w:i/>
                      <w:iCs/>
                      <w:sz w:val="21"/>
                      <w:szCs w:val="21"/>
                      <w:u w:val="single"/>
                    </w:rPr>
                  </w:pPr>
                  <w:r>
                    <w:rPr>
                      <w:rFonts w:cs="Times New Roman"/>
                      <w:i/>
                      <w:iCs/>
                      <w:sz w:val="21"/>
                      <w:szCs w:val="21"/>
                      <w:u w:val="single"/>
                    </w:rPr>
                    <w:t>危险化学品的最大量（t）</w:t>
                  </w:r>
                </w:p>
              </w:tc>
              <w:tc>
                <w:tcPr>
                  <w:tcW w:w="1086" w:type="dxa"/>
                  <w:vAlign w:val="center"/>
                </w:tcPr>
                <w:p>
                  <w:pPr>
                    <w:adjustRightInd w:val="0"/>
                    <w:spacing w:line="240" w:lineRule="auto"/>
                    <w:jc w:val="center"/>
                    <w:rPr>
                      <w:rFonts w:cs="Times New Roman"/>
                      <w:i/>
                      <w:iCs/>
                      <w:sz w:val="21"/>
                      <w:szCs w:val="21"/>
                      <w:u w:val="single"/>
                    </w:rPr>
                  </w:pPr>
                  <w:r>
                    <w:rPr>
                      <w:rFonts w:cs="Times New Roman"/>
                      <w:i/>
                      <w:iCs/>
                      <w:sz w:val="21"/>
                      <w:szCs w:val="21"/>
                      <w:u w:val="single"/>
                    </w:rPr>
                    <w:t>q1/Q1</w:t>
                  </w:r>
                </w:p>
              </w:tc>
              <w:tc>
                <w:tcPr>
                  <w:tcW w:w="1507" w:type="dxa"/>
                  <w:vAlign w:val="center"/>
                </w:tcPr>
                <w:p>
                  <w:pPr>
                    <w:adjustRightInd w:val="0"/>
                    <w:spacing w:line="240" w:lineRule="auto"/>
                    <w:jc w:val="center"/>
                    <w:rPr>
                      <w:rFonts w:cs="Times New Roman"/>
                      <w:i/>
                      <w:iCs/>
                      <w:sz w:val="21"/>
                      <w:szCs w:val="21"/>
                      <w:u w:val="single"/>
                    </w:rPr>
                  </w:pPr>
                  <w:r>
                    <w:rPr>
                      <w:rFonts w:cs="Times New Roman"/>
                      <w:i/>
                      <w:iCs/>
                      <w:sz w:val="21"/>
                      <w:szCs w:val="21"/>
                      <w:u w:val="single"/>
                    </w:rPr>
                    <w:t>是否构成重大危险源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52" w:type="dxa"/>
                  <w:vAlign w:val="center"/>
                </w:tcPr>
                <w:p>
                  <w:pPr>
                    <w:adjustRightInd w:val="0"/>
                    <w:spacing w:line="240" w:lineRule="auto"/>
                    <w:jc w:val="center"/>
                    <w:rPr>
                      <w:rFonts w:cs="Times New Roman"/>
                      <w:i/>
                      <w:iCs/>
                      <w:sz w:val="21"/>
                      <w:szCs w:val="21"/>
                      <w:u w:val="single"/>
                    </w:rPr>
                  </w:pPr>
                  <w:r>
                    <w:rPr>
                      <w:rFonts w:cs="Times New Roman"/>
                      <w:i/>
                      <w:iCs/>
                      <w:sz w:val="21"/>
                      <w:szCs w:val="21"/>
                      <w:u w:val="single"/>
                    </w:rPr>
                    <w:t>1</w:t>
                  </w:r>
                </w:p>
              </w:tc>
              <w:tc>
                <w:tcPr>
                  <w:tcW w:w="1891" w:type="dxa"/>
                  <w:vAlign w:val="center"/>
                </w:tcPr>
                <w:p>
                  <w:pPr>
                    <w:widowControl/>
                    <w:adjustRightInd w:val="0"/>
                    <w:spacing w:line="240" w:lineRule="auto"/>
                    <w:jc w:val="center"/>
                    <w:rPr>
                      <w:rFonts w:cs="Times New Roman"/>
                      <w:i/>
                      <w:iCs/>
                      <w:sz w:val="21"/>
                      <w:szCs w:val="21"/>
                      <w:u w:val="single"/>
                    </w:rPr>
                  </w:pPr>
                  <w:r>
                    <w:rPr>
                      <w:rFonts w:cs="Times New Roman"/>
                      <w:i/>
                      <w:iCs/>
                      <w:sz w:val="21"/>
                      <w:szCs w:val="21"/>
                      <w:u w:val="single"/>
                    </w:rPr>
                    <w:t>汽油</w:t>
                  </w:r>
                </w:p>
              </w:tc>
              <w:tc>
                <w:tcPr>
                  <w:tcW w:w="1286" w:type="dxa"/>
                  <w:vAlign w:val="center"/>
                </w:tcPr>
                <w:p>
                  <w:pPr>
                    <w:adjustRightInd w:val="0"/>
                    <w:spacing w:line="240" w:lineRule="auto"/>
                    <w:jc w:val="center"/>
                    <w:rPr>
                      <w:rFonts w:cs="Times New Roman"/>
                      <w:i/>
                      <w:iCs/>
                      <w:sz w:val="21"/>
                      <w:szCs w:val="21"/>
                      <w:u w:val="single"/>
                      <w:lang w:val="en-US"/>
                    </w:rPr>
                  </w:pPr>
                  <w:r>
                    <w:rPr>
                      <w:rFonts w:cs="Times New Roman"/>
                      <w:i/>
                      <w:iCs/>
                      <w:sz w:val="21"/>
                      <w:szCs w:val="21"/>
                      <w:u w:val="single"/>
                      <w:lang w:val="en-US"/>
                    </w:rPr>
                    <w:t>2500</w:t>
                  </w:r>
                </w:p>
              </w:tc>
              <w:tc>
                <w:tcPr>
                  <w:tcW w:w="2504" w:type="dxa"/>
                  <w:vAlign w:val="center"/>
                </w:tcPr>
                <w:p>
                  <w:pPr>
                    <w:pStyle w:val="26"/>
                    <w:spacing w:line="240" w:lineRule="auto"/>
                    <w:ind w:firstLine="0"/>
                    <w:jc w:val="center"/>
                    <w:rPr>
                      <w:rFonts w:cs="Times New Roman"/>
                      <w:i/>
                      <w:iCs/>
                      <w:sz w:val="21"/>
                      <w:szCs w:val="21"/>
                      <w:highlight w:val="yellow"/>
                      <w:u w:val="single"/>
                      <w:lang w:val="en-US"/>
                    </w:rPr>
                  </w:pPr>
                  <w:r>
                    <w:rPr>
                      <w:rFonts w:hint="eastAsia" w:ascii="Times New Roman" w:cs="Times New Roman"/>
                      <w:i/>
                      <w:iCs/>
                      <w:sz w:val="21"/>
                      <w:szCs w:val="21"/>
                      <w:u w:val="single"/>
                      <w:lang w:val="en-US"/>
                    </w:rPr>
                    <w:t>31.995</w:t>
                  </w:r>
                </w:p>
              </w:tc>
              <w:tc>
                <w:tcPr>
                  <w:tcW w:w="1086" w:type="dxa"/>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0.0128</w:t>
                  </w:r>
                </w:p>
              </w:tc>
              <w:tc>
                <w:tcPr>
                  <w:tcW w:w="1507" w:type="dxa"/>
                  <w:vMerge w:val="restart"/>
                  <w:vAlign w:val="center"/>
                </w:tcPr>
                <w:p>
                  <w:pPr>
                    <w:adjustRightInd w:val="0"/>
                    <w:spacing w:line="240" w:lineRule="auto"/>
                    <w:jc w:val="center"/>
                    <w:rPr>
                      <w:rFonts w:cs="Times New Roman"/>
                      <w:i/>
                      <w:iCs/>
                      <w:sz w:val="21"/>
                      <w:szCs w:val="21"/>
                      <w:u w:val="single"/>
                    </w:rPr>
                  </w:pPr>
                  <w:r>
                    <w:rPr>
                      <w:rFonts w:cs="Times New Roman"/>
                      <w:i/>
                      <w:iCs/>
                      <w:sz w:val="21"/>
                      <w:szCs w:val="21"/>
                      <w:u w:val="single"/>
                    </w:rPr>
                    <w:t>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52" w:type="dxa"/>
                  <w:vAlign w:val="center"/>
                </w:tcPr>
                <w:p>
                  <w:pPr>
                    <w:adjustRightInd w:val="0"/>
                    <w:spacing w:line="240" w:lineRule="auto"/>
                    <w:jc w:val="center"/>
                    <w:rPr>
                      <w:rFonts w:cs="Times New Roman"/>
                      <w:i/>
                      <w:iCs/>
                      <w:sz w:val="21"/>
                      <w:szCs w:val="21"/>
                      <w:u w:val="single"/>
                    </w:rPr>
                  </w:pPr>
                  <w:r>
                    <w:rPr>
                      <w:rFonts w:cs="Times New Roman"/>
                      <w:i/>
                      <w:iCs/>
                      <w:sz w:val="21"/>
                      <w:szCs w:val="21"/>
                      <w:u w:val="single"/>
                    </w:rPr>
                    <w:t>2</w:t>
                  </w:r>
                </w:p>
              </w:tc>
              <w:tc>
                <w:tcPr>
                  <w:tcW w:w="1891" w:type="dxa"/>
                  <w:vAlign w:val="center"/>
                </w:tcPr>
                <w:p>
                  <w:pPr>
                    <w:widowControl/>
                    <w:adjustRightInd w:val="0"/>
                    <w:spacing w:line="240" w:lineRule="auto"/>
                    <w:jc w:val="center"/>
                    <w:rPr>
                      <w:rFonts w:cs="Times New Roman"/>
                      <w:i/>
                      <w:iCs/>
                      <w:sz w:val="21"/>
                      <w:szCs w:val="21"/>
                      <w:u w:val="single"/>
                    </w:rPr>
                  </w:pPr>
                  <w:r>
                    <w:rPr>
                      <w:rFonts w:cs="Times New Roman"/>
                      <w:i/>
                      <w:iCs/>
                      <w:sz w:val="21"/>
                      <w:szCs w:val="21"/>
                      <w:u w:val="single"/>
                    </w:rPr>
                    <w:t>柴油</w:t>
                  </w:r>
                </w:p>
              </w:tc>
              <w:tc>
                <w:tcPr>
                  <w:tcW w:w="1286" w:type="dxa"/>
                  <w:vAlign w:val="center"/>
                </w:tcPr>
                <w:p>
                  <w:pPr>
                    <w:adjustRightInd w:val="0"/>
                    <w:spacing w:line="240" w:lineRule="auto"/>
                    <w:jc w:val="center"/>
                    <w:rPr>
                      <w:rFonts w:cs="Times New Roman"/>
                      <w:i/>
                      <w:iCs/>
                      <w:sz w:val="21"/>
                      <w:szCs w:val="21"/>
                      <w:u w:val="single"/>
                      <w:lang w:val="en-US"/>
                    </w:rPr>
                  </w:pPr>
                  <w:r>
                    <w:rPr>
                      <w:rFonts w:cs="Times New Roman"/>
                      <w:i/>
                      <w:iCs/>
                      <w:sz w:val="21"/>
                      <w:szCs w:val="21"/>
                      <w:u w:val="single"/>
                      <w:lang w:val="en-US"/>
                    </w:rPr>
                    <w:t>2500</w:t>
                  </w:r>
                </w:p>
              </w:tc>
              <w:tc>
                <w:tcPr>
                  <w:tcW w:w="2504" w:type="dxa"/>
                  <w:vAlign w:val="center"/>
                </w:tcPr>
                <w:p>
                  <w:pPr>
                    <w:pStyle w:val="26"/>
                    <w:spacing w:line="240" w:lineRule="auto"/>
                    <w:ind w:firstLine="0"/>
                    <w:jc w:val="center"/>
                    <w:rPr>
                      <w:rFonts w:cs="Times New Roman"/>
                      <w:i/>
                      <w:iCs/>
                      <w:sz w:val="21"/>
                      <w:szCs w:val="21"/>
                      <w:highlight w:val="yellow"/>
                      <w:u w:val="single"/>
                      <w:lang w:val="en-US"/>
                    </w:rPr>
                  </w:pPr>
                  <w:r>
                    <w:rPr>
                      <w:rFonts w:hint="eastAsia" w:ascii="Times New Roman" w:cs="Times New Roman"/>
                      <w:i/>
                      <w:iCs/>
                      <w:sz w:val="21"/>
                      <w:szCs w:val="21"/>
                      <w:u w:val="single"/>
                      <w:lang w:val="en-US"/>
                    </w:rPr>
                    <w:t>60.48</w:t>
                  </w:r>
                </w:p>
              </w:tc>
              <w:tc>
                <w:tcPr>
                  <w:tcW w:w="1086" w:type="dxa"/>
                  <w:vAlign w:val="center"/>
                </w:tcPr>
                <w:p>
                  <w:pPr>
                    <w:adjustRightInd w:val="0"/>
                    <w:spacing w:line="240" w:lineRule="auto"/>
                    <w:jc w:val="center"/>
                    <w:rPr>
                      <w:rFonts w:cs="Times New Roman"/>
                      <w:i/>
                      <w:iCs/>
                      <w:sz w:val="21"/>
                      <w:szCs w:val="21"/>
                      <w:u w:val="single"/>
                      <w:lang w:val="en-US"/>
                    </w:rPr>
                  </w:pPr>
                  <w:r>
                    <w:rPr>
                      <w:rFonts w:hint="eastAsia" w:cs="Times New Roman"/>
                      <w:i/>
                      <w:iCs/>
                      <w:sz w:val="21"/>
                      <w:szCs w:val="21"/>
                      <w:u w:val="single"/>
                      <w:lang w:val="en-US"/>
                    </w:rPr>
                    <w:t>0.0242</w:t>
                  </w:r>
                </w:p>
              </w:tc>
              <w:tc>
                <w:tcPr>
                  <w:tcW w:w="1507" w:type="dxa"/>
                  <w:vMerge w:val="continue"/>
                  <w:vAlign w:val="center"/>
                </w:tcPr>
                <w:p>
                  <w:pPr>
                    <w:adjustRightInd w:val="0"/>
                    <w:spacing w:line="240" w:lineRule="auto"/>
                    <w:jc w:val="center"/>
                    <w:rPr>
                      <w:rFonts w:cs="Times New Roman"/>
                      <w:i/>
                      <w:iCs/>
                      <w:sz w:val="21"/>
                      <w:szCs w:val="21"/>
                      <w:u w:val="single"/>
                    </w:rPr>
                  </w:pPr>
                </w:p>
              </w:tc>
            </w:tr>
          </w:tbl>
          <w:p>
            <w:pPr>
              <w:ind w:firstLine="480" w:firstLineChars="200"/>
              <w:jc w:val="both"/>
              <w:rPr>
                <w:rFonts w:cs="Times New Roman"/>
                <w:i/>
                <w:iCs/>
                <w:u w:val="single"/>
              </w:rPr>
            </w:pPr>
            <w:r>
              <w:rPr>
                <w:rFonts w:cs="Times New Roman"/>
                <w:i/>
                <w:iCs/>
                <w:u w:val="single"/>
              </w:rPr>
              <w:t>本项目Q值为</w:t>
            </w:r>
            <w:r>
              <w:rPr>
                <w:rFonts w:cs="Times New Roman"/>
                <w:i/>
                <w:iCs/>
                <w:u w:val="single"/>
                <w:lang w:val="en-US"/>
              </w:rPr>
              <w:t>0.0</w:t>
            </w:r>
            <w:r>
              <w:rPr>
                <w:rFonts w:hint="eastAsia" w:cs="Times New Roman"/>
                <w:i/>
                <w:iCs/>
                <w:u w:val="single"/>
                <w:lang w:val="en-US"/>
              </w:rPr>
              <w:t>37</w:t>
            </w:r>
            <w:r>
              <w:rPr>
                <w:rFonts w:cs="Times New Roman"/>
                <w:i/>
                <w:iCs/>
                <w:u w:val="single"/>
              </w:rPr>
              <w:t>＜1，根据《</w:t>
            </w:r>
            <w:r>
              <w:rPr>
                <w:rFonts w:hint="eastAsia" w:cs="Times New Roman"/>
                <w:i/>
                <w:iCs/>
                <w:u w:val="single"/>
              </w:rPr>
              <w:t>建设项目环境风险评价技术导则》（</w:t>
            </w:r>
            <w:r>
              <w:rPr>
                <w:rFonts w:hint="eastAsia" w:cs="Times New Roman"/>
                <w:i/>
                <w:iCs/>
                <w:u w:val="single"/>
                <w:lang w:val="en-US"/>
              </w:rPr>
              <w:t>HJ169-2018</w:t>
            </w:r>
            <w:r>
              <w:rPr>
                <w:rFonts w:hint="eastAsia" w:cs="Times New Roman"/>
                <w:i/>
                <w:iCs/>
                <w:u w:val="single"/>
              </w:rPr>
              <w:t>）附录</w:t>
            </w:r>
            <w:r>
              <w:rPr>
                <w:rFonts w:hint="eastAsia" w:cs="Times New Roman"/>
                <w:i/>
                <w:iCs/>
                <w:u w:val="single"/>
                <w:lang w:val="en-US"/>
              </w:rPr>
              <w:t>C</w:t>
            </w:r>
            <w:r>
              <w:rPr>
                <w:rFonts w:cs="Times New Roman"/>
                <w:i/>
                <w:iCs/>
                <w:u w:val="single"/>
                <w:lang w:val="en-US"/>
              </w:rPr>
              <w:t>，当Q</w:t>
            </w:r>
            <w:r>
              <w:rPr>
                <w:rFonts w:cs="Times New Roman"/>
                <w:i/>
                <w:iCs/>
                <w:u w:val="single"/>
              </w:rPr>
              <w:t>＜</w:t>
            </w:r>
            <w:r>
              <w:rPr>
                <w:rFonts w:cs="Times New Roman"/>
                <w:i/>
                <w:iCs/>
                <w:u w:val="single"/>
                <w:lang w:val="en-US"/>
              </w:rPr>
              <w:t>1时，</w:t>
            </w:r>
            <w:r>
              <w:rPr>
                <w:rFonts w:hint="eastAsia" w:cs="Times New Roman"/>
                <w:i/>
                <w:iCs/>
                <w:u w:val="single"/>
                <w:lang w:val="en-US"/>
              </w:rPr>
              <w:t>本</w:t>
            </w:r>
            <w:r>
              <w:rPr>
                <w:rFonts w:cs="Times New Roman"/>
                <w:i/>
                <w:iCs/>
                <w:u w:val="single"/>
                <w:lang w:val="en-US"/>
              </w:rPr>
              <w:t>项目环境风险潜势为</w:t>
            </w:r>
            <w:r>
              <w:rPr>
                <w:rFonts w:cs="Times New Roman"/>
                <w:i/>
                <w:iCs/>
                <w:u w:val="single"/>
              </w:rPr>
              <w:t>Ⅰ</w:t>
            </w:r>
            <w:r>
              <w:rPr>
                <w:rFonts w:hint="eastAsia" w:cs="Times New Roman"/>
                <w:i/>
                <w:iCs/>
                <w:u w:val="single"/>
              </w:rPr>
              <w:t>。</w:t>
            </w:r>
            <w:r>
              <w:rPr>
                <w:rFonts w:cs="Times New Roman"/>
                <w:i/>
                <w:iCs/>
                <w:u w:val="single"/>
              </w:rPr>
              <w:t>因此本项目环境风险潜势为Ⅰ。</w:t>
            </w:r>
          </w:p>
          <w:p>
            <w:pPr>
              <w:ind w:firstLine="480" w:firstLineChars="200"/>
              <w:jc w:val="both"/>
              <w:rPr>
                <w:rFonts w:cs="Times New Roman"/>
                <w:i/>
                <w:iCs/>
                <w:u w:val="single"/>
              </w:rPr>
            </w:pPr>
            <w:r>
              <w:rPr>
                <w:rFonts w:cs="Times New Roman"/>
                <w:i/>
                <w:iCs/>
                <w:u w:val="single"/>
              </w:rPr>
              <w:t>根据确定本项目所涉及的物质潜势判定结果，按照《建设项目环境风险评价技术导则》（HJ/Tl69-2018）中的判定方法。确定本项目环境风险评价工作等级，环境风险评价工作等级划分依据详见</w:t>
            </w:r>
            <w:r>
              <w:rPr>
                <w:rFonts w:hint="eastAsia" w:cs="Times New Roman"/>
                <w:i/>
                <w:iCs/>
                <w:u w:val="single"/>
              </w:rPr>
              <w:t>下表</w:t>
            </w:r>
            <w:r>
              <w:rPr>
                <w:rFonts w:cs="Times New Roman"/>
                <w:i/>
                <w:iCs/>
                <w:u w:val="single"/>
              </w:rPr>
              <w:t>。</w:t>
            </w:r>
          </w:p>
          <w:p>
            <w:pPr>
              <w:pStyle w:val="4"/>
              <w:ind w:firstLine="0" w:firstLineChars="0"/>
              <w:jc w:val="center"/>
              <w:outlineLvl w:val="1"/>
              <w:rPr>
                <w:rFonts w:cs="Times New Roman"/>
                <w:i/>
                <w:iCs/>
                <w:u w:val="single"/>
              </w:rPr>
            </w:pPr>
            <w:r>
              <w:rPr>
                <w:rFonts w:cs="Times New Roman"/>
                <w:i/>
                <w:iCs/>
                <w:u w:val="single"/>
              </w:rPr>
              <w:t>表</w:t>
            </w:r>
            <w:r>
              <w:rPr>
                <w:rFonts w:hint="eastAsia" w:cs="Times New Roman"/>
                <w:i/>
                <w:iCs/>
                <w:u w:val="single"/>
                <w:lang w:val="en-US"/>
              </w:rPr>
              <w:t>56</w:t>
            </w:r>
            <w:r>
              <w:rPr>
                <w:rFonts w:cs="Times New Roman"/>
                <w:i/>
                <w:iCs/>
                <w:u w:val="single"/>
              </w:rPr>
              <w:t xml:space="preserve">  评价工作等级判定一览表</w:t>
            </w:r>
          </w:p>
          <w:tbl>
            <w:tblPr>
              <w:tblStyle w:val="21"/>
              <w:tblW w:w="902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49"/>
              <w:gridCol w:w="1503"/>
              <w:gridCol w:w="2001"/>
              <w:gridCol w:w="1838"/>
              <w:gridCol w:w="183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blHeader/>
                <w:jc w:val="center"/>
              </w:trPr>
              <w:tc>
                <w:tcPr>
                  <w:tcW w:w="1849" w:type="dxa"/>
                  <w:shd w:val="clear" w:color="auto" w:fill="auto"/>
                  <w:vAlign w:val="center"/>
                </w:tcPr>
                <w:p>
                  <w:pPr>
                    <w:adjustRightInd w:val="0"/>
                    <w:spacing w:line="240" w:lineRule="auto"/>
                    <w:jc w:val="center"/>
                    <w:textAlignment w:val="baseline"/>
                    <w:rPr>
                      <w:rFonts w:cs="Times New Roman"/>
                      <w:i/>
                      <w:iCs/>
                      <w:sz w:val="21"/>
                      <w:szCs w:val="21"/>
                      <w:u w:val="single"/>
                    </w:rPr>
                  </w:pPr>
                  <w:r>
                    <w:rPr>
                      <w:rFonts w:cs="Times New Roman"/>
                      <w:i/>
                      <w:iCs/>
                      <w:sz w:val="21"/>
                      <w:szCs w:val="21"/>
                      <w:u w:val="single"/>
                    </w:rPr>
                    <w:t>环境风险潜势</w:t>
                  </w:r>
                </w:p>
              </w:tc>
              <w:tc>
                <w:tcPr>
                  <w:tcW w:w="1503" w:type="dxa"/>
                  <w:shd w:val="clear" w:color="auto" w:fill="auto"/>
                  <w:vAlign w:val="center"/>
                </w:tcPr>
                <w:p>
                  <w:pPr>
                    <w:adjustRightInd w:val="0"/>
                    <w:spacing w:line="240" w:lineRule="auto"/>
                    <w:jc w:val="center"/>
                    <w:textAlignment w:val="baseline"/>
                    <w:rPr>
                      <w:rFonts w:cs="Times New Roman"/>
                      <w:i/>
                      <w:iCs/>
                      <w:sz w:val="21"/>
                      <w:szCs w:val="21"/>
                      <w:u w:val="single"/>
                    </w:rPr>
                  </w:pPr>
                  <w:r>
                    <w:rPr>
                      <w:rFonts w:cs="Times New Roman"/>
                      <w:i/>
                      <w:iCs/>
                      <w:sz w:val="21"/>
                      <w:szCs w:val="21"/>
                      <w:u w:val="single"/>
                    </w:rPr>
                    <w:t>Ⅳ、Ⅳ</w:t>
                  </w:r>
                  <w:r>
                    <w:rPr>
                      <w:rFonts w:cs="Times New Roman"/>
                      <w:i/>
                      <w:iCs/>
                      <w:sz w:val="21"/>
                      <w:szCs w:val="21"/>
                      <w:u w:val="single"/>
                      <w:vertAlign w:val="superscript"/>
                    </w:rPr>
                    <w:t>+</w:t>
                  </w:r>
                </w:p>
              </w:tc>
              <w:tc>
                <w:tcPr>
                  <w:tcW w:w="2001" w:type="dxa"/>
                  <w:shd w:val="clear" w:color="auto" w:fill="auto"/>
                  <w:vAlign w:val="center"/>
                </w:tcPr>
                <w:p>
                  <w:pPr>
                    <w:adjustRightInd w:val="0"/>
                    <w:spacing w:line="240" w:lineRule="auto"/>
                    <w:jc w:val="center"/>
                    <w:textAlignment w:val="baseline"/>
                    <w:rPr>
                      <w:rFonts w:cs="Times New Roman"/>
                      <w:i/>
                      <w:iCs/>
                      <w:sz w:val="21"/>
                      <w:szCs w:val="21"/>
                      <w:u w:val="single"/>
                    </w:rPr>
                  </w:pPr>
                  <w:r>
                    <w:rPr>
                      <w:rFonts w:cs="Times New Roman"/>
                      <w:i/>
                      <w:iCs/>
                      <w:sz w:val="21"/>
                      <w:szCs w:val="21"/>
                      <w:u w:val="single"/>
                    </w:rPr>
                    <w:t>Ⅲ</w:t>
                  </w:r>
                </w:p>
              </w:tc>
              <w:tc>
                <w:tcPr>
                  <w:tcW w:w="1838" w:type="dxa"/>
                  <w:shd w:val="clear" w:color="auto" w:fill="auto"/>
                  <w:vAlign w:val="center"/>
                </w:tcPr>
                <w:p>
                  <w:pPr>
                    <w:adjustRightInd w:val="0"/>
                    <w:spacing w:line="240" w:lineRule="auto"/>
                    <w:jc w:val="center"/>
                    <w:textAlignment w:val="baseline"/>
                    <w:rPr>
                      <w:rFonts w:cs="Times New Roman"/>
                      <w:i/>
                      <w:iCs/>
                      <w:sz w:val="21"/>
                      <w:szCs w:val="21"/>
                      <w:u w:val="single"/>
                    </w:rPr>
                  </w:pPr>
                  <w:r>
                    <w:rPr>
                      <w:rFonts w:cs="Times New Roman"/>
                      <w:i/>
                      <w:iCs/>
                      <w:sz w:val="21"/>
                      <w:szCs w:val="21"/>
                      <w:u w:val="single"/>
                    </w:rPr>
                    <w:t>Ⅱ</w:t>
                  </w:r>
                </w:p>
              </w:tc>
              <w:tc>
                <w:tcPr>
                  <w:tcW w:w="1835" w:type="dxa"/>
                  <w:shd w:val="clear" w:color="auto" w:fill="auto"/>
                  <w:vAlign w:val="center"/>
                </w:tcPr>
                <w:p>
                  <w:pPr>
                    <w:adjustRightInd w:val="0"/>
                    <w:spacing w:line="240" w:lineRule="auto"/>
                    <w:jc w:val="center"/>
                    <w:textAlignment w:val="baseline"/>
                    <w:rPr>
                      <w:rFonts w:cs="Times New Roman"/>
                      <w:i/>
                      <w:iCs/>
                      <w:sz w:val="21"/>
                      <w:szCs w:val="21"/>
                      <w:u w:val="single"/>
                    </w:rPr>
                  </w:pPr>
                  <w:r>
                    <w:rPr>
                      <w:rFonts w:cs="Times New Roman"/>
                      <w:i/>
                      <w:iCs/>
                      <w:sz w:val="21"/>
                      <w:szCs w:val="21"/>
                      <w:u w:val="single"/>
                    </w:rPr>
                    <w:t>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849" w:type="dxa"/>
                  <w:shd w:val="clear" w:color="auto" w:fill="auto"/>
                  <w:vAlign w:val="center"/>
                </w:tcPr>
                <w:p>
                  <w:pPr>
                    <w:adjustRightInd w:val="0"/>
                    <w:spacing w:line="240" w:lineRule="auto"/>
                    <w:jc w:val="center"/>
                    <w:textAlignment w:val="baseline"/>
                    <w:rPr>
                      <w:rFonts w:cs="Times New Roman"/>
                      <w:i/>
                      <w:iCs/>
                      <w:sz w:val="21"/>
                      <w:szCs w:val="21"/>
                      <w:u w:val="single"/>
                    </w:rPr>
                  </w:pPr>
                  <w:r>
                    <w:rPr>
                      <w:rFonts w:cs="Times New Roman"/>
                      <w:i/>
                      <w:iCs/>
                      <w:sz w:val="21"/>
                      <w:szCs w:val="21"/>
                      <w:u w:val="single"/>
                    </w:rPr>
                    <w:t>评价工作等级</w:t>
                  </w:r>
                </w:p>
              </w:tc>
              <w:tc>
                <w:tcPr>
                  <w:tcW w:w="1503" w:type="dxa"/>
                  <w:shd w:val="clear" w:color="auto" w:fill="auto"/>
                  <w:vAlign w:val="center"/>
                </w:tcPr>
                <w:p>
                  <w:pPr>
                    <w:adjustRightInd w:val="0"/>
                    <w:spacing w:line="240" w:lineRule="auto"/>
                    <w:jc w:val="center"/>
                    <w:textAlignment w:val="baseline"/>
                    <w:rPr>
                      <w:rFonts w:cs="Times New Roman"/>
                      <w:i/>
                      <w:iCs/>
                      <w:sz w:val="21"/>
                      <w:szCs w:val="21"/>
                      <w:u w:val="single"/>
                    </w:rPr>
                  </w:pPr>
                  <w:r>
                    <w:rPr>
                      <w:rFonts w:cs="Times New Roman"/>
                      <w:i/>
                      <w:iCs/>
                      <w:sz w:val="21"/>
                      <w:szCs w:val="21"/>
                      <w:u w:val="single"/>
                    </w:rPr>
                    <w:t>一</w:t>
                  </w:r>
                </w:p>
              </w:tc>
              <w:tc>
                <w:tcPr>
                  <w:tcW w:w="2001" w:type="dxa"/>
                  <w:shd w:val="clear" w:color="auto" w:fill="auto"/>
                  <w:vAlign w:val="center"/>
                </w:tcPr>
                <w:p>
                  <w:pPr>
                    <w:adjustRightInd w:val="0"/>
                    <w:spacing w:line="240" w:lineRule="auto"/>
                    <w:jc w:val="center"/>
                    <w:textAlignment w:val="baseline"/>
                    <w:rPr>
                      <w:rFonts w:cs="Times New Roman"/>
                      <w:i/>
                      <w:iCs/>
                      <w:sz w:val="21"/>
                      <w:szCs w:val="21"/>
                      <w:u w:val="single"/>
                    </w:rPr>
                  </w:pPr>
                  <w:r>
                    <w:rPr>
                      <w:rFonts w:cs="Times New Roman"/>
                      <w:i/>
                      <w:iCs/>
                      <w:sz w:val="21"/>
                      <w:szCs w:val="21"/>
                      <w:u w:val="single"/>
                    </w:rPr>
                    <w:t>二</w:t>
                  </w:r>
                </w:p>
              </w:tc>
              <w:tc>
                <w:tcPr>
                  <w:tcW w:w="1838" w:type="dxa"/>
                  <w:shd w:val="clear" w:color="auto" w:fill="auto"/>
                  <w:vAlign w:val="center"/>
                </w:tcPr>
                <w:p>
                  <w:pPr>
                    <w:adjustRightInd w:val="0"/>
                    <w:spacing w:line="240" w:lineRule="auto"/>
                    <w:jc w:val="center"/>
                    <w:textAlignment w:val="baseline"/>
                    <w:rPr>
                      <w:rFonts w:cs="Times New Roman"/>
                      <w:b/>
                      <w:i/>
                      <w:iCs/>
                      <w:sz w:val="21"/>
                      <w:szCs w:val="21"/>
                      <w:u w:val="single"/>
                    </w:rPr>
                  </w:pPr>
                  <w:r>
                    <w:rPr>
                      <w:rFonts w:cs="Times New Roman"/>
                      <w:b/>
                      <w:i/>
                      <w:iCs/>
                      <w:sz w:val="21"/>
                      <w:szCs w:val="21"/>
                      <w:u w:val="single"/>
                    </w:rPr>
                    <w:t>三</w:t>
                  </w:r>
                </w:p>
              </w:tc>
              <w:tc>
                <w:tcPr>
                  <w:tcW w:w="1835" w:type="dxa"/>
                  <w:shd w:val="clear" w:color="auto" w:fill="auto"/>
                  <w:vAlign w:val="center"/>
                </w:tcPr>
                <w:p>
                  <w:pPr>
                    <w:adjustRightInd w:val="0"/>
                    <w:spacing w:line="240" w:lineRule="auto"/>
                    <w:jc w:val="center"/>
                    <w:textAlignment w:val="baseline"/>
                    <w:rPr>
                      <w:rFonts w:cs="Times New Roman"/>
                      <w:i/>
                      <w:iCs/>
                      <w:sz w:val="21"/>
                      <w:szCs w:val="21"/>
                      <w:u w:val="single"/>
                    </w:rPr>
                  </w:pPr>
                  <w:r>
                    <w:rPr>
                      <w:rFonts w:cs="Times New Roman"/>
                      <w:i/>
                      <w:iCs/>
                      <w:sz w:val="21"/>
                      <w:szCs w:val="21"/>
                      <w:u w:val="single"/>
                    </w:rPr>
                    <w:t>简单分析</w:t>
                  </w:r>
                  <w:r>
                    <w:rPr>
                      <w:rFonts w:cs="Times New Roman"/>
                      <w:i/>
                      <w:iCs/>
                      <w:sz w:val="21"/>
                      <w:szCs w:val="21"/>
                      <w:u w:val="single"/>
                      <w:vertAlign w:val="superscript"/>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49" w:hRule="exact"/>
                <w:jc w:val="center"/>
              </w:trPr>
              <w:tc>
                <w:tcPr>
                  <w:tcW w:w="9026" w:type="dxa"/>
                  <w:gridSpan w:val="5"/>
                  <w:shd w:val="clear" w:color="auto" w:fill="auto"/>
                  <w:vAlign w:val="center"/>
                </w:tcPr>
                <w:p>
                  <w:pPr>
                    <w:adjustRightInd w:val="0"/>
                    <w:spacing w:line="240" w:lineRule="auto"/>
                    <w:textAlignment w:val="baseline"/>
                    <w:rPr>
                      <w:rFonts w:cs="Times New Roman"/>
                      <w:i/>
                      <w:iCs/>
                      <w:sz w:val="21"/>
                      <w:szCs w:val="21"/>
                      <w:u w:val="single"/>
                    </w:rPr>
                  </w:pPr>
                  <w:r>
                    <w:rPr>
                      <w:rFonts w:cs="Times New Roman"/>
                      <w:i/>
                      <w:iCs/>
                      <w:sz w:val="21"/>
                      <w:szCs w:val="21"/>
                      <w:u w:val="single"/>
                      <w:vertAlign w:val="superscript"/>
                    </w:rPr>
                    <w:t xml:space="preserve">a </w:t>
                  </w:r>
                  <w:r>
                    <w:rPr>
                      <w:rFonts w:cs="Times New Roman"/>
                      <w:i/>
                      <w:iCs/>
                      <w:sz w:val="21"/>
                      <w:szCs w:val="21"/>
                      <w:u w:val="single"/>
                    </w:rPr>
                    <w:t>是相对于详细评价工作内容而言，在描述危险物质、环境影响途径、环境危害后果、风险防范措施等方面都给出定性的说明。见附录A</w:t>
                  </w:r>
                </w:p>
              </w:tc>
            </w:tr>
          </w:tbl>
          <w:p>
            <w:pPr>
              <w:adjustRightInd w:val="0"/>
              <w:ind w:firstLine="480"/>
              <w:jc w:val="both"/>
              <w:rPr>
                <w:rFonts w:cs="Times New Roman"/>
                <w:b/>
                <w:bCs/>
                <w:i/>
                <w:iCs/>
                <w:szCs w:val="24"/>
                <w:u w:val="single"/>
              </w:rPr>
            </w:pPr>
            <w:r>
              <w:rPr>
                <w:rFonts w:cs="Times New Roman"/>
                <w:b/>
                <w:bCs/>
                <w:i/>
                <w:iCs/>
                <w:u w:val="single"/>
              </w:rPr>
              <w:t>本项目</w:t>
            </w:r>
            <w:r>
              <w:rPr>
                <w:rFonts w:hint="eastAsia" w:cs="Times New Roman"/>
                <w:b/>
                <w:bCs/>
                <w:i/>
                <w:iCs/>
                <w:u w:val="single"/>
              </w:rPr>
              <w:t>风险</w:t>
            </w:r>
            <w:r>
              <w:rPr>
                <w:rFonts w:cs="Times New Roman"/>
                <w:b/>
                <w:bCs/>
                <w:i/>
                <w:iCs/>
                <w:u w:val="single"/>
              </w:rPr>
              <w:t>评价等级低于三级，</w:t>
            </w:r>
            <w:r>
              <w:rPr>
                <w:rFonts w:hint="eastAsia" w:cs="Times New Roman"/>
                <w:b/>
                <w:bCs/>
                <w:i/>
                <w:iCs/>
                <w:u w:val="single"/>
              </w:rPr>
              <w:t>仅</w:t>
            </w:r>
            <w:r>
              <w:rPr>
                <w:rFonts w:cs="Times New Roman"/>
                <w:b/>
                <w:bCs/>
                <w:i/>
                <w:iCs/>
                <w:u w:val="single"/>
              </w:rPr>
              <w:t>需要进行简单分析。</w:t>
            </w:r>
          </w:p>
          <w:p>
            <w:pPr>
              <w:pStyle w:val="4"/>
              <w:ind w:firstLine="0" w:firstLineChars="0"/>
              <w:jc w:val="center"/>
              <w:outlineLvl w:val="1"/>
              <w:rPr>
                <w:rFonts w:cs="Times New Roman"/>
                <w:bCs/>
                <w:i/>
                <w:iCs/>
                <w:u w:val="single"/>
              </w:rPr>
            </w:pPr>
            <w:r>
              <w:rPr>
                <w:rFonts w:cs="Times New Roman"/>
                <w:i/>
                <w:iCs/>
                <w:u w:val="single"/>
              </w:rPr>
              <w:t>表</w:t>
            </w:r>
            <w:r>
              <w:rPr>
                <w:rFonts w:hint="eastAsia" w:cs="Times New Roman"/>
                <w:i/>
                <w:iCs/>
                <w:u w:val="single"/>
                <w:lang w:val="en-US"/>
              </w:rPr>
              <w:t>57</w:t>
            </w:r>
            <w:r>
              <w:rPr>
                <w:rFonts w:cs="Times New Roman"/>
                <w:i/>
                <w:iCs/>
                <w:u w:val="single"/>
              </w:rPr>
              <w:t>建设项目环境风险简单分析内容表</w:t>
            </w:r>
          </w:p>
          <w:tbl>
            <w:tblPr>
              <w:tblStyle w:val="22"/>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187"/>
              <w:gridCol w:w="1317"/>
              <w:gridCol w:w="723"/>
              <w:gridCol w:w="623"/>
              <w:gridCol w:w="652"/>
              <w:gridCol w:w="514"/>
              <w:gridCol w:w="15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5"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建设项目名称</w:t>
                  </w:r>
                </w:p>
              </w:tc>
              <w:tc>
                <w:tcPr>
                  <w:tcW w:w="6521" w:type="dxa"/>
                  <w:gridSpan w:val="7"/>
                  <w:tcBorders>
                    <w:tl2br w:val="nil"/>
                    <w:tr2bl w:val="nil"/>
                  </w:tcBorders>
                </w:tcPr>
                <w:p>
                  <w:pPr>
                    <w:widowControl/>
                    <w:adjustRightInd w:val="0"/>
                    <w:jc w:val="center"/>
                    <w:rPr>
                      <w:rFonts w:cs="Times New Roman"/>
                      <w:i/>
                      <w:iCs/>
                      <w:sz w:val="21"/>
                      <w:szCs w:val="21"/>
                      <w:u w:val="single"/>
                    </w:rPr>
                  </w:pPr>
                  <w:r>
                    <w:rPr>
                      <w:rFonts w:hint="eastAsia" w:cs="Times New Roman"/>
                      <w:i/>
                      <w:iCs/>
                      <w:sz w:val="21"/>
                      <w:szCs w:val="21"/>
                      <w:u w:val="single"/>
                    </w:rPr>
                    <w:t>白山市长辉石油有限公司加油站建设项目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5"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建设地点</w:t>
                  </w:r>
                </w:p>
              </w:tc>
              <w:tc>
                <w:tcPr>
                  <w:tcW w:w="1187"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吉林省</w:t>
                  </w:r>
                </w:p>
              </w:tc>
              <w:tc>
                <w:tcPr>
                  <w:tcW w:w="1317"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白山市</w:t>
                  </w:r>
                </w:p>
              </w:tc>
              <w:tc>
                <w:tcPr>
                  <w:tcW w:w="1346" w:type="dxa"/>
                  <w:gridSpan w:val="2"/>
                  <w:tcBorders>
                    <w:tl2br w:val="nil"/>
                    <w:tr2bl w:val="nil"/>
                  </w:tcBorders>
                </w:tcPr>
                <w:p>
                  <w:pPr>
                    <w:widowControl/>
                    <w:adjustRightInd w:val="0"/>
                    <w:jc w:val="center"/>
                    <w:rPr>
                      <w:rFonts w:cs="Times New Roman"/>
                      <w:i/>
                      <w:iCs/>
                      <w:sz w:val="21"/>
                      <w:szCs w:val="21"/>
                      <w:u w:val="single"/>
                    </w:rPr>
                  </w:pPr>
                  <w:r>
                    <w:rPr>
                      <w:rFonts w:hint="eastAsia" w:cs="Times New Roman"/>
                      <w:i/>
                      <w:iCs/>
                      <w:sz w:val="21"/>
                      <w:szCs w:val="21"/>
                      <w:u w:val="single"/>
                    </w:rPr>
                    <w:t>浑江区</w:t>
                  </w:r>
                </w:p>
              </w:tc>
              <w:tc>
                <w:tcPr>
                  <w:tcW w:w="1166" w:type="dxa"/>
                  <w:gridSpan w:val="2"/>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（）县</w:t>
                  </w:r>
                </w:p>
              </w:tc>
              <w:tc>
                <w:tcPr>
                  <w:tcW w:w="1505"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（）园区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5"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地理坐标</w:t>
                  </w:r>
                </w:p>
              </w:tc>
              <w:tc>
                <w:tcPr>
                  <w:tcW w:w="1187"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经度</w:t>
                  </w:r>
                </w:p>
              </w:tc>
              <w:tc>
                <w:tcPr>
                  <w:tcW w:w="2040" w:type="dxa"/>
                  <w:gridSpan w:val="2"/>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E</w:t>
                  </w:r>
                  <w:r>
                    <w:rPr>
                      <w:rFonts w:hint="eastAsia" w:cs="Times New Roman"/>
                      <w:i/>
                      <w:iCs/>
                      <w:sz w:val="21"/>
                      <w:szCs w:val="21"/>
                      <w:u w:val="single"/>
                      <w:lang w:val="en-US"/>
                    </w:rPr>
                    <w:t xml:space="preserve"> 126.462041</w:t>
                  </w:r>
                  <w:r>
                    <w:rPr>
                      <w:rFonts w:cs="Times New Roman"/>
                      <w:i/>
                      <w:iCs/>
                      <w:sz w:val="21"/>
                      <w:szCs w:val="21"/>
                      <w:u w:val="single"/>
                    </w:rPr>
                    <w:t>°</w:t>
                  </w:r>
                </w:p>
              </w:tc>
              <w:tc>
                <w:tcPr>
                  <w:tcW w:w="1275" w:type="dxa"/>
                  <w:gridSpan w:val="2"/>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纬度</w:t>
                  </w:r>
                </w:p>
              </w:tc>
              <w:tc>
                <w:tcPr>
                  <w:tcW w:w="2019" w:type="dxa"/>
                  <w:gridSpan w:val="2"/>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 xml:space="preserve">N </w:t>
                  </w:r>
                  <w:r>
                    <w:rPr>
                      <w:rFonts w:hint="eastAsia" w:cs="Times New Roman"/>
                      <w:i/>
                      <w:iCs/>
                      <w:sz w:val="21"/>
                      <w:szCs w:val="21"/>
                      <w:u w:val="single"/>
                    </w:rPr>
                    <w:t>41.966161</w:t>
                  </w:r>
                  <w:r>
                    <w:rPr>
                      <w:rFonts w:cs="Times New Roman"/>
                      <w:i/>
                      <w:iCs/>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5"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主要危险物质及分布</w:t>
                  </w:r>
                </w:p>
              </w:tc>
              <w:tc>
                <w:tcPr>
                  <w:tcW w:w="6521" w:type="dxa"/>
                  <w:gridSpan w:val="7"/>
                  <w:vMerge w:val="restart"/>
                  <w:tcBorders>
                    <w:tl2br w:val="nil"/>
                    <w:tr2bl w:val="nil"/>
                  </w:tcBorders>
                  <w:vAlign w:val="center"/>
                </w:tcPr>
                <w:p>
                  <w:pPr>
                    <w:widowControl/>
                    <w:adjustRightInd w:val="0"/>
                    <w:jc w:val="center"/>
                    <w:rPr>
                      <w:rFonts w:cs="Times New Roman"/>
                      <w:i/>
                      <w:iCs/>
                      <w:sz w:val="21"/>
                      <w:szCs w:val="21"/>
                      <w:u w:val="single"/>
                    </w:rPr>
                  </w:pPr>
                  <w:r>
                    <w:rPr>
                      <w:rFonts w:cs="Times New Roman"/>
                      <w:i/>
                      <w:iCs/>
                      <w:sz w:val="21"/>
                      <w:szCs w:val="21"/>
                      <w:u w:val="single"/>
                    </w:rPr>
                    <w:t>具体详见“环境风险分析”内容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5"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环境影响途径及分布</w:t>
                  </w:r>
                </w:p>
              </w:tc>
              <w:tc>
                <w:tcPr>
                  <w:tcW w:w="6521" w:type="dxa"/>
                  <w:gridSpan w:val="7"/>
                  <w:vMerge w:val="continue"/>
                  <w:tcBorders>
                    <w:tl2br w:val="nil"/>
                    <w:tr2bl w:val="nil"/>
                  </w:tcBorders>
                </w:tcPr>
                <w:p>
                  <w:pPr>
                    <w:widowControl/>
                    <w:adjustRightInd w:val="0"/>
                    <w:jc w:val="center"/>
                    <w:rPr>
                      <w:rFonts w:cs="Times New Roman"/>
                      <w:i/>
                      <w:iCs/>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5"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风险防范措施要求</w:t>
                  </w:r>
                </w:p>
              </w:tc>
              <w:tc>
                <w:tcPr>
                  <w:tcW w:w="6521" w:type="dxa"/>
                  <w:gridSpan w:val="7"/>
                  <w:vMerge w:val="continue"/>
                  <w:tcBorders>
                    <w:tl2br w:val="nil"/>
                    <w:tr2bl w:val="nil"/>
                  </w:tcBorders>
                </w:tcPr>
                <w:p>
                  <w:pPr>
                    <w:widowControl/>
                    <w:adjustRightInd w:val="0"/>
                    <w:jc w:val="center"/>
                    <w:rPr>
                      <w:rFonts w:cs="Times New Roman"/>
                      <w:i/>
                      <w:iCs/>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5" w:type="dxa"/>
                  <w:tcBorders>
                    <w:tl2br w:val="nil"/>
                    <w:tr2bl w:val="nil"/>
                  </w:tcBorders>
                </w:tcPr>
                <w:p>
                  <w:pPr>
                    <w:widowControl/>
                    <w:adjustRightInd w:val="0"/>
                    <w:jc w:val="center"/>
                    <w:rPr>
                      <w:rFonts w:cs="Times New Roman"/>
                      <w:i/>
                      <w:iCs/>
                      <w:sz w:val="21"/>
                      <w:szCs w:val="21"/>
                      <w:u w:val="single"/>
                    </w:rPr>
                  </w:pPr>
                  <w:r>
                    <w:rPr>
                      <w:rFonts w:cs="Times New Roman"/>
                      <w:i/>
                      <w:iCs/>
                      <w:sz w:val="21"/>
                      <w:szCs w:val="21"/>
                      <w:u w:val="single"/>
                    </w:rPr>
                    <w:t>填表说明</w:t>
                  </w:r>
                </w:p>
              </w:tc>
              <w:tc>
                <w:tcPr>
                  <w:tcW w:w="6521" w:type="dxa"/>
                  <w:gridSpan w:val="7"/>
                  <w:tcBorders>
                    <w:tl2br w:val="nil"/>
                    <w:tr2bl w:val="nil"/>
                  </w:tcBorders>
                </w:tcPr>
                <w:p>
                  <w:pPr>
                    <w:widowControl/>
                    <w:adjustRightInd w:val="0"/>
                    <w:jc w:val="center"/>
                    <w:rPr>
                      <w:rFonts w:cs="Times New Roman"/>
                      <w:i/>
                      <w:iCs/>
                      <w:sz w:val="21"/>
                      <w:szCs w:val="21"/>
                      <w:u w:val="single"/>
                      <w:lang w:val="en-US"/>
                    </w:rPr>
                  </w:pPr>
                  <w:r>
                    <w:rPr>
                      <w:rFonts w:cs="Times New Roman"/>
                      <w:i/>
                      <w:iCs/>
                      <w:sz w:val="21"/>
                      <w:szCs w:val="21"/>
                      <w:u w:val="single"/>
                      <w:lang w:val="en-US"/>
                    </w:rPr>
                    <w:t>/</w:t>
                  </w:r>
                </w:p>
              </w:tc>
            </w:tr>
          </w:tbl>
          <w:p>
            <w:pPr>
              <w:ind w:firstLine="482" w:firstLineChars="200"/>
              <w:jc w:val="both"/>
              <w:rPr>
                <w:rFonts w:cs="Times New Roman"/>
                <w:b/>
                <w:i/>
                <w:iCs/>
                <w:color w:val="000000"/>
                <w:u w:val="single"/>
                <w:lang w:val="en-US"/>
              </w:rPr>
            </w:pPr>
            <w:r>
              <w:rPr>
                <w:rFonts w:cs="Times New Roman"/>
                <w:b/>
                <w:i/>
                <w:iCs/>
                <w:color w:val="000000"/>
                <w:u w:val="single"/>
                <w:lang w:val="en-US"/>
              </w:rPr>
              <w:t>3、区域敏感目标分布</w:t>
            </w:r>
          </w:p>
          <w:p>
            <w:pPr>
              <w:adjustRightInd w:val="0"/>
              <w:ind w:firstLine="480"/>
              <w:jc w:val="both"/>
              <w:rPr>
                <w:rFonts w:cs="Times New Roman"/>
                <w:i/>
                <w:iCs/>
                <w:u w:val="single"/>
              </w:rPr>
            </w:pPr>
            <w:bookmarkStart w:id="33" w:name="_Toc30242_WPSOffice_Level3"/>
            <w:bookmarkStart w:id="34" w:name="_Toc20997_WPSOffice_Level3"/>
            <w:r>
              <w:rPr>
                <w:rFonts w:cs="Times New Roman"/>
                <w:i/>
                <w:iCs/>
                <w:u w:val="single"/>
              </w:rPr>
              <w:t>（</w:t>
            </w:r>
            <w:r>
              <w:rPr>
                <w:rFonts w:cs="Times New Roman"/>
                <w:i/>
                <w:iCs/>
                <w:u w:val="single"/>
                <w:lang w:val="en-US"/>
              </w:rPr>
              <w:t>1</w:t>
            </w:r>
            <w:r>
              <w:rPr>
                <w:rFonts w:cs="Times New Roman"/>
                <w:i/>
                <w:iCs/>
                <w:u w:val="single"/>
              </w:rPr>
              <w:t>）区域位置</w:t>
            </w:r>
            <w:bookmarkEnd w:id="33"/>
            <w:bookmarkEnd w:id="34"/>
          </w:p>
          <w:p>
            <w:pPr>
              <w:ind w:firstLine="480" w:firstLineChars="200"/>
              <w:jc w:val="both"/>
              <w:rPr>
                <w:rFonts w:cs="Times New Roman"/>
                <w:i/>
                <w:iCs/>
                <w:u w:val="single"/>
                <w:lang w:val="en-US"/>
              </w:rPr>
            </w:pPr>
            <w:bookmarkStart w:id="35" w:name="_Toc10331_WPSOffice_Level3"/>
            <w:bookmarkStart w:id="36" w:name="_Toc11854_WPSOffice_Level3"/>
            <w:r>
              <w:rPr>
                <w:rFonts w:hint="eastAsia" w:cs="Times New Roman"/>
                <w:bCs/>
                <w:i/>
                <w:iCs/>
                <w:u w:val="single"/>
              </w:rPr>
              <w:t>本</w:t>
            </w:r>
            <w:r>
              <w:rPr>
                <w:rFonts w:cs="Times New Roman"/>
                <w:bCs/>
                <w:i/>
                <w:iCs/>
                <w:u w:val="single"/>
              </w:rPr>
              <w:t>项目建设地点位于</w:t>
            </w:r>
            <w:r>
              <w:rPr>
                <w:rFonts w:hint="eastAsia" w:cs="Times New Roman"/>
                <w:bCs/>
                <w:i/>
                <w:iCs/>
                <w:u w:val="single"/>
              </w:rPr>
              <w:t>白山市浑江区北安大街</w:t>
            </w:r>
            <w:r>
              <w:rPr>
                <w:rFonts w:hint="eastAsia" w:cs="Times New Roman"/>
                <w:bCs/>
                <w:i/>
                <w:iCs/>
                <w:u w:val="single"/>
                <w:lang w:val="en-US"/>
              </w:rPr>
              <w:t>168号，</w:t>
            </w:r>
            <w:r>
              <w:rPr>
                <w:rFonts w:hint="eastAsia" w:cs="Times New Roman"/>
                <w:i/>
                <w:iCs/>
                <w:u w:val="single"/>
              </w:rPr>
              <w:t>用地性质为批发零售用地</w:t>
            </w:r>
            <w:r>
              <w:rPr>
                <w:rFonts w:hint="eastAsia" w:cs="Times New Roman"/>
                <w:bCs/>
                <w:i/>
                <w:iCs/>
                <w:u w:val="single"/>
              </w:rPr>
              <w:t>，</w:t>
            </w:r>
            <w:r>
              <w:rPr>
                <w:rFonts w:cs="Times New Roman"/>
                <w:i/>
                <w:iCs/>
                <w:u w:val="single"/>
              </w:rPr>
              <w:t>项目所在位置中心地理坐标为</w:t>
            </w:r>
            <w:r>
              <w:rPr>
                <w:rFonts w:hint="eastAsia" w:cs="Times New Roman"/>
                <w:i/>
                <w:iCs/>
                <w:u w:val="single"/>
              </w:rPr>
              <w:t>东经</w:t>
            </w:r>
            <w:r>
              <w:rPr>
                <w:rFonts w:hint="eastAsia"/>
                <w:i/>
                <w:iCs/>
                <w:u w:val="single"/>
              </w:rPr>
              <w:t>126.462041</w:t>
            </w:r>
            <w:r>
              <w:rPr>
                <w:rFonts w:cs="Times New Roman"/>
                <w:i/>
                <w:iCs/>
                <w:u w:val="single"/>
                <w:lang w:val="en-US"/>
              </w:rPr>
              <w:t>，北纬</w:t>
            </w:r>
            <w:r>
              <w:rPr>
                <w:rFonts w:hint="eastAsia"/>
                <w:i/>
                <w:iCs/>
                <w:u w:val="single"/>
              </w:rPr>
              <w:t>41.966161</w:t>
            </w:r>
            <w:r>
              <w:rPr>
                <w:rFonts w:cs="Times New Roman"/>
                <w:i/>
                <w:iCs/>
                <w:u w:val="single"/>
              </w:rPr>
              <w:t>。</w:t>
            </w:r>
            <w:r>
              <w:rPr>
                <w:rFonts w:hint="eastAsia" w:cs="Times New Roman"/>
                <w:bCs/>
                <w:i/>
                <w:iCs/>
                <w:u w:val="single"/>
                <w:lang w:val="en-US"/>
              </w:rPr>
              <w:t>项目厂界东侧和北侧为乡道，南侧为201国道，西侧为空地，项目所在地周围居民已搬迁</w:t>
            </w:r>
            <w:r>
              <w:rPr>
                <w:rFonts w:cs="Times New Roman"/>
                <w:bCs/>
                <w:i/>
                <w:iCs/>
                <w:u w:val="single"/>
              </w:rPr>
              <w:t>。本项目地理位置见附图</w:t>
            </w:r>
            <w:r>
              <w:rPr>
                <w:rFonts w:cs="Times New Roman"/>
                <w:bCs/>
                <w:i/>
                <w:iCs/>
                <w:u w:val="single"/>
                <w:lang w:val="en-US"/>
              </w:rPr>
              <w:t>1。</w:t>
            </w:r>
          </w:p>
          <w:p>
            <w:pPr>
              <w:adjustRightInd w:val="0"/>
              <w:ind w:firstLine="480"/>
              <w:jc w:val="both"/>
              <w:rPr>
                <w:rFonts w:cs="Times New Roman"/>
                <w:i/>
                <w:iCs/>
                <w:u w:val="single"/>
              </w:rPr>
            </w:pPr>
            <w:r>
              <w:rPr>
                <w:rFonts w:cs="Times New Roman"/>
                <w:i/>
                <w:iCs/>
                <w:u w:val="single"/>
              </w:rPr>
              <w:t>（</w:t>
            </w:r>
            <w:r>
              <w:rPr>
                <w:rFonts w:cs="Times New Roman"/>
                <w:i/>
                <w:iCs/>
                <w:u w:val="single"/>
                <w:lang w:val="en-US"/>
              </w:rPr>
              <w:t>2</w:t>
            </w:r>
            <w:r>
              <w:rPr>
                <w:rFonts w:cs="Times New Roman"/>
                <w:i/>
                <w:iCs/>
                <w:u w:val="single"/>
              </w:rPr>
              <w:t>）重点河流</w:t>
            </w:r>
            <w:bookmarkEnd w:id="35"/>
            <w:bookmarkEnd w:id="36"/>
          </w:p>
          <w:p>
            <w:pPr>
              <w:adjustRightInd w:val="0"/>
              <w:ind w:firstLine="480"/>
              <w:jc w:val="both"/>
              <w:rPr>
                <w:rFonts w:cs="Times New Roman"/>
                <w:i/>
                <w:iCs/>
                <w:u w:val="single"/>
              </w:rPr>
            </w:pPr>
            <w:r>
              <w:rPr>
                <w:rFonts w:cs="Times New Roman"/>
                <w:i/>
                <w:iCs/>
                <w:u w:val="single"/>
              </w:rPr>
              <w:t>本项目所在区域内重点河流为</w:t>
            </w:r>
            <w:r>
              <w:rPr>
                <w:rFonts w:hint="eastAsia" w:cs="Times New Roman"/>
                <w:i/>
                <w:iCs/>
                <w:u w:val="single"/>
              </w:rPr>
              <w:t>浑江</w:t>
            </w:r>
            <w:r>
              <w:rPr>
                <w:rFonts w:cs="Times New Roman"/>
                <w:i/>
                <w:iCs/>
                <w:u w:val="single"/>
              </w:rPr>
              <w:t>，根据吉林省质量技术监督局于2005年1月1日发布的DB22/388-2004《吉林省地表水功能区》中功能区划，执行GB3838-2002《地表水环境质量标准》中Ⅲ类标准。</w:t>
            </w:r>
          </w:p>
          <w:p>
            <w:pPr>
              <w:adjustRightInd w:val="0"/>
              <w:ind w:firstLine="480"/>
              <w:jc w:val="both"/>
              <w:rPr>
                <w:rFonts w:cs="Times New Roman"/>
                <w:i/>
                <w:iCs/>
                <w:u w:val="single"/>
              </w:rPr>
            </w:pPr>
            <w:bookmarkStart w:id="37" w:name="_Toc18707_WPSOffice_Level3"/>
            <w:bookmarkStart w:id="38" w:name="_Toc520_WPSOffice_Level3"/>
            <w:r>
              <w:rPr>
                <w:rFonts w:cs="Times New Roman"/>
                <w:i/>
                <w:iCs/>
                <w:u w:val="single"/>
              </w:rPr>
              <w:t>（</w:t>
            </w:r>
            <w:r>
              <w:rPr>
                <w:rFonts w:cs="Times New Roman"/>
                <w:i/>
                <w:iCs/>
                <w:u w:val="single"/>
                <w:lang w:val="en-US"/>
              </w:rPr>
              <w:t>3</w:t>
            </w:r>
            <w:r>
              <w:rPr>
                <w:rFonts w:cs="Times New Roman"/>
                <w:i/>
                <w:iCs/>
                <w:u w:val="single"/>
              </w:rPr>
              <w:t>）人口集中区及社会关注区分布</w:t>
            </w:r>
            <w:bookmarkEnd w:id="37"/>
            <w:bookmarkEnd w:id="38"/>
          </w:p>
          <w:p>
            <w:pPr>
              <w:adjustRightInd w:val="0"/>
              <w:ind w:firstLine="480"/>
              <w:jc w:val="both"/>
              <w:rPr>
                <w:rFonts w:cs="Times New Roman"/>
                <w:i/>
                <w:iCs/>
                <w:u w:val="single"/>
              </w:rPr>
            </w:pPr>
            <w:r>
              <w:rPr>
                <w:rFonts w:cs="Times New Roman"/>
                <w:i/>
                <w:iCs/>
                <w:u w:val="single"/>
              </w:rPr>
              <w:t>对本项目周围居民区等环境敏感目标进行调查，其调查结果详见下表：</w:t>
            </w:r>
          </w:p>
          <w:p>
            <w:pPr>
              <w:pStyle w:val="4"/>
              <w:ind w:firstLine="0" w:firstLineChars="0"/>
              <w:jc w:val="center"/>
              <w:outlineLvl w:val="1"/>
              <w:rPr>
                <w:rFonts w:cs="Times New Roman"/>
                <w:i/>
                <w:iCs/>
                <w:u w:val="single"/>
              </w:rPr>
            </w:pPr>
            <w:r>
              <w:rPr>
                <w:rFonts w:cs="Times New Roman"/>
                <w:i/>
                <w:iCs/>
                <w:u w:val="single"/>
              </w:rPr>
              <w:t>表</w:t>
            </w:r>
            <w:r>
              <w:rPr>
                <w:rFonts w:hint="eastAsia" w:cs="Times New Roman"/>
                <w:i/>
                <w:iCs/>
                <w:u w:val="single"/>
                <w:lang w:val="en-US"/>
              </w:rPr>
              <w:t>58</w:t>
            </w:r>
            <w:r>
              <w:rPr>
                <w:rFonts w:cs="Times New Roman"/>
                <w:i/>
                <w:iCs/>
                <w:u w:val="single"/>
              </w:rPr>
              <w:t xml:space="preserve">  风险评价范围内环境敏感点分布一览表</w:t>
            </w:r>
          </w:p>
          <w:tbl>
            <w:tblPr>
              <w:tblStyle w:val="21"/>
              <w:tblW w:w="9026"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Layout w:type="fixed"/>
              <w:tblCellMar>
                <w:top w:w="0" w:type="dxa"/>
                <w:left w:w="0" w:type="dxa"/>
                <w:bottom w:w="0" w:type="dxa"/>
                <w:right w:w="0" w:type="dxa"/>
              </w:tblCellMar>
            </w:tblPr>
            <w:tblGrid>
              <w:gridCol w:w="509"/>
              <w:gridCol w:w="555"/>
              <w:gridCol w:w="1417"/>
              <w:gridCol w:w="1380"/>
              <w:gridCol w:w="1703"/>
              <w:gridCol w:w="1620"/>
              <w:gridCol w:w="184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624" w:hRule="atLeast"/>
              </w:trPr>
              <w:tc>
                <w:tcPr>
                  <w:tcW w:w="509" w:type="dxa"/>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ascii="Times New Roman" w:hAnsi="Times New Roman" w:cs="Times New Roman"/>
                      <w:i/>
                      <w:iCs/>
                      <w:sz w:val="21"/>
                      <w:szCs w:val="21"/>
                      <w:u w:val="single"/>
                    </w:rPr>
                    <w:t>序</w:t>
                  </w:r>
                </w:p>
                <w:p>
                  <w:pPr>
                    <w:pStyle w:val="29"/>
                    <w:spacing w:line="240" w:lineRule="auto"/>
                    <w:rPr>
                      <w:rFonts w:ascii="Times New Roman" w:hAnsi="Times New Roman" w:cs="Times New Roman"/>
                      <w:i/>
                      <w:iCs/>
                      <w:sz w:val="21"/>
                      <w:szCs w:val="21"/>
                      <w:u w:val="single"/>
                    </w:rPr>
                  </w:pPr>
                  <w:r>
                    <w:rPr>
                      <w:rFonts w:ascii="Times New Roman" w:hAnsi="Times New Roman" w:cs="Times New Roman"/>
                      <w:i/>
                      <w:iCs/>
                      <w:sz w:val="21"/>
                      <w:szCs w:val="21"/>
                      <w:u w:val="single"/>
                    </w:rPr>
                    <w:t>号</w:t>
                  </w:r>
                </w:p>
              </w:tc>
              <w:tc>
                <w:tcPr>
                  <w:tcW w:w="555" w:type="dxa"/>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ascii="Times New Roman" w:hAnsi="Times New Roman" w:cs="Times New Roman"/>
                      <w:i/>
                      <w:iCs/>
                      <w:sz w:val="21"/>
                      <w:szCs w:val="21"/>
                      <w:u w:val="single"/>
                    </w:rPr>
                    <w:t>保护类别</w:t>
                  </w:r>
                </w:p>
              </w:tc>
              <w:tc>
                <w:tcPr>
                  <w:tcW w:w="6120" w:type="dxa"/>
                  <w:gridSpan w:val="4"/>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ascii="Times New Roman" w:hAnsi="Times New Roman" w:cs="Times New Roman"/>
                      <w:i/>
                      <w:iCs/>
                      <w:sz w:val="21"/>
                      <w:szCs w:val="21"/>
                      <w:u w:val="single"/>
                    </w:rPr>
                    <w:t>环境保护目标</w:t>
                  </w:r>
                </w:p>
              </w:tc>
              <w:tc>
                <w:tcPr>
                  <w:tcW w:w="1842" w:type="dxa"/>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ascii="Times New Roman" w:hAnsi="Times New Roman" w:cs="Times New Roman"/>
                      <w:i/>
                      <w:iCs/>
                      <w:sz w:val="21"/>
                      <w:szCs w:val="21"/>
                      <w:u w:val="single"/>
                    </w:rPr>
                    <w:t>环境标准要求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restart"/>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ascii="Times New Roman" w:hAnsi="Times New Roman" w:cs="Times New Roman"/>
                      <w:i/>
                      <w:iCs/>
                      <w:sz w:val="21"/>
                      <w:szCs w:val="21"/>
                      <w:u w:val="single"/>
                      <w:lang w:val="en-US"/>
                    </w:rPr>
                    <w:t>1</w:t>
                  </w:r>
                </w:p>
              </w:tc>
              <w:tc>
                <w:tcPr>
                  <w:tcW w:w="555" w:type="dxa"/>
                  <w:vMerge w:val="restart"/>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ascii="Times New Roman" w:hAnsi="Times New Roman" w:cs="Times New Roman"/>
                      <w:i/>
                      <w:iCs/>
                      <w:sz w:val="21"/>
                      <w:szCs w:val="21"/>
                      <w:u w:val="single"/>
                    </w:rPr>
                    <w:t>环境风险</w:t>
                  </w:r>
                </w:p>
              </w:tc>
              <w:tc>
                <w:tcPr>
                  <w:tcW w:w="1417" w:type="dxa"/>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小板石沟</w:t>
                  </w:r>
                </w:p>
              </w:tc>
              <w:tc>
                <w:tcPr>
                  <w:tcW w:w="1380" w:type="dxa"/>
                  <w:tcBorders>
                    <w:tl2br w:val="nil"/>
                    <w:tr2bl w:val="nil"/>
                  </w:tcBorders>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西北2110m</w:t>
                  </w:r>
                </w:p>
              </w:tc>
              <w:tc>
                <w:tcPr>
                  <w:tcW w:w="1703" w:type="dxa"/>
                  <w:tcBorders>
                    <w:right w:val="single" w:color="000000" w:sz="8" w:space="0"/>
                    <w:tl2br w:val="nil"/>
                    <w:tr2bl w:val="nil"/>
                  </w:tcBorders>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126.443624</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41.981315</w:t>
                  </w:r>
                </w:p>
              </w:tc>
              <w:tc>
                <w:tcPr>
                  <w:tcW w:w="1620" w:type="dxa"/>
                  <w:tcBorders>
                    <w:left w:val="single" w:color="000000" w:sz="8" w:space="0"/>
                    <w:tl2br w:val="nil"/>
                    <w:tr2bl w:val="nil"/>
                  </w:tcBorders>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100</w:t>
                  </w:r>
                </w:p>
              </w:tc>
              <w:tc>
                <w:tcPr>
                  <w:tcW w:w="1842" w:type="dxa"/>
                  <w:vMerge w:val="restart"/>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ascii="Times New Roman" w:hAnsi="Times New Roman" w:cs="Times New Roman"/>
                      <w:i/>
                      <w:iCs/>
                      <w:sz w:val="21"/>
                      <w:szCs w:val="21"/>
                      <w:u w:val="single"/>
                    </w:rPr>
                    <w:t>简单分析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c>
                <w:tcPr>
                  <w:tcW w:w="555"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c>
                <w:tcPr>
                  <w:tcW w:w="1417" w:type="dxa"/>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鹰咀砬子村</w:t>
                  </w:r>
                </w:p>
              </w:tc>
              <w:tc>
                <w:tcPr>
                  <w:tcW w:w="1380" w:type="dxa"/>
                  <w:tcBorders>
                    <w:tl2br w:val="nil"/>
                    <w:tr2bl w:val="nil"/>
                  </w:tcBorders>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西北1470m</w:t>
                  </w:r>
                </w:p>
              </w:tc>
              <w:tc>
                <w:tcPr>
                  <w:tcW w:w="1703" w:type="dxa"/>
                  <w:tcBorders>
                    <w:right w:val="single" w:color="000000" w:sz="8" w:space="0"/>
                    <w:tl2br w:val="nil"/>
                    <w:tr2bl w:val="nil"/>
                  </w:tcBorders>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126.435471</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41.972956</w:t>
                  </w:r>
                </w:p>
              </w:tc>
              <w:tc>
                <w:tcPr>
                  <w:tcW w:w="1620" w:type="dxa"/>
                  <w:tcBorders>
                    <w:left w:val="single" w:color="000000" w:sz="8" w:space="0"/>
                    <w:tl2br w:val="nil"/>
                    <w:tr2bl w:val="nil"/>
                  </w:tcBorders>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950人</w:t>
                  </w:r>
                </w:p>
              </w:tc>
              <w:tc>
                <w:tcPr>
                  <w:tcW w:w="1842"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c>
                <w:tcPr>
                  <w:tcW w:w="555"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c>
                <w:tcPr>
                  <w:tcW w:w="1417" w:type="dxa"/>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康家沟</w:t>
                  </w:r>
                </w:p>
              </w:tc>
              <w:tc>
                <w:tcPr>
                  <w:tcW w:w="1380" w:type="dxa"/>
                  <w:tcBorders>
                    <w:tl2br w:val="nil"/>
                    <w:tr2bl w:val="nil"/>
                  </w:tcBorders>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北480m</w:t>
                  </w:r>
                </w:p>
              </w:tc>
              <w:tc>
                <w:tcPr>
                  <w:tcW w:w="1703" w:type="dxa"/>
                  <w:tcBorders>
                    <w:right w:val="single" w:color="000000" w:sz="8" w:space="0"/>
                    <w:tl2br w:val="nil"/>
                    <w:tr2bl w:val="nil"/>
                  </w:tcBorders>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126.458130</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41.974136</w:t>
                  </w:r>
                </w:p>
              </w:tc>
              <w:tc>
                <w:tcPr>
                  <w:tcW w:w="1620" w:type="dxa"/>
                  <w:tcBorders>
                    <w:left w:val="single" w:color="000000" w:sz="8" w:space="0"/>
                    <w:tl2br w:val="nil"/>
                    <w:tr2bl w:val="nil"/>
                  </w:tcBorders>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200人</w:t>
                  </w:r>
                </w:p>
              </w:tc>
              <w:tc>
                <w:tcPr>
                  <w:tcW w:w="1842"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c>
                <w:tcPr>
                  <w:tcW w:w="555"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c>
                <w:tcPr>
                  <w:tcW w:w="1417" w:type="dxa"/>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北安社区</w:t>
                  </w:r>
                </w:p>
              </w:tc>
              <w:tc>
                <w:tcPr>
                  <w:tcW w:w="1380" w:type="dxa"/>
                  <w:tcBorders>
                    <w:tl2br w:val="nil"/>
                    <w:tr2bl w:val="nil"/>
                  </w:tcBorders>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西1130m</w:t>
                  </w:r>
                </w:p>
              </w:tc>
              <w:tc>
                <w:tcPr>
                  <w:tcW w:w="1703" w:type="dxa"/>
                  <w:tcBorders>
                    <w:right w:val="single" w:color="000000" w:sz="8" w:space="0"/>
                    <w:tl2br w:val="nil"/>
                    <w:tr2bl w:val="nil"/>
                  </w:tcBorders>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126.445942</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41.966447</w:t>
                  </w:r>
                </w:p>
              </w:tc>
              <w:tc>
                <w:tcPr>
                  <w:tcW w:w="1620" w:type="dxa"/>
                  <w:tcBorders>
                    <w:left w:val="single" w:color="000000" w:sz="8" w:space="0"/>
                    <w:tl2br w:val="nil"/>
                    <w:tr2bl w:val="nil"/>
                  </w:tcBorders>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150人</w:t>
                  </w:r>
                </w:p>
              </w:tc>
              <w:tc>
                <w:tcPr>
                  <w:tcW w:w="1842"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c>
                <w:tcPr>
                  <w:tcW w:w="555"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c>
                <w:tcPr>
                  <w:tcW w:w="1417" w:type="dxa"/>
                  <w:tcBorders>
                    <w:tl2br w:val="nil"/>
                    <w:tr2bl w:val="nil"/>
                  </w:tcBorders>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江北街道</w:t>
                  </w:r>
                </w:p>
              </w:tc>
              <w:tc>
                <w:tcPr>
                  <w:tcW w:w="1380" w:type="dxa"/>
                  <w:tcBorders>
                    <w:tl2br w:val="nil"/>
                    <w:tr2bl w:val="nil"/>
                  </w:tcBorders>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西1800m</w:t>
                  </w:r>
                </w:p>
              </w:tc>
              <w:tc>
                <w:tcPr>
                  <w:tcW w:w="1703" w:type="dxa"/>
                  <w:tcBorders>
                    <w:right w:val="single" w:color="000000" w:sz="8" w:space="0"/>
                    <w:tl2br w:val="nil"/>
                    <w:tr2bl w:val="nil"/>
                  </w:tcBorders>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126.439376</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41.960990</w:t>
                  </w:r>
                </w:p>
              </w:tc>
              <w:tc>
                <w:tcPr>
                  <w:tcW w:w="1620" w:type="dxa"/>
                  <w:tcBorders>
                    <w:left w:val="single" w:color="000000" w:sz="8" w:space="0"/>
                    <w:tl2br w:val="nil"/>
                    <w:tr2bl w:val="nil"/>
                  </w:tcBorders>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1000人</w:t>
                  </w:r>
                </w:p>
              </w:tc>
              <w:tc>
                <w:tcPr>
                  <w:tcW w:w="1842" w:type="dxa"/>
                  <w:vMerge w:val="continue"/>
                  <w:tcBorders>
                    <w:tl2br w:val="nil"/>
                    <w:tr2bl w:val="nil"/>
                  </w:tcBorders>
                  <w:vAlign w:val="center"/>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bookmarkStart w:id="39" w:name="_Toc551_WPSOffice_Level2"/>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白山板石国家矿山公园</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北100m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126.461413</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41.968090</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200人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长白山花园</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西南1500m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126.443796</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41.957639</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1000人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宏泰花园</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西南570m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126.453023</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41.961373</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1000人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艺品童年幼儿园</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西南660m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126.456370</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41.961788</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300人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于家沟</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东北3000m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126.487999</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41.986291</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150人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三道湾</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东北2140m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126.479287</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41.984218</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200人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白山市行政学院</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东北1920m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126.478965</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41.978332</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70人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劈砬子</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东北2200m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126.486282</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41.976848</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150人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河口乡</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东880m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126.476412</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41.964341</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50人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白山市浑江区河口小学</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东南560m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126.465383</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41.961349</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500人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白山市第九中学</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东南560m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126.464267</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41.960894</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1000人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河口</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南580m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126.462164</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41.958405</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4000人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通天沟</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东南930m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126.476884</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41.953219</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30人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朝阳村</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南1400m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126.462336</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41.951703</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30人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电厂小区</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西南1400m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126.451178</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41.952182</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4000人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东兴</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西南2100m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126.446371</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41.947234</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8000人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吉林省白山市中医院</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西南2800m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126.439880</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41.946604</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1000人</w:t>
                  </w:r>
                </w:p>
              </w:tc>
              <w:tc>
                <w:tcPr>
                  <w:tcW w:w="1842" w:type="dxa"/>
                  <w:vMerge w:val="continue"/>
                </w:tcPr>
                <w:p>
                  <w:pPr>
                    <w:pStyle w:val="29"/>
                    <w:spacing w:line="240" w:lineRule="auto"/>
                    <w:rPr>
                      <w:rFonts w:ascii="Times New Roman" w:hAnsi="Times New Roman" w:cs="Times New Roman"/>
                      <w:i/>
                      <w:iCs/>
                      <w:sz w:val="21"/>
                      <w:szCs w:val="21"/>
                      <w:u w:val="singl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0" w:type="dxa"/>
                  <w:bottom w:w="0" w:type="dxa"/>
                  <w:right w:w="0" w:type="dxa"/>
                </w:tblCellMar>
              </w:tblPrEx>
              <w:trPr>
                <w:trHeight w:val="292" w:hRule="atLeast"/>
              </w:trPr>
              <w:tc>
                <w:tcPr>
                  <w:tcW w:w="509" w:type="dxa"/>
                  <w:vMerge w:val="continue"/>
                </w:tcPr>
                <w:p>
                  <w:pPr>
                    <w:pStyle w:val="29"/>
                    <w:spacing w:line="240" w:lineRule="auto"/>
                    <w:rPr>
                      <w:rFonts w:ascii="Times New Roman" w:hAnsi="Times New Roman" w:cs="Times New Roman"/>
                      <w:i/>
                      <w:iCs/>
                      <w:sz w:val="21"/>
                      <w:szCs w:val="21"/>
                      <w:u w:val="single"/>
                    </w:rPr>
                  </w:pPr>
                </w:p>
              </w:tc>
              <w:tc>
                <w:tcPr>
                  <w:tcW w:w="555" w:type="dxa"/>
                  <w:vMerge w:val="continue"/>
                  <w:vAlign w:val="center"/>
                </w:tcPr>
                <w:p>
                  <w:pPr>
                    <w:pStyle w:val="29"/>
                    <w:spacing w:line="240" w:lineRule="auto"/>
                    <w:rPr>
                      <w:rFonts w:ascii="Times New Roman" w:hAnsi="Times New Roman" w:cs="Times New Roman"/>
                      <w:i/>
                      <w:iCs/>
                      <w:sz w:val="21"/>
                      <w:szCs w:val="21"/>
                      <w:u w:val="single"/>
                    </w:rPr>
                  </w:pPr>
                </w:p>
              </w:tc>
              <w:tc>
                <w:tcPr>
                  <w:tcW w:w="1417"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长白山职业技术学校</w:t>
                  </w:r>
                </w:p>
              </w:tc>
              <w:tc>
                <w:tcPr>
                  <w:tcW w:w="138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西南2820m</w:t>
                  </w:r>
                </w:p>
              </w:tc>
              <w:tc>
                <w:tcPr>
                  <w:tcW w:w="1703" w:type="dxa"/>
                  <w:vAlign w:val="center"/>
                </w:tcPr>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126.441543</w:t>
                  </w:r>
                </w:p>
                <w:p>
                  <w:pPr>
                    <w:pStyle w:val="29"/>
                    <w:spacing w:line="240" w:lineRule="auto"/>
                    <w:rPr>
                      <w:rFonts w:ascii="Times New Roman" w:hAnsi="Times New Roman" w:cs="Times New Roman"/>
                      <w:i/>
                      <w:iCs/>
                      <w:sz w:val="21"/>
                      <w:szCs w:val="21"/>
                      <w:u w:val="single"/>
                    </w:rPr>
                  </w:pPr>
                  <w:r>
                    <w:rPr>
                      <w:rFonts w:hint="eastAsia" w:ascii="Times New Roman" w:hAnsi="Times New Roman" w:cs="Times New Roman"/>
                      <w:i/>
                      <w:iCs/>
                      <w:sz w:val="21"/>
                      <w:szCs w:val="21"/>
                      <w:u w:val="single"/>
                    </w:rPr>
                    <w:t>41.945287</w:t>
                  </w:r>
                </w:p>
              </w:tc>
              <w:tc>
                <w:tcPr>
                  <w:tcW w:w="1620" w:type="dxa"/>
                  <w:vAlign w:val="center"/>
                </w:tcPr>
                <w:p>
                  <w:pPr>
                    <w:pStyle w:val="29"/>
                    <w:spacing w:line="240" w:lineRule="auto"/>
                    <w:rPr>
                      <w:rFonts w:ascii="Times New Roman" w:hAnsi="Times New Roman" w:cs="Times New Roman"/>
                      <w:i/>
                      <w:iCs/>
                      <w:sz w:val="21"/>
                      <w:szCs w:val="21"/>
                      <w:u w:val="single"/>
                      <w:lang w:val="en-US"/>
                    </w:rPr>
                  </w:pPr>
                  <w:r>
                    <w:rPr>
                      <w:rFonts w:hint="eastAsia" w:ascii="Times New Roman" w:hAnsi="Times New Roman" w:cs="Times New Roman"/>
                      <w:i/>
                      <w:iCs/>
                      <w:sz w:val="21"/>
                      <w:szCs w:val="21"/>
                      <w:u w:val="single"/>
                      <w:lang w:val="en-US"/>
                    </w:rPr>
                    <w:t>2700人</w:t>
                  </w:r>
                </w:p>
              </w:tc>
              <w:tc>
                <w:tcPr>
                  <w:tcW w:w="1842" w:type="dxa"/>
                  <w:vMerge w:val="continue"/>
                </w:tcPr>
                <w:p>
                  <w:pPr>
                    <w:pStyle w:val="29"/>
                    <w:spacing w:line="240" w:lineRule="auto"/>
                    <w:rPr>
                      <w:rFonts w:ascii="Times New Roman" w:hAnsi="Times New Roman" w:cs="Times New Roman"/>
                      <w:i/>
                      <w:iCs/>
                      <w:sz w:val="21"/>
                      <w:szCs w:val="21"/>
                      <w:u w:val="single"/>
                    </w:rPr>
                  </w:pPr>
                </w:p>
              </w:tc>
            </w:tr>
          </w:tbl>
          <w:p>
            <w:pPr>
              <w:ind w:firstLine="482" w:firstLineChars="200"/>
              <w:jc w:val="both"/>
              <w:rPr>
                <w:rFonts w:cs="Times New Roman"/>
                <w:b/>
                <w:i/>
                <w:iCs/>
                <w:color w:val="000000"/>
                <w:u w:val="single"/>
                <w:lang w:val="en-US"/>
              </w:rPr>
            </w:pPr>
            <w:r>
              <w:rPr>
                <w:rFonts w:cs="Times New Roman"/>
                <w:b/>
                <w:i/>
                <w:iCs/>
                <w:color w:val="000000"/>
                <w:u w:val="single"/>
                <w:lang w:val="en-US"/>
              </w:rPr>
              <w:t>4、危险物质分析</w:t>
            </w:r>
            <w:bookmarkEnd w:id="39"/>
          </w:p>
          <w:p>
            <w:pPr>
              <w:pStyle w:val="19"/>
              <w:spacing w:before="0" w:beforeAutospacing="0" w:after="0" w:afterAutospacing="0"/>
              <w:ind w:firstLine="480" w:firstLineChars="200"/>
              <w:jc w:val="both"/>
              <w:rPr>
                <w:bCs/>
                <w:i/>
                <w:iCs/>
                <w:kern w:val="2"/>
                <w:u w:val="single"/>
              </w:rPr>
            </w:pPr>
            <w:r>
              <w:rPr>
                <w:bCs/>
                <w:i/>
                <w:iCs/>
                <w:kern w:val="2"/>
                <w:u w:val="single"/>
              </w:rPr>
              <w:t>物料理化性质、毒性、易燃易爆特点分析见下表。</w:t>
            </w:r>
          </w:p>
          <w:p>
            <w:pPr>
              <w:jc w:val="center"/>
              <w:rPr>
                <w:rFonts w:cs="Times New Roman"/>
                <w:b/>
                <w:bCs/>
                <w:i/>
                <w:iCs/>
                <w:color w:val="000000"/>
                <w:szCs w:val="24"/>
                <w:u w:val="single"/>
              </w:rPr>
            </w:pPr>
            <w:r>
              <w:rPr>
                <w:rFonts w:cs="Times New Roman"/>
                <w:b/>
                <w:bCs/>
                <w:i/>
                <w:iCs/>
                <w:color w:val="000000"/>
                <w:szCs w:val="24"/>
                <w:u w:val="single"/>
              </w:rPr>
              <w:t>表</w:t>
            </w:r>
            <w:r>
              <w:rPr>
                <w:rFonts w:hint="eastAsia" w:cs="Times New Roman"/>
                <w:b/>
                <w:bCs/>
                <w:i/>
                <w:iCs/>
                <w:color w:val="000000"/>
                <w:szCs w:val="24"/>
                <w:u w:val="single"/>
                <w:lang w:val="en-US"/>
              </w:rPr>
              <w:t>59</w:t>
            </w:r>
            <w:r>
              <w:rPr>
                <w:rFonts w:cs="Times New Roman"/>
                <w:b/>
                <w:bCs/>
                <w:i/>
                <w:iCs/>
                <w:color w:val="000000"/>
                <w:szCs w:val="24"/>
                <w:u w:val="single"/>
              </w:rPr>
              <w:t xml:space="preserve">  汽油物理化学特性、毒性及易燃易爆特性分析表</w:t>
            </w:r>
          </w:p>
          <w:tbl>
            <w:tblPr>
              <w:tblStyle w:val="21"/>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02"/>
              <w:gridCol w:w="1653"/>
              <w:gridCol w:w="1576"/>
              <w:gridCol w:w="356"/>
              <w:gridCol w:w="1625"/>
              <w:gridCol w:w="29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902" w:type="dxa"/>
                  <w:vMerge w:val="restart"/>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标识</w:t>
                  </w: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中文名</w:t>
                  </w:r>
                </w:p>
              </w:tc>
              <w:tc>
                <w:tcPr>
                  <w:tcW w:w="1932" w:type="dxa"/>
                  <w:gridSpan w:val="2"/>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汽油</w:t>
                  </w:r>
                </w:p>
              </w:tc>
              <w:tc>
                <w:tcPr>
                  <w:tcW w:w="1625"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英文名</w:t>
                  </w:r>
                </w:p>
              </w:tc>
              <w:tc>
                <w:tcPr>
                  <w:tcW w:w="2914"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Gasoline;Petrol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902" w:type="dxa"/>
                  <w:vMerge w:val="continue"/>
                  <w:shd w:val="clear" w:color="auto" w:fill="FFFFFF"/>
                  <w:vAlign w:val="center"/>
                </w:tcPr>
                <w:p>
                  <w:pPr>
                    <w:widowControl/>
                    <w:spacing w:line="240" w:lineRule="auto"/>
                    <w:jc w:val="center"/>
                    <w:rPr>
                      <w:rFonts w:cs="Times New Roman"/>
                      <w:i/>
                      <w:iCs/>
                      <w:color w:val="000000"/>
                      <w:sz w:val="21"/>
                      <w:szCs w:val="21"/>
                      <w:u w:val="single"/>
                    </w:rPr>
                  </w:pP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分子式</w:t>
                  </w:r>
                </w:p>
              </w:tc>
              <w:tc>
                <w:tcPr>
                  <w:tcW w:w="1932" w:type="dxa"/>
                  <w:gridSpan w:val="2"/>
                  <w:shd w:val="clear" w:color="auto" w:fill="FFFFFF"/>
                  <w:vAlign w:val="center"/>
                </w:tcPr>
                <w:p>
                  <w:pPr>
                    <w:widowControl/>
                    <w:spacing w:line="240" w:lineRule="auto"/>
                    <w:jc w:val="center"/>
                    <w:rPr>
                      <w:rFonts w:cs="Times New Roman"/>
                      <w:i/>
                      <w:iCs/>
                      <w:color w:val="000000"/>
                      <w:sz w:val="21"/>
                      <w:szCs w:val="21"/>
                      <w:u w:val="single"/>
                      <w:lang w:val="en-US"/>
                    </w:rPr>
                  </w:pPr>
                  <w:r>
                    <w:rPr>
                      <w:rFonts w:hint="eastAsia" w:cs="Times New Roman"/>
                      <w:i/>
                      <w:iCs/>
                      <w:color w:val="000000"/>
                      <w:sz w:val="21"/>
                      <w:szCs w:val="21"/>
                      <w:u w:val="single"/>
                      <w:lang w:val="en-US"/>
                    </w:rPr>
                    <w:t>无资料</w:t>
                  </w:r>
                </w:p>
              </w:tc>
              <w:tc>
                <w:tcPr>
                  <w:tcW w:w="1625"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危货及UN编号</w:t>
                  </w:r>
                </w:p>
              </w:tc>
              <w:tc>
                <w:tcPr>
                  <w:tcW w:w="2914"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31001；1203.1257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902" w:type="dxa"/>
                  <w:vMerge w:val="restart"/>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理化特性</w:t>
                  </w: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沸点</w:t>
                  </w:r>
                </w:p>
              </w:tc>
              <w:tc>
                <w:tcPr>
                  <w:tcW w:w="1932" w:type="dxa"/>
                  <w:gridSpan w:val="2"/>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40~200℃</w:t>
                  </w:r>
                </w:p>
              </w:tc>
              <w:tc>
                <w:tcPr>
                  <w:tcW w:w="1625"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凝固点</w:t>
                  </w:r>
                </w:p>
              </w:tc>
              <w:tc>
                <w:tcPr>
                  <w:tcW w:w="2914"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902" w:type="dxa"/>
                  <w:vMerge w:val="continue"/>
                  <w:shd w:val="clear" w:color="auto" w:fill="FFFFFF"/>
                  <w:vAlign w:val="center"/>
                </w:tcPr>
                <w:p>
                  <w:pPr>
                    <w:widowControl/>
                    <w:spacing w:line="240" w:lineRule="auto"/>
                    <w:jc w:val="center"/>
                    <w:rPr>
                      <w:rFonts w:cs="Times New Roman"/>
                      <w:i/>
                      <w:iCs/>
                      <w:color w:val="000000"/>
                      <w:sz w:val="21"/>
                      <w:szCs w:val="21"/>
                      <w:u w:val="single"/>
                    </w:rPr>
                  </w:pP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相对密度</w:t>
                  </w:r>
                </w:p>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（水=1）</w:t>
                  </w:r>
                </w:p>
              </w:tc>
              <w:tc>
                <w:tcPr>
                  <w:tcW w:w="1932" w:type="dxa"/>
                  <w:gridSpan w:val="2"/>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0.7~0.79</w:t>
                  </w:r>
                </w:p>
              </w:tc>
              <w:tc>
                <w:tcPr>
                  <w:tcW w:w="1625" w:type="dxa"/>
                  <w:shd w:val="clear" w:color="auto" w:fill="FFFFFF"/>
                  <w:vAlign w:val="center"/>
                </w:tcPr>
                <w:p>
                  <w:pPr>
                    <w:widowControl/>
                    <w:tabs>
                      <w:tab w:val="left" w:pos="1480"/>
                    </w:tabs>
                    <w:spacing w:line="240" w:lineRule="auto"/>
                    <w:jc w:val="center"/>
                    <w:rPr>
                      <w:rFonts w:cs="Times New Roman"/>
                      <w:i/>
                      <w:iCs/>
                      <w:color w:val="000000"/>
                      <w:sz w:val="21"/>
                      <w:szCs w:val="21"/>
                      <w:u w:val="single"/>
                    </w:rPr>
                  </w:pPr>
                  <w:r>
                    <w:rPr>
                      <w:rFonts w:cs="Times New Roman"/>
                      <w:i/>
                      <w:iCs/>
                      <w:color w:val="000000"/>
                      <w:sz w:val="21"/>
                      <w:szCs w:val="21"/>
                      <w:u w:val="single"/>
                    </w:rPr>
                    <w:t>相对密度</w:t>
                  </w:r>
                </w:p>
                <w:p>
                  <w:pPr>
                    <w:widowControl/>
                    <w:tabs>
                      <w:tab w:val="left" w:pos="1480"/>
                    </w:tabs>
                    <w:spacing w:line="240" w:lineRule="auto"/>
                    <w:jc w:val="center"/>
                    <w:rPr>
                      <w:rFonts w:cs="Times New Roman"/>
                      <w:i/>
                      <w:iCs/>
                      <w:color w:val="000000"/>
                      <w:sz w:val="21"/>
                      <w:szCs w:val="21"/>
                      <w:u w:val="single"/>
                    </w:rPr>
                  </w:pPr>
                  <w:r>
                    <w:rPr>
                      <w:rFonts w:cs="Times New Roman"/>
                      <w:i/>
                      <w:iCs/>
                      <w:color w:val="000000"/>
                      <w:sz w:val="21"/>
                      <w:szCs w:val="21"/>
                      <w:u w:val="single"/>
                    </w:rPr>
                    <w:t>(空气=1〕</w:t>
                  </w:r>
                </w:p>
              </w:tc>
              <w:tc>
                <w:tcPr>
                  <w:tcW w:w="2914"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902" w:type="dxa"/>
                  <w:vMerge w:val="continue"/>
                  <w:shd w:val="clear" w:color="auto" w:fill="FFFFFF"/>
                  <w:vAlign w:val="center"/>
                </w:tcPr>
                <w:p>
                  <w:pPr>
                    <w:widowControl/>
                    <w:spacing w:line="240" w:lineRule="auto"/>
                    <w:jc w:val="center"/>
                    <w:rPr>
                      <w:rFonts w:cs="Times New Roman"/>
                      <w:i/>
                      <w:iCs/>
                      <w:color w:val="000000"/>
                      <w:sz w:val="21"/>
                      <w:szCs w:val="21"/>
                      <w:u w:val="single"/>
                    </w:rPr>
                  </w:pP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外观性状</w:t>
                  </w:r>
                </w:p>
              </w:tc>
              <w:tc>
                <w:tcPr>
                  <w:tcW w:w="6471" w:type="dxa"/>
                  <w:gridSpan w:val="4"/>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无色或淡黄色液体，具有挥发性和易燃性，有特殊气味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902" w:type="dxa"/>
                  <w:vMerge w:val="continue"/>
                  <w:shd w:val="clear" w:color="auto" w:fill="FFFFFF"/>
                  <w:vAlign w:val="center"/>
                </w:tcPr>
                <w:p>
                  <w:pPr>
                    <w:widowControl/>
                    <w:spacing w:line="240" w:lineRule="auto"/>
                    <w:jc w:val="center"/>
                    <w:rPr>
                      <w:rFonts w:cs="Times New Roman"/>
                      <w:i/>
                      <w:iCs/>
                      <w:color w:val="000000"/>
                      <w:sz w:val="21"/>
                      <w:szCs w:val="21"/>
                      <w:u w:val="single"/>
                    </w:rPr>
                  </w:pP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溶解性</w:t>
                  </w:r>
                </w:p>
              </w:tc>
              <w:tc>
                <w:tcPr>
                  <w:tcW w:w="6471" w:type="dxa"/>
                  <w:gridSpan w:val="4"/>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不溶于水，易溶于苯、二硫化碳、醇，极易混溶于脂肪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02" w:type="dxa"/>
                  <w:vMerge w:val="continue"/>
                  <w:shd w:val="clear" w:color="auto" w:fill="FFFFFF"/>
                  <w:vAlign w:val="center"/>
                </w:tcPr>
                <w:p>
                  <w:pPr>
                    <w:widowControl/>
                    <w:spacing w:line="240" w:lineRule="auto"/>
                    <w:jc w:val="center"/>
                    <w:rPr>
                      <w:rFonts w:cs="Times New Roman"/>
                      <w:i/>
                      <w:iCs/>
                      <w:color w:val="000000"/>
                      <w:sz w:val="21"/>
                      <w:szCs w:val="21"/>
                      <w:u w:val="single"/>
                    </w:rPr>
                  </w:pP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稳定性</w:t>
                  </w:r>
                </w:p>
              </w:tc>
              <w:tc>
                <w:tcPr>
                  <w:tcW w:w="6471" w:type="dxa"/>
                  <w:gridSpan w:val="4"/>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902" w:type="dxa"/>
                  <w:vMerge w:val="continue"/>
                  <w:shd w:val="clear" w:color="auto" w:fill="FFFFFF"/>
                  <w:vAlign w:val="center"/>
                </w:tcPr>
                <w:p>
                  <w:pPr>
                    <w:widowControl/>
                    <w:spacing w:line="240" w:lineRule="auto"/>
                    <w:jc w:val="center"/>
                    <w:rPr>
                      <w:rFonts w:cs="Times New Roman"/>
                      <w:i/>
                      <w:iCs/>
                      <w:color w:val="000000"/>
                      <w:sz w:val="21"/>
                      <w:szCs w:val="21"/>
                      <w:u w:val="single"/>
                    </w:rPr>
                  </w:pP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主要用途</w:t>
                  </w:r>
                </w:p>
              </w:tc>
              <w:tc>
                <w:tcPr>
                  <w:tcW w:w="6471" w:type="dxa"/>
                  <w:gridSpan w:val="4"/>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用作汽油机的燃料，用于印刷、制鞋等行业，亦用作机械零件去污剂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902" w:type="dxa"/>
                  <w:vMerge w:val="restart"/>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燃爆特性</w:t>
                  </w: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闪点</w:t>
                  </w:r>
                </w:p>
              </w:tc>
              <w:tc>
                <w:tcPr>
                  <w:tcW w:w="1576"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-50℃</w:t>
                  </w:r>
                </w:p>
              </w:tc>
              <w:tc>
                <w:tcPr>
                  <w:tcW w:w="1981" w:type="dxa"/>
                  <w:gridSpan w:val="2"/>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爆炸极限</w:t>
                  </w:r>
                </w:p>
              </w:tc>
              <w:tc>
                <w:tcPr>
                  <w:tcW w:w="2914"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1.4~7.6%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902" w:type="dxa"/>
                  <w:vMerge w:val="continue"/>
                  <w:shd w:val="clear" w:color="auto" w:fill="FFFFFF"/>
                  <w:vAlign w:val="center"/>
                </w:tcPr>
                <w:p>
                  <w:pPr>
                    <w:widowControl/>
                    <w:spacing w:line="240" w:lineRule="auto"/>
                    <w:jc w:val="center"/>
                    <w:rPr>
                      <w:rFonts w:cs="Times New Roman"/>
                      <w:i/>
                      <w:iCs/>
                      <w:color w:val="000000"/>
                      <w:sz w:val="21"/>
                      <w:szCs w:val="21"/>
                      <w:u w:val="single"/>
                    </w:rPr>
                  </w:pP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自燃点</w:t>
                  </w:r>
                </w:p>
              </w:tc>
              <w:tc>
                <w:tcPr>
                  <w:tcW w:w="1576"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255~390℃</w:t>
                  </w:r>
                </w:p>
              </w:tc>
              <w:tc>
                <w:tcPr>
                  <w:tcW w:w="1981" w:type="dxa"/>
                  <w:gridSpan w:val="2"/>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最大爆炸压力</w:t>
                  </w:r>
                </w:p>
              </w:tc>
              <w:tc>
                <w:tcPr>
                  <w:tcW w:w="2914"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0.8130Mpa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902" w:type="dxa"/>
                  <w:vMerge w:val="continue"/>
                  <w:shd w:val="clear" w:color="auto" w:fill="FFFFFF"/>
                  <w:vAlign w:val="center"/>
                </w:tcPr>
                <w:p>
                  <w:pPr>
                    <w:widowControl/>
                    <w:spacing w:line="240" w:lineRule="auto"/>
                    <w:jc w:val="center"/>
                    <w:rPr>
                      <w:rFonts w:cs="Times New Roman"/>
                      <w:i/>
                      <w:iCs/>
                      <w:color w:val="000000"/>
                      <w:sz w:val="21"/>
                      <w:szCs w:val="21"/>
                      <w:u w:val="single"/>
                    </w:rPr>
                  </w:pP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火灾危险类别</w:t>
                  </w:r>
                </w:p>
              </w:tc>
              <w:tc>
                <w:tcPr>
                  <w:tcW w:w="1576"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甲</w:t>
                  </w:r>
                  <w:r>
                    <w:rPr>
                      <w:rFonts w:cs="Times New Roman"/>
                      <w:i/>
                      <w:iCs/>
                      <w:color w:val="000000"/>
                      <w:sz w:val="21"/>
                      <w:szCs w:val="21"/>
                      <w:u w:val="single"/>
                      <w:vertAlign w:val="subscript"/>
                    </w:rPr>
                    <w:t>B</w:t>
                  </w:r>
                </w:p>
              </w:tc>
              <w:tc>
                <w:tcPr>
                  <w:tcW w:w="1981" w:type="dxa"/>
                  <w:gridSpan w:val="2"/>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爆炸危险组别/类别</w:t>
                  </w:r>
                </w:p>
              </w:tc>
              <w:tc>
                <w:tcPr>
                  <w:tcW w:w="2914"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T3/IIA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45" w:hRule="atLeast"/>
              </w:trPr>
              <w:tc>
                <w:tcPr>
                  <w:tcW w:w="902" w:type="dxa"/>
                  <w:vMerge w:val="continue"/>
                  <w:shd w:val="clear" w:color="auto" w:fill="FFFFFF"/>
                  <w:vAlign w:val="center"/>
                </w:tcPr>
                <w:p>
                  <w:pPr>
                    <w:widowControl/>
                    <w:spacing w:line="240" w:lineRule="auto"/>
                    <w:jc w:val="center"/>
                    <w:rPr>
                      <w:rFonts w:cs="Times New Roman"/>
                      <w:i/>
                      <w:iCs/>
                      <w:color w:val="000000"/>
                      <w:sz w:val="21"/>
                      <w:szCs w:val="21"/>
                      <w:u w:val="single"/>
                    </w:rPr>
                  </w:pPr>
                </w:p>
              </w:tc>
              <w:tc>
                <w:tcPr>
                  <w:tcW w:w="1653" w:type="dxa"/>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危险特性</w:t>
                  </w:r>
                </w:p>
              </w:tc>
              <w:tc>
                <w:tcPr>
                  <w:tcW w:w="6471" w:type="dxa"/>
                  <w:gridSpan w:val="4"/>
                  <w:shd w:val="clear" w:color="auto" w:fill="FFFFFF"/>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其蒸气与空气能形成爆炸性混合物，遇明火、高热易引起燃烧爆炸，与氧化剂接触能发生强烈反应。蒸气比空气重，能在较低处扩散到相当远的地方，遇明火会引起回燃。若遇高热，容器内压增大，有开裂和爆炸的危险</w:t>
                  </w:r>
                </w:p>
              </w:tc>
            </w:tr>
          </w:tbl>
          <w:p>
            <w:pPr>
              <w:jc w:val="center"/>
              <w:rPr>
                <w:rFonts w:cs="Times New Roman"/>
                <w:b/>
                <w:bCs/>
                <w:i/>
                <w:iCs/>
                <w:color w:val="000000"/>
                <w:szCs w:val="24"/>
                <w:u w:val="single"/>
              </w:rPr>
            </w:pPr>
            <w:r>
              <w:rPr>
                <w:rFonts w:cs="Times New Roman"/>
                <w:b/>
                <w:bCs/>
                <w:i/>
                <w:iCs/>
                <w:color w:val="000000"/>
                <w:szCs w:val="24"/>
                <w:u w:val="single"/>
              </w:rPr>
              <w:t>表</w:t>
            </w:r>
            <w:r>
              <w:rPr>
                <w:rFonts w:hint="eastAsia" w:cs="Times New Roman"/>
                <w:b/>
                <w:bCs/>
                <w:i/>
                <w:iCs/>
                <w:color w:val="000000"/>
                <w:szCs w:val="24"/>
                <w:u w:val="single"/>
                <w:lang w:val="en-US"/>
              </w:rPr>
              <w:t>60</w:t>
            </w:r>
            <w:r>
              <w:rPr>
                <w:rFonts w:cs="Times New Roman"/>
                <w:b/>
                <w:bCs/>
                <w:i/>
                <w:iCs/>
                <w:color w:val="000000"/>
                <w:szCs w:val="24"/>
                <w:u w:val="single"/>
              </w:rPr>
              <w:t xml:space="preserve">  柴油物理化学特性、毒性及易燃易爆特性分析表</w:t>
            </w:r>
          </w:p>
          <w:tbl>
            <w:tblPr>
              <w:tblStyle w:val="21"/>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94"/>
              <w:gridCol w:w="1861"/>
              <w:gridCol w:w="1576"/>
              <w:gridCol w:w="356"/>
              <w:gridCol w:w="1625"/>
              <w:gridCol w:w="29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694" w:type="dxa"/>
                  <w:vMerge w:val="restart"/>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标识</w:t>
                  </w: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中文名</w:t>
                  </w:r>
                </w:p>
              </w:tc>
              <w:tc>
                <w:tcPr>
                  <w:tcW w:w="1932" w:type="dxa"/>
                  <w:gridSpan w:val="2"/>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柴油</w:t>
                  </w:r>
                </w:p>
              </w:tc>
              <w:tc>
                <w:tcPr>
                  <w:tcW w:w="1625"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英文名</w:t>
                  </w:r>
                </w:p>
              </w:tc>
              <w:tc>
                <w:tcPr>
                  <w:tcW w:w="2914"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Diesel oil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694" w:type="dxa"/>
                  <w:vMerge w:val="continue"/>
                  <w:vAlign w:val="center"/>
                </w:tcPr>
                <w:p>
                  <w:pPr>
                    <w:widowControl/>
                    <w:spacing w:line="240" w:lineRule="auto"/>
                    <w:jc w:val="center"/>
                    <w:rPr>
                      <w:rFonts w:cs="Times New Roman"/>
                      <w:i/>
                      <w:iCs/>
                      <w:color w:val="000000"/>
                      <w:sz w:val="21"/>
                      <w:szCs w:val="21"/>
                      <w:u w:val="single"/>
                    </w:rPr>
                  </w:pP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分子式</w:t>
                  </w:r>
                </w:p>
              </w:tc>
              <w:tc>
                <w:tcPr>
                  <w:tcW w:w="1932" w:type="dxa"/>
                  <w:gridSpan w:val="2"/>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无资料</w:t>
                  </w:r>
                </w:p>
              </w:tc>
              <w:tc>
                <w:tcPr>
                  <w:tcW w:w="1625"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危货及UN编号</w:t>
                  </w:r>
                </w:p>
              </w:tc>
              <w:tc>
                <w:tcPr>
                  <w:tcW w:w="2914"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694" w:type="dxa"/>
                  <w:vMerge w:val="restart"/>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理化特性</w:t>
                  </w: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沸点</w:t>
                  </w:r>
                </w:p>
              </w:tc>
              <w:tc>
                <w:tcPr>
                  <w:tcW w:w="1932" w:type="dxa"/>
                  <w:gridSpan w:val="2"/>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283</w:t>
                  </w:r>
                  <w:r>
                    <w:rPr>
                      <w:rFonts w:cs="Times New Roman"/>
                      <w:i/>
                      <w:iCs/>
                      <w:color w:val="000000"/>
                      <w:sz w:val="21"/>
                      <w:szCs w:val="21"/>
                      <w:u w:val="single"/>
                      <w:lang w:val="en-US"/>
                    </w:rPr>
                    <w:t>~</w:t>
                  </w:r>
                  <w:r>
                    <w:rPr>
                      <w:rFonts w:cs="Times New Roman"/>
                      <w:i/>
                      <w:iCs/>
                      <w:color w:val="000000"/>
                      <w:sz w:val="21"/>
                      <w:szCs w:val="21"/>
                      <w:u w:val="single"/>
                    </w:rPr>
                    <w:t>338℃</w:t>
                  </w:r>
                </w:p>
              </w:tc>
              <w:tc>
                <w:tcPr>
                  <w:tcW w:w="1625"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引燃温度</w:t>
                  </w:r>
                </w:p>
              </w:tc>
              <w:tc>
                <w:tcPr>
                  <w:tcW w:w="2914"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257℃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694" w:type="dxa"/>
                  <w:vMerge w:val="continue"/>
                  <w:vAlign w:val="center"/>
                </w:tcPr>
                <w:p>
                  <w:pPr>
                    <w:widowControl/>
                    <w:spacing w:line="240" w:lineRule="auto"/>
                    <w:jc w:val="center"/>
                    <w:rPr>
                      <w:rFonts w:cs="Times New Roman"/>
                      <w:i/>
                      <w:iCs/>
                      <w:color w:val="000000"/>
                      <w:sz w:val="21"/>
                      <w:szCs w:val="21"/>
                      <w:u w:val="single"/>
                    </w:rPr>
                  </w:pP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相对密度</w:t>
                  </w:r>
                </w:p>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（水=1）</w:t>
                  </w:r>
                </w:p>
              </w:tc>
              <w:tc>
                <w:tcPr>
                  <w:tcW w:w="1932" w:type="dxa"/>
                  <w:gridSpan w:val="2"/>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0.87~0.9</w:t>
                  </w:r>
                </w:p>
              </w:tc>
              <w:tc>
                <w:tcPr>
                  <w:tcW w:w="1625"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相对密度</w:t>
                  </w:r>
                </w:p>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(空气=1〕</w:t>
                  </w:r>
                </w:p>
              </w:tc>
              <w:tc>
                <w:tcPr>
                  <w:tcW w:w="2914"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694" w:type="dxa"/>
                  <w:vMerge w:val="continue"/>
                  <w:vAlign w:val="center"/>
                </w:tcPr>
                <w:p>
                  <w:pPr>
                    <w:widowControl/>
                    <w:spacing w:line="240" w:lineRule="auto"/>
                    <w:jc w:val="center"/>
                    <w:rPr>
                      <w:rFonts w:cs="Times New Roman"/>
                      <w:i/>
                      <w:iCs/>
                      <w:color w:val="000000"/>
                      <w:sz w:val="21"/>
                      <w:szCs w:val="21"/>
                      <w:u w:val="single"/>
                    </w:rPr>
                  </w:pP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外观性状</w:t>
                  </w:r>
                </w:p>
              </w:tc>
              <w:tc>
                <w:tcPr>
                  <w:tcW w:w="6471" w:type="dxa"/>
                  <w:gridSpan w:val="4"/>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稍有粘性的棕色液体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94" w:type="dxa"/>
                  <w:vMerge w:val="continue"/>
                  <w:vAlign w:val="center"/>
                </w:tcPr>
                <w:p>
                  <w:pPr>
                    <w:widowControl/>
                    <w:spacing w:line="240" w:lineRule="auto"/>
                    <w:jc w:val="center"/>
                    <w:rPr>
                      <w:rFonts w:cs="Times New Roman"/>
                      <w:i/>
                      <w:iCs/>
                      <w:color w:val="000000"/>
                      <w:sz w:val="21"/>
                      <w:szCs w:val="21"/>
                      <w:u w:val="single"/>
                    </w:rPr>
                  </w:pP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溶解性</w:t>
                  </w:r>
                </w:p>
              </w:tc>
              <w:tc>
                <w:tcPr>
                  <w:tcW w:w="6471" w:type="dxa"/>
                  <w:gridSpan w:val="4"/>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不溶于水，易溶于苯、二硫化碳、醇，极易混溶于脂肪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694" w:type="dxa"/>
                  <w:vMerge w:val="continue"/>
                  <w:vAlign w:val="center"/>
                </w:tcPr>
                <w:p>
                  <w:pPr>
                    <w:widowControl/>
                    <w:spacing w:line="240" w:lineRule="auto"/>
                    <w:jc w:val="center"/>
                    <w:rPr>
                      <w:rFonts w:cs="Times New Roman"/>
                      <w:i/>
                      <w:iCs/>
                      <w:color w:val="000000"/>
                      <w:sz w:val="21"/>
                      <w:szCs w:val="21"/>
                      <w:u w:val="single"/>
                    </w:rPr>
                  </w:pP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稳定性</w:t>
                  </w:r>
                </w:p>
              </w:tc>
              <w:tc>
                <w:tcPr>
                  <w:tcW w:w="6471" w:type="dxa"/>
                  <w:gridSpan w:val="4"/>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8" w:hRule="atLeast"/>
              </w:trPr>
              <w:tc>
                <w:tcPr>
                  <w:tcW w:w="694" w:type="dxa"/>
                  <w:vMerge w:val="continue"/>
                  <w:vAlign w:val="center"/>
                </w:tcPr>
                <w:p>
                  <w:pPr>
                    <w:widowControl/>
                    <w:spacing w:line="240" w:lineRule="auto"/>
                    <w:jc w:val="center"/>
                    <w:rPr>
                      <w:rFonts w:cs="Times New Roman"/>
                      <w:i/>
                      <w:iCs/>
                      <w:color w:val="000000"/>
                      <w:sz w:val="21"/>
                      <w:szCs w:val="21"/>
                      <w:u w:val="single"/>
                    </w:rPr>
                  </w:pP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主要用途</w:t>
                  </w:r>
                </w:p>
              </w:tc>
              <w:tc>
                <w:tcPr>
                  <w:tcW w:w="6471" w:type="dxa"/>
                  <w:gridSpan w:val="4"/>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用作柴油机的燃料，用于机床冷却，刀具润滑。用于锅炉燃烧，火焰喷射器，工矿喷灯、用于小型发电机厂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694" w:type="dxa"/>
                  <w:vMerge w:val="restart"/>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燃爆特性</w:t>
                  </w: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闪点</w:t>
                  </w:r>
                </w:p>
              </w:tc>
              <w:tc>
                <w:tcPr>
                  <w:tcW w:w="1576"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38℃</w:t>
                  </w:r>
                </w:p>
              </w:tc>
              <w:tc>
                <w:tcPr>
                  <w:tcW w:w="1981" w:type="dxa"/>
                  <w:gridSpan w:val="2"/>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燃烧性</w:t>
                  </w:r>
                </w:p>
              </w:tc>
              <w:tc>
                <w:tcPr>
                  <w:tcW w:w="2914"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694" w:type="dxa"/>
                  <w:vMerge w:val="continue"/>
                  <w:vAlign w:val="center"/>
                </w:tcPr>
                <w:p>
                  <w:pPr>
                    <w:widowControl/>
                    <w:spacing w:line="240" w:lineRule="auto"/>
                    <w:jc w:val="center"/>
                    <w:rPr>
                      <w:rFonts w:cs="Times New Roman"/>
                      <w:i/>
                      <w:iCs/>
                      <w:color w:val="000000"/>
                      <w:sz w:val="21"/>
                      <w:szCs w:val="21"/>
                      <w:u w:val="single"/>
                    </w:rPr>
                  </w:pP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自燃点</w:t>
                  </w:r>
                </w:p>
              </w:tc>
              <w:tc>
                <w:tcPr>
                  <w:tcW w:w="1576"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w:t>
                  </w:r>
                </w:p>
              </w:tc>
              <w:tc>
                <w:tcPr>
                  <w:tcW w:w="1981" w:type="dxa"/>
                  <w:gridSpan w:val="2"/>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最大爆炸压力</w:t>
                  </w:r>
                </w:p>
              </w:tc>
              <w:tc>
                <w:tcPr>
                  <w:tcW w:w="2914"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0.735Mpa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2" w:hRule="atLeast"/>
              </w:trPr>
              <w:tc>
                <w:tcPr>
                  <w:tcW w:w="694" w:type="dxa"/>
                  <w:vMerge w:val="continue"/>
                  <w:vAlign w:val="center"/>
                </w:tcPr>
                <w:p>
                  <w:pPr>
                    <w:widowControl/>
                    <w:spacing w:line="240" w:lineRule="auto"/>
                    <w:jc w:val="center"/>
                    <w:rPr>
                      <w:rFonts w:cs="Times New Roman"/>
                      <w:i/>
                      <w:iCs/>
                      <w:color w:val="000000"/>
                      <w:sz w:val="21"/>
                      <w:szCs w:val="21"/>
                      <w:u w:val="single"/>
                    </w:rPr>
                  </w:pP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火灾危险类别</w:t>
                  </w:r>
                </w:p>
              </w:tc>
              <w:tc>
                <w:tcPr>
                  <w:tcW w:w="1576"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甲B</w:t>
                  </w:r>
                </w:p>
              </w:tc>
              <w:tc>
                <w:tcPr>
                  <w:tcW w:w="1981" w:type="dxa"/>
                  <w:gridSpan w:val="2"/>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爆炸危险组别/类别</w:t>
                  </w:r>
                </w:p>
              </w:tc>
              <w:tc>
                <w:tcPr>
                  <w:tcW w:w="2914"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T2/IIA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94" w:type="dxa"/>
                  <w:vMerge w:val="continue"/>
                  <w:vAlign w:val="center"/>
                </w:tcPr>
                <w:p>
                  <w:pPr>
                    <w:widowControl/>
                    <w:spacing w:line="240" w:lineRule="auto"/>
                    <w:jc w:val="center"/>
                    <w:rPr>
                      <w:rFonts w:cs="Times New Roman"/>
                      <w:i/>
                      <w:iCs/>
                      <w:color w:val="000000"/>
                      <w:sz w:val="21"/>
                      <w:szCs w:val="21"/>
                      <w:u w:val="single"/>
                    </w:rPr>
                  </w:pPr>
                </w:p>
              </w:tc>
              <w:tc>
                <w:tcPr>
                  <w:tcW w:w="1861" w:type="dxa"/>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危险特性</w:t>
                  </w:r>
                </w:p>
              </w:tc>
              <w:tc>
                <w:tcPr>
                  <w:tcW w:w="6471" w:type="dxa"/>
                  <w:gridSpan w:val="4"/>
                  <w:vAlign w:val="center"/>
                </w:tcPr>
                <w:p>
                  <w:pPr>
                    <w:widowControl/>
                    <w:spacing w:line="240" w:lineRule="auto"/>
                    <w:jc w:val="center"/>
                    <w:rPr>
                      <w:rFonts w:cs="Times New Roman"/>
                      <w:i/>
                      <w:iCs/>
                      <w:color w:val="000000"/>
                      <w:sz w:val="21"/>
                      <w:szCs w:val="21"/>
                      <w:u w:val="single"/>
                    </w:rPr>
                  </w:pPr>
                  <w:r>
                    <w:rPr>
                      <w:rFonts w:cs="Times New Roman"/>
                      <w:i/>
                      <w:iCs/>
                      <w:color w:val="000000"/>
                      <w:sz w:val="21"/>
                      <w:szCs w:val="21"/>
                      <w:u w:val="single"/>
                    </w:rPr>
                    <w:t>易燃，其蒸气与空气可形成爆炸性混合物，遇明火、高热能引起燃烧爆炸。与氧化剂接触发生化学反应或引起燃烧。在火场中，受热的容器有爆炸危险。其蒸气比空气重，能在较低处扩散到相当远的地方，遇火源会着火燃烧。</w:t>
                  </w:r>
                </w:p>
              </w:tc>
            </w:tr>
          </w:tbl>
          <w:p>
            <w:pPr>
              <w:pStyle w:val="19"/>
              <w:spacing w:before="0" w:beforeAutospacing="0" w:after="0" w:afterAutospacing="0"/>
              <w:ind w:firstLine="472" w:firstLineChars="196"/>
              <w:jc w:val="both"/>
              <w:rPr>
                <w:b/>
                <w:i/>
                <w:iCs/>
                <w:u w:val="single"/>
              </w:rPr>
            </w:pPr>
            <w:r>
              <w:rPr>
                <w:b/>
                <w:i/>
                <w:iCs/>
                <w:u w:val="single"/>
              </w:rPr>
              <w:t>5、事故源项分析</w:t>
            </w:r>
          </w:p>
          <w:p>
            <w:pPr>
              <w:ind w:firstLine="480" w:firstLineChars="200"/>
              <w:jc w:val="both"/>
              <w:rPr>
                <w:rFonts w:cs="Times New Roman"/>
                <w:i/>
                <w:iCs/>
                <w:color w:val="000000"/>
                <w:u w:val="single"/>
              </w:rPr>
            </w:pPr>
            <w:r>
              <w:rPr>
                <w:rFonts w:cs="Times New Roman"/>
                <w:i/>
                <w:iCs/>
                <w:color w:val="000000"/>
                <w:u w:val="single"/>
              </w:rPr>
              <w:t>（</w:t>
            </w:r>
            <w:r>
              <w:rPr>
                <w:rFonts w:cs="Times New Roman"/>
                <w:i/>
                <w:iCs/>
                <w:color w:val="000000"/>
                <w:u w:val="single"/>
                <w:lang w:val="en-US"/>
              </w:rPr>
              <w:t>1</w:t>
            </w:r>
            <w:r>
              <w:rPr>
                <w:rFonts w:cs="Times New Roman"/>
                <w:i/>
                <w:iCs/>
                <w:color w:val="000000"/>
                <w:u w:val="single"/>
              </w:rPr>
              <w:t>）加油区</w:t>
            </w:r>
          </w:p>
          <w:p>
            <w:pPr>
              <w:ind w:firstLine="480" w:firstLineChars="200"/>
              <w:jc w:val="both"/>
              <w:rPr>
                <w:rFonts w:cs="Times New Roman"/>
                <w:i/>
                <w:iCs/>
                <w:color w:val="000000"/>
                <w:u w:val="single"/>
              </w:rPr>
            </w:pPr>
            <w:r>
              <w:rPr>
                <w:rFonts w:cs="Times New Roman"/>
                <w:i/>
                <w:iCs/>
                <w:color w:val="000000"/>
                <w:u w:val="single"/>
              </w:rPr>
              <w:t>①由于汽车油箱、加油机密封失效或者工艺管道破损同时管沟密封不严造成油气泄漏，失控的油气遇明火会发生火灾爆炸事故。</w:t>
            </w:r>
          </w:p>
          <w:p>
            <w:pPr>
              <w:ind w:firstLine="480" w:firstLineChars="200"/>
              <w:jc w:val="both"/>
              <w:rPr>
                <w:rFonts w:cs="Times New Roman"/>
                <w:i/>
                <w:iCs/>
                <w:color w:val="000000"/>
                <w:u w:val="single"/>
              </w:rPr>
            </w:pPr>
            <w:r>
              <w:rPr>
                <w:rFonts w:cs="Times New Roman"/>
                <w:i/>
                <w:iCs/>
                <w:color w:val="000000"/>
                <w:u w:val="single"/>
              </w:rPr>
              <w:t>②加油时油品流速过快且静电消除措施不完善造成静电积聚，积聚静电尖端放电，遇油气引发火灾爆炸事故。</w:t>
            </w:r>
          </w:p>
          <w:p>
            <w:pPr>
              <w:ind w:firstLine="480" w:firstLineChars="200"/>
              <w:jc w:val="both"/>
              <w:rPr>
                <w:rFonts w:cs="Times New Roman"/>
                <w:i/>
                <w:iCs/>
                <w:color w:val="000000"/>
                <w:u w:val="single"/>
              </w:rPr>
            </w:pPr>
            <w:r>
              <w:rPr>
                <w:rFonts w:cs="Times New Roman"/>
                <w:i/>
                <w:iCs/>
                <w:color w:val="000000"/>
                <w:u w:val="single"/>
              </w:rPr>
              <w:t>③加油机防爆电机故障、车辆进站未熄火加油等因素，也易引起火灾、爆炸事故。</w:t>
            </w:r>
          </w:p>
          <w:p>
            <w:pPr>
              <w:ind w:firstLine="480" w:firstLineChars="200"/>
              <w:jc w:val="both"/>
              <w:rPr>
                <w:rFonts w:cs="Times New Roman"/>
                <w:i/>
                <w:iCs/>
                <w:color w:val="000000"/>
                <w:u w:val="single"/>
              </w:rPr>
            </w:pPr>
            <w:r>
              <w:rPr>
                <w:rFonts w:cs="Times New Roman"/>
                <w:i/>
                <w:iCs/>
                <w:color w:val="000000"/>
                <w:u w:val="single"/>
              </w:rPr>
              <w:t>（</w:t>
            </w:r>
            <w:r>
              <w:rPr>
                <w:rFonts w:cs="Times New Roman"/>
                <w:i/>
                <w:iCs/>
                <w:color w:val="000000"/>
                <w:u w:val="single"/>
                <w:lang w:val="en-US"/>
              </w:rPr>
              <w:t>2</w:t>
            </w:r>
            <w:r>
              <w:rPr>
                <w:rFonts w:cs="Times New Roman"/>
                <w:i/>
                <w:iCs/>
                <w:color w:val="000000"/>
                <w:u w:val="single"/>
              </w:rPr>
              <w:t>）储油区</w:t>
            </w:r>
          </w:p>
          <w:p>
            <w:pPr>
              <w:ind w:firstLine="480" w:firstLineChars="200"/>
              <w:jc w:val="both"/>
              <w:rPr>
                <w:rFonts w:cs="Times New Roman"/>
                <w:i/>
                <w:iCs/>
                <w:color w:val="000000"/>
                <w:u w:val="single"/>
              </w:rPr>
            </w:pPr>
            <w:r>
              <w:rPr>
                <w:rFonts w:cs="Times New Roman"/>
                <w:i/>
                <w:iCs/>
                <w:color w:val="000000"/>
                <w:u w:val="single"/>
              </w:rPr>
              <w:t>①设备设施故障</w:t>
            </w:r>
          </w:p>
          <w:p>
            <w:pPr>
              <w:ind w:firstLine="480" w:firstLineChars="200"/>
              <w:jc w:val="both"/>
              <w:rPr>
                <w:rFonts w:cs="Times New Roman"/>
                <w:i/>
                <w:iCs/>
                <w:color w:val="000000"/>
                <w:u w:val="single"/>
              </w:rPr>
            </w:pPr>
            <w:r>
              <w:rPr>
                <w:rFonts w:cs="Times New Roman"/>
                <w:i/>
                <w:iCs/>
                <w:color w:val="000000"/>
                <w:u w:val="single"/>
              </w:rPr>
              <w:t>油罐与外部管线相连的阀门若由于安装质量差或由于疏忽漏装垫片，或因为使用过程中的腐蚀穿孔，或因油罐底板焊接不良而产生疲劳裂纹，以及安全措施不到位等原因，都可能引起油品泄漏，泄漏的油品遇明火则易导致火灾、爆炸事故；另外油罐在防雷措施失效的情况下遭受雷击、罐区内违章使用明火、油罐检修、清洗时置换不彻底、违规操作等情况，也易引发火灾、爆炸事故。</w:t>
            </w:r>
          </w:p>
          <w:p>
            <w:pPr>
              <w:ind w:firstLine="480" w:firstLineChars="200"/>
              <w:jc w:val="both"/>
              <w:rPr>
                <w:rFonts w:cs="Times New Roman"/>
                <w:i/>
                <w:iCs/>
                <w:color w:val="000000"/>
                <w:u w:val="single"/>
              </w:rPr>
            </w:pPr>
            <w:r>
              <w:rPr>
                <w:rFonts w:cs="Times New Roman"/>
                <w:i/>
                <w:iCs/>
                <w:color w:val="000000"/>
                <w:u w:val="single"/>
              </w:rPr>
              <w:t>②接卸油过程</w:t>
            </w:r>
          </w:p>
          <w:p>
            <w:pPr>
              <w:ind w:firstLine="480" w:firstLineChars="200"/>
              <w:jc w:val="both"/>
              <w:rPr>
                <w:rFonts w:cs="Times New Roman"/>
                <w:i/>
                <w:iCs/>
                <w:color w:val="000000"/>
                <w:u w:val="single"/>
              </w:rPr>
            </w:pPr>
            <w:r>
              <w:rPr>
                <w:rFonts w:cs="Times New Roman"/>
                <w:i/>
                <w:iCs/>
                <w:color w:val="000000"/>
                <w:u w:val="single"/>
              </w:rPr>
              <w:t>接卸油品作业时液位监测不准，易造成油罐冒罐；卸油管破裂、密封垫破损、快速接头坚固螺栓松动等易引起油品的跑、冒、滴、漏；取油样和计量油品后未盖好量油孔盖造成油气泄漏，油气遇明火、高热等引发火灾爆炸事故。</w:t>
            </w:r>
          </w:p>
          <w:p>
            <w:pPr>
              <w:ind w:firstLine="480" w:firstLineChars="200"/>
              <w:jc w:val="both"/>
              <w:rPr>
                <w:rFonts w:cs="Times New Roman"/>
                <w:i/>
                <w:iCs/>
                <w:color w:val="000000"/>
                <w:u w:val="single"/>
              </w:rPr>
            </w:pPr>
            <w:r>
              <w:rPr>
                <w:rFonts w:cs="Times New Roman"/>
                <w:i/>
                <w:iCs/>
                <w:color w:val="000000"/>
                <w:u w:val="single"/>
              </w:rPr>
              <w:t>油罐车卸油作业时，未按规定连接静电接地设施；卸油速度过快；采用喷溅卸油等，造成静电积聚放电，易引起火灾爆炸事故。</w:t>
            </w:r>
          </w:p>
          <w:p>
            <w:pPr>
              <w:pStyle w:val="19"/>
              <w:spacing w:before="0" w:beforeAutospacing="0" w:after="0" w:afterAutospacing="0"/>
              <w:ind w:firstLine="472" w:firstLineChars="196"/>
              <w:jc w:val="both"/>
              <w:rPr>
                <w:b/>
                <w:i/>
                <w:iCs/>
                <w:u w:val="single"/>
              </w:rPr>
            </w:pPr>
            <w:r>
              <w:rPr>
                <w:b/>
                <w:i/>
                <w:iCs/>
                <w:u w:val="single"/>
              </w:rPr>
              <w:t>6、事故风险预测</w:t>
            </w:r>
          </w:p>
          <w:p>
            <w:pPr>
              <w:ind w:firstLine="480" w:firstLineChars="200"/>
              <w:jc w:val="both"/>
              <w:rPr>
                <w:rFonts w:cs="Times New Roman"/>
                <w:i/>
                <w:iCs/>
                <w:color w:val="000000"/>
                <w:u w:val="single"/>
              </w:rPr>
            </w:pPr>
            <w:r>
              <w:rPr>
                <w:rFonts w:cs="Times New Roman"/>
                <w:i/>
                <w:iCs/>
                <w:color w:val="000000"/>
                <w:u w:val="single"/>
              </w:rPr>
              <w:t>根据对该工程工艺过程及汽油、柴油本身特性分析，</w:t>
            </w:r>
            <w:r>
              <w:rPr>
                <w:rFonts w:hint="eastAsia" w:cs="Times New Roman"/>
                <w:i/>
                <w:iCs/>
                <w:color w:val="000000"/>
                <w:u w:val="single"/>
              </w:rPr>
              <w:t>本</w:t>
            </w:r>
            <w:r>
              <w:rPr>
                <w:rFonts w:cs="Times New Roman"/>
                <w:i/>
                <w:iCs/>
                <w:color w:val="000000"/>
                <w:u w:val="single"/>
              </w:rPr>
              <w:t>项目运营过程中将存在泄漏造成的火灾或爆炸。</w:t>
            </w:r>
            <w:r>
              <w:rPr>
                <w:rFonts w:cs="Times New Roman"/>
                <w:i/>
                <w:iCs/>
                <w:szCs w:val="20"/>
                <w:u w:val="single"/>
              </w:rPr>
              <w:t>储油罐区、输油管线和加油区若出现泄露或渗漏，有可能对地下水体，周边地表水体造成严重的污染，水体一旦遭到燃料油的污染，将产生严重异味，并具有较强的致畸致癌性，泄露油品随地表径流扩散或随消防淋溶液进入周边土壤环境，将造成土壤污染，泄漏、火灾和爆炸将会对周围居民造成安全威胁，燃烧产生的气体会对一定范围内的环境空气造成污染影响。</w:t>
            </w:r>
          </w:p>
          <w:p>
            <w:pPr>
              <w:pStyle w:val="19"/>
              <w:spacing w:before="0" w:beforeAutospacing="0" w:after="0" w:afterAutospacing="0"/>
              <w:ind w:firstLine="472" w:firstLineChars="196"/>
              <w:jc w:val="both"/>
              <w:rPr>
                <w:b/>
                <w:i/>
                <w:iCs/>
                <w:u w:val="single"/>
              </w:rPr>
            </w:pPr>
            <w:r>
              <w:rPr>
                <w:b/>
                <w:i/>
                <w:iCs/>
                <w:u w:val="single"/>
              </w:rPr>
              <w:t>7、事故风险管理、防治应急措施及应急预案</w:t>
            </w:r>
          </w:p>
          <w:p>
            <w:pPr>
              <w:ind w:firstLine="480" w:firstLineChars="200"/>
              <w:jc w:val="both"/>
              <w:rPr>
                <w:rFonts w:cs="Times New Roman"/>
                <w:bCs/>
                <w:i/>
                <w:iCs/>
                <w:color w:val="000000"/>
                <w:u w:val="single"/>
              </w:rPr>
            </w:pPr>
            <w:r>
              <w:rPr>
                <w:rFonts w:cs="Times New Roman"/>
                <w:bCs/>
                <w:i/>
                <w:iCs/>
                <w:color w:val="000000"/>
                <w:u w:val="single"/>
              </w:rPr>
              <w:t>（</w:t>
            </w:r>
            <w:r>
              <w:rPr>
                <w:rFonts w:cs="Times New Roman"/>
                <w:bCs/>
                <w:i/>
                <w:iCs/>
                <w:color w:val="000000"/>
                <w:u w:val="single"/>
                <w:lang w:val="en-US"/>
              </w:rPr>
              <w:t>1</w:t>
            </w:r>
            <w:r>
              <w:rPr>
                <w:rFonts w:cs="Times New Roman"/>
                <w:bCs/>
                <w:i/>
                <w:iCs/>
                <w:color w:val="000000"/>
                <w:u w:val="single"/>
              </w:rPr>
              <w:t>）事故风险管理</w:t>
            </w:r>
          </w:p>
          <w:p>
            <w:pPr>
              <w:ind w:firstLine="480" w:firstLineChars="200"/>
              <w:jc w:val="both"/>
              <w:rPr>
                <w:rFonts w:cs="Times New Roman"/>
                <w:i/>
                <w:iCs/>
                <w:szCs w:val="24"/>
                <w:u w:val="single"/>
              </w:rPr>
            </w:pPr>
            <w:r>
              <w:rPr>
                <w:rFonts w:cs="Times New Roman"/>
                <w:bCs/>
                <w:i/>
                <w:iCs/>
                <w:color w:val="000000"/>
                <w:u w:val="single"/>
              </w:rPr>
              <w:t>加强加油站日常安全操作与安全管理，设备控制系统都是装置稳定运行的附属设备，这些岗位具有较高的技术含量，操作人员必须进行岗前专业技能和安全培训，做到懂得本岗位的消防措施，掌握本岗位的操作步骤，明确本岗位的安全职责和事故应急处置方法对策。应加强对设备设施的日常维护和检修，及时排查事故安全隐患。</w:t>
            </w:r>
          </w:p>
          <w:p>
            <w:pPr>
              <w:ind w:firstLine="480" w:firstLineChars="200"/>
              <w:jc w:val="both"/>
              <w:rPr>
                <w:rFonts w:cs="Times New Roman"/>
                <w:bCs/>
                <w:i/>
                <w:iCs/>
                <w:color w:val="000000"/>
                <w:u w:val="single"/>
              </w:rPr>
            </w:pPr>
            <w:r>
              <w:rPr>
                <w:rFonts w:cs="Times New Roman"/>
                <w:bCs/>
                <w:i/>
                <w:iCs/>
                <w:color w:val="000000"/>
                <w:u w:val="single"/>
              </w:rPr>
              <w:t>（</w:t>
            </w:r>
            <w:r>
              <w:rPr>
                <w:rFonts w:cs="Times New Roman"/>
                <w:bCs/>
                <w:i/>
                <w:iCs/>
                <w:color w:val="000000"/>
                <w:u w:val="single"/>
                <w:lang w:val="en-US"/>
              </w:rPr>
              <w:t>2</w:t>
            </w:r>
            <w:r>
              <w:rPr>
                <w:rFonts w:cs="Times New Roman"/>
                <w:bCs/>
                <w:i/>
                <w:iCs/>
                <w:color w:val="000000"/>
                <w:u w:val="single"/>
              </w:rPr>
              <w:t>）防治措施</w:t>
            </w:r>
          </w:p>
          <w:p>
            <w:pPr>
              <w:pStyle w:val="53"/>
              <w:ind w:firstLine="480" w:firstLineChars="200"/>
              <w:jc w:val="both"/>
              <w:rPr>
                <w:rFonts w:ascii="Times New Roman" w:hAnsi="Times New Roman" w:cs="Times New Roman"/>
                <w:bCs/>
                <w:i/>
                <w:iCs/>
                <w:u w:val="single"/>
              </w:rPr>
            </w:pPr>
            <w:r>
              <w:rPr>
                <w:rFonts w:ascii="Times New Roman" w:hAnsi="Times New Roman" w:cs="Times New Roman"/>
                <w:bCs/>
                <w:i/>
                <w:iCs/>
                <w:u w:val="single"/>
              </w:rPr>
              <w:t>由于加油站存在突发性灾难事故造成的环境污染的风险隐患，概率虽小，但这种环境风险具有持续时间短、危害大、影响范围广、处理处置艰巨、发生频率不确定性等特点，一旦发生，会严重影响人群正常生活、生产秩序，甚至会造成重大伤亡、国家财产的损失。通过科学评价和管理，可将加油站环境风险降到最低程度。</w:t>
            </w:r>
          </w:p>
          <w:p>
            <w:pPr>
              <w:pStyle w:val="53"/>
              <w:ind w:firstLine="480" w:firstLineChars="200"/>
              <w:jc w:val="both"/>
              <w:rPr>
                <w:rFonts w:ascii="Times New Roman" w:hAnsi="Times New Roman" w:cs="Times New Roman"/>
                <w:bCs/>
                <w:i/>
                <w:iCs/>
                <w:u w:val="single"/>
              </w:rPr>
            </w:pPr>
            <w:r>
              <w:rPr>
                <w:rFonts w:ascii="Times New Roman" w:hAnsi="Times New Roman" w:cs="Times New Roman"/>
                <w:bCs/>
                <w:i/>
                <w:iCs/>
                <w:u w:val="single"/>
              </w:rPr>
              <w:t>项目为减少环境风险，采取了以下防范措施：</w:t>
            </w:r>
          </w:p>
          <w:p>
            <w:pPr>
              <w:pStyle w:val="53"/>
              <w:ind w:firstLine="480" w:firstLineChars="200"/>
              <w:jc w:val="both"/>
              <w:rPr>
                <w:rFonts w:ascii="Times New Roman" w:hAnsi="Times New Roman" w:cs="Times New Roman"/>
                <w:bCs/>
                <w:i/>
                <w:iCs/>
                <w:u w:val="single"/>
                <w:lang w:val="en-US"/>
              </w:rPr>
            </w:pPr>
            <w:r>
              <w:rPr>
                <w:rFonts w:ascii="Times New Roman" w:hAnsi="Times New Roman" w:cs="Times New Roman"/>
                <w:bCs/>
                <w:i/>
                <w:iCs/>
                <w:u w:val="single"/>
              </w:rPr>
              <w:t>①环境空气</w:t>
            </w:r>
            <w:r>
              <w:rPr>
                <w:rFonts w:ascii="Times New Roman" w:hAnsi="Times New Roman" w:cs="Times New Roman"/>
                <w:bCs/>
                <w:i/>
                <w:iCs/>
                <w:u w:val="single"/>
                <w:lang w:val="en-US"/>
              </w:rPr>
              <w:t>污染事件保护目标措施</w:t>
            </w:r>
          </w:p>
          <w:p>
            <w:pPr>
              <w:tabs>
                <w:tab w:val="left" w:pos="8235"/>
              </w:tabs>
              <w:autoSpaceDE/>
              <w:autoSpaceDN/>
              <w:ind w:firstLine="480" w:firstLineChars="200"/>
              <w:jc w:val="both"/>
              <w:rPr>
                <w:rFonts w:cs="Times New Roman"/>
                <w:bCs/>
                <w:i/>
                <w:iCs/>
                <w:u w:val="single"/>
                <w:lang w:val="en-US"/>
              </w:rPr>
            </w:pPr>
            <w:r>
              <w:rPr>
                <w:rFonts w:cs="Times New Roman"/>
                <w:i/>
                <w:iCs/>
                <w:szCs w:val="24"/>
                <w:u w:val="single"/>
              </w:rPr>
              <w:t>风险评价范围为</w:t>
            </w:r>
            <w:r>
              <w:rPr>
                <w:rFonts w:cs="Times New Roman"/>
                <w:i/>
                <w:iCs/>
                <w:szCs w:val="24"/>
                <w:u w:val="single"/>
                <w:lang w:val="en-US"/>
              </w:rPr>
              <w:t>3</w:t>
            </w:r>
            <w:r>
              <w:rPr>
                <w:rFonts w:cs="Times New Roman"/>
                <w:i/>
                <w:iCs/>
                <w:szCs w:val="24"/>
                <w:u w:val="single"/>
              </w:rPr>
              <w:t>km，根据事故实际情况，环境保护目标人员需撤离。如泄漏的过程中伴随火灾，应根据紧急事件情况进行汇报。加油站站长等应急救援人员汇合商量堵漏灭火方案以及根据火灾爆炸的程度决定是否通知外援和向上级报告。周围环境保护目标受影响程度可根据具体情况判断，事故状态下由指挥中心决定并下达指令撤离，企业上报</w:t>
            </w:r>
            <w:r>
              <w:rPr>
                <w:rFonts w:hint="eastAsia" w:cs="Times New Roman"/>
                <w:i/>
                <w:iCs/>
                <w:szCs w:val="24"/>
                <w:u w:val="single"/>
              </w:rPr>
              <w:t>白山</w:t>
            </w:r>
            <w:r>
              <w:rPr>
                <w:rFonts w:cs="Times New Roman"/>
                <w:i/>
                <w:iCs/>
                <w:szCs w:val="24"/>
                <w:u w:val="single"/>
              </w:rPr>
              <w:t>市环保局，根据事故情况逐级上报给</w:t>
            </w:r>
            <w:r>
              <w:rPr>
                <w:rFonts w:hint="eastAsia" w:cs="Times New Roman"/>
                <w:i/>
                <w:iCs/>
                <w:szCs w:val="24"/>
                <w:u w:val="single"/>
              </w:rPr>
              <w:t>白山市</w:t>
            </w:r>
            <w:r>
              <w:rPr>
                <w:rFonts w:cs="Times New Roman"/>
                <w:i/>
                <w:iCs/>
                <w:szCs w:val="24"/>
                <w:u w:val="single"/>
              </w:rPr>
              <w:t>环保局、市政府，由</w:t>
            </w:r>
            <w:r>
              <w:rPr>
                <w:rFonts w:hint="eastAsia" w:cs="Times New Roman"/>
                <w:i/>
                <w:iCs/>
                <w:szCs w:val="24"/>
                <w:u w:val="single"/>
              </w:rPr>
              <w:t>白山市</w:t>
            </w:r>
            <w:r>
              <w:rPr>
                <w:rFonts w:cs="Times New Roman"/>
                <w:i/>
                <w:iCs/>
                <w:szCs w:val="24"/>
                <w:u w:val="single"/>
              </w:rPr>
              <w:t>政府通知周边事故影响的单位并通报事故及影响，说明疏散的有关事项及方向。</w:t>
            </w:r>
          </w:p>
          <w:p>
            <w:pPr>
              <w:pStyle w:val="53"/>
              <w:ind w:firstLine="480" w:firstLineChars="200"/>
              <w:jc w:val="both"/>
              <w:rPr>
                <w:rFonts w:ascii="Times New Roman" w:hAnsi="Times New Roman" w:cs="Times New Roman"/>
                <w:bCs/>
                <w:i/>
                <w:iCs/>
                <w:u w:val="single"/>
              </w:rPr>
            </w:pPr>
            <w:r>
              <w:rPr>
                <w:rFonts w:ascii="Times New Roman" w:hAnsi="Times New Roman" w:cs="Times New Roman"/>
                <w:bCs/>
                <w:i/>
                <w:iCs/>
                <w:u w:val="single"/>
              </w:rPr>
              <w:t>②水污染事件的应急措施</w:t>
            </w:r>
          </w:p>
          <w:p>
            <w:pPr>
              <w:ind w:firstLine="480" w:firstLineChars="200"/>
              <w:jc w:val="both"/>
              <w:rPr>
                <w:rFonts w:cs="Times New Roman"/>
                <w:bCs/>
                <w:i/>
                <w:iCs/>
                <w:u w:val="single"/>
              </w:rPr>
            </w:pPr>
            <w:r>
              <w:rPr>
                <w:rFonts w:cs="Times New Roman"/>
                <w:i/>
                <w:iCs/>
                <w:szCs w:val="20"/>
                <w:u w:val="single"/>
              </w:rPr>
              <w:t>储油罐和输油管线、加油区和隔油池若出现泄露或渗漏，将对地下水造成严重的污染，地下水一旦遭到燃料油的污染，将产生严重异味，并具有较强的致畸致癌性。本项目采取的地下水污染防治措施主要为：油罐罐体防渗、</w:t>
            </w:r>
            <w:r>
              <w:rPr>
                <w:rFonts w:hint="eastAsia" w:cs="Times New Roman"/>
                <w:i/>
                <w:iCs/>
                <w:szCs w:val="20"/>
                <w:u w:val="single"/>
              </w:rPr>
              <w:t>防渗池</w:t>
            </w:r>
            <w:r>
              <w:rPr>
                <w:rFonts w:cs="Times New Roman"/>
                <w:i/>
                <w:iCs/>
                <w:szCs w:val="20"/>
                <w:u w:val="single"/>
              </w:rPr>
              <w:t>防渗、输油管线防渗及站场地面防渗。根据《地下工程防水技术规范》（GB50108-2008）中地下工程的防水等级标准，本项目重点防渗区为油罐区、加油区和隔油池，一般防渗区为其他所有区域。</w:t>
            </w:r>
            <w:r>
              <w:rPr>
                <w:rFonts w:cs="Times New Roman"/>
                <w:i/>
                <w:iCs/>
                <w:u w:val="single"/>
              </w:rPr>
              <w:t>项目采用</w:t>
            </w:r>
            <w:r>
              <w:rPr>
                <w:rFonts w:hint="eastAsia" w:cs="Times New Roman"/>
                <w:i/>
                <w:iCs/>
                <w:u w:val="single"/>
              </w:rPr>
              <w:t>单层钢储罐</w:t>
            </w:r>
            <w:r>
              <w:rPr>
                <w:rFonts w:cs="Times New Roman"/>
                <w:i/>
                <w:iCs/>
                <w:u w:val="single"/>
              </w:rPr>
              <w:t>对油品进行储存，</w:t>
            </w:r>
            <w:r>
              <w:rPr>
                <w:rFonts w:hint="eastAsia" w:cs="Times New Roman"/>
                <w:i/>
                <w:iCs/>
                <w:u w:val="single"/>
              </w:rPr>
              <w:t>并设置防渗池，</w:t>
            </w:r>
            <w:r>
              <w:rPr>
                <w:rFonts w:cs="Times New Roman"/>
                <w:i/>
                <w:iCs/>
                <w:u w:val="single"/>
              </w:rPr>
              <w:t>同时配备渗漏检测装置，能对间隙空间进行24小时全程监控，从而可有效的避免渗漏油品进入环境污染土壤和地下水。</w:t>
            </w:r>
          </w:p>
          <w:p>
            <w:pPr>
              <w:pStyle w:val="53"/>
              <w:ind w:firstLine="480" w:firstLineChars="200"/>
              <w:jc w:val="both"/>
              <w:rPr>
                <w:rFonts w:ascii="Times New Roman" w:hAnsi="Times New Roman" w:cs="Times New Roman"/>
                <w:bCs/>
                <w:i/>
                <w:iCs/>
                <w:u w:val="single"/>
              </w:rPr>
            </w:pPr>
            <w:r>
              <w:rPr>
                <w:rFonts w:ascii="Times New Roman" w:hAnsi="Times New Roman" w:cs="Times New Roman"/>
                <w:bCs/>
                <w:i/>
                <w:iCs/>
                <w:u w:val="single"/>
              </w:rPr>
              <w:t>③土壤环境污染事件的应急措施</w:t>
            </w:r>
          </w:p>
          <w:p>
            <w:pPr>
              <w:ind w:firstLine="480" w:firstLineChars="200"/>
              <w:jc w:val="both"/>
              <w:rPr>
                <w:rFonts w:cs="Times New Roman"/>
                <w:i/>
                <w:iCs/>
                <w:szCs w:val="20"/>
                <w:u w:val="single"/>
              </w:rPr>
            </w:pPr>
            <w:r>
              <w:rPr>
                <w:rFonts w:cs="Times New Roman"/>
                <w:i/>
                <w:iCs/>
                <w:szCs w:val="20"/>
                <w:u w:val="single"/>
              </w:rPr>
              <w:t>当油罐、管道等发生泄露时，泄露油品随地表径流扩散进入周边土壤环境，将造成土壤污染。</w:t>
            </w:r>
          </w:p>
          <w:p>
            <w:pPr>
              <w:ind w:firstLine="480" w:firstLineChars="200"/>
              <w:jc w:val="both"/>
              <w:rPr>
                <w:rFonts w:cs="Times New Roman"/>
                <w:i/>
                <w:iCs/>
                <w:szCs w:val="20"/>
                <w:u w:val="single"/>
              </w:rPr>
            </w:pPr>
            <w:r>
              <w:rPr>
                <w:rFonts w:cs="Times New Roman"/>
                <w:i/>
                <w:iCs/>
                <w:szCs w:val="20"/>
                <w:u w:val="single"/>
              </w:rPr>
              <w:t>本项目采取的土壤污染防治措施主要为：油罐罐体防渗、</w:t>
            </w:r>
            <w:r>
              <w:rPr>
                <w:rFonts w:hint="eastAsia" w:cs="Times New Roman"/>
                <w:i/>
                <w:iCs/>
                <w:szCs w:val="20"/>
                <w:u w:val="single"/>
              </w:rPr>
              <w:t>防渗</w:t>
            </w:r>
            <w:r>
              <w:rPr>
                <w:rFonts w:cs="Times New Roman"/>
                <w:i/>
                <w:iCs/>
                <w:szCs w:val="20"/>
                <w:u w:val="single"/>
              </w:rPr>
              <w:t>池防渗、输油管线防渗及站场地面防渗。本项目采用</w:t>
            </w:r>
            <w:r>
              <w:rPr>
                <w:rFonts w:hint="eastAsia" w:cs="Times New Roman"/>
                <w:i/>
                <w:iCs/>
                <w:szCs w:val="20"/>
                <w:u w:val="single"/>
              </w:rPr>
              <w:t>单层钢储罐</w:t>
            </w:r>
            <w:r>
              <w:rPr>
                <w:rFonts w:cs="Times New Roman"/>
                <w:i/>
                <w:iCs/>
                <w:szCs w:val="20"/>
                <w:u w:val="single"/>
              </w:rPr>
              <w:t>对油品进行储存。该油罐不与土壤发生反应，故油罐内油品不与土壤接触，且油罐区设置围堰 ，采用水泥地面硬化，防水等级为一级，防渗、防漏要求为不发生泄漏事故，</w:t>
            </w:r>
            <w:r>
              <w:rPr>
                <w:rFonts w:hint="eastAsia" w:cs="Times New Roman"/>
                <w:i/>
                <w:iCs/>
                <w:szCs w:val="20"/>
                <w:u w:val="single"/>
              </w:rPr>
              <w:t>要求</w:t>
            </w:r>
            <w:r>
              <w:rPr>
                <w:rFonts w:cs="Times New Roman"/>
                <w:i/>
                <w:iCs/>
                <w:szCs w:val="20"/>
                <w:u w:val="single"/>
              </w:rPr>
              <w:t>渗层渗透系数≤10</w:t>
            </w:r>
            <w:r>
              <w:rPr>
                <w:rFonts w:cs="Times New Roman"/>
                <w:i/>
                <w:iCs/>
                <w:szCs w:val="20"/>
                <w:u w:val="single"/>
                <w:vertAlign w:val="superscript"/>
              </w:rPr>
              <w:t>-10</w:t>
            </w:r>
            <w:r>
              <w:rPr>
                <w:rFonts w:cs="Times New Roman"/>
                <w:i/>
                <w:iCs/>
                <w:szCs w:val="20"/>
                <w:u w:val="single"/>
              </w:rPr>
              <w:t>cm/s，不会对地下水造成污染，一般防渗区为其他所有区域，一般防渗区各单元</w:t>
            </w:r>
            <w:r>
              <w:rPr>
                <w:rFonts w:hint="eastAsia" w:cs="Times New Roman"/>
                <w:i/>
                <w:iCs/>
                <w:szCs w:val="20"/>
                <w:u w:val="single"/>
              </w:rPr>
              <w:t>要求</w:t>
            </w:r>
            <w:r>
              <w:rPr>
                <w:rFonts w:cs="Times New Roman"/>
                <w:i/>
                <w:iCs/>
                <w:szCs w:val="20"/>
                <w:u w:val="single"/>
              </w:rPr>
              <w:t>防渗层渗透系数≤10</w:t>
            </w:r>
            <w:r>
              <w:rPr>
                <w:rFonts w:cs="Times New Roman"/>
                <w:i/>
                <w:iCs/>
                <w:szCs w:val="20"/>
                <w:u w:val="single"/>
                <w:vertAlign w:val="superscript"/>
              </w:rPr>
              <w:t>-7</w:t>
            </w:r>
            <w:r>
              <w:rPr>
                <w:rFonts w:cs="Times New Roman"/>
                <w:i/>
                <w:iCs/>
                <w:szCs w:val="20"/>
                <w:u w:val="single"/>
              </w:rPr>
              <w:t>cm/s。故本项目所在区域不会对土壤造成环境影响。</w:t>
            </w:r>
          </w:p>
          <w:p>
            <w:pPr>
              <w:pStyle w:val="53"/>
              <w:ind w:firstLine="480" w:firstLineChars="200"/>
              <w:jc w:val="both"/>
              <w:rPr>
                <w:rFonts w:ascii="Times New Roman" w:hAnsi="Times New Roman" w:cs="Times New Roman"/>
                <w:bCs/>
                <w:i/>
                <w:iCs/>
                <w:u w:val="single"/>
              </w:rPr>
            </w:pPr>
            <w:r>
              <w:rPr>
                <w:rFonts w:ascii="Times New Roman" w:hAnsi="Times New Roman" w:cs="Times New Roman"/>
                <w:bCs/>
                <w:i/>
                <w:iCs/>
                <w:u w:val="single"/>
              </w:rPr>
              <w:t>④火灾后引起的固体废弃物处理</w:t>
            </w:r>
          </w:p>
          <w:p>
            <w:pPr>
              <w:pStyle w:val="53"/>
              <w:ind w:firstLine="480" w:firstLineChars="200"/>
              <w:jc w:val="both"/>
              <w:rPr>
                <w:rFonts w:ascii="Times New Roman" w:hAnsi="Times New Roman" w:cs="Times New Roman"/>
                <w:bCs/>
                <w:i/>
                <w:iCs/>
                <w:u w:val="single"/>
              </w:rPr>
            </w:pPr>
            <w:r>
              <w:rPr>
                <w:rFonts w:ascii="Times New Roman" w:hAnsi="Times New Roman" w:cs="Times New Roman"/>
                <w:i/>
                <w:iCs/>
                <w:u w:val="single"/>
              </w:rPr>
              <w:t>油罐泄露引起的火灾产生泄露处置物等固体废弃物（含油手套、擦油抹布等），根据当地环保部门要求运输到相应有资质的部门集中处理。</w:t>
            </w:r>
          </w:p>
          <w:p>
            <w:pPr>
              <w:pStyle w:val="53"/>
              <w:ind w:firstLine="480" w:firstLineChars="200"/>
              <w:jc w:val="both"/>
              <w:rPr>
                <w:rFonts w:ascii="Times New Roman" w:hAnsi="Times New Roman" w:cs="Times New Roman"/>
                <w:bCs/>
                <w:i/>
                <w:iCs/>
                <w:u w:val="single"/>
              </w:rPr>
            </w:pPr>
            <w:r>
              <w:rPr>
                <w:rFonts w:ascii="Times New Roman" w:hAnsi="Times New Roman" w:cs="Times New Roman"/>
                <w:bCs/>
                <w:i/>
                <w:iCs/>
                <w:u w:val="single"/>
              </w:rPr>
              <w:t>⑤运输车辆、储运对策措施</w:t>
            </w:r>
          </w:p>
          <w:p>
            <w:pPr>
              <w:ind w:firstLine="480" w:firstLineChars="200"/>
              <w:jc w:val="both"/>
              <w:rPr>
                <w:rFonts w:cs="Times New Roman"/>
                <w:bCs/>
                <w:i/>
                <w:iCs/>
                <w:szCs w:val="24"/>
                <w:u w:val="single"/>
              </w:rPr>
            </w:pPr>
            <w:r>
              <w:rPr>
                <w:rFonts w:cs="Times New Roman"/>
                <w:bCs/>
                <w:i/>
                <w:iCs/>
                <w:u w:val="single"/>
              </w:rPr>
              <w:t>加强站内运输车辆的管理。按照站内规定路线行使，运输危险化学品的车辆必须专人押运、专营车辆，严禁驾驶员酒后、疲劳、无证驾使车辆进入加油区。严</w:t>
            </w:r>
            <w:r>
              <w:rPr>
                <w:rFonts w:cs="Times New Roman"/>
                <w:bCs/>
                <w:i/>
                <w:iCs/>
                <w:szCs w:val="24"/>
                <w:u w:val="single"/>
              </w:rPr>
              <w:t>格控制进入加油区车辆的速度，进出站口设置限速带。</w:t>
            </w:r>
          </w:p>
          <w:p>
            <w:pPr>
              <w:ind w:firstLine="480" w:firstLineChars="200"/>
              <w:jc w:val="both"/>
              <w:rPr>
                <w:rFonts w:cs="Times New Roman"/>
                <w:bCs/>
                <w:i/>
                <w:iCs/>
                <w:u w:val="single"/>
              </w:rPr>
            </w:pPr>
            <w:r>
              <w:rPr>
                <w:rFonts w:cs="Times New Roman"/>
                <w:bCs/>
                <w:i/>
                <w:iCs/>
                <w:szCs w:val="24"/>
                <w:u w:val="single"/>
              </w:rPr>
              <w:t>严格按照《危险化学品安全管理条例》的有关要求，加强对项目涉及的危险化学品储、运及使用过程的安全管理，确保安全生产，避免和控制安全事故次生环境污染</w:t>
            </w:r>
            <w:r>
              <w:rPr>
                <w:rFonts w:cs="Times New Roman"/>
                <w:bCs/>
                <w:i/>
                <w:iCs/>
                <w:u w:val="single"/>
              </w:rPr>
              <w:t>。</w:t>
            </w:r>
          </w:p>
          <w:p>
            <w:pPr>
              <w:ind w:firstLine="480" w:firstLineChars="200"/>
              <w:jc w:val="both"/>
              <w:rPr>
                <w:rFonts w:cs="Times New Roman"/>
                <w:bCs/>
                <w:i/>
                <w:iCs/>
                <w:color w:val="000000"/>
                <w:szCs w:val="24"/>
                <w:u w:val="single"/>
              </w:rPr>
            </w:pPr>
            <w:r>
              <w:rPr>
                <w:rFonts w:cs="Times New Roman"/>
                <w:bCs/>
                <w:i/>
                <w:iCs/>
                <w:color w:val="000000"/>
                <w:szCs w:val="24"/>
                <w:u w:val="single"/>
              </w:rPr>
              <w:t>（</w:t>
            </w:r>
            <w:r>
              <w:rPr>
                <w:rFonts w:cs="Times New Roman"/>
                <w:bCs/>
                <w:i/>
                <w:iCs/>
                <w:color w:val="000000"/>
                <w:szCs w:val="24"/>
                <w:u w:val="single"/>
                <w:lang w:val="en-US"/>
              </w:rPr>
              <w:t>3</w:t>
            </w:r>
            <w:r>
              <w:rPr>
                <w:rFonts w:cs="Times New Roman"/>
                <w:bCs/>
                <w:i/>
                <w:iCs/>
                <w:color w:val="000000"/>
                <w:szCs w:val="24"/>
                <w:u w:val="single"/>
              </w:rPr>
              <w:t>）应急预案</w:t>
            </w:r>
          </w:p>
          <w:p>
            <w:pPr>
              <w:pStyle w:val="53"/>
              <w:ind w:firstLine="480" w:firstLineChars="200"/>
              <w:jc w:val="both"/>
              <w:rPr>
                <w:rFonts w:ascii="Times New Roman" w:hAnsi="Times New Roman" w:cs="Times New Roman"/>
                <w:bCs/>
                <w:i/>
                <w:iCs/>
                <w:u w:val="single"/>
              </w:rPr>
            </w:pPr>
            <w:r>
              <w:rPr>
                <w:rFonts w:ascii="Times New Roman" w:hAnsi="Times New Roman" w:cs="Times New Roman"/>
                <w:bCs/>
                <w:i/>
                <w:iCs/>
                <w:u w:val="single"/>
              </w:rPr>
              <w:t>为了预防突发性的自然灾害、操作失控、污染事故、危险品大量泄漏等重、特大事故的发生，确保企业财产和人民生命的安全，在突发性事故发生时，能迅速、准确的处理和控制事故扩大，把事故损失及危害降到最小程度，有效的应急救援行动是唯一可以抵御事故灾害蔓延和减缓灾害后果的有力措施。本次环评建议建设单位尽快编制突发环境事件风险应急预案，并到当地环保部门进行备案。</w:t>
            </w:r>
          </w:p>
          <w:p>
            <w:pPr>
              <w:ind w:firstLine="480" w:firstLineChars="200"/>
              <w:jc w:val="both"/>
              <w:outlineLvl w:val="0"/>
              <w:rPr>
                <w:rFonts w:cs="Times New Roman"/>
                <w:bCs/>
                <w:i/>
                <w:iCs/>
                <w:szCs w:val="24"/>
                <w:u w:val="single"/>
              </w:rPr>
            </w:pPr>
            <w:r>
              <w:rPr>
                <w:rFonts w:cs="Times New Roman"/>
                <w:bCs/>
                <w:i/>
                <w:iCs/>
                <w:szCs w:val="24"/>
                <w:u w:val="single"/>
              </w:rPr>
              <w:t>A、环境污染事故现场处置方案</w:t>
            </w:r>
          </w:p>
          <w:p>
            <w:pPr>
              <w:ind w:firstLine="480" w:firstLineChars="200"/>
              <w:jc w:val="both"/>
              <w:rPr>
                <w:rFonts w:cs="Times New Roman"/>
                <w:bCs/>
                <w:i/>
                <w:iCs/>
                <w:szCs w:val="24"/>
                <w:u w:val="single"/>
              </w:rPr>
            </w:pPr>
            <w:r>
              <w:rPr>
                <w:rFonts w:cs="Times New Roman"/>
                <w:bCs/>
                <w:i/>
                <w:iCs/>
                <w:szCs w:val="24"/>
                <w:u w:val="single"/>
              </w:rPr>
              <w:t>事故发生时，加油站经理（副经理）应在上级领导到达前，负责环境污染事故现场统一指挥、协调工作，并及时将环境污染情况报告上级部门；加油站应该立即停止一切作业，并由领班员切断加油站总电源；核算员视情况严重程度与外界相关部门保持沟通和联系；计量员负责对环境污染区域布置灭火器等消防器材，疏散加油车辆、用路锥封闭加油站，并做好警戒；加油员在领班员的带领下，用不易产生火花的容器回收污染油品；环境污染事故结束后，加油站经理（副经理）应统计损失，按规定及时上报告；确认加油站安全后，尽快恢复生产。</w:t>
            </w:r>
          </w:p>
          <w:p>
            <w:pPr>
              <w:ind w:firstLine="480" w:firstLineChars="200"/>
              <w:jc w:val="both"/>
              <w:outlineLvl w:val="0"/>
              <w:rPr>
                <w:rFonts w:cs="Times New Roman"/>
                <w:bCs/>
                <w:i/>
                <w:iCs/>
                <w:szCs w:val="24"/>
                <w:u w:val="single"/>
              </w:rPr>
            </w:pPr>
            <w:r>
              <w:rPr>
                <w:rFonts w:cs="Times New Roman"/>
                <w:bCs/>
                <w:i/>
                <w:iCs/>
                <w:szCs w:val="24"/>
                <w:u w:val="single"/>
              </w:rPr>
              <w:t>B、跑、冒油事故现场处置方案</w:t>
            </w:r>
          </w:p>
          <w:p>
            <w:pPr>
              <w:ind w:firstLine="480" w:firstLineChars="200"/>
              <w:jc w:val="both"/>
              <w:rPr>
                <w:rFonts w:cs="Times New Roman"/>
                <w:bCs/>
                <w:i/>
                <w:iCs/>
                <w:color w:val="FF0000"/>
                <w:szCs w:val="24"/>
                <w:u w:val="single"/>
              </w:rPr>
            </w:pPr>
            <w:r>
              <w:rPr>
                <w:rFonts w:cs="Times New Roman"/>
                <w:bCs/>
                <w:i/>
                <w:iCs/>
                <w:szCs w:val="24"/>
                <w:u w:val="single"/>
              </w:rPr>
              <w:t>加油枪发生跑、冒油时，加油站经理（副经理）应负责现场指挥、处置工作；领班员应负责切断与跑、冒油对应加油机电源，停止继续使用该机加油；计量员负责隔离跑冒油车道、警戒，必要时布置灭火器等消防器材；加油员应在领班员带领下，推离跑、冒油加油机附近车辆至站外启动；如果跑、冒油太多，加油员应一面用沙土进行围堵，一面用不易产生火花的容器对油品进行回收，地面上难以回收的油品需用沙土覆盖，待充分吸收油品后清除沙土。</w:t>
            </w:r>
          </w:p>
          <w:p>
            <w:pPr>
              <w:ind w:firstLine="480" w:firstLineChars="200"/>
              <w:jc w:val="both"/>
              <w:rPr>
                <w:rFonts w:cs="Times New Roman"/>
                <w:b/>
                <w:bCs/>
                <w:i/>
                <w:iCs/>
                <w:szCs w:val="21"/>
                <w:u w:val="single"/>
              </w:rPr>
            </w:pPr>
            <w:r>
              <w:rPr>
                <w:rFonts w:cs="Times New Roman"/>
                <w:bCs/>
                <w:i/>
                <w:iCs/>
                <w:szCs w:val="24"/>
                <w:u w:val="single"/>
              </w:rPr>
              <w:t>根据本环境风险分析的结果，对于本项目可能造成环境风险的突发性事故制定应急预案见下表，供项目决策人参考。建议建议建设单位尽快编制突发环境事件风险应急预案，并到当地环保部门进行备案。</w:t>
            </w:r>
          </w:p>
          <w:p>
            <w:pPr>
              <w:jc w:val="center"/>
              <w:rPr>
                <w:rFonts w:cs="Times New Roman"/>
                <w:b/>
                <w:bCs/>
                <w:i/>
                <w:iCs/>
                <w:color w:val="000000"/>
                <w:szCs w:val="24"/>
                <w:u w:val="single"/>
              </w:rPr>
            </w:pPr>
            <w:r>
              <w:rPr>
                <w:rFonts w:cs="Times New Roman"/>
                <w:b/>
                <w:bCs/>
                <w:i/>
                <w:iCs/>
                <w:color w:val="000000"/>
                <w:szCs w:val="24"/>
                <w:u w:val="single"/>
              </w:rPr>
              <w:t>表</w:t>
            </w:r>
            <w:r>
              <w:rPr>
                <w:rFonts w:hint="eastAsia" w:cs="Times New Roman"/>
                <w:b/>
                <w:bCs/>
                <w:i/>
                <w:iCs/>
                <w:color w:val="000000"/>
                <w:szCs w:val="24"/>
                <w:u w:val="single"/>
                <w:lang w:val="en-US"/>
              </w:rPr>
              <w:t>61</w:t>
            </w:r>
            <w:r>
              <w:rPr>
                <w:rFonts w:cs="Times New Roman"/>
                <w:b/>
                <w:bCs/>
                <w:i/>
                <w:iCs/>
                <w:color w:val="000000"/>
                <w:szCs w:val="24"/>
                <w:u w:val="single"/>
              </w:rPr>
              <w:t xml:space="preserve"> 环境风险突发事故应急预案</w:t>
            </w:r>
          </w:p>
          <w:tbl>
            <w:tblPr>
              <w:tblStyle w:val="21"/>
              <w:tblW w:w="850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485"/>
              <w:gridCol w:w="63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序号</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项目</w:t>
                  </w:r>
                </w:p>
              </w:tc>
              <w:tc>
                <w:tcPr>
                  <w:tcW w:w="6387"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1</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危险源情况</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详细说明危险源类型、数量、分布及其对环境的风险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2</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应急计划区</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装置区、仓储区、临近地区。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3</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应急组织</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企业：成立公司应急指挥小组，由公司最高领导层担任小组长，负责现场全面指挥，专业救援队伍负责事故控制、救援和善后处理。</w:t>
                  </w:r>
                </w:p>
                <w:p>
                  <w:pPr>
                    <w:autoSpaceDE/>
                    <w:autoSpaceDN/>
                    <w:spacing w:line="240" w:lineRule="auto"/>
                    <w:rPr>
                      <w:rFonts w:cs="Times New Roman"/>
                      <w:i/>
                      <w:iCs/>
                      <w:sz w:val="21"/>
                      <w:szCs w:val="21"/>
                      <w:u w:val="single"/>
                    </w:rPr>
                  </w:pPr>
                  <w:r>
                    <w:rPr>
                      <w:rFonts w:cs="Times New Roman"/>
                      <w:i/>
                      <w:iCs/>
                      <w:sz w:val="21"/>
                      <w:szCs w:val="21"/>
                      <w:u w:val="single"/>
                    </w:rPr>
                    <w:t>临近地区：地区指挥部—负责企业附近地区全面指挥，救援，管制和疏散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4</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应急状态分类应急响应程序</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规定环境风险事故的级别及相应的应急状态分类，以此制定相应的应急响应程序。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5</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应急设施、设备与材料</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生产装置和罐区：防火灾、爆炸事故的应急设施、设备与材料，主要为消防器材、消防服等；防有毒有害物质外溢、扩散；中毒人员急救所用的一些药品、器材；配备必要的防毒面具。</w:t>
                  </w:r>
                </w:p>
                <w:p>
                  <w:pPr>
                    <w:autoSpaceDE/>
                    <w:autoSpaceDN/>
                    <w:spacing w:line="240" w:lineRule="auto"/>
                    <w:rPr>
                      <w:rFonts w:cs="Times New Roman"/>
                      <w:i/>
                      <w:iCs/>
                      <w:sz w:val="21"/>
                      <w:szCs w:val="21"/>
                      <w:u w:val="single"/>
                    </w:rPr>
                  </w:pPr>
                  <w:r>
                    <w:rPr>
                      <w:rFonts w:cs="Times New Roman"/>
                      <w:i/>
                      <w:iCs/>
                      <w:sz w:val="21"/>
                      <w:szCs w:val="21"/>
                      <w:u w:val="single"/>
                    </w:rPr>
                    <w:t>临界地区：烧伤、中毒人员急救所用的一些药品、器材。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6</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应急通讯</w:t>
                  </w:r>
                </w:p>
                <w:p>
                  <w:pPr>
                    <w:autoSpaceDE/>
                    <w:autoSpaceDN/>
                    <w:spacing w:line="240" w:lineRule="auto"/>
                    <w:jc w:val="center"/>
                    <w:rPr>
                      <w:rFonts w:cs="Times New Roman"/>
                      <w:i/>
                      <w:iCs/>
                      <w:sz w:val="21"/>
                      <w:szCs w:val="21"/>
                      <w:u w:val="single"/>
                    </w:rPr>
                  </w:pPr>
                  <w:r>
                    <w:rPr>
                      <w:rFonts w:cs="Times New Roman"/>
                      <w:i/>
                      <w:iCs/>
                      <w:sz w:val="21"/>
                      <w:szCs w:val="21"/>
                      <w:u w:val="single"/>
                    </w:rPr>
                    <w:t>通告与交通</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规定应急状态下的通讯、通告方式和交通保障、管理等事项。可充分利用现代化的通信设施，如手机、固定电话、广播、电视等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7</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应急环境监测及事故后评价</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由专业人员对环境分析事故现场进行应急监测，对事故性质、严重程度均所造成的环境危害后果进行评估，吸取经验教训避免再次发生事故，为指挥部门提供决策依据。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8</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应急防护措施</w:t>
                  </w:r>
                </w:p>
                <w:p>
                  <w:pPr>
                    <w:autoSpaceDE/>
                    <w:autoSpaceDN/>
                    <w:spacing w:line="240" w:lineRule="auto"/>
                    <w:jc w:val="center"/>
                    <w:rPr>
                      <w:rFonts w:cs="Times New Roman"/>
                      <w:i/>
                      <w:iCs/>
                      <w:sz w:val="21"/>
                      <w:szCs w:val="21"/>
                      <w:u w:val="single"/>
                    </w:rPr>
                  </w:pPr>
                  <w:r>
                    <w:rPr>
                      <w:rFonts w:cs="Times New Roman"/>
                      <w:i/>
                      <w:iCs/>
                      <w:sz w:val="21"/>
                      <w:szCs w:val="21"/>
                      <w:u w:val="single"/>
                    </w:rPr>
                    <w:t>消除泄漏措施及需使用器材</w:t>
                  </w:r>
                </w:p>
              </w:tc>
              <w:tc>
                <w:tcPr>
                  <w:tcW w:w="6387" w:type="dxa"/>
                  <w:vAlign w:val="center"/>
                </w:tcPr>
                <w:p>
                  <w:pPr>
                    <w:pStyle w:val="8"/>
                    <w:autoSpaceDE/>
                    <w:autoSpaceDN/>
                    <w:spacing w:line="240" w:lineRule="auto"/>
                    <w:rPr>
                      <w:rFonts w:cs="Times New Roman"/>
                      <w:i/>
                      <w:iCs/>
                      <w:color w:val="FF0000"/>
                      <w:sz w:val="21"/>
                      <w:szCs w:val="21"/>
                      <w:u w:val="single"/>
                    </w:rPr>
                  </w:pPr>
                  <w:r>
                    <w:rPr>
                      <w:rFonts w:cs="Times New Roman"/>
                      <w:i/>
                      <w:iCs/>
                      <w:sz w:val="21"/>
                      <w:szCs w:val="21"/>
                      <w:u w:val="single"/>
                    </w:rPr>
                    <w:t>事故现场：首先切断一切火源，勿使其燃烧，同时关闭阀门等，切断泄漏源，制止渗漏；避免非应急人员进入事故现场，以免造成人身伤害。尽可能切断泄漏源。用沙袋构筑临时围堰，用沙袋及时对厂区内雨水、污水井进行封堵，事故现场周围设置围堰。委托有资质单位进行大气、水环境跟踪监测，避免泄漏液随雨水污水进入水体，避免造成环境负荷，造成水资源污染和大气污染；</w:t>
                  </w:r>
                </w:p>
                <w:p>
                  <w:pPr>
                    <w:autoSpaceDE/>
                    <w:autoSpaceDN/>
                    <w:spacing w:line="240" w:lineRule="auto"/>
                    <w:rPr>
                      <w:rFonts w:cs="Times New Roman"/>
                      <w:i/>
                      <w:iCs/>
                      <w:sz w:val="21"/>
                      <w:szCs w:val="21"/>
                      <w:u w:val="single"/>
                    </w:rPr>
                  </w:pPr>
                  <w:r>
                    <w:rPr>
                      <w:rFonts w:cs="Times New Roman"/>
                      <w:i/>
                      <w:iCs/>
                      <w:sz w:val="21"/>
                      <w:szCs w:val="21"/>
                      <w:u w:val="single"/>
                    </w:rPr>
                    <w:t>临近地区：控制防火区域，控制和消除环境污染的措施及相应的设备配备。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9</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应急剂量控制</w:t>
                  </w:r>
                </w:p>
                <w:p>
                  <w:pPr>
                    <w:autoSpaceDE/>
                    <w:autoSpaceDN/>
                    <w:spacing w:line="240" w:lineRule="auto"/>
                    <w:jc w:val="center"/>
                    <w:rPr>
                      <w:rFonts w:cs="Times New Roman"/>
                      <w:i/>
                      <w:iCs/>
                      <w:sz w:val="21"/>
                      <w:szCs w:val="21"/>
                      <w:u w:val="single"/>
                    </w:rPr>
                  </w:pPr>
                  <w:r>
                    <w:rPr>
                      <w:rFonts w:cs="Times New Roman"/>
                      <w:i/>
                      <w:iCs/>
                      <w:sz w:val="21"/>
                      <w:szCs w:val="21"/>
                      <w:u w:val="single"/>
                    </w:rPr>
                    <w:t>撤离组织计划</w:t>
                  </w:r>
                </w:p>
                <w:p>
                  <w:pPr>
                    <w:autoSpaceDE/>
                    <w:autoSpaceDN/>
                    <w:spacing w:line="240" w:lineRule="auto"/>
                    <w:jc w:val="center"/>
                    <w:rPr>
                      <w:rFonts w:cs="Times New Roman"/>
                      <w:i/>
                      <w:iCs/>
                      <w:sz w:val="21"/>
                      <w:szCs w:val="21"/>
                      <w:u w:val="single"/>
                    </w:rPr>
                  </w:pPr>
                  <w:r>
                    <w:rPr>
                      <w:rFonts w:cs="Times New Roman"/>
                      <w:i/>
                      <w:iCs/>
                      <w:sz w:val="21"/>
                      <w:szCs w:val="21"/>
                      <w:u w:val="single"/>
                    </w:rPr>
                    <w:t>医疗救护与保护公众健康</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事故现场：事故处理人员制定毒物的应急剂量、现场及临近装置人员的撤离组织计划和紧急救护方案；</w:t>
                  </w:r>
                </w:p>
                <w:p>
                  <w:pPr>
                    <w:autoSpaceDE/>
                    <w:autoSpaceDN/>
                    <w:spacing w:line="240" w:lineRule="auto"/>
                    <w:rPr>
                      <w:rFonts w:cs="Times New Roman"/>
                      <w:i/>
                      <w:iCs/>
                      <w:sz w:val="21"/>
                      <w:szCs w:val="21"/>
                      <w:u w:val="single"/>
                    </w:rPr>
                  </w:pPr>
                  <w:r>
                    <w:rPr>
                      <w:rFonts w:cs="Times New Roman"/>
                      <w:i/>
                      <w:iCs/>
                      <w:sz w:val="21"/>
                      <w:szCs w:val="21"/>
                      <w:u w:val="single"/>
                    </w:rPr>
                    <w:t>临近地区：制定受事故影响的临近地区内人员对毒物的应急剂量、公众的疏散组织计划和紧急救护方案。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10</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应急状态中止</w:t>
                  </w:r>
                </w:p>
                <w:p>
                  <w:pPr>
                    <w:autoSpaceDE/>
                    <w:autoSpaceDN/>
                    <w:spacing w:line="240" w:lineRule="auto"/>
                    <w:jc w:val="center"/>
                    <w:rPr>
                      <w:rFonts w:cs="Times New Roman"/>
                      <w:i/>
                      <w:iCs/>
                      <w:sz w:val="21"/>
                      <w:szCs w:val="21"/>
                      <w:u w:val="single"/>
                    </w:rPr>
                  </w:pPr>
                  <w:r>
                    <w:rPr>
                      <w:rFonts w:cs="Times New Roman"/>
                      <w:i/>
                      <w:iCs/>
                      <w:sz w:val="21"/>
                      <w:szCs w:val="21"/>
                      <w:u w:val="single"/>
                    </w:rPr>
                    <w:t>恢复措施</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事故现场：规定应急状态终止秩序；事故现场善后处理，恢复生产措施；</w:t>
                  </w:r>
                </w:p>
                <w:p>
                  <w:pPr>
                    <w:autoSpaceDE/>
                    <w:autoSpaceDN/>
                    <w:spacing w:line="240" w:lineRule="auto"/>
                    <w:rPr>
                      <w:rFonts w:cs="Times New Roman"/>
                      <w:i/>
                      <w:iCs/>
                      <w:sz w:val="21"/>
                      <w:szCs w:val="21"/>
                      <w:u w:val="single"/>
                    </w:rPr>
                  </w:pPr>
                  <w:r>
                    <w:rPr>
                      <w:rFonts w:cs="Times New Roman"/>
                      <w:i/>
                      <w:iCs/>
                      <w:sz w:val="21"/>
                      <w:szCs w:val="21"/>
                      <w:u w:val="single"/>
                    </w:rPr>
                    <w:t>临近地区：解除事故警戒，公众返回和善后回复措施。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11</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人员培训</w:t>
                  </w:r>
                </w:p>
                <w:p>
                  <w:pPr>
                    <w:autoSpaceDE/>
                    <w:autoSpaceDN/>
                    <w:spacing w:line="240" w:lineRule="auto"/>
                    <w:jc w:val="center"/>
                    <w:rPr>
                      <w:rFonts w:cs="Times New Roman"/>
                      <w:i/>
                      <w:iCs/>
                      <w:sz w:val="21"/>
                      <w:szCs w:val="21"/>
                      <w:u w:val="single"/>
                    </w:rPr>
                  </w:pPr>
                  <w:r>
                    <w:rPr>
                      <w:rFonts w:cs="Times New Roman"/>
                      <w:i/>
                      <w:iCs/>
                      <w:sz w:val="21"/>
                      <w:szCs w:val="21"/>
                      <w:u w:val="single"/>
                    </w:rPr>
                    <w:t>与演习</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应急计划制定后，平时安排事故出路人员进行相关知识培训并进行事故应急处理演习；对工厂工人进行安全卫生教育。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12</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公众教育</w:t>
                  </w:r>
                </w:p>
                <w:p>
                  <w:pPr>
                    <w:autoSpaceDE/>
                    <w:autoSpaceDN/>
                    <w:spacing w:line="240" w:lineRule="auto"/>
                    <w:jc w:val="center"/>
                    <w:rPr>
                      <w:rFonts w:cs="Times New Roman"/>
                      <w:i/>
                      <w:iCs/>
                      <w:sz w:val="21"/>
                      <w:szCs w:val="21"/>
                      <w:u w:val="single"/>
                    </w:rPr>
                  </w:pPr>
                  <w:r>
                    <w:rPr>
                      <w:rFonts w:cs="Times New Roman"/>
                      <w:i/>
                      <w:iCs/>
                      <w:sz w:val="21"/>
                      <w:szCs w:val="21"/>
                      <w:u w:val="single"/>
                    </w:rPr>
                    <w:t>信息发布</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对工厂临近地区公众开展环境风险事故预防教育、应急知识培训并定期发布相关信息。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13</w:t>
                  </w:r>
                </w:p>
              </w:tc>
              <w:tc>
                <w:tcPr>
                  <w:tcW w:w="1485" w:type="dxa"/>
                  <w:vAlign w:val="center"/>
                </w:tcPr>
                <w:p>
                  <w:pPr>
                    <w:autoSpaceDE/>
                    <w:autoSpaceDN/>
                    <w:spacing w:line="240" w:lineRule="auto"/>
                    <w:jc w:val="center"/>
                    <w:rPr>
                      <w:rFonts w:cs="Times New Roman"/>
                      <w:i/>
                      <w:iCs/>
                      <w:sz w:val="21"/>
                      <w:szCs w:val="21"/>
                      <w:u w:val="single"/>
                    </w:rPr>
                  </w:pPr>
                  <w:r>
                    <w:rPr>
                      <w:rFonts w:cs="Times New Roman"/>
                      <w:i/>
                      <w:iCs/>
                      <w:sz w:val="21"/>
                      <w:szCs w:val="21"/>
                      <w:u w:val="single"/>
                    </w:rPr>
                    <w:t>记录和报告</w:t>
                  </w:r>
                </w:p>
              </w:tc>
              <w:tc>
                <w:tcPr>
                  <w:tcW w:w="6387" w:type="dxa"/>
                  <w:vAlign w:val="center"/>
                </w:tcPr>
                <w:p>
                  <w:pPr>
                    <w:autoSpaceDE/>
                    <w:autoSpaceDN/>
                    <w:spacing w:line="240" w:lineRule="auto"/>
                    <w:rPr>
                      <w:rFonts w:cs="Times New Roman"/>
                      <w:i/>
                      <w:iCs/>
                      <w:sz w:val="21"/>
                      <w:szCs w:val="21"/>
                      <w:u w:val="single"/>
                    </w:rPr>
                  </w:pPr>
                  <w:r>
                    <w:rPr>
                      <w:rFonts w:cs="Times New Roman"/>
                      <w:i/>
                      <w:iCs/>
                      <w:sz w:val="21"/>
                      <w:szCs w:val="21"/>
                      <w:u w:val="single"/>
                    </w:rPr>
                    <w:t>设应急事故专门记录，建立档案和报告制度，设专门部门负责管理。</w:t>
                  </w:r>
                </w:p>
              </w:tc>
            </w:tr>
          </w:tbl>
          <w:p>
            <w:pPr>
              <w:pStyle w:val="9"/>
              <w:ind w:firstLine="482" w:firstLineChars="200"/>
              <w:jc w:val="both"/>
              <w:rPr>
                <w:b/>
                <w:bCs/>
                <w:i/>
                <w:iCs/>
                <w:u w:val="single"/>
                <w:lang w:val="en-US"/>
              </w:rPr>
            </w:pPr>
            <w:r>
              <w:rPr>
                <w:rFonts w:hint="eastAsia"/>
                <w:b/>
                <w:bCs/>
                <w:i/>
                <w:iCs/>
                <w:u w:val="single"/>
                <w:lang w:val="en-US"/>
              </w:rPr>
              <w:t>8、风险评价结论</w:t>
            </w:r>
          </w:p>
          <w:p>
            <w:pPr>
              <w:pStyle w:val="9"/>
              <w:ind w:firstLine="482"/>
              <w:jc w:val="both"/>
              <w:rPr>
                <w:rFonts w:cs="Times New Roman"/>
                <w:i/>
                <w:iCs/>
                <w:u w:val="single"/>
              </w:rPr>
            </w:pPr>
            <w:r>
              <w:rPr>
                <w:bCs/>
                <w:i/>
                <w:iCs/>
                <w:szCs w:val="24"/>
                <w:u w:val="single"/>
              </w:rPr>
              <w:t>本项目存在一定的环境风险隐患，但只要</w:t>
            </w:r>
            <w:r>
              <w:rPr>
                <w:rFonts w:hint="eastAsia"/>
                <w:bCs/>
                <w:i/>
                <w:iCs/>
                <w:szCs w:val="24"/>
                <w:u w:val="single"/>
              </w:rPr>
              <w:t>本</w:t>
            </w:r>
            <w:r>
              <w:rPr>
                <w:bCs/>
                <w:i/>
                <w:iCs/>
                <w:szCs w:val="24"/>
                <w:u w:val="single"/>
              </w:rPr>
              <w:t>项目员工严格遵照国家有关规定生产、操作，发生危害事故的几率是很小的。</w:t>
            </w:r>
            <w:r>
              <w:rPr>
                <w:rFonts w:hint="eastAsia" w:cs="Times New Roman"/>
                <w:i/>
                <w:iCs/>
                <w:u w:val="single"/>
              </w:rPr>
              <w:t>本环评建议加油站通过编制事故应急预案及采取一定的应急处理措施，将本项目的风险降到较低的水平。</w:t>
            </w:r>
            <w:r>
              <w:rPr>
                <w:bCs/>
                <w:i/>
                <w:iCs/>
                <w:szCs w:val="24"/>
                <w:u w:val="single"/>
              </w:rPr>
              <w:t>如能严格落实本报告提出的各项防止环境污染的措施和要求，</w:t>
            </w:r>
            <w:r>
              <w:rPr>
                <w:rFonts w:hint="eastAsia"/>
                <w:bCs/>
                <w:i/>
                <w:iCs/>
                <w:szCs w:val="24"/>
                <w:u w:val="single"/>
              </w:rPr>
              <w:t>按照应急预案</w:t>
            </w:r>
            <w:r>
              <w:rPr>
                <w:bCs/>
                <w:i/>
                <w:iCs/>
                <w:szCs w:val="24"/>
                <w:u w:val="single"/>
              </w:rPr>
              <w:t>采取紧急的工程应急措施和社会应急措施，</w:t>
            </w:r>
            <w:r>
              <w:rPr>
                <w:rFonts w:hint="eastAsia" w:cs="Times New Roman"/>
                <w:i/>
                <w:iCs/>
                <w:u w:val="single"/>
              </w:rPr>
              <w:t>本项目的环境风险可以接受。</w:t>
            </w:r>
          </w:p>
          <w:p>
            <w:pPr>
              <w:pStyle w:val="10"/>
              <w:jc w:val="both"/>
              <w:rPr>
                <w:rFonts w:cs="Times New Roman"/>
              </w:rPr>
            </w:pPr>
          </w:p>
          <w:p>
            <w:pPr>
              <w:jc w:val="both"/>
              <w:rPr>
                <w:rFonts w:cs="Times New Roman"/>
              </w:rPr>
            </w:pPr>
          </w:p>
          <w:p>
            <w:pPr>
              <w:pStyle w:val="2"/>
              <w:jc w:val="both"/>
              <w:rPr>
                <w:rFonts w:cs="Times New Roman"/>
              </w:rPr>
            </w:pPr>
          </w:p>
          <w:p>
            <w:pPr>
              <w:pStyle w:val="2"/>
              <w:jc w:val="both"/>
              <w:rPr>
                <w:rFonts w:cs="Times New Roman"/>
              </w:rPr>
            </w:pPr>
          </w:p>
          <w:p>
            <w:pPr>
              <w:pStyle w:val="2"/>
              <w:jc w:val="both"/>
              <w:rPr>
                <w:rFonts w:cs="Times New Roman"/>
              </w:rPr>
            </w:pPr>
          </w:p>
          <w:p>
            <w:pPr>
              <w:pStyle w:val="2"/>
              <w:jc w:val="both"/>
              <w:rPr>
                <w:rFonts w:cs="Times New Roman"/>
              </w:rPr>
            </w:pPr>
          </w:p>
          <w:p>
            <w:pPr>
              <w:pStyle w:val="2"/>
              <w:jc w:val="both"/>
              <w:rPr>
                <w:rFonts w:cs="Times New Roman"/>
              </w:rPr>
            </w:pPr>
          </w:p>
          <w:p>
            <w:pPr>
              <w:pStyle w:val="2"/>
              <w:jc w:val="both"/>
              <w:rPr>
                <w:rFonts w:cs="Times New Roman"/>
              </w:rPr>
            </w:pPr>
          </w:p>
          <w:p>
            <w:pPr>
              <w:pStyle w:val="2"/>
              <w:jc w:val="both"/>
              <w:rPr>
                <w:rFonts w:cs="Times New Roman"/>
              </w:rPr>
            </w:pPr>
          </w:p>
          <w:p>
            <w:pPr>
              <w:pStyle w:val="2"/>
              <w:jc w:val="both"/>
              <w:rPr>
                <w:rFonts w:cs="Times New Roman"/>
              </w:rPr>
            </w:pPr>
          </w:p>
          <w:p>
            <w:pPr>
              <w:pStyle w:val="2"/>
              <w:jc w:val="both"/>
              <w:rPr>
                <w:rFonts w:cs="Times New Roman"/>
              </w:rPr>
            </w:pPr>
          </w:p>
          <w:p>
            <w:pPr>
              <w:pStyle w:val="2"/>
              <w:jc w:val="both"/>
              <w:rPr>
                <w:rFonts w:cs="Times New Roman"/>
              </w:rPr>
            </w:pPr>
          </w:p>
          <w:p>
            <w:pPr>
              <w:jc w:val="both"/>
              <w:rPr>
                <w:rFonts w:cs="Times New Roman"/>
              </w:rPr>
            </w:pPr>
          </w:p>
        </w:tc>
      </w:tr>
    </w:tbl>
    <w:p>
      <w:r>
        <w:br w:type="page"/>
      </w:r>
    </w:p>
    <w:p>
      <w:pPr>
        <w:outlineLvl w:val="0"/>
        <w:rPr>
          <w:b/>
          <w:sz w:val="28"/>
          <w:szCs w:val="28"/>
        </w:rPr>
      </w:pPr>
      <w:r>
        <w:rPr>
          <w:b/>
          <w:sz w:val="28"/>
          <w:szCs w:val="28"/>
        </w:rPr>
        <w:t>建设项目拟采取的防治措施及预期治理效果</w:t>
      </w:r>
    </w:p>
    <w:tbl>
      <w:tblPr>
        <w:tblStyle w:val="2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685"/>
        <w:gridCol w:w="1492"/>
        <w:gridCol w:w="2572"/>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59" w:type="dxa"/>
            <w:tcBorders>
              <w:tl2br w:val="single" w:color="auto" w:sz="4" w:space="0"/>
            </w:tcBorders>
            <w:vAlign w:val="center"/>
          </w:tcPr>
          <w:p>
            <w:pPr>
              <w:autoSpaceDE/>
              <w:autoSpaceDN/>
              <w:spacing w:line="240" w:lineRule="auto"/>
              <w:jc w:val="center"/>
              <w:rPr>
                <w:rFonts w:cs="Times New Roman"/>
                <w:b/>
                <w:bCs/>
                <w:kern w:val="2"/>
                <w:szCs w:val="24"/>
                <w:lang w:val="en-US" w:bidi="ar-SA"/>
              </w:rPr>
            </w:pPr>
            <w:r>
              <w:rPr>
                <w:rFonts w:cs="Times New Roman"/>
                <w:b/>
                <w:bCs/>
                <w:kern w:val="2"/>
                <w:szCs w:val="24"/>
                <w:lang w:val="en-US" w:bidi="ar-SA"/>
              </w:rPr>
              <w:t xml:space="preserve">     内容</w:t>
            </w:r>
          </w:p>
          <w:p>
            <w:pPr>
              <w:autoSpaceDE/>
              <w:autoSpaceDN/>
              <w:spacing w:line="240" w:lineRule="auto"/>
              <w:jc w:val="both"/>
              <w:rPr>
                <w:rFonts w:cs="Times New Roman"/>
                <w:b/>
                <w:bCs/>
                <w:kern w:val="2"/>
                <w:szCs w:val="24"/>
                <w:lang w:val="en-US" w:bidi="ar-SA"/>
              </w:rPr>
            </w:pPr>
            <w:r>
              <w:rPr>
                <w:rFonts w:cs="Times New Roman"/>
                <w:b/>
                <w:bCs/>
                <w:kern w:val="2"/>
                <w:szCs w:val="24"/>
                <w:lang w:val="en-US" w:bidi="ar-SA"/>
              </w:rPr>
              <w:t>类型</w:t>
            </w:r>
          </w:p>
        </w:tc>
        <w:tc>
          <w:tcPr>
            <w:tcW w:w="1685" w:type="dxa"/>
            <w:vAlign w:val="center"/>
          </w:tcPr>
          <w:p>
            <w:pPr>
              <w:autoSpaceDE/>
              <w:autoSpaceDN/>
              <w:spacing w:line="240" w:lineRule="auto"/>
              <w:jc w:val="center"/>
              <w:rPr>
                <w:rFonts w:cs="Times New Roman"/>
                <w:b/>
                <w:bCs/>
                <w:kern w:val="2"/>
                <w:szCs w:val="24"/>
                <w:lang w:val="en-US" w:bidi="ar-SA"/>
              </w:rPr>
            </w:pPr>
            <w:r>
              <w:rPr>
                <w:rFonts w:cs="Times New Roman"/>
                <w:b/>
                <w:bCs/>
                <w:kern w:val="2"/>
                <w:szCs w:val="24"/>
                <w:lang w:val="en-US" w:bidi="ar-SA"/>
              </w:rPr>
              <w:t>排 放 源</w:t>
            </w:r>
          </w:p>
          <w:p>
            <w:pPr>
              <w:autoSpaceDE/>
              <w:autoSpaceDN/>
              <w:spacing w:line="240" w:lineRule="auto"/>
              <w:jc w:val="center"/>
              <w:rPr>
                <w:rFonts w:cs="Times New Roman"/>
                <w:b/>
                <w:bCs/>
                <w:kern w:val="2"/>
                <w:szCs w:val="24"/>
                <w:lang w:val="en-US" w:bidi="ar-SA"/>
              </w:rPr>
            </w:pPr>
            <w:r>
              <w:rPr>
                <w:rFonts w:cs="Times New Roman"/>
                <w:b/>
                <w:bCs/>
                <w:kern w:val="2"/>
                <w:szCs w:val="24"/>
                <w:lang w:val="en-US" w:bidi="ar-SA"/>
              </w:rPr>
              <w:t>（编号）</w:t>
            </w:r>
          </w:p>
        </w:tc>
        <w:tc>
          <w:tcPr>
            <w:tcW w:w="1492" w:type="dxa"/>
            <w:vAlign w:val="center"/>
          </w:tcPr>
          <w:p>
            <w:pPr>
              <w:autoSpaceDE/>
              <w:autoSpaceDN/>
              <w:spacing w:line="240" w:lineRule="auto"/>
              <w:jc w:val="center"/>
              <w:rPr>
                <w:rFonts w:cs="Times New Roman"/>
                <w:b/>
                <w:bCs/>
                <w:kern w:val="2"/>
                <w:szCs w:val="24"/>
                <w:lang w:val="en-US" w:bidi="ar-SA"/>
              </w:rPr>
            </w:pPr>
            <w:r>
              <w:rPr>
                <w:rFonts w:cs="Times New Roman"/>
                <w:b/>
                <w:bCs/>
                <w:kern w:val="2"/>
                <w:szCs w:val="24"/>
                <w:lang w:val="en-US" w:bidi="ar-SA"/>
              </w:rPr>
              <w:t>污染物</w:t>
            </w:r>
          </w:p>
          <w:p>
            <w:pPr>
              <w:autoSpaceDE/>
              <w:autoSpaceDN/>
              <w:spacing w:line="240" w:lineRule="auto"/>
              <w:jc w:val="center"/>
              <w:rPr>
                <w:rFonts w:cs="Times New Roman"/>
                <w:b/>
                <w:bCs/>
                <w:kern w:val="2"/>
                <w:szCs w:val="24"/>
                <w:lang w:val="en-US" w:bidi="ar-SA"/>
              </w:rPr>
            </w:pPr>
            <w:r>
              <w:rPr>
                <w:rFonts w:cs="Times New Roman"/>
                <w:b/>
                <w:bCs/>
                <w:kern w:val="2"/>
                <w:szCs w:val="24"/>
                <w:lang w:val="en-US" w:bidi="ar-SA"/>
              </w:rPr>
              <w:t>名称</w:t>
            </w:r>
          </w:p>
        </w:tc>
        <w:tc>
          <w:tcPr>
            <w:tcW w:w="2572" w:type="dxa"/>
            <w:vAlign w:val="center"/>
          </w:tcPr>
          <w:p>
            <w:pPr>
              <w:autoSpaceDE/>
              <w:autoSpaceDN/>
              <w:spacing w:line="240" w:lineRule="auto"/>
              <w:jc w:val="center"/>
              <w:rPr>
                <w:rFonts w:cs="Times New Roman"/>
                <w:b/>
                <w:bCs/>
                <w:kern w:val="2"/>
                <w:szCs w:val="24"/>
                <w:lang w:val="en-US" w:bidi="ar-SA"/>
              </w:rPr>
            </w:pPr>
            <w:r>
              <w:rPr>
                <w:rFonts w:cs="Times New Roman"/>
                <w:b/>
                <w:bCs/>
                <w:kern w:val="2"/>
                <w:szCs w:val="24"/>
                <w:lang w:val="en-US" w:bidi="ar-SA"/>
              </w:rPr>
              <w:t>防治措施</w:t>
            </w:r>
          </w:p>
        </w:tc>
        <w:tc>
          <w:tcPr>
            <w:tcW w:w="2134" w:type="dxa"/>
            <w:vAlign w:val="center"/>
          </w:tcPr>
          <w:p>
            <w:pPr>
              <w:autoSpaceDE/>
              <w:autoSpaceDN/>
              <w:spacing w:line="240" w:lineRule="auto"/>
              <w:jc w:val="center"/>
              <w:rPr>
                <w:rFonts w:cs="Times New Roman"/>
                <w:b/>
                <w:bCs/>
                <w:kern w:val="2"/>
                <w:szCs w:val="24"/>
                <w:lang w:val="en-US" w:bidi="ar-SA"/>
              </w:rPr>
            </w:pPr>
            <w:r>
              <w:rPr>
                <w:rFonts w:cs="Times New Roman"/>
                <w:b/>
                <w:bCs/>
                <w:kern w:val="2"/>
                <w:szCs w:val="24"/>
                <w:lang w:val="en-US" w:bidi="ar-SA"/>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59" w:type="dxa"/>
            <w:vMerge w:val="restart"/>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大气污染物</w:t>
            </w:r>
          </w:p>
        </w:tc>
        <w:tc>
          <w:tcPr>
            <w:tcW w:w="1685"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加油区</w:t>
            </w:r>
          </w:p>
        </w:tc>
        <w:tc>
          <w:tcPr>
            <w:tcW w:w="149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非甲烷总烃</w:t>
            </w:r>
          </w:p>
        </w:tc>
        <w:tc>
          <w:tcPr>
            <w:tcW w:w="257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卸油、加油二级油气回收系统</w:t>
            </w:r>
          </w:p>
        </w:tc>
        <w:tc>
          <w:tcPr>
            <w:tcW w:w="2134" w:type="dxa"/>
            <w:vMerge w:val="restart"/>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59" w:type="dxa"/>
            <w:vMerge w:val="continue"/>
            <w:vAlign w:val="center"/>
          </w:tcPr>
          <w:p>
            <w:pPr>
              <w:autoSpaceDE/>
              <w:autoSpaceDN/>
              <w:spacing w:line="240" w:lineRule="auto"/>
              <w:jc w:val="center"/>
              <w:rPr>
                <w:rFonts w:cs="Times New Roman"/>
                <w:kern w:val="2"/>
                <w:szCs w:val="24"/>
                <w:lang w:val="en-US" w:bidi="ar-SA"/>
              </w:rPr>
            </w:pPr>
          </w:p>
        </w:tc>
        <w:tc>
          <w:tcPr>
            <w:tcW w:w="1685"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汽车</w:t>
            </w:r>
          </w:p>
        </w:tc>
        <w:tc>
          <w:tcPr>
            <w:tcW w:w="149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汽车尾气</w:t>
            </w:r>
          </w:p>
        </w:tc>
        <w:tc>
          <w:tcPr>
            <w:tcW w:w="257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无组织，加强站区绿化</w:t>
            </w:r>
          </w:p>
        </w:tc>
        <w:tc>
          <w:tcPr>
            <w:tcW w:w="2134" w:type="dxa"/>
            <w:vMerge w:val="continue"/>
            <w:vAlign w:val="center"/>
          </w:tcPr>
          <w:p>
            <w:pPr>
              <w:autoSpaceDE/>
              <w:autoSpaceDN/>
              <w:spacing w:line="240" w:lineRule="auto"/>
              <w:jc w:val="center"/>
              <w:rPr>
                <w:rFonts w:cs="Times New Roman"/>
                <w:kern w:val="2"/>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359" w:type="dxa"/>
            <w:vMerge w:val="restart"/>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水污染物</w:t>
            </w:r>
          </w:p>
        </w:tc>
        <w:tc>
          <w:tcPr>
            <w:tcW w:w="1685" w:type="dxa"/>
            <w:tcBorders>
              <w:bottom w:val="single" w:color="auto" w:sz="4" w:space="0"/>
            </w:tcBorders>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员工生活污水</w:t>
            </w:r>
          </w:p>
        </w:tc>
        <w:tc>
          <w:tcPr>
            <w:tcW w:w="1492" w:type="dxa"/>
            <w:tcBorders>
              <w:bottom w:val="single" w:color="auto" w:sz="4" w:space="0"/>
            </w:tcBorders>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COD</w:t>
            </w:r>
          </w:p>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BOD</w:t>
            </w:r>
            <w:r>
              <w:rPr>
                <w:rFonts w:hint="eastAsia" w:cs="Times New Roman"/>
                <w:kern w:val="2"/>
                <w:szCs w:val="24"/>
                <w:vertAlign w:val="subscript"/>
                <w:lang w:val="en-US" w:bidi="ar-SA"/>
              </w:rPr>
              <w:t>5</w:t>
            </w:r>
          </w:p>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SS</w:t>
            </w:r>
          </w:p>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氨氮</w:t>
            </w:r>
          </w:p>
        </w:tc>
        <w:tc>
          <w:tcPr>
            <w:tcW w:w="2572" w:type="dxa"/>
            <w:vMerge w:val="restart"/>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经化粪池处理后排入市政管网</w:t>
            </w:r>
          </w:p>
        </w:tc>
        <w:tc>
          <w:tcPr>
            <w:tcW w:w="2134" w:type="dxa"/>
            <w:vMerge w:val="restart"/>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《污水综合排放标准》（GB8978-1996）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9" w:type="dxa"/>
            <w:vMerge w:val="continue"/>
            <w:vAlign w:val="center"/>
          </w:tcPr>
          <w:p>
            <w:pPr>
              <w:autoSpaceDE/>
              <w:autoSpaceDN/>
              <w:spacing w:line="240" w:lineRule="auto"/>
              <w:jc w:val="center"/>
              <w:rPr>
                <w:rFonts w:cs="Times New Roman"/>
                <w:kern w:val="2"/>
                <w:szCs w:val="24"/>
                <w:lang w:val="en-US" w:bidi="ar-SA"/>
              </w:rPr>
            </w:pPr>
          </w:p>
        </w:tc>
        <w:tc>
          <w:tcPr>
            <w:tcW w:w="1685"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洗车废水</w:t>
            </w:r>
          </w:p>
        </w:tc>
        <w:tc>
          <w:tcPr>
            <w:tcW w:w="149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SS</w:t>
            </w:r>
          </w:p>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石油类</w:t>
            </w:r>
          </w:p>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LAS</w:t>
            </w:r>
          </w:p>
        </w:tc>
        <w:tc>
          <w:tcPr>
            <w:tcW w:w="2572" w:type="dxa"/>
            <w:vMerge w:val="continue"/>
            <w:vAlign w:val="center"/>
          </w:tcPr>
          <w:p>
            <w:pPr>
              <w:autoSpaceDE/>
              <w:autoSpaceDN/>
              <w:spacing w:line="240" w:lineRule="auto"/>
              <w:jc w:val="center"/>
              <w:rPr>
                <w:rFonts w:cs="Times New Roman"/>
                <w:kern w:val="2"/>
                <w:szCs w:val="24"/>
                <w:lang w:val="en-US" w:bidi="ar-SA"/>
              </w:rPr>
            </w:pPr>
          </w:p>
        </w:tc>
        <w:tc>
          <w:tcPr>
            <w:tcW w:w="2134" w:type="dxa"/>
            <w:vMerge w:val="continue"/>
            <w:vAlign w:val="center"/>
          </w:tcPr>
          <w:p>
            <w:pPr>
              <w:autoSpaceDE/>
              <w:autoSpaceDN/>
              <w:spacing w:line="240" w:lineRule="auto"/>
              <w:jc w:val="center"/>
              <w:rPr>
                <w:rFonts w:cs="Times New Roman"/>
                <w:kern w:val="2"/>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9" w:type="dxa"/>
            <w:vMerge w:val="continue"/>
            <w:vAlign w:val="center"/>
          </w:tcPr>
          <w:p>
            <w:pPr>
              <w:autoSpaceDE/>
              <w:autoSpaceDN/>
              <w:spacing w:line="240" w:lineRule="auto"/>
              <w:jc w:val="center"/>
              <w:rPr>
                <w:rFonts w:cs="Times New Roman"/>
                <w:kern w:val="2"/>
                <w:szCs w:val="24"/>
                <w:lang w:val="en-US" w:bidi="ar-SA"/>
              </w:rPr>
            </w:pPr>
          </w:p>
        </w:tc>
        <w:tc>
          <w:tcPr>
            <w:tcW w:w="1685"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洗罐废水</w:t>
            </w:r>
          </w:p>
        </w:tc>
        <w:tc>
          <w:tcPr>
            <w:tcW w:w="149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石油类</w:t>
            </w:r>
          </w:p>
        </w:tc>
        <w:tc>
          <w:tcPr>
            <w:tcW w:w="257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由资质单位清运处理，不外排</w:t>
            </w:r>
          </w:p>
        </w:tc>
        <w:tc>
          <w:tcPr>
            <w:tcW w:w="2134" w:type="dxa"/>
            <w:vMerge w:val="continue"/>
            <w:vAlign w:val="center"/>
          </w:tcPr>
          <w:p>
            <w:pPr>
              <w:autoSpaceDE/>
              <w:autoSpaceDN/>
              <w:spacing w:line="240" w:lineRule="auto"/>
              <w:jc w:val="center"/>
              <w:rPr>
                <w:rFonts w:cs="Times New Roman"/>
                <w:kern w:val="2"/>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359" w:type="dxa"/>
            <w:vMerge w:val="restart"/>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固废</w:t>
            </w:r>
          </w:p>
        </w:tc>
        <w:tc>
          <w:tcPr>
            <w:tcW w:w="1685"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员工生活</w:t>
            </w:r>
          </w:p>
        </w:tc>
        <w:tc>
          <w:tcPr>
            <w:tcW w:w="149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生活垃圾</w:t>
            </w:r>
          </w:p>
        </w:tc>
        <w:tc>
          <w:tcPr>
            <w:tcW w:w="257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环卫清运</w:t>
            </w:r>
          </w:p>
        </w:tc>
        <w:tc>
          <w:tcPr>
            <w:tcW w:w="2134" w:type="dxa"/>
            <w:vMerge w:val="restart"/>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有效处置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359" w:type="dxa"/>
            <w:vMerge w:val="continue"/>
            <w:vAlign w:val="center"/>
          </w:tcPr>
          <w:p>
            <w:pPr>
              <w:autoSpaceDE/>
              <w:autoSpaceDN/>
              <w:spacing w:line="240" w:lineRule="auto"/>
              <w:jc w:val="center"/>
              <w:rPr>
                <w:rFonts w:cs="Times New Roman"/>
                <w:kern w:val="2"/>
                <w:szCs w:val="24"/>
                <w:lang w:val="en-US" w:bidi="ar-SA"/>
              </w:rPr>
            </w:pPr>
          </w:p>
        </w:tc>
        <w:tc>
          <w:tcPr>
            <w:tcW w:w="1685"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清洁</w:t>
            </w:r>
          </w:p>
        </w:tc>
        <w:tc>
          <w:tcPr>
            <w:tcW w:w="149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含油抹布</w:t>
            </w:r>
          </w:p>
        </w:tc>
        <w:tc>
          <w:tcPr>
            <w:tcW w:w="257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环卫清运</w:t>
            </w:r>
          </w:p>
        </w:tc>
        <w:tc>
          <w:tcPr>
            <w:tcW w:w="2134" w:type="dxa"/>
            <w:vMerge w:val="continue"/>
            <w:vAlign w:val="center"/>
          </w:tcPr>
          <w:p>
            <w:pPr>
              <w:autoSpaceDE/>
              <w:autoSpaceDN/>
              <w:spacing w:line="240" w:lineRule="auto"/>
              <w:jc w:val="center"/>
              <w:rPr>
                <w:rFonts w:cs="Times New Roman"/>
                <w:kern w:val="2"/>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359" w:type="dxa"/>
            <w:vMerge w:val="continue"/>
            <w:vAlign w:val="center"/>
          </w:tcPr>
          <w:p>
            <w:pPr>
              <w:autoSpaceDE/>
              <w:autoSpaceDN/>
              <w:spacing w:line="240" w:lineRule="auto"/>
              <w:jc w:val="center"/>
              <w:rPr>
                <w:rFonts w:cs="Times New Roman"/>
                <w:kern w:val="2"/>
                <w:szCs w:val="24"/>
                <w:lang w:val="en-US" w:bidi="ar-SA"/>
              </w:rPr>
            </w:pPr>
          </w:p>
        </w:tc>
        <w:tc>
          <w:tcPr>
            <w:tcW w:w="1685"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储油罐</w:t>
            </w:r>
          </w:p>
        </w:tc>
        <w:tc>
          <w:tcPr>
            <w:tcW w:w="149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清罐油泥</w:t>
            </w:r>
          </w:p>
        </w:tc>
        <w:tc>
          <w:tcPr>
            <w:tcW w:w="2572"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委托有资质单位处理</w:t>
            </w:r>
          </w:p>
        </w:tc>
        <w:tc>
          <w:tcPr>
            <w:tcW w:w="2134" w:type="dxa"/>
            <w:vMerge w:val="continue"/>
            <w:vAlign w:val="center"/>
          </w:tcPr>
          <w:p>
            <w:pPr>
              <w:autoSpaceDE/>
              <w:autoSpaceDN/>
              <w:spacing w:line="240" w:lineRule="auto"/>
              <w:jc w:val="center"/>
              <w:rPr>
                <w:rFonts w:cs="Times New Roman"/>
                <w:kern w:val="2"/>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1359" w:type="dxa"/>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噪声</w:t>
            </w:r>
          </w:p>
        </w:tc>
        <w:tc>
          <w:tcPr>
            <w:tcW w:w="7883" w:type="dxa"/>
            <w:gridSpan w:val="4"/>
            <w:vAlign w:val="center"/>
          </w:tcPr>
          <w:p>
            <w:pPr>
              <w:autoSpaceDE/>
              <w:autoSpaceDN/>
              <w:spacing w:line="240" w:lineRule="auto"/>
              <w:jc w:val="center"/>
              <w:rPr>
                <w:rFonts w:cs="Times New Roman"/>
                <w:kern w:val="2"/>
                <w:szCs w:val="24"/>
                <w:lang w:val="en-US" w:bidi="ar-SA"/>
              </w:rPr>
            </w:pPr>
            <w:r>
              <w:rPr>
                <w:rFonts w:hint="eastAsia" w:cs="Times New Roman"/>
                <w:kern w:val="2"/>
                <w:szCs w:val="24"/>
                <w:lang w:val="en-US" w:bidi="ar-SA"/>
              </w:rPr>
              <w:t>建设项目运营期噪声主要为加油机及加油车辆产生的噪声，经减振等减噪措施和距离衰减，可以达到《工业企业厂界环境噪声排放标准》（GB12348-2008）3类及4a类标准要求。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59" w:type="dxa"/>
            <w:vAlign w:val="center"/>
          </w:tcPr>
          <w:p>
            <w:pPr>
              <w:autoSpaceDE/>
              <w:autoSpaceDN/>
              <w:jc w:val="center"/>
              <w:rPr>
                <w:rFonts w:cs="Times New Roman"/>
                <w:kern w:val="2"/>
                <w:szCs w:val="24"/>
                <w:lang w:val="en-US" w:bidi="ar-SA"/>
              </w:rPr>
            </w:pPr>
            <w:r>
              <w:rPr>
                <w:rFonts w:cs="Times New Roman"/>
                <w:kern w:val="2"/>
                <w:szCs w:val="24"/>
                <w:lang w:val="en-US" w:bidi="ar-SA"/>
              </w:rPr>
              <w:t>其它</w:t>
            </w:r>
          </w:p>
        </w:tc>
        <w:tc>
          <w:tcPr>
            <w:tcW w:w="7883" w:type="dxa"/>
            <w:gridSpan w:val="4"/>
            <w:vAlign w:val="center"/>
          </w:tcPr>
          <w:p>
            <w:pPr>
              <w:autoSpaceDE/>
              <w:autoSpaceDN/>
              <w:jc w:val="center"/>
              <w:rPr>
                <w:rFonts w:cs="Times New Roman"/>
                <w:kern w:val="2"/>
                <w:szCs w:val="24"/>
                <w:lang w:val="en-US" w:bidi="ar-SA"/>
              </w:rPr>
            </w:pPr>
            <w:r>
              <w:rPr>
                <w:rFonts w:cs="Times New Roman"/>
                <w:kern w:val="2"/>
                <w:szCs w:val="24"/>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2" w:type="dxa"/>
            <w:gridSpan w:val="5"/>
          </w:tcPr>
          <w:p>
            <w:pPr>
              <w:autoSpaceDE/>
              <w:autoSpaceDN/>
              <w:spacing w:line="240" w:lineRule="auto"/>
              <w:jc w:val="both"/>
              <w:rPr>
                <w:rFonts w:cs="Times New Roman"/>
                <w:lang w:val="en-US"/>
              </w:rPr>
            </w:pPr>
            <w:r>
              <w:rPr>
                <w:rFonts w:cs="Times New Roman"/>
                <w:lang w:val="en-US"/>
              </w:rPr>
              <w:t>生态保护措施及预期效果：</w:t>
            </w:r>
          </w:p>
          <w:p>
            <w:pPr>
              <w:pStyle w:val="30"/>
              <w:ind w:left="0" w:leftChars="0" w:firstLine="480" w:firstLineChars="200"/>
              <w:rPr>
                <w:rFonts w:cs="Times New Roman"/>
                <w:kern w:val="2"/>
                <w:szCs w:val="24"/>
                <w:lang w:val="en-US" w:bidi="ar-SA"/>
              </w:rPr>
            </w:pPr>
            <w:r>
              <w:rPr>
                <w:rFonts w:cs="Times New Roman"/>
                <w:kern w:val="2"/>
                <w:szCs w:val="24"/>
                <w:lang w:val="en-US" w:bidi="ar-SA"/>
              </w:rPr>
              <w:t>无</w:t>
            </w:r>
          </w:p>
          <w:p>
            <w:pPr>
              <w:pStyle w:val="30"/>
              <w:ind w:left="0" w:leftChars="0" w:firstLine="480" w:firstLineChars="200"/>
              <w:rPr>
                <w:rFonts w:cs="Times New Roman"/>
                <w:kern w:val="2"/>
                <w:szCs w:val="24"/>
                <w:lang w:val="en-US" w:bidi="ar-SA"/>
              </w:rPr>
            </w:pPr>
          </w:p>
          <w:p>
            <w:pPr>
              <w:pStyle w:val="30"/>
              <w:ind w:left="0" w:leftChars="0" w:firstLine="480" w:firstLineChars="200"/>
              <w:rPr>
                <w:rFonts w:cs="Times New Roman"/>
                <w:kern w:val="2"/>
                <w:szCs w:val="24"/>
                <w:lang w:val="en-US" w:bidi="ar-SA"/>
              </w:rPr>
            </w:pPr>
          </w:p>
          <w:p>
            <w:pPr>
              <w:pStyle w:val="30"/>
              <w:ind w:left="0" w:leftChars="0" w:firstLine="0"/>
              <w:rPr>
                <w:rFonts w:cs="Times New Roman"/>
                <w:kern w:val="2"/>
                <w:szCs w:val="24"/>
                <w:lang w:val="en-US" w:bidi="ar-SA"/>
              </w:rPr>
            </w:pPr>
          </w:p>
        </w:tc>
      </w:tr>
    </w:tbl>
    <w:p>
      <w:r>
        <w:rPr>
          <w:rFonts w:hint="eastAsia"/>
        </w:rPr>
        <w:br w:type="page"/>
      </w:r>
    </w:p>
    <w:p>
      <w:pPr>
        <w:outlineLvl w:val="0"/>
        <w:rPr>
          <w:b/>
          <w:sz w:val="32"/>
          <w:szCs w:val="32"/>
        </w:rPr>
      </w:pPr>
      <w:r>
        <w:rPr>
          <w:rFonts w:hint="eastAsia"/>
          <w:b/>
          <w:sz w:val="32"/>
          <w:szCs w:val="32"/>
        </w:rPr>
        <w:t>环境管理与监测计划</w:t>
      </w:r>
    </w:p>
    <w:tbl>
      <w:tblPr>
        <w:tblStyle w:val="2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4" w:hRule="atLeast"/>
          <w:jc w:val="center"/>
        </w:trPr>
        <w:tc>
          <w:tcPr>
            <w:tcW w:w="9242" w:type="dxa"/>
          </w:tcPr>
          <w:p>
            <w:pPr>
              <w:adjustRightInd w:val="0"/>
              <w:ind w:firstLine="480" w:firstLineChars="200"/>
              <w:rPr>
                <w:rFonts w:cs="Times New Roman"/>
                <w:bCs/>
                <w:color w:val="000000"/>
                <w:szCs w:val="24"/>
              </w:rPr>
            </w:pPr>
            <w:r>
              <w:rPr>
                <w:rFonts w:cs="Times New Roman"/>
                <w:bCs/>
                <w:color w:val="000000"/>
                <w:szCs w:val="24"/>
              </w:rPr>
              <w:t>为了最大限度地减轻本项目在施工期和运行期对环境的不利影响，确保本项目的各项环保措施顺利实施，必须建立完善的环境管理和监测体系，制定严格的环境管理和监测计划，监督和控制项目施工和运行过程中的各项环保指标，实行清洁生产。</w:t>
            </w:r>
          </w:p>
          <w:p>
            <w:pPr>
              <w:adjustRightInd w:val="0"/>
              <w:ind w:firstLine="480" w:firstLineChars="200"/>
              <w:rPr>
                <w:rFonts w:cs="Times New Roman"/>
                <w:bCs/>
                <w:szCs w:val="24"/>
              </w:rPr>
            </w:pPr>
            <w:bookmarkStart w:id="40" w:name="_Toc398490598"/>
            <w:bookmarkStart w:id="41" w:name="_Toc202541148"/>
            <w:bookmarkStart w:id="42" w:name="_Toc216839913"/>
            <w:bookmarkStart w:id="43" w:name="_Toc202667614"/>
            <w:bookmarkStart w:id="44" w:name="_Toc219585434"/>
            <w:bookmarkStart w:id="45" w:name="_Toc251479595"/>
            <w:bookmarkStart w:id="46" w:name="_Toc225119821"/>
            <w:bookmarkStart w:id="47" w:name="_Toc387008942"/>
            <w:r>
              <w:rPr>
                <w:rFonts w:cs="Times New Roman"/>
                <w:bCs/>
                <w:szCs w:val="24"/>
              </w:rPr>
              <w:t>1、环境</w:t>
            </w:r>
            <w:r>
              <w:rPr>
                <w:rFonts w:cs="Times New Roman"/>
                <w:bCs/>
                <w:color w:val="000000"/>
                <w:szCs w:val="24"/>
              </w:rPr>
              <w:t>管理</w:t>
            </w:r>
            <w:bookmarkEnd w:id="40"/>
            <w:bookmarkEnd w:id="41"/>
            <w:bookmarkEnd w:id="42"/>
            <w:bookmarkEnd w:id="43"/>
            <w:bookmarkEnd w:id="44"/>
            <w:bookmarkEnd w:id="45"/>
            <w:bookmarkEnd w:id="46"/>
            <w:bookmarkEnd w:id="47"/>
          </w:p>
          <w:p>
            <w:pPr>
              <w:adjustRightInd w:val="0"/>
              <w:ind w:firstLine="480" w:firstLineChars="200"/>
              <w:rPr>
                <w:rFonts w:cs="Times New Roman"/>
                <w:bCs/>
                <w:szCs w:val="24"/>
              </w:rPr>
            </w:pPr>
            <w:r>
              <w:rPr>
                <w:rFonts w:cs="Times New Roman"/>
                <w:bCs/>
                <w:szCs w:val="24"/>
              </w:rPr>
              <w:t>环境管理是指运用经济、法律、技术、行政、教育等手段。限制人类损害环境质量的活动，通过全面规划使经济发展与环境相协调，达到既要发展经济，满足人类的基本需要，又不超出环境的容许极限，这些内容概括起来就是环境管理。</w:t>
            </w:r>
          </w:p>
          <w:p>
            <w:pPr>
              <w:adjustRightInd w:val="0"/>
              <w:ind w:firstLine="480" w:firstLineChars="200"/>
              <w:rPr>
                <w:rFonts w:cs="Times New Roman"/>
                <w:bCs/>
                <w:szCs w:val="24"/>
              </w:rPr>
            </w:pPr>
            <w:bookmarkStart w:id="48" w:name="_Toc398490599"/>
            <w:bookmarkStart w:id="49" w:name="_Toc249595663"/>
            <w:bookmarkStart w:id="50" w:name="_Toc251479596"/>
            <w:bookmarkStart w:id="51" w:name="_Toc249495444"/>
            <w:r>
              <w:rPr>
                <w:rFonts w:cs="Times New Roman"/>
                <w:bCs/>
                <w:szCs w:val="24"/>
              </w:rPr>
              <w:t>（</w:t>
            </w:r>
            <w:r>
              <w:rPr>
                <w:rFonts w:cs="Times New Roman"/>
                <w:bCs/>
                <w:szCs w:val="24"/>
                <w:lang w:val="en-US"/>
              </w:rPr>
              <w:t>1</w:t>
            </w:r>
            <w:r>
              <w:rPr>
                <w:rFonts w:cs="Times New Roman"/>
                <w:bCs/>
                <w:szCs w:val="24"/>
              </w:rPr>
              <w:t>）环境管理目标</w:t>
            </w:r>
            <w:bookmarkEnd w:id="48"/>
            <w:bookmarkEnd w:id="49"/>
            <w:bookmarkEnd w:id="50"/>
            <w:bookmarkEnd w:id="51"/>
          </w:p>
          <w:p>
            <w:pPr>
              <w:adjustRightInd w:val="0"/>
              <w:ind w:firstLine="480" w:firstLineChars="200"/>
              <w:rPr>
                <w:rFonts w:cs="Times New Roman"/>
                <w:bCs/>
                <w:szCs w:val="24"/>
              </w:rPr>
            </w:pPr>
            <w:r>
              <w:rPr>
                <w:rFonts w:cs="Times New Roman"/>
                <w:bCs/>
                <w:szCs w:val="24"/>
              </w:rPr>
              <w:t>环境管理计划的制定和实施是工程在施工期和运行期环保措施得以落实的重要保证。通过环境管理，可以使工程建设和环境保护得以同步实施，使地方环保部门具有可监督的依据。通过环保措施的实施及环境管理，使项目建设对周围环境带来的不利影响降至最低程度。</w:t>
            </w:r>
          </w:p>
          <w:p>
            <w:pPr>
              <w:adjustRightInd w:val="0"/>
              <w:ind w:firstLine="480" w:firstLineChars="200"/>
              <w:rPr>
                <w:rFonts w:cs="Times New Roman"/>
                <w:bCs/>
                <w:szCs w:val="24"/>
              </w:rPr>
            </w:pPr>
            <w:r>
              <w:rPr>
                <w:rFonts w:cs="Times New Roman"/>
                <w:bCs/>
                <w:szCs w:val="24"/>
              </w:rPr>
              <w:t>根据本项目的废水及噪声等产污节点分析，环保人员负责每日的环境保护工作的检查和管理，具体内容如下：</w:t>
            </w:r>
          </w:p>
          <w:p>
            <w:pPr>
              <w:adjustRightInd w:val="0"/>
              <w:ind w:firstLine="480" w:firstLineChars="200"/>
              <w:rPr>
                <w:rFonts w:cs="Times New Roman"/>
                <w:bCs/>
                <w:szCs w:val="24"/>
              </w:rPr>
            </w:pPr>
            <w:r>
              <w:rPr>
                <w:rFonts w:cs="Times New Roman"/>
                <w:bCs/>
                <w:szCs w:val="24"/>
              </w:rPr>
              <w:t>①确保本项目废水不外排，排入防渗储池，定期清掏。</w:t>
            </w:r>
          </w:p>
          <w:p>
            <w:pPr>
              <w:adjustRightInd w:val="0"/>
              <w:ind w:firstLine="480" w:firstLineChars="200"/>
              <w:rPr>
                <w:rFonts w:cs="Times New Roman"/>
                <w:bCs/>
                <w:szCs w:val="24"/>
              </w:rPr>
            </w:pPr>
            <w:r>
              <w:rPr>
                <w:rFonts w:cs="Times New Roman"/>
                <w:bCs/>
                <w:szCs w:val="24"/>
              </w:rPr>
              <w:t>②确保各噪声控制设备的正常运行，严格控制进出车辆产生的噪声使厂界噪声值满足国家标准的要求。</w:t>
            </w:r>
          </w:p>
          <w:p>
            <w:pPr>
              <w:adjustRightInd w:val="0"/>
              <w:ind w:firstLine="480" w:firstLineChars="200"/>
              <w:rPr>
                <w:rFonts w:cs="Times New Roman"/>
                <w:bCs/>
                <w:szCs w:val="24"/>
              </w:rPr>
            </w:pPr>
            <w:bookmarkStart w:id="52" w:name="_Toc249595664"/>
            <w:bookmarkStart w:id="53" w:name="_Toc398490600"/>
            <w:bookmarkStart w:id="54" w:name="_Toc249495445"/>
            <w:bookmarkStart w:id="55" w:name="_Toc219585436"/>
            <w:bookmarkStart w:id="56" w:name="_Toc251479597"/>
            <w:bookmarkStart w:id="57" w:name="_Toc216839915"/>
            <w:r>
              <w:rPr>
                <w:rFonts w:cs="Times New Roman"/>
                <w:bCs/>
                <w:szCs w:val="24"/>
              </w:rPr>
              <w:t>（</w:t>
            </w:r>
            <w:r>
              <w:rPr>
                <w:rFonts w:cs="Times New Roman"/>
                <w:bCs/>
                <w:szCs w:val="24"/>
                <w:lang w:val="en-US"/>
              </w:rPr>
              <w:t>2</w:t>
            </w:r>
            <w:r>
              <w:rPr>
                <w:rFonts w:cs="Times New Roman"/>
                <w:bCs/>
                <w:szCs w:val="24"/>
              </w:rPr>
              <w:t>）环境管理体系</w:t>
            </w:r>
            <w:bookmarkEnd w:id="52"/>
            <w:bookmarkEnd w:id="53"/>
            <w:bookmarkEnd w:id="54"/>
            <w:bookmarkEnd w:id="55"/>
            <w:bookmarkEnd w:id="56"/>
            <w:bookmarkEnd w:id="57"/>
            <w:bookmarkStart w:id="58" w:name="_Toc219585437"/>
            <w:bookmarkStart w:id="59" w:name="_Toc216839916"/>
          </w:p>
          <w:p>
            <w:pPr>
              <w:adjustRightInd w:val="0"/>
              <w:ind w:firstLine="480" w:firstLineChars="200"/>
              <w:rPr>
                <w:rFonts w:cs="Times New Roman"/>
                <w:bCs/>
                <w:szCs w:val="24"/>
              </w:rPr>
            </w:pPr>
            <w:r>
              <w:rPr>
                <w:rFonts w:cs="Times New Roman"/>
                <w:bCs/>
                <w:szCs w:val="24"/>
              </w:rPr>
              <w:t>环境管理体系作为加油站管理体系中的一部分，应与之相协调统一。需配备一名环境管理人员，使环境管理很好地贯穿于加油站管理体系的整个过程，并落实到加油站管理的各个层次，把加油站管理与环境管理紧密地结合起立，不但要建立完善的加油站管理体系和各种规章制度，也要建立完善的环境管理体系，使加油站的环境管理工作真正落到实处。</w:t>
            </w:r>
          </w:p>
          <w:bookmarkEnd w:id="58"/>
          <w:bookmarkEnd w:id="59"/>
          <w:p>
            <w:pPr>
              <w:adjustRightInd w:val="0"/>
              <w:ind w:firstLine="480" w:firstLineChars="200"/>
              <w:rPr>
                <w:rFonts w:cs="Times New Roman"/>
                <w:bCs/>
                <w:szCs w:val="24"/>
              </w:rPr>
            </w:pPr>
            <w:bookmarkStart w:id="60" w:name="_Toc398490604"/>
            <w:bookmarkStart w:id="61" w:name="_Toc225119822"/>
            <w:bookmarkStart w:id="62" w:name="_Toc387008943"/>
            <w:bookmarkStart w:id="63" w:name="_Toc216839918"/>
            <w:bookmarkStart w:id="64" w:name="_Toc202541149"/>
            <w:bookmarkStart w:id="65" w:name="_Toc219585439"/>
            <w:bookmarkStart w:id="66" w:name="_Toc202667615"/>
            <w:bookmarkStart w:id="67" w:name="_Toc251479600"/>
            <w:r>
              <w:rPr>
                <w:rFonts w:cs="Times New Roman"/>
                <w:bCs/>
                <w:szCs w:val="24"/>
              </w:rPr>
              <w:t>2、环境监测</w:t>
            </w:r>
            <w:bookmarkEnd w:id="60"/>
            <w:bookmarkEnd w:id="61"/>
            <w:bookmarkEnd w:id="62"/>
            <w:bookmarkEnd w:id="63"/>
            <w:bookmarkEnd w:id="64"/>
            <w:bookmarkEnd w:id="65"/>
            <w:bookmarkEnd w:id="66"/>
            <w:bookmarkEnd w:id="67"/>
          </w:p>
          <w:p>
            <w:pPr>
              <w:adjustRightInd w:val="0"/>
              <w:ind w:firstLine="480" w:firstLineChars="200"/>
              <w:rPr>
                <w:rFonts w:cs="Times New Roman"/>
                <w:bCs/>
                <w:szCs w:val="24"/>
              </w:rPr>
            </w:pPr>
            <w:bookmarkStart w:id="68" w:name="_Toc398490605"/>
            <w:bookmarkStart w:id="69" w:name="_Toc219585440"/>
            <w:bookmarkStart w:id="70" w:name="_Toc216839919"/>
            <w:bookmarkStart w:id="71" w:name="_Toc249595668"/>
            <w:bookmarkStart w:id="72" w:name="_Toc249495449"/>
            <w:bookmarkStart w:id="73" w:name="_Toc251479601"/>
            <w:r>
              <w:rPr>
                <w:rFonts w:cs="Times New Roman"/>
                <w:bCs/>
                <w:szCs w:val="24"/>
              </w:rPr>
              <w:t>（</w:t>
            </w:r>
            <w:r>
              <w:rPr>
                <w:rFonts w:cs="Times New Roman"/>
                <w:bCs/>
                <w:szCs w:val="24"/>
                <w:lang w:val="en-US"/>
              </w:rPr>
              <w:t>1</w:t>
            </w:r>
            <w:r>
              <w:rPr>
                <w:rFonts w:cs="Times New Roman"/>
                <w:bCs/>
                <w:szCs w:val="24"/>
              </w:rPr>
              <w:t>）环境监测任务</w:t>
            </w:r>
            <w:bookmarkEnd w:id="68"/>
            <w:bookmarkEnd w:id="69"/>
            <w:bookmarkEnd w:id="70"/>
            <w:bookmarkEnd w:id="71"/>
            <w:bookmarkEnd w:id="72"/>
            <w:bookmarkEnd w:id="73"/>
          </w:p>
          <w:p>
            <w:pPr>
              <w:adjustRightInd w:val="0"/>
              <w:ind w:firstLine="480" w:firstLineChars="200"/>
              <w:rPr>
                <w:rFonts w:cs="Times New Roman"/>
                <w:bCs/>
                <w:szCs w:val="24"/>
              </w:rPr>
            </w:pPr>
            <w:r>
              <w:rPr>
                <w:rFonts w:cs="Times New Roman"/>
                <w:bCs/>
                <w:szCs w:val="24"/>
              </w:rPr>
              <w:t>根据项目运行期有关环境要素和环境因子的动态变化，制定环境监测计划。目的是为了监督各项环保措施的落实，根据监测结果适时调整环境保护行动计划，为环保措施的实施提供依据。</w:t>
            </w:r>
          </w:p>
          <w:p>
            <w:pPr>
              <w:adjustRightInd w:val="0"/>
              <w:ind w:firstLine="480" w:firstLineChars="200"/>
              <w:rPr>
                <w:rFonts w:cs="Times New Roman"/>
                <w:bCs/>
                <w:szCs w:val="24"/>
              </w:rPr>
            </w:pPr>
            <w:bookmarkStart w:id="74" w:name="_Toc251479602"/>
            <w:bookmarkStart w:id="75" w:name="_Toc398490606"/>
            <w:bookmarkStart w:id="76" w:name="_Toc249595669"/>
            <w:bookmarkStart w:id="77" w:name="_Toc249495450"/>
            <w:r>
              <w:rPr>
                <w:rFonts w:cs="Times New Roman"/>
                <w:bCs/>
                <w:szCs w:val="24"/>
              </w:rPr>
              <w:t>（</w:t>
            </w:r>
            <w:r>
              <w:rPr>
                <w:rFonts w:cs="Times New Roman"/>
                <w:bCs/>
                <w:szCs w:val="24"/>
                <w:lang w:val="en-US"/>
              </w:rPr>
              <w:t>2</w:t>
            </w:r>
            <w:r>
              <w:rPr>
                <w:rFonts w:cs="Times New Roman"/>
                <w:bCs/>
                <w:szCs w:val="24"/>
              </w:rPr>
              <w:t>）监测方法</w:t>
            </w:r>
            <w:bookmarkEnd w:id="74"/>
            <w:bookmarkEnd w:id="75"/>
            <w:bookmarkEnd w:id="76"/>
            <w:bookmarkEnd w:id="77"/>
          </w:p>
          <w:p>
            <w:pPr>
              <w:adjustRightInd w:val="0"/>
              <w:ind w:firstLine="480" w:firstLineChars="200"/>
              <w:rPr>
                <w:rFonts w:cs="Times New Roman"/>
                <w:bCs/>
                <w:szCs w:val="24"/>
              </w:rPr>
            </w:pPr>
            <w:r>
              <w:rPr>
                <w:rFonts w:cs="Times New Roman"/>
                <w:bCs/>
                <w:szCs w:val="24"/>
              </w:rPr>
              <w:t>分析方法主要依据《环境监测技术规范》和《水和废水监测分析方法》等。</w:t>
            </w:r>
            <w:bookmarkStart w:id="78" w:name="_Toc216839920"/>
            <w:bookmarkStart w:id="79" w:name="_Toc219585441"/>
          </w:p>
          <w:bookmarkEnd w:id="78"/>
          <w:bookmarkEnd w:id="79"/>
          <w:p>
            <w:pPr>
              <w:adjustRightInd w:val="0"/>
              <w:ind w:firstLine="480" w:firstLineChars="200"/>
              <w:rPr>
                <w:rFonts w:cs="Times New Roman"/>
                <w:bCs/>
                <w:szCs w:val="24"/>
              </w:rPr>
            </w:pPr>
            <w:bookmarkStart w:id="80" w:name="_Toc251479604"/>
            <w:bookmarkStart w:id="81" w:name="_Toc249495452"/>
            <w:bookmarkStart w:id="82" w:name="_Toc249595671"/>
            <w:bookmarkStart w:id="83" w:name="_Toc398490607"/>
            <w:r>
              <w:rPr>
                <w:rFonts w:cs="Times New Roman"/>
                <w:bCs/>
                <w:szCs w:val="24"/>
              </w:rPr>
              <w:t>（</w:t>
            </w:r>
            <w:r>
              <w:rPr>
                <w:rFonts w:cs="Times New Roman"/>
                <w:bCs/>
                <w:szCs w:val="24"/>
                <w:lang w:val="en-US"/>
              </w:rPr>
              <w:t>3</w:t>
            </w:r>
            <w:r>
              <w:rPr>
                <w:rFonts w:cs="Times New Roman"/>
                <w:bCs/>
                <w:szCs w:val="24"/>
              </w:rPr>
              <w:t>）运行期监测计划</w:t>
            </w:r>
            <w:bookmarkEnd w:id="80"/>
            <w:bookmarkEnd w:id="81"/>
            <w:bookmarkEnd w:id="82"/>
            <w:bookmarkEnd w:id="83"/>
          </w:p>
          <w:p>
            <w:pPr>
              <w:adjustRightInd w:val="0"/>
              <w:ind w:firstLine="480" w:firstLineChars="200"/>
              <w:rPr>
                <w:rFonts w:cs="Times New Roman"/>
                <w:bCs/>
                <w:szCs w:val="24"/>
              </w:rPr>
            </w:pPr>
            <w:r>
              <w:rPr>
                <w:rFonts w:cs="Times New Roman"/>
                <w:bCs/>
                <w:szCs w:val="24"/>
              </w:rPr>
              <w:t>运行期监测项目确定为</w:t>
            </w:r>
            <w:r>
              <w:rPr>
                <w:rFonts w:hint="eastAsia" w:cs="Times New Roman"/>
                <w:bCs/>
                <w:szCs w:val="24"/>
              </w:rPr>
              <w:t>大气、</w:t>
            </w:r>
            <w:r>
              <w:rPr>
                <w:rFonts w:cs="Times New Roman"/>
                <w:bCs/>
                <w:szCs w:val="24"/>
              </w:rPr>
              <w:t>地下水和噪声，根据标准要求进行检测，具体监测计划详见下表。</w:t>
            </w:r>
          </w:p>
          <w:p>
            <w:pPr>
              <w:adjustRightInd w:val="0"/>
              <w:ind w:firstLine="480" w:firstLineChars="200"/>
              <w:rPr>
                <w:rFonts w:cs="Times New Roman"/>
                <w:bCs/>
                <w:szCs w:val="24"/>
              </w:rPr>
            </w:pPr>
            <w:r>
              <w:rPr>
                <w:rFonts w:hint="eastAsia" w:cs="Times New Roman"/>
                <w:bCs/>
                <w:szCs w:val="24"/>
              </w:rPr>
              <w:t>（</w:t>
            </w:r>
            <w:r>
              <w:rPr>
                <w:rFonts w:hint="eastAsia" w:cs="Times New Roman"/>
                <w:bCs/>
                <w:szCs w:val="24"/>
                <w:lang w:val="en-US"/>
              </w:rPr>
              <w:t>1</w:t>
            </w:r>
            <w:r>
              <w:rPr>
                <w:rFonts w:hint="eastAsia" w:cs="Times New Roman"/>
                <w:bCs/>
                <w:szCs w:val="24"/>
              </w:rPr>
              <w:t>）大气监测计划</w:t>
            </w:r>
          </w:p>
          <w:p>
            <w:pPr>
              <w:adjustRightInd w:val="0"/>
              <w:ind w:firstLine="480" w:firstLineChars="200"/>
              <w:rPr>
                <w:rFonts w:cs="Times New Roman"/>
                <w:bCs/>
                <w:szCs w:val="24"/>
              </w:rPr>
            </w:pPr>
            <w:r>
              <w:rPr>
                <w:rFonts w:hint="eastAsia" w:cs="Times New Roman"/>
                <w:bCs/>
                <w:szCs w:val="24"/>
              </w:rPr>
              <w:t>监测厂区及下风向，监测项目为非甲烷总烃，每年监测一次，每次两天，每天四次；每次清洗油罐时监测一次。</w:t>
            </w:r>
          </w:p>
          <w:p>
            <w:pPr>
              <w:adjustRightInd w:val="0"/>
              <w:ind w:firstLine="480" w:firstLineChars="200"/>
              <w:rPr>
                <w:rFonts w:cs="Times New Roman"/>
                <w:bCs/>
                <w:i/>
                <w:iCs/>
                <w:szCs w:val="24"/>
                <w:u w:val="single"/>
              </w:rPr>
            </w:pPr>
            <w:r>
              <w:rPr>
                <w:rFonts w:hint="eastAsia" w:cs="Times New Roman"/>
                <w:bCs/>
                <w:i/>
                <w:iCs/>
                <w:szCs w:val="24"/>
                <w:u w:val="single"/>
              </w:rPr>
              <w:t>（</w:t>
            </w:r>
            <w:r>
              <w:rPr>
                <w:rFonts w:hint="eastAsia" w:cs="Times New Roman"/>
                <w:bCs/>
                <w:i/>
                <w:iCs/>
                <w:szCs w:val="24"/>
                <w:u w:val="single"/>
                <w:lang w:val="en-US"/>
              </w:rPr>
              <w:t>2</w:t>
            </w:r>
            <w:r>
              <w:rPr>
                <w:rFonts w:hint="eastAsia" w:cs="Times New Roman"/>
                <w:bCs/>
                <w:i/>
                <w:iCs/>
                <w:szCs w:val="24"/>
                <w:u w:val="single"/>
              </w:rPr>
              <w:t>）地下水监测计划</w:t>
            </w:r>
          </w:p>
          <w:p>
            <w:pPr>
              <w:adjustRightInd w:val="0"/>
              <w:ind w:firstLine="480" w:firstLineChars="200"/>
              <w:rPr>
                <w:rFonts w:cs="Times New Roman"/>
                <w:bCs/>
                <w:i/>
                <w:iCs/>
                <w:szCs w:val="24"/>
                <w:u w:val="single"/>
              </w:rPr>
            </w:pPr>
            <w:r>
              <w:rPr>
                <w:rFonts w:hint="eastAsia" w:cs="Times New Roman"/>
                <w:bCs/>
                <w:i/>
                <w:iCs/>
                <w:szCs w:val="24"/>
                <w:u w:val="single"/>
              </w:rPr>
              <w:t>监测点位：厂区内一口水井，详见附图。</w:t>
            </w:r>
          </w:p>
          <w:p>
            <w:pPr>
              <w:adjustRightInd w:val="0"/>
              <w:ind w:firstLine="480" w:firstLineChars="200"/>
              <w:rPr>
                <w:rFonts w:cs="Times New Roman"/>
                <w:bCs/>
                <w:i/>
                <w:iCs/>
                <w:szCs w:val="24"/>
                <w:u w:val="single"/>
              </w:rPr>
            </w:pPr>
            <w:r>
              <w:rPr>
                <w:rFonts w:hint="eastAsia" w:cs="Times New Roman"/>
                <w:bCs/>
                <w:i/>
                <w:iCs/>
                <w:szCs w:val="24"/>
                <w:u w:val="single"/>
              </w:rPr>
              <w:t>定性监测：可通过肉眼观察、使用测油膏、便携式气体监测仪等其他快速方法判定地下水监测井中是否存在油品污染，定性监测每周一次。</w:t>
            </w:r>
          </w:p>
          <w:p>
            <w:pPr>
              <w:adjustRightInd w:val="0"/>
              <w:ind w:firstLine="480" w:firstLineChars="200"/>
              <w:rPr>
                <w:rFonts w:cs="Times New Roman"/>
                <w:bCs/>
                <w:i/>
                <w:iCs/>
                <w:szCs w:val="24"/>
                <w:u w:val="single"/>
                <w:lang w:val="en-US"/>
              </w:rPr>
            </w:pPr>
            <w:r>
              <w:rPr>
                <w:rFonts w:hint="eastAsia" w:cs="Times New Roman"/>
                <w:bCs/>
                <w:i/>
                <w:iCs/>
                <w:szCs w:val="24"/>
                <w:u w:val="single"/>
              </w:rPr>
              <w:t>定量监测：若定性监测发现地下水存在油品污染，立即启动定量监测；若定性监测未发现问题，则每季度监测</w:t>
            </w:r>
            <w:r>
              <w:rPr>
                <w:rFonts w:hint="eastAsia" w:cs="Times New Roman"/>
                <w:bCs/>
                <w:i/>
                <w:iCs/>
                <w:szCs w:val="24"/>
                <w:u w:val="single"/>
                <w:lang w:val="en-US"/>
              </w:rPr>
              <w:t>1次，具体监测指标见下表。</w:t>
            </w:r>
          </w:p>
          <w:p>
            <w:pPr>
              <w:adjustRightInd w:val="0"/>
              <w:ind w:firstLine="480" w:firstLineChars="200"/>
              <w:rPr>
                <w:rFonts w:cs="Times New Roman"/>
                <w:bCs/>
                <w:i/>
                <w:iCs/>
                <w:szCs w:val="24"/>
                <w:u w:val="single"/>
                <w:lang w:val="en-US"/>
              </w:rPr>
            </w:pPr>
            <w:r>
              <w:rPr>
                <w:rFonts w:hint="eastAsia" w:cs="Times New Roman"/>
                <w:bCs/>
                <w:i/>
                <w:iCs/>
                <w:szCs w:val="24"/>
                <w:u w:val="single"/>
                <w:lang w:val="en-US"/>
              </w:rPr>
              <w:t>（3）噪声监测计划</w:t>
            </w:r>
          </w:p>
          <w:p>
            <w:pPr>
              <w:adjustRightInd w:val="0"/>
              <w:ind w:firstLine="480" w:firstLineChars="200"/>
              <w:rPr>
                <w:rFonts w:cs="Times New Roman"/>
                <w:bCs/>
                <w:i/>
                <w:iCs/>
                <w:szCs w:val="24"/>
                <w:u w:val="single"/>
                <w:lang w:val="en-US"/>
              </w:rPr>
            </w:pPr>
            <w:r>
              <w:rPr>
                <w:rFonts w:hint="eastAsia" w:cs="Times New Roman"/>
                <w:bCs/>
                <w:i/>
                <w:iCs/>
                <w:szCs w:val="24"/>
                <w:u w:val="single"/>
                <w:lang w:val="en-US"/>
              </w:rPr>
              <w:t>厂界四周，每年监测一次，每次监测昼夜。</w:t>
            </w:r>
          </w:p>
          <w:p>
            <w:pPr>
              <w:snapToGrid w:val="0"/>
              <w:jc w:val="center"/>
              <w:rPr>
                <w:rFonts w:cs="Times New Roman"/>
                <w:bCs/>
                <w:i/>
                <w:iCs/>
                <w:color w:val="000000"/>
                <w:szCs w:val="24"/>
                <w:u w:val="single"/>
              </w:rPr>
            </w:pPr>
            <w:r>
              <w:rPr>
                <w:rFonts w:cs="Times New Roman"/>
                <w:b/>
                <w:i/>
                <w:iCs/>
                <w:color w:val="000000"/>
                <w:szCs w:val="24"/>
                <w:u w:val="single"/>
              </w:rPr>
              <w:t>表</w:t>
            </w:r>
            <w:r>
              <w:rPr>
                <w:rFonts w:hint="eastAsia" w:cs="Times New Roman"/>
                <w:b/>
                <w:i/>
                <w:iCs/>
                <w:color w:val="000000"/>
                <w:szCs w:val="24"/>
                <w:u w:val="single"/>
                <w:lang w:val="en-US"/>
              </w:rPr>
              <w:t>62</w:t>
            </w:r>
            <w:r>
              <w:rPr>
                <w:rFonts w:cs="Times New Roman"/>
                <w:b/>
                <w:i/>
                <w:iCs/>
                <w:color w:val="000000"/>
                <w:szCs w:val="24"/>
                <w:u w:val="single"/>
              </w:rPr>
              <w:t xml:space="preserve">  运行期环境监测计划表</w:t>
            </w:r>
          </w:p>
          <w:tbl>
            <w:tblPr>
              <w:tblStyle w:val="21"/>
              <w:tblW w:w="902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866"/>
              <w:gridCol w:w="2501"/>
              <w:gridCol w:w="1770"/>
              <w:gridCol w:w="948"/>
              <w:gridCol w:w="80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tcBorders>
                    <w:top w:val="single" w:color="auto" w:sz="12" w:space="0"/>
                  </w:tcBorders>
                  <w:noWrap/>
                  <w:vAlign w:val="center"/>
                </w:tcPr>
                <w:p>
                  <w:pPr>
                    <w:spacing w:line="240" w:lineRule="auto"/>
                    <w:jc w:val="center"/>
                    <w:rPr>
                      <w:rFonts w:cs="Times New Roman"/>
                      <w:b/>
                      <w:i/>
                      <w:iCs/>
                      <w:sz w:val="21"/>
                      <w:szCs w:val="21"/>
                      <w:u w:val="single"/>
                    </w:rPr>
                  </w:pPr>
                  <w:r>
                    <w:rPr>
                      <w:rFonts w:cs="Times New Roman"/>
                      <w:b/>
                      <w:i/>
                      <w:iCs/>
                      <w:sz w:val="21"/>
                      <w:szCs w:val="21"/>
                      <w:u w:val="single"/>
                    </w:rPr>
                    <w:t>环境要素</w:t>
                  </w:r>
                </w:p>
              </w:tc>
              <w:tc>
                <w:tcPr>
                  <w:tcW w:w="1866" w:type="dxa"/>
                  <w:tcBorders>
                    <w:top w:val="single" w:color="auto" w:sz="12" w:space="0"/>
                  </w:tcBorders>
                  <w:noWrap/>
                  <w:vAlign w:val="center"/>
                </w:tcPr>
                <w:p>
                  <w:pPr>
                    <w:spacing w:line="240" w:lineRule="auto"/>
                    <w:jc w:val="center"/>
                    <w:rPr>
                      <w:rFonts w:cs="Times New Roman"/>
                      <w:b/>
                      <w:i/>
                      <w:iCs/>
                      <w:sz w:val="21"/>
                      <w:szCs w:val="21"/>
                      <w:u w:val="single"/>
                    </w:rPr>
                  </w:pPr>
                  <w:r>
                    <w:rPr>
                      <w:rFonts w:cs="Times New Roman"/>
                      <w:b/>
                      <w:i/>
                      <w:iCs/>
                      <w:sz w:val="21"/>
                      <w:szCs w:val="21"/>
                      <w:u w:val="single"/>
                    </w:rPr>
                    <w:t>监测地点</w:t>
                  </w:r>
                </w:p>
              </w:tc>
              <w:tc>
                <w:tcPr>
                  <w:tcW w:w="2501" w:type="dxa"/>
                  <w:tcBorders>
                    <w:top w:val="single" w:color="auto" w:sz="12" w:space="0"/>
                  </w:tcBorders>
                  <w:noWrap/>
                  <w:vAlign w:val="center"/>
                </w:tcPr>
                <w:p>
                  <w:pPr>
                    <w:spacing w:line="240" w:lineRule="auto"/>
                    <w:jc w:val="center"/>
                    <w:rPr>
                      <w:rFonts w:cs="Times New Roman"/>
                      <w:b/>
                      <w:i/>
                      <w:iCs/>
                      <w:sz w:val="21"/>
                      <w:szCs w:val="21"/>
                      <w:u w:val="single"/>
                    </w:rPr>
                  </w:pPr>
                  <w:r>
                    <w:rPr>
                      <w:rFonts w:cs="Times New Roman"/>
                      <w:b/>
                      <w:i/>
                      <w:iCs/>
                      <w:sz w:val="21"/>
                      <w:szCs w:val="21"/>
                      <w:u w:val="single"/>
                    </w:rPr>
                    <w:t>监测项目</w:t>
                  </w:r>
                </w:p>
              </w:tc>
              <w:tc>
                <w:tcPr>
                  <w:tcW w:w="1770" w:type="dxa"/>
                  <w:tcBorders>
                    <w:top w:val="single" w:color="auto" w:sz="12" w:space="0"/>
                  </w:tcBorders>
                  <w:noWrap/>
                  <w:vAlign w:val="center"/>
                </w:tcPr>
                <w:p>
                  <w:pPr>
                    <w:spacing w:line="240" w:lineRule="auto"/>
                    <w:jc w:val="center"/>
                    <w:rPr>
                      <w:rFonts w:cs="Times New Roman"/>
                      <w:b/>
                      <w:i/>
                      <w:iCs/>
                      <w:sz w:val="21"/>
                      <w:szCs w:val="21"/>
                      <w:u w:val="single"/>
                    </w:rPr>
                  </w:pPr>
                  <w:r>
                    <w:rPr>
                      <w:rFonts w:cs="Times New Roman"/>
                      <w:b/>
                      <w:i/>
                      <w:iCs/>
                      <w:sz w:val="21"/>
                      <w:szCs w:val="21"/>
                      <w:u w:val="single"/>
                    </w:rPr>
                    <w:t>监测时间及频率</w:t>
                  </w:r>
                </w:p>
              </w:tc>
              <w:tc>
                <w:tcPr>
                  <w:tcW w:w="948" w:type="dxa"/>
                  <w:tcBorders>
                    <w:top w:val="single" w:color="auto" w:sz="12" w:space="0"/>
                  </w:tcBorders>
                  <w:noWrap/>
                  <w:vAlign w:val="center"/>
                </w:tcPr>
                <w:p>
                  <w:pPr>
                    <w:spacing w:line="240" w:lineRule="auto"/>
                    <w:jc w:val="center"/>
                    <w:rPr>
                      <w:rFonts w:cs="Times New Roman"/>
                      <w:b/>
                      <w:i/>
                      <w:iCs/>
                      <w:sz w:val="21"/>
                      <w:szCs w:val="21"/>
                      <w:u w:val="single"/>
                    </w:rPr>
                  </w:pPr>
                  <w:r>
                    <w:rPr>
                      <w:rFonts w:cs="Times New Roman"/>
                      <w:b/>
                      <w:i/>
                      <w:iCs/>
                      <w:sz w:val="21"/>
                      <w:szCs w:val="21"/>
                      <w:u w:val="single"/>
                    </w:rPr>
                    <w:t>实施</w:t>
                  </w:r>
                </w:p>
                <w:p>
                  <w:pPr>
                    <w:spacing w:line="240" w:lineRule="auto"/>
                    <w:jc w:val="center"/>
                    <w:rPr>
                      <w:rFonts w:cs="Times New Roman"/>
                      <w:b/>
                      <w:i/>
                      <w:iCs/>
                      <w:sz w:val="21"/>
                      <w:szCs w:val="21"/>
                      <w:u w:val="single"/>
                    </w:rPr>
                  </w:pPr>
                  <w:r>
                    <w:rPr>
                      <w:rFonts w:cs="Times New Roman"/>
                      <w:b/>
                      <w:i/>
                      <w:iCs/>
                      <w:sz w:val="21"/>
                      <w:szCs w:val="21"/>
                      <w:u w:val="single"/>
                    </w:rPr>
                    <w:t>机构</w:t>
                  </w:r>
                </w:p>
              </w:tc>
              <w:tc>
                <w:tcPr>
                  <w:tcW w:w="809" w:type="dxa"/>
                  <w:tcBorders>
                    <w:top w:val="single" w:color="auto" w:sz="12" w:space="0"/>
                  </w:tcBorders>
                  <w:noWrap/>
                  <w:vAlign w:val="center"/>
                </w:tcPr>
                <w:p>
                  <w:pPr>
                    <w:spacing w:line="240" w:lineRule="auto"/>
                    <w:jc w:val="center"/>
                    <w:rPr>
                      <w:rFonts w:cs="Times New Roman"/>
                      <w:b/>
                      <w:i/>
                      <w:iCs/>
                      <w:sz w:val="21"/>
                      <w:szCs w:val="21"/>
                      <w:u w:val="single"/>
                    </w:rPr>
                  </w:pPr>
                  <w:r>
                    <w:rPr>
                      <w:rFonts w:cs="Times New Roman"/>
                      <w:b/>
                      <w:i/>
                      <w:iCs/>
                      <w:sz w:val="21"/>
                      <w:szCs w:val="21"/>
                      <w:u w:val="single"/>
                    </w:rPr>
                    <w:t>监督机构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pPr>
                    <w:spacing w:line="240" w:lineRule="auto"/>
                    <w:jc w:val="center"/>
                    <w:rPr>
                      <w:rFonts w:cs="Times New Roman"/>
                      <w:i/>
                      <w:iCs/>
                      <w:sz w:val="21"/>
                      <w:szCs w:val="21"/>
                      <w:u w:val="single"/>
                    </w:rPr>
                  </w:pPr>
                  <w:r>
                    <w:rPr>
                      <w:rFonts w:cs="Times New Roman"/>
                      <w:i/>
                      <w:iCs/>
                      <w:sz w:val="21"/>
                      <w:szCs w:val="21"/>
                      <w:u w:val="single"/>
                    </w:rPr>
                    <w:t>大气环境</w:t>
                  </w:r>
                </w:p>
              </w:tc>
              <w:tc>
                <w:tcPr>
                  <w:tcW w:w="1866" w:type="dxa"/>
                  <w:noWrap/>
                  <w:vAlign w:val="center"/>
                </w:tcPr>
                <w:p>
                  <w:pPr>
                    <w:spacing w:line="240" w:lineRule="auto"/>
                    <w:jc w:val="center"/>
                    <w:rPr>
                      <w:rFonts w:cs="Times New Roman"/>
                      <w:i/>
                      <w:iCs/>
                      <w:sz w:val="21"/>
                      <w:szCs w:val="21"/>
                      <w:u w:val="single"/>
                    </w:rPr>
                  </w:pPr>
                  <w:r>
                    <w:rPr>
                      <w:rFonts w:cs="Times New Roman"/>
                      <w:i/>
                      <w:iCs/>
                      <w:sz w:val="21"/>
                      <w:szCs w:val="21"/>
                      <w:u w:val="single"/>
                    </w:rPr>
                    <w:t>厂区及下风向</w:t>
                  </w:r>
                </w:p>
              </w:tc>
              <w:tc>
                <w:tcPr>
                  <w:tcW w:w="2501" w:type="dxa"/>
                  <w:noWrap/>
                  <w:vAlign w:val="center"/>
                </w:tcPr>
                <w:p>
                  <w:pPr>
                    <w:spacing w:line="240" w:lineRule="auto"/>
                    <w:jc w:val="center"/>
                    <w:rPr>
                      <w:rFonts w:cs="Times New Roman"/>
                      <w:i/>
                      <w:iCs/>
                      <w:sz w:val="21"/>
                      <w:szCs w:val="21"/>
                      <w:u w:val="single"/>
                    </w:rPr>
                  </w:pPr>
                  <w:r>
                    <w:rPr>
                      <w:rFonts w:cs="Times New Roman"/>
                      <w:i/>
                      <w:iCs/>
                      <w:sz w:val="21"/>
                      <w:szCs w:val="21"/>
                      <w:u w:val="single"/>
                    </w:rPr>
                    <w:t>非甲烷总烃</w:t>
                  </w:r>
                </w:p>
              </w:tc>
              <w:tc>
                <w:tcPr>
                  <w:tcW w:w="1770" w:type="dxa"/>
                  <w:noWrap/>
                  <w:vAlign w:val="center"/>
                </w:tcPr>
                <w:p>
                  <w:pPr>
                    <w:spacing w:line="240" w:lineRule="auto"/>
                    <w:jc w:val="center"/>
                    <w:rPr>
                      <w:rFonts w:cs="Times New Roman"/>
                      <w:i/>
                      <w:iCs/>
                      <w:sz w:val="21"/>
                      <w:szCs w:val="21"/>
                      <w:u w:val="single"/>
                      <w:lang w:val="en-US"/>
                    </w:rPr>
                  </w:pPr>
                  <w:r>
                    <w:rPr>
                      <w:rFonts w:cs="Times New Roman"/>
                      <w:i/>
                      <w:iCs/>
                      <w:sz w:val="21"/>
                      <w:szCs w:val="21"/>
                      <w:u w:val="single"/>
                    </w:rPr>
                    <w:t>每年一次，每次2d，每天</w:t>
                  </w:r>
                  <w:r>
                    <w:rPr>
                      <w:rFonts w:hint="eastAsia" w:cs="Times New Roman"/>
                      <w:i/>
                      <w:iCs/>
                      <w:sz w:val="21"/>
                      <w:szCs w:val="21"/>
                      <w:u w:val="single"/>
                      <w:lang w:val="en-US"/>
                    </w:rPr>
                    <w:t>4</w:t>
                  </w:r>
                  <w:r>
                    <w:rPr>
                      <w:rFonts w:cs="Times New Roman"/>
                      <w:i/>
                      <w:iCs/>
                      <w:sz w:val="21"/>
                      <w:szCs w:val="21"/>
                      <w:u w:val="single"/>
                    </w:rPr>
                    <w:t>次；每次油罐清洗时监测一次</w:t>
                  </w:r>
                </w:p>
              </w:tc>
              <w:tc>
                <w:tcPr>
                  <w:tcW w:w="948" w:type="dxa"/>
                  <w:vMerge w:val="restart"/>
                  <w:noWrap/>
                  <w:vAlign w:val="center"/>
                </w:tcPr>
                <w:p>
                  <w:pPr>
                    <w:spacing w:line="240" w:lineRule="auto"/>
                    <w:jc w:val="center"/>
                    <w:rPr>
                      <w:rFonts w:cs="Times New Roman"/>
                      <w:bCs/>
                      <w:i/>
                      <w:iCs/>
                      <w:sz w:val="21"/>
                      <w:szCs w:val="21"/>
                      <w:u w:val="single"/>
                    </w:rPr>
                  </w:pPr>
                  <w:r>
                    <w:rPr>
                      <w:rFonts w:cs="Times New Roman"/>
                      <w:bCs/>
                      <w:i/>
                      <w:iCs/>
                      <w:sz w:val="21"/>
                      <w:szCs w:val="21"/>
                      <w:u w:val="single"/>
                    </w:rPr>
                    <w:t>当地有资质部门</w:t>
                  </w:r>
                </w:p>
              </w:tc>
              <w:tc>
                <w:tcPr>
                  <w:tcW w:w="809" w:type="dxa"/>
                  <w:vMerge w:val="restart"/>
                  <w:noWrap/>
                  <w:vAlign w:val="center"/>
                </w:tcPr>
                <w:p>
                  <w:pPr>
                    <w:spacing w:line="240" w:lineRule="auto"/>
                    <w:jc w:val="center"/>
                    <w:rPr>
                      <w:rFonts w:cs="Times New Roman"/>
                      <w:bCs/>
                      <w:i/>
                      <w:iCs/>
                      <w:sz w:val="21"/>
                      <w:szCs w:val="21"/>
                      <w:u w:val="single"/>
                    </w:rPr>
                  </w:pPr>
                  <w:r>
                    <w:rPr>
                      <w:rFonts w:cs="Times New Roman"/>
                      <w:bCs/>
                      <w:i/>
                      <w:iCs/>
                      <w:sz w:val="21"/>
                      <w:szCs w:val="21"/>
                      <w:u w:val="single"/>
                    </w:rPr>
                    <w:t>环保局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noWrap/>
                  <w:vAlign w:val="center"/>
                </w:tcPr>
                <w:p>
                  <w:pPr>
                    <w:spacing w:line="240" w:lineRule="auto"/>
                    <w:jc w:val="center"/>
                    <w:rPr>
                      <w:rFonts w:cs="Times New Roman"/>
                      <w:i/>
                      <w:iCs/>
                      <w:sz w:val="21"/>
                      <w:szCs w:val="21"/>
                      <w:u w:val="single"/>
                    </w:rPr>
                  </w:pPr>
                  <w:r>
                    <w:rPr>
                      <w:rFonts w:cs="Times New Roman"/>
                      <w:i/>
                      <w:iCs/>
                      <w:sz w:val="21"/>
                      <w:szCs w:val="21"/>
                      <w:u w:val="single"/>
                    </w:rPr>
                    <w:t>地下水环境</w:t>
                  </w:r>
                </w:p>
              </w:tc>
              <w:tc>
                <w:tcPr>
                  <w:tcW w:w="1866" w:type="dxa"/>
                  <w:noWrap/>
                  <w:vAlign w:val="center"/>
                </w:tcPr>
                <w:p>
                  <w:pPr>
                    <w:spacing w:line="240" w:lineRule="auto"/>
                    <w:jc w:val="center"/>
                    <w:rPr>
                      <w:rFonts w:cs="Times New Roman"/>
                      <w:i/>
                      <w:iCs/>
                      <w:sz w:val="21"/>
                      <w:szCs w:val="21"/>
                      <w:u w:val="single"/>
                    </w:rPr>
                  </w:pPr>
                  <w:r>
                    <w:rPr>
                      <w:rFonts w:hint="eastAsia" w:cs="Times New Roman"/>
                      <w:i/>
                      <w:iCs/>
                      <w:sz w:val="21"/>
                      <w:szCs w:val="21"/>
                      <w:u w:val="single"/>
                    </w:rPr>
                    <w:t>厂区水井</w:t>
                  </w:r>
                </w:p>
              </w:tc>
              <w:tc>
                <w:tcPr>
                  <w:tcW w:w="2501" w:type="dxa"/>
                  <w:noWrap/>
                  <w:vAlign w:val="center"/>
                </w:tcPr>
                <w:p>
                  <w:pPr>
                    <w:spacing w:line="240" w:lineRule="auto"/>
                    <w:jc w:val="center"/>
                    <w:rPr>
                      <w:rFonts w:cs="Times New Roman"/>
                      <w:i/>
                      <w:iCs/>
                      <w:sz w:val="21"/>
                      <w:szCs w:val="21"/>
                      <w:u w:val="single"/>
                    </w:rPr>
                  </w:pPr>
                  <w:r>
                    <w:rPr>
                      <w:rFonts w:cs="Times New Roman"/>
                      <w:i/>
                      <w:iCs/>
                      <w:sz w:val="21"/>
                      <w:szCs w:val="21"/>
                      <w:u w:val="single"/>
                      <w:lang w:val="en-US"/>
                    </w:rPr>
                    <w:t>pH、氨氮、硝酸盐、亚硝酸盐、总硬度、溶解性总固体、</w:t>
                  </w:r>
                  <w:r>
                    <w:rPr>
                      <w:rFonts w:hint="eastAsia" w:cs="Times New Roman"/>
                      <w:i/>
                      <w:iCs/>
                      <w:sz w:val="21"/>
                      <w:szCs w:val="21"/>
                      <w:u w:val="single"/>
                      <w:lang w:val="en-US"/>
                    </w:rPr>
                    <w:t>耗氧量</w:t>
                  </w:r>
                  <w:r>
                    <w:rPr>
                      <w:rFonts w:cs="Times New Roman"/>
                      <w:i/>
                      <w:iCs/>
                      <w:sz w:val="21"/>
                      <w:szCs w:val="21"/>
                      <w:u w:val="single"/>
                      <w:lang w:val="en-US"/>
                    </w:rPr>
                    <w:t>、硫酸盐、氯化物、总大肠菌群、铁、锰、石油类</w:t>
                  </w:r>
                </w:p>
              </w:tc>
              <w:tc>
                <w:tcPr>
                  <w:tcW w:w="1770" w:type="dxa"/>
                  <w:noWrap/>
                  <w:vAlign w:val="center"/>
                </w:tcPr>
                <w:p>
                  <w:pPr>
                    <w:spacing w:line="240" w:lineRule="auto"/>
                    <w:jc w:val="center"/>
                    <w:rPr>
                      <w:rFonts w:cs="Times New Roman"/>
                      <w:i/>
                      <w:iCs/>
                      <w:sz w:val="21"/>
                      <w:szCs w:val="21"/>
                      <w:u w:val="single"/>
                      <w:lang w:val="en-US"/>
                    </w:rPr>
                  </w:pPr>
                  <w:r>
                    <w:rPr>
                      <w:rFonts w:hint="eastAsia" w:cs="Times New Roman"/>
                      <w:i/>
                      <w:iCs/>
                      <w:sz w:val="21"/>
                      <w:szCs w:val="21"/>
                      <w:u w:val="single"/>
                    </w:rPr>
                    <w:t>定性监测每周一次；定量监测每季度一次</w:t>
                  </w:r>
                </w:p>
              </w:tc>
              <w:tc>
                <w:tcPr>
                  <w:tcW w:w="948" w:type="dxa"/>
                  <w:vMerge w:val="continue"/>
                  <w:noWrap/>
                  <w:vAlign w:val="center"/>
                </w:tcPr>
                <w:p>
                  <w:pPr>
                    <w:spacing w:line="240" w:lineRule="auto"/>
                    <w:jc w:val="center"/>
                    <w:rPr>
                      <w:rFonts w:cs="Times New Roman"/>
                      <w:bCs/>
                      <w:i/>
                      <w:iCs/>
                      <w:sz w:val="21"/>
                      <w:szCs w:val="21"/>
                      <w:u w:val="single"/>
                    </w:rPr>
                  </w:pPr>
                </w:p>
              </w:tc>
              <w:tc>
                <w:tcPr>
                  <w:tcW w:w="809" w:type="dxa"/>
                  <w:vMerge w:val="continue"/>
                  <w:noWrap/>
                  <w:vAlign w:val="center"/>
                </w:tcPr>
                <w:p>
                  <w:pPr>
                    <w:spacing w:line="240" w:lineRule="auto"/>
                    <w:jc w:val="center"/>
                    <w:rPr>
                      <w:rFonts w:cs="Times New Roman"/>
                      <w:bCs/>
                      <w:i/>
                      <w:iCs/>
                      <w:sz w:val="21"/>
                      <w:szCs w:val="21"/>
                      <w:u w:val="singl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tcBorders>
                    <w:bottom w:val="single" w:color="auto" w:sz="12"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声环境</w:t>
                  </w:r>
                </w:p>
              </w:tc>
              <w:tc>
                <w:tcPr>
                  <w:tcW w:w="1866" w:type="dxa"/>
                  <w:tcBorders>
                    <w:bottom w:val="single" w:color="auto" w:sz="12"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四周厂界外1m</w:t>
                  </w:r>
                </w:p>
              </w:tc>
              <w:tc>
                <w:tcPr>
                  <w:tcW w:w="2501" w:type="dxa"/>
                  <w:tcBorders>
                    <w:bottom w:val="single" w:color="auto" w:sz="12" w:space="0"/>
                  </w:tcBorders>
                  <w:noWrap/>
                  <w:vAlign w:val="center"/>
                </w:tcPr>
                <w:p>
                  <w:pPr>
                    <w:spacing w:line="240" w:lineRule="auto"/>
                    <w:jc w:val="center"/>
                    <w:rPr>
                      <w:rFonts w:cs="Times New Roman"/>
                      <w:i/>
                      <w:iCs/>
                      <w:sz w:val="21"/>
                      <w:szCs w:val="21"/>
                      <w:u w:val="single"/>
                    </w:rPr>
                  </w:pPr>
                  <w:r>
                    <w:rPr>
                      <w:rFonts w:cs="Times New Roman"/>
                      <w:i/>
                      <w:iCs/>
                      <w:sz w:val="21"/>
                      <w:szCs w:val="21"/>
                      <w:u w:val="single"/>
                    </w:rPr>
                    <w:t>Leq（A）</w:t>
                  </w:r>
                </w:p>
              </w:tc>
              <w:tc>
                <w:tcPr>
                  <w:tcW w:w="1770" w:type="dxa"/>
                  <w:tcBorders>
                    <w:bottom w:val="single" w:color="auto" w:sz="12" w:space="0"/>
                  </w:tcBorders>
                  <w:noWrap/>
                  <w:vAlign w:val="center"/>
                </w:tcPr>
                <w:p>
                  <w:pPr>
                    <w:spacing w:line="240" w:lineRule="auto"/>
                    <w:jc w:val="center"/>
                    <w:rPr>
                      <w:rFonts w:cs="Times New Roman"/>
                      <w:i/>
                      <w:iCs/>
                      <w:sz w:val="21"/>
                      <w:szCs w:val="21"/>
                      <w:u w:val="single"/>
                    </w:rPr>
                  </w:pPr>
                  <w:r>
                    <w:rPr>
                      <w:rFonts w:cs="Times New Roman"/>
                      <w:i/>
                      <w:iCs/>
                      <w:sz w:val="21"/>
                      <w:szCs w:val="21"/>
                      <w:u w:val="single"/>
                      <w:lang w:val="en-US"/>
                    </w:rPr>
                    <w:t>每年一次</w:t>
                  </w:r>
                  <w:r>
                    <w:rPr>
                      <w:rFonts w:cs="Times New Roman"/>
                      <w:i/>
                      <w:iCs/>
                      <w:sz w:val="21"/>
                      <w:szCs w:val="21"/>
                      <w:u w:val="single"/>
                    </w:rPr>
                    <w:t>，每次监测</w:t>
                  </w:r>
                  <w:r>
                    <w:rPr>
                      <w:rFonts w:cs="Times New Roman"/>
                      <w:i/>
                      <w:iCs/>
                      <w:sz w:val="21"/>
                      <w:szCs w:val="21"/>
                      <w:u w:val="single"/>
                      <w:lang w:val="en-US"/>
                    </w:rPr>
                    <w:t>昼夜</w:t>
                  </w:r>
                </w:p>
              </w:tc>
              <w:tc>
                <w:tcPr>
                  <w:tcW w:w="948" w:type="dxa"/>
                  <w:vMerge w:val="continue"/>
                  <w:tcBorders>
                    <w:bottom w:val="single" w:color="auto" w:sz="12" w:space="0"/>
                  </w:tcBorders>
                  <w:noWrap/>
                  <w:vAlign w:val="center"/>
                </w:tcPr>
                <w:p>
                  <w:pPr>
                    <w:spacing w:line="240" w:lineRule="auto"/>
                    <w:rPr>
                      <w:rFonts w:cs="Times New Roman"/>
                      <w:bCs/>
                      <w:i/>
                      <w:iCs/>
                      <w:sz w:val="21"/>
                      <w:szCs w:val="21"/>
                      <w:u w:val="single"/>
                    </w:rPr>
                  </w:pPr>
                </w:p>
              </w:tc>
              <w:tc>
                <w:tcPr>
                  <w:tcW w:w="809" w:type="dxa"/>
                  <w:vMerge w:val="continue"/>
                  <w:tcBorders>
                    <w:bottom w:val="single" w:color="auto" w:sz="12" w:space="0"/>
                  </w:tcBorders>
                  <w:noWrap/>
                </w:tcPr>
                <w:p>
                  <w:pPr>
                    <w:spacing w:line="240" w:lineRule="auto"/>
                    <w:rPr>
                      <w:rFonts w:cs="Times New Roman"/>
                      <w:bCs/>
                      <w:i/>
                      <w:iCs/>
                      <w:sz w:val="21"/>
                      <w:szCs w:val="21"/>
                      <w:u w:val="single"/>
                    </w:rPr>
                  </w:pPr>
                </w:p>
              </w:tc>
            </w:tr>
          </w:tbl>
          <w:p/>
        </w:tc>
      </w:tr>
    </w:tbl>
    <w:p>
      <w:r>
        <w:rPr>
          <w:rFonts w:hint="eastAsia"/>
        </w:rPr>
        <w:br w:type="page"/>
      </w:r>
    </w:p>
    <w:p>
      <w:pPr>
        <w:outlineLvl w:val="0"/>
        <w:rPr>
          <w:b/>
          <w:sz w:val="32"/>
          <w:szCs w:val="32"/>
        </w:rPr>
      </w:pPr>
      <w:r>
        <w:rPr>
          <w:rFonts w:hint="eastAsia"/>
          <w:b/>
          <w:sz w:val="32"/>
          <w:szCs w:val="32"/>
        </w:rPr>
        <w:t>“三同时”及环保验收</w:t>
      </w:r>
    </w:p>
    <w:tbl>
      <w:tblPr>
        <w:tblStyle w:val="2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8" w:hRule="atLeast"/>
          <w:jc w:val="center"/>
        </w:trPr>
        <w:tc>
          <w:tcPr>
            <w:tcW w:w="9242" w:type="dxa"/>
          </w:tcPr>
          <w:p>
            <w:pPr>
              <w:rPr>
                <w:rFonts w:cs="Times New Roman"/>
                <w:b/>
              </w:rPr>
            </w:pPr>
            <w:r>
              <w:rPr>
                <w:rFonts w:cs="Times New Roman"/>
                <w:b/>
              </w:rPr>
              <w:t>本项目“三同时”验收及环保验收</w:t>
            </w:r>
          </w:p>
          <w:p>
            <w:pPr>
              <w:widowControl/>
              <w:ind w:firstLine="480" w:firstLineChars="200"/>
              <w:rPr>
                <w:rFonts w:cs="Times New Roman"/>
                <w:szCs w:val="24"/>
              </w:rPr>
            </w:pPr>
            <w:r>
              <w:rPr>
                <w:rFonts w:cs="Times New Roman"/>
              </w:rPr>
              <w:t>本项目运营时，应对环保设施进行验收，本项目“三同时”验收见下表</w:t>
            </w:r>
            <w:r>
              <w:rPr>
                <w:rFonts w:cs="Times New Roman"/>
                <w:szCs w:val="24"/>
              </w:rPr>
              <w:t>。</w:t>
            </w:r>
          </w:p>
          <w:p>
            <w:pPr>
              <w:jc w:val="center"/>
              <w:rPr>
                <w:rFonts w:cs="Times New Roman"/>
                <w:b/>
              </w:rPr>
            </w:pPr>
            <w:r>
              <w:rPr>
                <w:rFonts w:cs="Times New Roman"/>
                <w:b/>
                <w:bCs/>
                <w:szCs w:val="24"/>
              </w:rPr>
              <w:t>表</w:t>
            </w:r>
            <w:r>
              <w:rPr>
                <w:rFonts w:hint="eastAsia" w:cs="Times New Roman"/>
                <w:b/>
                <w:bCs/>
                <w:szCs w:val="24"/>
                <w:lang w:val="en-US"/>
              </w:rPr>
              <w:t>63</w:t>
            </w:r>
            <w:r>
              <w:rPr>
                <w:rFonts w:cs="Times New Roman"/>
                <w:b/>
                <w:bCs/>
                <w:szCs w:val="24"/>
              </w:rPr>
              <w:t>“三同时”验收一览表</w:t>
            </w:r>
          </w:p>
          <w:tbl>
            <w:tblPr>
              <w:tblStyle w:val="21"/>
              <w:tblW w:w="90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85"/>
              <w:gridCol w:w="2820"/>
              <w:gridCol w:w="1155"/>
              <w:gridCol w:w="31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7" w:type="dxa"/>
                  <w:gridSpan w:val="3"/>
                  <w:vAlign w:val="center"/>
                </w:tcPr>
                <w:p>
                  <w:pPr>
                    <w:widowControl/>
                    <w:spacing w:line="240" w:lineRule="auto"/>
                    <w:jc w:val="center"/>
                    <w:rPr>
                      <w:rFonts w:cs="Times New Roman"/>
                      <w:sz w:val="21"/>
                      <w:szCs w:val="21"/>
                    </w:rPr>
                  </w:pPr>
                  <w:r>
                    <w:rPr>
                      <w:rFonts w:cs="Times New Roman"/>
                      <w:sz w:val="21"/>
                      <w:szCs w:val="21"/>
                    </w:rPr>
                    <w:t>污染源分类</w:t>
                  </w:r>
                </w:p>
              </w:tc>
              <w:tc>
                <w:tcPr>
                  <w:tcW w:w="1155" w:type="dxa"/>
                  <w:vAlign w:val="center"/>
                </w:tcPr>
                <w:p>
                  <w:pPr>
                    <w:widowControl/>
                    <w:spacing w:line="240" w:lineRule="auto"/>
                    <w:jc w:val="center"/>
                    <w:rPr>
                      <w:rFonts w:cs="Times New Roman"/>
                      <w:sz w:val="21"/>
                      <w:szCs w:val="21"/>
                    </w:rPr>
                  </w:pPr>
                  <w:r>
                    <w:rPr>
                      <w:rFonts w:cs="Times New Roman"/>
                      <w:sz w:val="21"/>
                      <w:szCs w:val="21"/>
                    </w:rPr>
                    <w:t>环保措施</w:t>
                  </w:r>
                </w:p>
              </w:tc>
              <w:tc>
                <w:tcPr>
                  <w:tcW w:w="3124" w:type="dxa"/>
                  <w:vAlign w:val="center"/>
                </w:tcPr>
                <w:p>
                  <w:pPr>
                    <w:widowControl/>
                    <w:spacing w:line="240" w:lineRule="auto"/>
                    <w:jc w:val="center"/>
                    <w:rPr>
                      <w:rFonts w:cs="Times New Roman"/>
                      <w:sz w:val="21"/>
                      <w:szCs w:val="21"/>
                    </w:rPr>
                  </w:pPr>
                  <w:r>
                    <w:rPr>
                      <w:rFonts w:cs="Times New Roman"/>
                      <w:sz w:val="21"/>
                      <w:szCs w:val="21"/>
                    </w:rPr>
                    <w:t>控制目标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42" w:type="dxa"/>
                  <w:vAlign w:val="center"/>
                </w:tcPr>
                <w:p>
                  <w:pPr>
                    <w:spacing w:line="240" w:lineRule="auto"/>
                    <w:jc w:val="center"/>
                    <w:rPr>
                      <w:rFonts w:cs="Times New Roman"/>
                      <w:sz w:val="21"/>
                      <w:szCs w:val="21"/>
                    </w:rPr>
                  </w:pPr>
                  <w:r>
                    <w:rPr>
                      <w:rFonts w:cs="Times New Roman"/>
                      <w:spacing w:val="6"/>
                      <w:sz w:val="21"/>
                      <w:szCs w:val="21"/>
                    </w:rPr>
                    <w:t>类型</w:t>
                  </w:r>
                </w:p>
              </w:tc>
              <w:tc>
                <w:tcPr>
                  <w:tcW w:w="1185" w:type="dxa"/>
                  <w:vAlign w:val="center"/>
                </w:tcPr>
                <w:p>
                  <w:pPr>
                    <w:spacing w:line="240" w:lineRule="auto"/>
                    <w:jc w:val="center"/>
                    <w:rPr>
                      <w:rFonts w:cs="Times New Roman"/>
                      <w:sz w:val="21"/>
                      <w:szCs w:val="21"/>
                    </w:rPr>
                  </w:pPr>
                  <w:r>
                    <w:rPr>
                      <w:rFonts w:cs="Times New Roman"/>
                      <w:spacing w:val="6"/>
                      <w:sz w:val="21"/>
                      <w:szCs w:val="21"/>
                    </w:rPr>
                    <w:t>污染源</w:t>
                  </w:r>
                </w:p>
              </w:tc>
              <w:tc>
                <w:tcPr>
                  <w:tcW w:w="2820" w:type="dxa"/>
                  <w:vAlign w:val="center"/>
                </w:tcPr>
                <w:p>
                  <w:pPr>
                    <w:spacing w:line="240" w:lineRule="auto"/>
                    <w:jc w:val="center"/>
                    <w:rPr>
                      <w:rFonts w:cs="Times New Roman"/>
                      <w:sz w:val="21"/>
                      <w:szCs w:val="21"/>
                    </w:rPr>
                  </w:pPr>
                  <w:r>
                    <w:rPr>
                      <w:rFonts w:cs="Times New Roman"/>
                      <w:spacing w:val="6"/>
                      <w:sz w:val="21"/>
                      <w:szCs w:val="21"/>
                    </w:rPr>
                    <w:t>污染防治措施</w:t>
                  </w:r>
                </w:p>
              </w:tc>
              <w:tc>
                <w:tcPr>
                  <w:tcW w:w="1155" w:type="dxa"/>
                  <w:vAlign w:val="center"/>
                </w:tcPr>
                <w:p>
                  <w:pPr>
                    <w:spacing w:line="240" w:lineRule="auto"/>
                    <w:jc w:val="center"/>
                    <w:rPr>
                      <w:rFonts w:cs="Times New Roman"/>
                      <w:sz w:val="21"/>
                      <w:szCs w:val="21"/>
                    </w:rPr>
                  </w:pPr>
                  <w:r>
                    <w:rPr>
                      <w:rFonts w:cs="Times New Roman"/>
                      <w:spacing w:val="6"/>
                      <w:sz w:val="21"/>
                      <w:szCs w:val="21"/>
                    </w:rPr>
                    <w:t>验收要求</w:t>
                  </w:r>
                </w:p>
              </w:tc>
              <w:tc>
                <w:tcPr>
                  <w:tcW w:w="3124" w:type="dxa"/>
                  <w:vAlign w:val="center"/>
                </w:tcPr>
                <w:p>
                  <w:pPr>
                    <w:spacing w:line="240" w:lineRule="auto"/>
                    <w:jc w:val="center"/>
                    <w:rPr>
                      <w:rFonts w:cs="Times New Roman"/>
                      <w:sz w:val="21"/>
                      <w:szCs w:val="21"/>
                    </w:rPr>
                  </w:pPr>
                  <w:r>
                    <w:rPr>
                      <w:rFonts w:cs="Times New Roman"/>
                      <w:spacing w:val="6"/>
                      <w:sz w:val="21"/>
                      <w:szCs w:val="21"/>
                    </w:rPr>
                    <w:t>验收标准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42" w:type="dxa"/>
                  <w:vAlign w:val="center"/>
                </w:tcPr>
                <w:p>
                  <w:pPr>
                    <w:tabs>
                      <w:tab w:val="left" w:pos="3255"/>
                    </w:tabs>
                    <w:spacing w:line="240" w:lineRule="auto"/>
                    <w:jc w:val="center"/>
                    <w:rPr>
                      <w:rFonts w:cs="Times New Roman"/>
                      <w:sz w:val="21"/>
                      <w:szCs w:val="21"/>
                    </w:rPr>
                  </w:pPr>
                  <w:r>
                    <w:rPr>
                      <w:rFonts w:cs="Times New Roman"/>
                      <w:sz w:val="21"/>
                      <w:szCs w:val="21"/>
                    </w:rPr>
                    <w:t>废气治理</w:t>
                  </w:r>
                </w:p>
              </w:tc>
              <w:tc>
                <w:tcPr>
                  <w:tcW w:w="1185" w:type="dxa"/>
                  <w:vAlign w:val="center"/>
                </w:tcPr>
                <w:p>
                  <w:pPr>
                    <w:spacing w:line="240" w:lineRule="auto"/>
                    <w:jc w:val="center"/>
                    <w:rPr>
                      <w:rFonts w:cs="Times New Roman"/>
                      <w:sz w:val="21"/>
                      <w:szCs w:val="21"/>
                    </w:rPr>
                  </w:pPr>
                  <w:r>
                    <w:rPr>
                      <w:rFonts w:cs="Times New Roman"/>
                      <w:sz w:val="21"/>
                      <w:szCs w:val="21"/>
                    </w:rPr>
                    <w:t>卸油、油罐储存、加油</w:t>
                  </w:r>
                </w:p>
              </w:tc>
              <w:tc>
                <w:tcPr>
                  <w:tcW w:w="2820" w:type="dxa"/>
                  <w:vAlign w:val="center"/>
                </w:tcPr>
                <w:p>
                  <w:pPr>
                    <w:spacing w:line="240" w:lineRule="auto"/>
                    <w:jc w:val="center"/>
                    <w:rPr>
                      <w:rFonts w:cs="Times New Roman"/>
                      <w:sz w:val="21"/>
                      <w:szCs w:val="21"/>
                    </w:rPr>
                  </w:pPr>
                  <w:r>
                    <w:rPr>
                      <w:rFonts w:cs="Times New Roman"/>
                      <w:sz w:val="21"/>
                      <w:szCs w:val="21"/>
                    </w:rPr>
                    <w:t>二级油气回收系统</w:t>
                  </w:r>
                </w:p>
              </w:tc>
              <w:tc>
                <w:tcPr>
                  <w:tcW w:w="1155" w:type="dxa"/>
                  <w:vAlign w:val="center"/>
                </w:tcPr>
                <w:p>
                  <w:pPr>
                    <w:spacing w:line="240" w:lineRule="auto"/>
                    <w:jc w:val="center"/>
                    <w:rPr>
                      <w:rFonts w:cs="Times New Roman"/>
                      <w:sz w:val="21"/>
                      <w:szCs w:val="21"/>
                    </w:rPr>
                  </w:pPr>
                  <w:r>
                    <w:rPr>
                      <w:rFonts w:cs="Times New Roman"/>
                      <w:sz w:val="21"/>
                      <w:szCs w:val="21"/>
                    </w:rPr>
                    <w:t>配备</w:t>
                  </w:r>
                </w:p>
              </w:tc>
              <w:tc>
                <w:tcPr>
                  <w:tcW w:w="3124" w:type="dxa"/>
                  <w:vAlign w:val="center"/>
                </w:tcPr>
                <w:p>
                  <w:pPr>
                    <w:spacing w:line="240" w:lineRule="auto"/>
                    <w:jc w:val="center"/>
                    <w:rPr>
                      <w:rFonts w:cs="Times New Roman"/>
                      <w:sz w:val="21"/>
                      <w:szCs w:val="21"/>
                    </w:rPr>
                  </w:pPr>
                  <w:r>
                    <w:rPr>
                      <w:rFonts w:cs="Times New Roman"/>
                      <w:sz w:val="21"/>
                      <w:szCs w:val="21"/>
                      <w:lang w:val="en-US"/>
                    </w:rPr>
                    <w:t>满足《油品装载系统油气回收设施设计规范》（GB50759-2012）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42" w:type="dxa"/>
                  <w:vAlign w:val="center"/>
                </w:tcPr>
                <w:p>
                  <w:pPr>
                    <w:tabs>
                      <w:tab w:val="left" w:pos="3255"/>
                    </w:tabs>
                    <w:spacing w:line="240" w:lineRule="auto"/>
                    <w:jc w:val="center"/>
                    <w:rPr>
                      <w:rFonts w:cs="Times New Roman"/>
                      <w:sz w:val="21"/>
                      <w:szCs w:val="21"/>
                    </w:rPr>
                  </w:pPr>
                  <w:r>
                    <w:rPr>
                      <w:rFonts w:cs="Times New Roman"/>
                      <w:sz w:val="21"/>
                      <w:szCs w:val="21"/>
                    </w:rPr>
                    <w:t>噪声</w:t>
                  </w:r>
                </w:p>
                <w:p>
                  <w:pPr>
                    <w:tabs>
                      <w:tab w:val="left" w:pos="3255"/>
                    </w:tabs>
                    <w:spacing w:line="240" w:lineRule="auto"/>
                    <w:jc w:val="center"/>
                    <w:rPr>
                      <w:rFonts w:cs="Times New Roman"/>
                      <w:sz w:val="21"/>
                      <w:szCs w:val="21"/>
                    </w:rPr>
                  </w:pPr>
                  <w:r>
                    <w:rPr>
                      <w:rFonts w:cs="Times New Roman"/>
                      <w:sz w:val="21"/>
                      <w:szCs w:val="21"/>
                    </w:rPr>
                    <w:t>治理</w:t>
                  </w:r>
                </w:p>
              </w:tc>
              <w:tc>
                <w:tcPr>
                  <w:tcW w:w="1185" w:type="dxa"/>
                  <w:vAlign w:val="center"/>
                </w:tcPr>
                <w:p>
                  <w:pPr>
                    <w:spacing w:line="240" w:lineRule="auto"/>
                    <w:jc w:val="center"/>
                    <w:rPr>
                      <w:rFonts w:cs="Times New Roman"/>
                      <w:sz w:val="21"/>
                      <w:szCs w:val="21"/>
                    </w:rPr>
                  </w:pPr>
                  <w:r>
                    <w:rPr>
                      <w:rFonts w:cs="Times New Roman"/>
                      <w:sz w:val="21"/>
                      <w:szCs w:val="21"/>
                    </w:rPr>
                    <w:t>加油机、车辆</w:t>
                  </w:r>
                </w:p>
              </w:tc>
              <w:tc>
                <w:tcPr>
                  <w:tcW w:w="2820" w:type="dxa"/>
                  <w:vAlign w:val="center"/>
                </w:tcPr>
                <w:p>
                  <w:pPr>
                    <w:spacing w:line="240" w:lineRule="auto"/>
                    <w:jc w:val="center"/>
                    <w:rPr>
                      <w:rFonts w:cs="Times New Roman"/>
                      <w:sz w:val="21"/>
                      <w:szCs w:val="21"/>
                    </w:rPr>
                  </w:pPr>
                  <w:r>
                    <w:rPr>
                      <w:rFonts w:cs="Times New Roman"/>
                      <w:sz w:val="21"/>
                      <w:szCs w:val="21"/>
                    </w:rPr>
                    <w:t>基础减震设施、减速带</w:t>
                  </w:r>
                </w:p>
              </w:tc>
              <w:tc>
                <w:tcPr>
                  <w:tcW w:w="1155" w:type="dxa"/>
                  <w:vAlign w:val="center"/>
                </w:tcPr>
                <w:p>
                  <w:pPr>
                    <w:spacing w:line="240" w:lineRule="auto"/>
                    <w:jc w:val="center"/>
                    <w:rPr>
                      <w:rFonts w:cs="Times New Roman"/>
                      <w:color w:val="FF0000"/>
                      <w:sz w:val="21"/>
                      <w:szCs w:val="21"/>
                    </w:rPr>
                  </w:pPr>
                  <w:r>
                    <w:rPr>
                      <w:rFonts w:cs="Times New Roman"/>
                      <w:sz w:val="21"/>
                      <w:szCs w:val="21"/>
                    </w:rPr>
                    <w:t>配备</w:t>
                  </w:r>
                </w:p>
              </w:tc>
              <w:tc>
                <w:tcPr>
                  <w:tcW w:w="3124" w:type="dxa"/>
                  <w:vAlign w:val="center"/>
                </w:tcPr>
                <w:p>
                  <w:pPr>
                    <w:spacing w:line="240" w:lineRule="auto"/>
                    <w:jc w:val="center"/>
                    <w:rPr>
                      <w:rFonts w:cs="Times New Roman"/>
                      <w:sz w:val="21"/>
                      <w:szCs w:val="21"/>
                    </w:rPr>
                  </w:pPr>
                  <w:r>
                    <w:rPr>
                      <w:rFonts w:cs="Times New Roman"/>
                      <w:sz w:val="21"/>
                      <w:szCs w:val="21"/>
                    </w:rPr>
                    <w:t>厂界噪声符合《工业企业厂界噪声排放标准》（GB12348-2008）中</w:t>
                  </w:r>
                  <w:r>
                    <w:rPr>
                      <w:rFonts w:hint="eastAsia" w:cs="Times New Roman"/>
                      <w:sz w:val="21"/>
                      <w:szCs w:val="21"/>
                      <w:lang w:val="en-US"/>
                    </w:rPr>
                    <w:t>3</w:t>
                  </w:r>
                  <w:r>
                    <w:rPr>
                      <w:rFonts w:cs="Times New Roman"/>
                      <w:sz w:val="21"/>
                      <w:szCs w:val="21"/>
                    </w:rPr>
                    <w:t>类</w:t>
                  </w:r>
                  <w:r>
                    <w:rPr>
                      <w:rFonts w:cs="Times New Roman"/>
                      <w:sz w:val="21"/>
                      <w:szCs w:val="21"/>
                      <w:lang w:val="en-US"/>
                    </w:rPr>
                    <w:t>、4a</w:t>
                  </w:r>
                  <w:r>
                    <w:rPr>
                      <w:rFonts w:hint="eastAsia" w:cs="Times New Roman"/>
                      <w:sz w:val="21"/>
                      <w:szCs w:val="21"/>
                      <w:lang w:val="en-US"/>
                    </w:rPr>
                    <w:t>类</w:t>
                  </w:r>
                  <w:r>
                    <w:rPr>
                      <w:rFonts w:cs="Times New Roman"/>
                      <w:sz w:val="21"/>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tabs>
                      <w:tab w:val="left" w:pos="3255"/>
                    </w:tabs>
                    <w:spacing w:line="240" w:lineRule="auto"/>
                    <w:jc w:val="center"/>
                    <w:rPr>
                      <w:rFonts w:cs="Times New Roman"/>
                      <w:sz w:val="21"/>
                      <w:szCs w:val="21"/>
                    </w:rPr>
                  </w:pPr>
                  <w:r>
                    <w:rPr>
                      <w:rFonts w:cs="Times New Roman"/>
                      <w:sz w:val="21"/>
                      <w:szCs w:val="21"/>
                    </w:rPr>
                    <w:t>固废</w:t>
                  </w:r>
                </w:p>
              </w:tc>
              <w:tc>
                <w:tcPr>
                  <w:tcW w:w="1185" w:type="dxa"/>
                  <w:vAlign w:val="center"/>
                </w:tcPr>
                <w:p>
                  <w:pPr>
                    <w:spacing w:line="240" w:lineRule="auto"/>
                    <w:jc w:val="center"/>
                    <w:rPr>
                      <w:rFonts w:cs="Times New Roman"/>
                      <w:sz w:val="21"/>
                      <w:szCs w:val="21"/>
                    </w:rPr>
                  </w:pPr>
                  <w:r>
                    <w:rPr>
                      <w:rFonts w:cs="Times New Roman"/>
                      <w:sz w:val="21"/>
                      <w:szCs w:val="21"/>
                    </w:rPr>
                    <w:t>垃圾桶</w:t>
                  </w:r>
                </w:p>
              </w:tc>
              <w:tc>
                <w:tcPr>
                  <w:tcW w:w="2820" w:type="dxa"/>
                  <w:vAlign w:val="center"/>
                </w:tcPr>
                <w:p>
                  <w:pPr>
                    <w:spacing w:line="240" w:lineRule="auto"/>
                    <w:jc w:val="center"/>
                    <w:rPr>
                      <w:rFonts w:cs="Times New Roman"/>
                      <w:sz w:val="21"/>
                      <w:szCs w:val="21"/>
                    </w:rPr>
                  </w:pPr>
                  <w:r>
                    <w:rPr>
                      <w:rFonts w:cs="Times New Roman"/>
                      <w:sz w:val="21"/>
                      <w:szCs w:val="21"/>
                    </w:rPr>
                    <w:t>交由环卫部门统一清运</w:t>
                  </w:r>
                </w:p>
              </w:tc>
              <w:tc>
                <w:tcPr>
                  <w:tcW w:w="1155" w:type="dxa"/>
                  <w:vAlign w:val="center"/>
                </w:tcPr>
                <w:p>
                  <w:pPr>
                    <w:spacing w:line="240" w:lineRule="auto"/>
                    <w:jc w:val="center"/>
                    <w:rPr>
                      <w:rFonts w:cs="Times New Roman"/>
                      <w:color w:val="FF0000"/>
                      <w:sz w:val="21"/>
                      <w:szCs w:val="21"/>
                    </w:rPr>
                  </w:pPr>
                  <w:r>
                    <w:rPr>
                      <w:rFonts w:cs="Times New Roman"/>
                      <w:sz w:val="21"/>
                      <w:szCs w:val="21"/>
                    </w:rPr>
                    <w:t>配备</w:t>
                  </w:r>
                </w:p>
              </w:tc>
              <w:tc>
                <w:tcPr>
                  <w:tcW w:w="3124" w:type="dxa"/>
                  <w:vAlign w:val="center"/>
                </w:tcPr>
                <w:p>
                  <w:pPr>
                    <w:spacing w:line="240" w:lineRule="auto"/>
                    <w:jc w:val="center"/>
                    <w:rPr>
                      <w:rFonts w:cs="Times New Roman"/>
                      <w:sz w:val="21"/>
                      <w:szCs w:val="21"/>
                    </w:rPr>
                  </w:pPr>
                  <w:r>
                    <w:rPr>
                      <w:rFonts w:cs="Times New Roman"/>
                      <w:sz w:val="21"/>
                      <w:szCs w:val="21"/>
                    </w:rPr>
                    <w:t>满足《一般工业固体废物贮存、处置场污染控制标准》（GB18599-2001）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240" w:lineRule="auto"/>
                    <w:jc w:val="center"/>
                    <w:rPr>
                      <w:rFonts w:cs="Times New Roman"/>
                      <w:sz w:val="21"/>
                      <w:szCs w:val="21"/>
                    </w:rPr>
                  </w:pPr>
                  <w:r>
                    <w:rPr>
                      <w:rFonts w:cs="Times New Roman"/>
                      <w:sz w:val="21"/>
                      <w:szCs w:val="21"/>
                    </w:rPr>
                    <w:t>防渗措施</w:t>
                  </w:r>
                </w:p>
              </w:tc>
              <w:tc>
                <w:tcPr>
                  <w:tcW w:w="1185" w:type="dxa"/>
                  <w:vAlign w:val="center"/>
                </w:tcPr>
                <w:p>
                  <w:pPr>
                    <w:spacing w:line="240" w:lineRule="auto"/>
                    <w:jc w:val="center"/>
                    <w:rPr>
                      <w:rFonts w:cs="Times New Roman"/>
                      <w:sz w:val="21"/>
                      <w:szCs w:val="21"/>
                    </w:rPr>
                  </w:pPr>
                  <w:r>
                    <w:rPr>
                      <w:rFonts w:cs="Times New Roman"/>
                      <w:sz w:val="21"/>
                      <w:szCs w:val="21"/>
                    </w:rPr>
                    <w:t>防渗池、卸区、加油区</w:t>
                  </w:r>
                </w:p>
              </w:tc>
              <w:tc>
                <w:tcPr>
                  <w:tcW w:w="2820" w:type="dxa"/>
                  <w:vAlign w:val="center"/>
                </w:tcPr>
                <w:p>
                  <w:pPr>
                    <w:spacing w:line="240" w:lineRule="auto"/>
                    <w:jc w:val="center"/>
                    <w:rPr>
                      <w:rFonts w:cs="Times New Roman"/>
                      <w:sz w:val="21"/>
                      <w:szCs w:val="21"/>
                    </w:rPr>
                  </w:pPr>
                  <w:r>
                    <w:rPr>
                      <w:rFonts w:cs="Times New Roman"/>
                      <w:sz w:val="21"/>
                      <w:szCs w:val="21"/>
                    </w:rPr>
                    <w:t>均采取防渗措施（重点防渗区采用防渗混凝土+2mm厚HDPE防渗层）</w:t>
                  </w:r>
                </w:p>
              </w:tc>
              <w:tc>
                <w:tcPr>
                  <w:tcW w:w="1155" w:type="dxa"/>
                  <w:vAlign w:val="center"/>
                </w:tcPr>
                <w:p>
                  <w:pPr>
                    <w:spacing w:line="240" w:lineRule="auto"/>
                    <w:jc w:val="center"/>
                    <w:rPr>
                      <w:rFonts w:cs="Times New Roman"/>
                      <w:sz w:val="21"/>
                      <w:szCs w:val="21"/>
                    </w:rPr>
                  </w:pPr>
                  <w:r>
                    <w:rPr>
                      <w:rFonts w:cs="Times New Roman"/>
                      <w:sz w:val="21"/>
                      <w:szCs w:val="21"/>
                    </w:rPr>
                    <w:t>配备</w:t>
                  </w:r>
                </w:p>
              </w:tc>
              <w:tc>
                <w:tcPr>
                  <w:tcW w:w="3124" w:type="dxa"/>
                  <w:vAlign w:val="center"/>
                </w:tcPr>
                <w:p>
                  <w:pPr>
                    <w:spacing w:line="240" w:lineRule="auto"/>
                    <w:jc w:val="center"/>
                    <w:rPr>
                      <w:rFonts w:cs="Times New Roman"/>
                      <w:sz w:val="21"/>
                      <w:szCs w:val="21"/>
                    </w:rPr>
                  </w:pPr>
                  <w:r>
                    <w:rPr>
                      <w:rFonts w:cs="Times New Roman"/>
                      <w:sz w:val="21"/>
                      <w:szCs w:val="21"/>
                      <w:lang w:val="en-US"/>
                    </w:rPr>
                    <w:t>满足</w:t>
                  </w:r>
                  <w:r>
                    <w:rPr>
                      <w:rFonts w:cs="Times New Roman"/>
                      <w:sz w:val="21"/>
                      <w:szCs w:val="21"/>
                    </w:rPr>
                    <w:t>《</w:t>
                  </w:r>
                  <w:r>
                    <w:rPr>
                      <w:rFonts w:cs="Times New Roman"/>
                      <w:sz w:val="21"/>
                      <w:szCs w:val="21"/>
                      <w:lang w:val="en-US"/>
                    </w:rPr>
                    <w:t>危险废物贮存污染控制标准</w:t>
                  </w:r>
                  <w:r>
                    <w:rPr>
                      <w:rFonts w:cs="Times New Roman"/>
                      <w:sz w:val="21"/>
                      <w:szCs w:val="21"/>
                    </w:rPr>
                    <w:t>》（</w:t>
                  </w:r>
                  <w:r>
                    <w:rPr>
                      <w:rFonts w:cs="Times New Roman"/>
                      <w:sz w:val="21"/>
                      <w:szCs w:val="21"/>
                      <w:lang w:val="en-US"/>
                    </w:rPr>
                    <w:t>GB18597-2001</w:t>
                  </w:r>
                  <w:r>
                    <w:rPr>
                      <w:rFonts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spacing w:line="240" w:lineRule="auto"/>
                    <w:jc w:val="center"/>
                    <w:rPr>
                      <w:rFonts w:cs="Times New Roman"/>
                      <w:sz w:val="21"/>
                      <w:szCs w:val="21"/>
                    </w:rPr>
                  </w:pPr>
                  <w:r>
                    <w:rPr>
                      <w:rFonts w:cs="Times New Roman"/>
                      <w:sz w:val="21"/>
                      <w:szCs w:val="21"/>
                    </w:rPr>
                    <w:t>环境风险防范措施</w:t>
                  </w:r>
                </w:p>
              </w:tc>
              <w:tc>
                <w:tcPr>
                  <w:tcW w:w="1185" w:type="dxa"/>
                  <w:vAlign w:val="center"/>
                </w:tcPr>
                <w:p>
                  <w:pPr>
                    <w:spacing w:line="240" w:lineRule="auto"/>
                    <w:jc w:val="center"/>
                    <w:rPr>
                      <w:rFonts w:cs="Times New Roman"/>
                      <w:sz w:val="21"/>
                      <w:szCs w:val="21"/>
                    </w:rPr>
                  </w:pPr>
                  <w:r>
                    <w:rPr>
                      <w:rFonts w:cs="Times New Roman"/>
                      <w:sz w:val="21"/>
                      <w:szCs w:val="21"/>
                    </w:rPr>
                    <w:t>油罐区、加油区</w:t>
                  </w:r>
                </w:p>
              </w:tc>
              <w:tc>
                <w:tcPr>
                  <w:tcW w:w="2820" w:type="dxa"/>
                  <w:vAlign w:val="center"/>
                </w:tcPr>
                <w:p>
                  <w:pPr>
                    <w:spacing w:line="240" w:lineRule="auto"/>
                    <w:jc w:val="center"/>
                    <w:rPr>
                      <w:rFonts w:cs="Times New Roman"/>
                      <w:sz w:val="21"/>
                      <w:szCs w:val="21"/>
                    </w:rPr>
                  </w:pPr>
                  <w:r>
                    <w:rPr>
                      <w:rFonts w:cs="Times New Roman"/>
                      <w:sz w:val="21"/>
                      <w:szCs w:val="21"/>
                    </w:rPr>
                    <w:t>配备消防器材，设立警示牌；制定厂区内部管理方案和风险应急预案。罐区设置泄漏报警系统</w:t>
                  </w:r>
                </w:p>
              </w:tc>
              <w:tc>
                <w:tcPr>
                  <w:tcW w:w="1155" w:type="dxa"/>
                  <w:vAlign w:val="center"/>
                </w:tcPr>
                <w:p>
                  <w:pPr>
                    <w:spacing w:line="240" w:lineRule="auto"/>
                    <w:jc w:val="center"/>
                    <w:rPr>
                      <w:rFonts w:cs="Times New Roman"/>
                      <w:sz w:val="21"/>
                      <w:szCs w:val="21"/>
                    </w:rPr>
                  </w:pPr>
                  <w:r>
                    <w:rPr>
                      <w:rFonts w:cs="Times New Roman"/>
                      <w:sz w:val="21"/>
                      <w:szCs w:val="21"/>
                    </w:rPr>
                    <w:t>配备</w:t>
                  </w:r>
                </w:p>
              </w:tc>
              <w:tc>
                <w:tcPr>
                  <w:tcW w:w="3124" w:type="dxa"/>
                  <w:vAlign w:val="center"/>
                </w:tcPr>
                <w:p>
                  <w:pPr>
                    <w:spacing w:line="240" w:lineRule="auto"/>
                    <w:jc w:val="center"/>
                    <w:rPr>
                      <w:rFonts w:cs="Times New Roman"/>
                      <w:sz w:val="21"/>
                      <w:szCs w:val="21"/>
                    </w:rPr>
                  </w:pPr>
                  <w:r>
                    <w:rPr>
                      <w:rFonts w:cs="Times New Roman"/>
                      <w:sz w:val="21"/>
                      <w:szCs w:val="21"/>
                    </w:rPr>
                    <w:t>/</w:t>
                  </w:r>
                </w:p>
              </w:tc>
            </w:tr>
          </w:tbl>
          <w:p>
            <w:pPr>
              <w:widowControl/>
              <w:ind w:firstLine="480" w:firstLineChars="200"/>
              <w:rPr>
                <w:rFonts w:cs="Times New Roman"/>
                <w:szCs w:val="24"/>
              </w:rPr>
            </w:pPr>
            <w:r>
              <w:rPr>
                <w:rFonts w:cs="Times New Roman"/>
                <w:szCs w:val="24"/>
              </w:rPr>
              <w:t>本项目污染物排放情况见下表。</w:t>
            </w:r>
          </w:p>
          <w:p>
            <w:pPr>
              <w:jc w:val="center"/>
              <w:rPr>
                <w:rFonts w:cs="Times New Roman"/>
                <w:b/>
                <w:bCs/>
                <w:szCs w:val="24"/>
              </w:rPr>
            </w:pPr>
            <w:r>
              <w:rPr>
                <w:rFonts w:cs="Times New Roman"/>
                <w:b/>
                <w:bCs/>
                <w:szCs w:val="24"/>
              </w:rPr>
              <w:t>表</w:t>
            </w:r>
            <w:r>
              <w:rPr>
                <w:rFonts w:hint="eastAsia" w:cs="Times New Roman"/>
                <w:b/>
                <w:bCs/>
                <w:szCs w:val="24"/>
                <w:lang w:val="en-US"/>
              </w:rPr>
              <w:t>64</w:t>
            </w:r>
            <w:r>
              <w:rPr>
                <w:rFonts w:cs="Times New Roman"/>
                <w:b/>
                <w:bCs/>
                <w:szCs w:val="24"/>
              </w:rPr>
              <w:t xml:space="preserve"> 本项目污染物排放数据清单</w:t>
            </w:r>
          </w:p>
          <w:tbl>
            <w:tblPr>
              <w:tblStyle w:val="21"/>
              <w:tblW w:w="9026"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87"/>
              <w:gridCol w:w="1110"/>
              <w:gridCol w:w="1485"/>
              <w:gridCol w:w="1290"/>
              <w:gridCol w:w="2125"/>
              <w:gridCol w:w="192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087" w:type="dxa"/>
                  <w:vAlign w:val="center"/>
                </w:tcPr>
                <w:p>
                  <w:pPr>
                    <w:spacing w:line="240" w:lineRule="auto"/>
                    <w:jc w:val="center"/>
                    <w:rPr>
                      <w:rFonts w:cs="Times New Roman"/>
                      <w:sz w:val="21"/>
                      <w:szCs w:val="21"/>
                    </w:rPr>
                  </w:pPr>
                  <w:r>
                    <w:rPr>
                      <w:rFonts w:cs="Times New Roman"/>
                      <w:sz w:val="21"/>
                      <w:szCs w:val="21"/>
                    </w:rPr>
                    <w:t>类别</w:t>
                  </w:r>
                </w:p>
              </w:tc>
              <w:tc>
                <w:tcPr>
                  <w:tcW w:w="1110" w:type="dxa"/>
                  <w:vAlign w:val="center"/>
                </w:tcPr>
                <w:p>
                  <w:pPr>
                    <w:spacing w:line="240" w:lineRule="auto"/>
                    <w:jc w:val="center"/>
                    <w:rPr>
                      <w:rFonts w:cs="Times New Roman"/>
                      <w:sz w:val="21"/>
                      <w:szCs w:val="21"/>
                    </w:rPr>
                  </w:pPr>
                  <w:r>
                    <w:rPr>
                      <w:rFonts w:cs="Times New Roman"/>
                      <w:sz w:val="21"/>
                      <w:szCs w:val="21"/>
                    </w:rPr>
                    <w:t>污染源</w:t>
                  </w:r>
                </w:p>
              </w:tc>
              <w:tc>
                <w:tcPr>
                  <w:tcW w:w="1485" w:type="dxa"/>
                  <w:vAlign w:val="center"/>
                </w:tcPr>
                <w:p>
                  <w:pPr>
                    <w:spacing w:line="240" w:lineRule="auto"/>
                    <w:jc w:val="center"/>
                    <w:rPr>
                      <w:rFonts w:cs="Times New Roman"/>
                      <w:sz w:val="21"/>
                      <w:szCs w:val="21"/>
                    </w:rPr>
                  </w:pPr>
                  <w:r>
                    <w:rPr>
                      <w:rFonts w:cs="Times New Roman"/>
                      <w:sz w:val="21"/>
                      <w:szCs w:val="21"/>
                    </w:rPr>
                    <w:t>污染物</w:t>
                  </w:r>
                </w:p>
              </w:tc>
              <w:tc>
                <w:tcPr>
                  <w:tcW w:w="1290" w:type="dxa"/>
                  <w:vAlign w:val="center"/>
                </w:tcPr>
                <w:p>
                  <w:pPr>
                    <w:spacing w:line="240" w:lineRule="auto"/>
                    <w:jc w:val="center"/>
                    <w:rPr>
                      <w:rFonts w:cs="Times New Roman"/>
                      <w:sz w:val="21"/>
                      <w:szCs w:val="21"/>
                    </w:rPr>
                  </w:pPr>
                  <w:r>
                    <w:rPr>
                      <w:rFonts w:cs="Times New Roman"/>
                      <w:sz w:val="21"/>
                      <w:szCs w:val="21"/>
                    </w:rPr>
                    <w:t>排放浓度</w:t>
                  </w:r>
                </w:p>
              </w:tc>
              <w:tc>
                <w:tcPr>
                  <w:tcW w:w="2125" w:type="dxa"/>
                  <w:vAlign w:val="center"/>
                </w:tcPr>
                <w:p>
                  <w:pPr>
                    <w:spacing w:line="240" w:lineRule="auto"/>
                    <w:jc w:val="center"/>
                    <w:rPr>
                      <w:rFonts w:cs="Times New Roman"/>
                      <w:sz w:val="21"/>
                      <w:szCs w:val="21"/>
                    </w:rPr>
                  </w:pPr>
                  <w:r>
                    <w:rPr>
                      <w:rFonts w:cs="Times New Roman"/>
                      <w:sz w:val="21"/>
                      <w:szCs w:val="21"/>
                    </w:rPr>
                    <w:t>治理措施</w:t>
                  </w:r>
                </w:p>
              </w:tc>
              <w:tc>
                <w:tcPr>
                  <w:tcW w:w="1929" w:type="dxa"/>
                  <w:vAlign w:val="center"/>
                </w:tcPr>
                <w:p>
                  <w:pPr>
                    <w:spacing w:line="240" w:lineRule="auto"/>
                    <w:jc w:val="center"/>
                    <w:rPr>
                      <w:rFonts w:cs="Times New Roman"/>
                      <w:sz w:val="21"/>
                      <w:szCs w:val="21"/>
                    </w:rPr>
                  </w:pPr>
                  <w:r>
                    <w:rPr>
                      <w:rFonts w:cs="Times New Roman"/>
                      <w:sz w:val="21"/>
                      <w:szCs w:val="21"/>
                    </w:rPr>
                    <w:t>排放标准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087" w:type="dxa"/>
                  <w:vMerge w:val="restart"/>
                  <w:vAlign w:val="center"/>
                </w:tcPr>
                <w:p>
                  <w:pPr>
                    <w:spacing w:line="240" w:lineRule="auto"/>
                    <w:jc w:val="center"/>
                    <w:rPr>
                      <w:rFonts w:cs="Times New Roman"/>
                      <w:sz w:val="21"/>
                      <w:szCs w:val="21"/>
                    </w:rPr>
                  </w:pPr>
                  <w:r>
                    <w:rPr>
                      <w:rFonts w:cs="Times New Roman"/>
                      <w:sz w:val="21"/>
                      <w:szCs w:val="21"/>
                    </w:rPr>
                    <w:t>废气</w:t>
                  </w:r>
                </w:p>
              </w:tc>
              <w:tc>
                <w:tcPr>
                  <w:tcW w:w="1110" w:type="dxa"/>
                  <w:vAlign w:val="center"/>
                </w:tcPr>
                <w:p>
                  <w:pPr>
                    <w:spacing w:line="240" w:lineRule="auto"/>
                    <w:jc w:val="center"/>
                    <w:rPr>
                      <w:rFonts w:cs="Times New Roman"/>
                      <w:sz w:val="21"/>
                      <w:szCs w:val="21"/>
                    </w:rPr>
                  </w:pPr>
                  <w:r>
                    <w:rPr>
                      <w:rFonts w:cs="Times New Roman"/>
                      <w:sz w:val="21"/>
                      <w:szCs w:val="21"/>
                    </w:rPr>
                    <w:t>卸油、油罐大小呼吸、加油</w:t>
                  </w:r>
                </w:p>
              </w:tc>
              <w:tc>
                <w:tcPr>
                  <w:tcW w:w="1485" w:type="dxa"/>
                  <w:vAlign w:val="center"/>
                </w:tcPr>
                <w:p>
                  <w:pPr>
                    <w:spacing w:line="240" w:lineRule="auto"/>
                    <w:jc w:val="center"/>
                    <w:rPr>
                      <w:rFonts w:cs="Times New Roman"/>
                      <w:sz w:val="21"/>
                      <w:szCs w:val="21"/>
                    </w:rPr>
                  </w:pPr>
                  <w:r>
                    <w:rPr>
                      <w:rFonts w:cs="Times New Roman"/>
                      <w:sz w:val="21"/>
                      <w:szCs w:val="21"/>
                    </w:rPr>
                    <w:t>非甲烷总烃</w:t>
                  </w:r>
                </w:p>
              </w:tc>
              <w:tc>
                <w:tcPr>
                  <w:tcW w:w="1290" w:type="dxa"/>
                  <w:vAlign w:val="center"/>
                </w:tcPr>
                <w:p>
                  <w:pPr>
                    <w:spacing w:line="240" w:lineRule="auto"/>
                    <w:jc w:val="center"/>
                    <w:rPr>
                      <w:rFonts w:cs="Times New Roman"/>
                      <w:sz w:val="21"/>
                      <w:szCs w:val="21"/>
                      <w:lang w:val="en-US"/>
                    </w:rPr>
                  </w:pPr>
                  <w:r>
                    <w:rPr>
                      <w:rFonts w:hint="eastAsia" w:cs="Times New Roman"/>
                      <w:sz w:val="21"/>
                      <w:szCs w:val="21"/>
                      <w:lang w:val="en-US"/>
                    </w:rPr>
                    <w:t>0.0365</w:t>
                  </w:r>
                </w:p>
              </w:tc>
              <w:tc>
                <w:tcPr>
                  <w:tcW w:w="2125" w:type="dxa"/>
                  <w:vAlign w:val="center"/>
                </w:tcPr>
                <w:p>
                  <w:pPr>
                    <w:spacing w:line="240" w:lineRule="auto"/>
                    <w:jc w:val="center"/>
                    <w:rPr>
                      <w:rFonts w:cs="Times New Roman"/>
                      <w:sz w:val="21"/>
                      <w:szCs w:val="21"/>
                    </w:rPr>
                  </w:pPr>
                  <w:r>
                    <w:rPr>
                      <w:rFonts w:cs="Times New Roman"/>
                      <w:sz w:val="21"/>
                      <w:szCs w:val="21"/>
                    </w:rPr>
                    <w:t>油气回收装置</w:t>
                  </w:r>
                </w:p>
              </w:tc>
              <w:tc>
                <w:tcPr>
                  <w:tcW w:w="1929" w:type="dxa"/>
                  <w:vAlign w:val="center"/>
                </w:tcPr>
                <w:p>
                  <w:pPr>
                    <w:spacing w:line="240" w:lineRule="auto"/>
                    <w:jc w:val="center"/>
                    <w:rPr>
                      <w:rFonts w:cs="Times New Roman"/>
                      <w:sz w:val="21"/>
                      <w:szCs w:val="21"/>
                    </w:rPr>
                  </w:pPr>
                  <w:r>
                    <w:rPr>
                      <w:rFonts w:cs="Times New Roman"/>
                      <w:sz w:val="21"/>
                      <w:szCs w:val="21"/>
                    </w:rPr>
                    <w:t>《大气污染物综合排放标准详解》</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087" w:type="dxa"/>
                  <w:vMerge w:val="continue"/>
                  <w:vAlign w:val="center"/>
                </w:tcPr>
                <w:p>
                  <w:pPr>
                    <w:spacing w:line="240" w:lineRule="auto"/>
                    <w:jc w:val="center"/>
                    <w:rPr>
                      <w:rFonts w:cs="Times New Roman"/>
                      <w:sz w:val="21"/>
                      <w:szCs w:val="21"/>
                    </w:rPr>
                  </w:pPr>
                </w:p>
              </w:tc>
              <w:tc>
                <w:tcPr>
                  <w:tcW w:w="1110" w:type="dxa"/>
                  <w:vAlign w:val="center"/>
                </w:tcPr>
                <w:p>
                  <w:pPr>
                    <w:spacing w:line="240" w:lineRule="auto"/>
                    <w:jc w:val="center"/>
                    <w:rPr>
                      <w:rFonts w:cs="Times New Roman"/>
                      <w:sz w:val="21"/>
                      <w:szCs w:val="21"/>
                    </w:rPr>
                  </w:pPr>
                  <w:r>
                    <w:rPr>
                      <w:rFonts w:cs="Times New Roman"/>
                      <w:sz w:val="21"/>
                      <w:szCs w:val="21"/>
                    </w:rPr>
                    <w:t>加油车辆</w:t>
                  </w:r>
                </w:p>
              </w:tc>
              <w:tc>
                <w:tcPr>
                  <w:tcW w:w="1485" w:type="dxa"/>
                  <w:vAlign w:val="center"/>
                </w:tcPr>
                <w:p>
                  <w:pPr>
                    <w:spacing w:line="240" w:lineRule="auto"/>
                    <w:jc w:val="center"/>
                    <w:rPr>
                      <w:rFonts w:cs="Times New Roman"/>
                      <w:sz w:val="21"/>
                      <w:szCs w:val="21"/>
                    </w:rPr>
                  </w:pPr>
                  <w:r>
                    <w:rPr>
                      <w:rFonts w:cs="Times New Roman"/>
                      <w:sz w:val="21"/>
                      <w:szCs w:val="21"/>
                    </w:rPr>
                    <w:t>汽车尾气</w:t>
                  </w:r>
                </w:p>
              </w:tc>
              <w:tc>
                <w:tcPr>
                  <w:tcW w:w="1290" w:type="dxa"/>
                  <w:vAlign w:val="center"/>
                </w:tcPr>
                <w:p>
                  <w:pPr>
                    <w:spacing w:line="240" w:lineRule="auto"/>
                    <w:jc w:val="center"/>
                    <w:rPr>
                      <w:rFonts w:cs="Times New Roman"/>
                      <w:sz w:val="21"/>
                      <w:szCs w:val="21"/>
                      <w:lang w:val="en-US"/>
                    </w:rPr>
                  </w:pPr>
                  <w:r>
                    <w:rPr>
                      <w:rFonts w:cs="Times New Roman"/>
                      <w:sz w:val="21"/>
                      <w:szCs w:val="21"/>
                      <w:lang w:val="en-US"/>
                    </w:rPr>
                    <w:t>/</w:t>
                  </w:r>
                </w:p>
              </w:tc>
              <w:tc>
                <w:tcPr>
                  <w:tcW w:w="2125" w:type="dxa"/>
                  <w:vAlign w:val="center"/>
                </w:tcPr>
                <w:p>
                  <w:pPr>
                    <w:spacing w:line="240" w:lineRule="auto"/>
                    <w:jc w:val="center"/>
                    <w:rPr>
                      <w:sz w:val="21"/>
                      <w:szCs w:val="21"/>
                    </w:rPr>
                  </w:pPr>
                  <w:r>
                    <w:rPr>
                      <w:sz w:val="21"/>
                      <w:szCs w:val="21"/>
                    </w:rPr>
                    <w:t>通风</w:t>
                  </w:r>
                </w:p>
              </w:tc>
              <w:tc>
                <w:tcPr>
                  <w:tcW w:w="1929" w:type="dxa"/>
                  <w:vAlign w:val="center"/>
                </w:tcPr>
                <w:p>
                  <w:pPr>
                    <w:spacing w:line="240" w:lineRule="auto"/>
                    <w:jc w:val="center"/>
                    <w:rPr>
                      <w:rFonts w:cs="Times New Roman"/>
                      <w:sz w:val="21"/>
                      <w:szCs w:val="21"/>
                    </w:rPr>
                  </w:pPr>
                  <w:r>
                    <w:rPr>
                      <w:rFonts w:cs="Times New Roman"/>
                      <w:sz w:val="21"/>
                      <w:szCs w:val="21"/>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87" w:type="dxa"/>
                  <w:vMerge w:val="restart"/>
                  <w:vAlign w:val="center"/>
                </w:tcPr>
                <w:p>
                  <w:pPr>
                    <w:spacing w:line="240" w:lineRule="auto"/>
                    <w:jc w:val="center"/>
                    <w:rPr>
                      <w:rFonts w:cs="Times New Roman"/>
                      <w:sz w:val="21"/>
                      <w:szCs w:val="21"/>
                    </w:rPr>
                  </w:pPr>
                  <w:r>
                    <w:rPr>
                      <w:rFonts w:cs="Times New Roman"/>
                      <w:sz w:val="21"/>
                      <w:szCs w:val="21"/>
                    </w:rPr>
                    <w:t>废水</w:t>
                  </w:r>
                </w:p>
              </w:tc>
              <w:tc>
                <w:tcPr>
                  <w:tcW w:w="1110" w:type="dxa"/>
                  <w:vMerge w:val="restart"/>
                  <w:vAlign w:val="center"/>
                </w:tcPr>
                <w:p>
                  <w:pPr>
                    <w:spacing w:line="240" w:lineRule="auto"/>
                    <w:jc w:val="center"/>
                    <w:rPr>
                      <w:rFonts w:cs="Times New Roman"/>
                      <w:sz w:val="21"/>
                      <w:szCs w:val="21"/>
                    </w:rPr>
                  </w:pPr>
                  <w:r>
                    <w:rPr>
                      <w:rFonts w:cs="Times New Roman"/>
                      <w:sz w:val="21"/>
                      <w:szCs w:val="21"/>
                    </w:rPr>
                    <w:t>生活污水</w:t>
                  </w:r>
                </w:p>
              </w:tc>
              <w:tc>
                <w:tcPr>
                  <w:tcW w:w="1485" w:type="dxa"/>
                  <w:vAlign w:val="center"/>
                </w:tcPr>
                <w:p>
                  <w:pPr>
                    <w:spacing w:line="240" w:lineRule="auto"/>
                    <w:jc w:val="center"/>
                    <w:rPr>
                      <w:rFonts w:cs="Times New Roman"/>
                      <w:sz w:val="21"/>
                      <w:szCs w:val="21"/>
                      <w:lang w:val="en-US"/>
                    </w:rPr>
                  </w:pPr>
                  <w:r>
                    <w:rPr>
                      <w:rFonts w:cs="Times New Roman"/>
                      <w:sz w:val="21"/>
                      <w:szCs w:val="21"/>
                      <w:lang w:val="en-US"/>
                    </w:rPr>
                    <w:t>COD</w:t>
                  </w:r>
                </w:p>
              </w:tc>
              <w:tc>
                <w:tcPr>
                  <w:tcW w:w="1290" w:type="dxa"/>
                  <w:vAlign w:val="center"/>
                </w:tcPr>
                <w:p>
                  <w:pPr>
                    <w:spacing w:line="240" w:lineRule="auto"/>
                    <w:jc w:val="center"/>
                    <w:rPr>
                      <w:rFonts w:cs="Times New Roman"/>
                      <w:sz w:val="21"/>
                      <w:szCs w:val="21"/>
                      <w:lang w:val="en-US"/>
                    </w:rPr>
                  </w:pPr>
                  <w:r>
                    <w:rPr>
                      <w:rFonts w:cs="Times New Roman"/>
                      <w:sz w:val="21"/>
                      <w:szCs w:val="21"/>
                      <w:lang w:val="en-US"/>
                    </w:rPr>
                    <w:t>/</w:t>
                  </w:r>
                </w:p>
              </w:tc>
              <w:tc>
                <w:tcPr>
                  <w:tcW w:w="2125" w:type="dxa"/>
                  <w:vMerge w:val="restart"/>
                  <w:vAlign w:val="center"/>
                </w:tcPr>
                <w:p>
                  <w:pPr>
                    <w:pStyle w:val="52"/>
                    <w:spacing w:line="240" w:lineRule="auto"/>
                    <w:jc w:val="center"/>
                    <w:rPr>
                      <w:rFonts w:cs="Times New Roman"/>
                      <w:color w:val="FF0000"/>
                      <w:sz w:val="21"/>
                      <w:szCs w:val="21"/>
                    </w:rPr>
                  </w:pPr>
                  <w:r>
                    <w:rPr>
                      <w:rFonts w:hint="eastAsia" w:cs="Times New Roman"/>
                      <w:sz w:val="21"/>
                      <w:szCs w:val="21"/>
                    </w:rPr>
                    <w:t>经</w:t>
                  </w:r>
                  <w:r>
                    <w:rPr>
                      <w:rFonts w:cs="Times New Roman"/>
                      <w:sz w:val="21"/>
                      <w:szCs w:val="21"/>
                    </w:rPr>
                    <w:t>化粪池</w:t>
                  </w:r>
                  <w:r>
                    <w:rPr>
                      <w:rFonts w:hint="eastAsia" w:cs="Times New Roman"/>
                      <w:sz w:val="21"/>
                      <w:szCs w:val="21"/>
                    </w:rPr>
                    <w:t>处理后排入市政管网</w:t>
                  </w:r>
                </w:p>
              </w:tc>
              <w:tc>
                <w:tcPr>
                  <w:tcW w:w="1929" w:type="dxa"/>
                  <w:vMerge w:val="restart"/>
                  <w:vAlign w:val="center"/>
                </w:tcPr>
                <w:p>
                  <w:pPr>
                    <w:spacing w:line="240" w:lineRule="auto"/>
                    <w:jc w:val="center"/>
                    <w:rPr>
                      <w:rFonts w:cs="Times New Roman"/>
                      <w:sz w:val="21"/>
                      <w:szCs w:val="21"/>
                      <w:lang w:val="en-US"/>
                    </w:rPr>
                  </w:pPr>
                  <w:r>
                    <w:rPr>
                      <w:rFonts w:hint="eastAsia" w:cs="Times New Roman"/>
                      <w:sz w:val="21"/>
                      <w:szCs w:val="21"/>
                      <w:lang w:val="en-US"/>
                    </w:rPr>
                    <w:t>《污水综合排放标准》（GB8978-1996）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9" w:hRule="atLeast"/>
                <w:jc w:val="center"/>
              </w:trPr>
              <w:tc>
                <w:tcPr>
                  <w:tcW w:w="1087" w:type="dxa"/>
                  <w:vMerge w:val="continue"/>
                  <w:vAlign w:val="center"/>
                </w:tcPr>
                <w:p>
                  <w:pPr>
                    <w:spacing w:line="240" w:lineRule="auto"/>
                    <w:jc w:val="center"/>
                    <w:rPr>
                      <w:rFonts w:cs="Times New Roman"/>
                      <w:sz w:val="21"/>
                      <w:szCs w:val="21"/>
                    </w:rPr>
                  </w:pPr>
                </w:p>
              </w:tc>
              <w:tc>
                <w:tcPr>
                  <w:tcW w:w="1110" w:type="dxa"/>
                  <w:vMerge w:val="continue"/>
                  <w:vAlign w:val="center"/>
                </w:tcPr>
                <w:p>
                  <w:pPr>
                    <w:spacing w:line="240" w:lineRule="auto"/>
                    <w:jc w:val="center"/>
                    <w:rPr>
                      <w:rFonts w:cs="Times New Roman"/>
                      <w:sz w:val="21"/>
                      <w:szCs w:val="21"/>
                    </w:rPr>
                  </w:pPr>
                </w:p>
              </w:tc>
              <w:tc>
                <w:tcPr>
                  <w:tcW w:w="1485" w:type="dxa"/>
                  <w:vAlign w:val="center"/>
                </w:tcPr>
                <w:p>
                  <w:pPr>
                    <w:spacing w:line="240" w:lineRule="auto"/>
                    <w:jc w:val="center"/>
                    <w:rPr>
                      <w:rFonts w:cs="Times New Roman"/>
                      <w:sz w:val="21"/>
                      <w:szCs w:val="21"/>
                      <w:lang w:val="en-US"/>
                    </w:rPr>
                  </w:pPr>
                  <w:r>
                    <w:rPr>
                      <w:rFonts w:cs="Times New Roman"/>
                      <w:sz w:val="21"/>
                      <w:szCs w:val="21"/>
                      <w:lang w:val="en-US"/>
                    </w:rPr>
                    <w:t>BOD</w:t>
                  </w:r>
                  <w:r>
                    <w:rPr>
                      <w:rFonts w:cs="Times New Roman"/>
                      <w:sz w:val="21"/>
                      <w:szCs w:val="21"/>
                      <w:vertAlign w:val="subscript"/>
                      <w:lang w:val="en-US"/>
                    </w:rPr>
                    <w:t>5</w:t>
                  </w:r>
                </w:p>
              </w:tc>
              <w:tc>
                <w:tcPr>
                  <w:tcW w:w="1290" w:type="dxa"/>
                  <w:vAlign w:val="center"/>
                </w:tcPr>
                <w:p>
                  <w:pPr>
                    <w:spacing w:line="240" w:lineRule="auto"/>
                    <w:jc w:val="center"/>
                    <w:rPr>
                      <w:rFonts w:cs="Times New Roman"/>
                      <w:sz w:val="21"/>
                      <w:szCs w:val="21"/>
                      <w:lang w:val="en-US"/>
                    </w:rPr>
                  </w:pPr>
                  <w:r>
                    <w:rPr>
                      <w:rFonts w:cs="Times New Roman"/>
                      <w:sz w:val="21"/>
                      <w:szCs w:val="21"/>
                      <w:lang w:val="en-US"/>
                    </w:rPr>
                    <w:t>/</w:t>
                  </w:r>
                </w:p>
              </w:tc>
              <w:tc>
                <w:tcPr>
                  <w:tcW w:w="2125" w:type="dxa"/>
                  <w:vMerge w:val="continue"/>
                  <w:vAlign w:val="center"/>
                </w:tcPr>
                <w:p>
                  <w:pPr>
                    <w:pStyle w:val="52"/>
                    <w:spacing w:line="240" w:lineRule="auto"/>
                    <w:jc w:val="center"/>
                    <w:rPr>
                      <w:rFonts w:cs="Times New Roman"/>
                      <w:color w:val="FF0000"/>
                      <w:sz w:val="21"/>
                      <w:szCs w:val="21"/>
                    </w:rPr>
                  </w:pPr>
                </w:p>
              </w:tc>
              <w:tc>
                <w:tcPr>
                  <w:tcW w:w="1929" w:type="dxa"/>
                  <w:vMerge w:val="continue"/>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9" w:hRule="atLeast"/>
                <w:jc w:val="center"/>
              </w:trPr>
              <w:tc>
                <w:tcPr>
                  <w:tcW w:w="1087" w:type="dxa"/>
                  <w:vMerge w:val="continue"/>
                  <w:vAlign w:val="center"/>
                </w:tcPr>
                <w:p>
                  <w:pPr>
                    <w:spacing w:line="240" w:lineRule="auto"/>
                    <w:jc w:val="center"/>
                    <w:rPr>
                      <w:rFonts w:cs="Times New Roman"/>
                      <w:sz w:val="21"/>
                      <w:szCs w:val="21"/>
                    </w:rPr>
                  </w:pPr>
                </w:p>
              </w:tc>
              <w:tc>
                <w:tcPr>
                  <w:tcW w:w="1110" w:type="dxa"/>
                  <w:vMerge w:val="continue"/>
                  <w:vAlign w:val="center"/>
                </w:tcPr>
                <w:p>
                  <w:pPr>
                    <w:spacing w:line="240" w:lineRule="auto"/>
                    <w:jc w:val="center"/>
                    <w:rPr>
                      <w:rFonts w:cs="Times New Roman"/>
                      <w:sz w:val="21"/>
                      <w:szCs w:val="21"/>
                    </w:rPr>
                  </w:pPr>
                </w:p>
              </w:tc>
              <w:tc>
                <w:tcPr>
                  <w:tcW w:w="1485" w:type="dxa"/>
                  <w:vAlign w:val="center"/>
                </w:tcPr>
                <w:p>
                  <w:pPr>
                    <w:spacing w:line="240" w:lineRule="auto"/>
                    <w:jc w:val="center"/>
                    <w:rPr>
                      <w:rFonts w:cs="Times New Roman"/>
                      <w:sz w:val="21"/>
                      <w:szCs w:val="21"/>
                    </w:rPr>
                  </w:pPr>
                  <w:r>
                    <w:rPr>
                      <w:rFonts w:cs="Times New Roman"/>
                      <w:sz w:val="21"/>
                      <w:szCs w:val="21"/>
                    </w:rPr>
                    <w:t>氨氮</w:t>
                  </w:r>
                </w:p>
              </w:tc>
              <w:tc>
                <w:tcPr>
                  <w:tcW w:w="1290" w:type="dxa"/>
                  <w:vAlign w:val="center"/>
                </w:tcPr>
                <w:p>
                  <w:pPr>
                    <w:spacing w:line="240" w:lineRule="auto"/>
                    <w:jc w:val="center"/>
                    <w:rPr>
                      <w:rFonts w:cs="Times New Roman"/>
                      <w:sz w:val="21"/>
                      <w:szCs w:val="21"/>
                      <w:lang w:val="en-US"/>
                    </w:rPr>
                  </w:pPr>
                  <w:r>
                    <w:rPr>
                      <w:rFonts w:cs="Times New Roman"/>
                      <w:sz w:val="21"/>
                      <w:szCs w:val="21"/>
                      <w:lang w:val="en-US"/>
                    </w:rPr>
                    <w:t>/</w:t>
                  </w:r>
                </w:p>
              </w:tc>
              <w:tc>
                <w:tcPr>
                  <w:tcW w:w="2125" w:type="dxa"/>
                  <w:vMerge w:val="continue"/>
                  <w:vAlign w:val="center"/>
                </w:tcPr>
                <w:p>
                  <w:pPr>
                    <w:pStyle w:val="52"/>
                    <w:spacing w:line="240" w:lineRule="auto"/>
                    <w:jc w:val="center"/>
                    <w:rPr>
                      <w:rFonts w:cs="Times New Roman"/>
                      <w:color w:val="FF0000"/>
                      <w:sz w:val="21"/>
                      <w:szCs w:val="21"/>
                    </w:rPr>
                  </w:pPr>
                </w:p>
              </w:tc>
              <w:tc>
                <w:tcPr>
                  <w:tcW w:w="1929" w:type="dxa"/>
                  <w:vMerge w:val="continue"/>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9" w:hRule="atLeast"/>
                <w:jc w:val="center"/>
              </w:trPr>
              <w:tc>
                <w:tcPr>
                  <w:tcW w:w="1087" w:type="dxa"/>
                  <w:vMerge w:val="continue"/>
                  <w:vAlign w:val="center"/>
                </w:tcPr>
                <w:p>
                  <w:pPr>
                    <w:spacing w:line="240" w:lineRule="auto"/>
                    <w:jc w:val="center"/>
                    <w:rPr>
                      <w:rFonts w:cs="Times New Roman"/>
                      <w:sz w:val="21"/>
                      <w:szCs w:val="21"/>
                    </w:rPr>
                  </w:pPr>
                </w:p>
              </w:tc>
              <w:tc>
                <w:tcPr>
                  <w:tcW w:w="1110" w:type="dxa"/>
                  <w:vMerge w:val="continue"/>
                  <w:vAlign w:val="center"/>
                </w:tcPr>
                <w:p>
                  <w:pPr>
                    <w:spacing w:line="240" w:lineRule="auto"/>
                    <w:jc w:val="center"/>
                    <w:rPr>
                      <w:rFonts w:cs="Times New Roman"/>
                      <w:sz w:val="21"/>
                      <w:szCs w:val="21"/>
                    </w:rPr>
                  </w:pPr>
                </w:p>
              </w:tc>
              <w:tc>
                <w:tcPr>
                  <w:tcW w:w="1485" w:type="dxa"/>
                  <w:vAlign w:val="center"/>
                </w:tcPr>
                <w:p>
                  <w:pPr>
                    <w:spacing w:line="240" w:lineRule="auto"/>
                    <w:jc w:val="center"/>
                    <w:rPr>
                      <w:rFonts w:cs="Times New Roman"/>
                      <w:sz w:val="21"/>
                      <w:szCs w:val="21"/>
                      <w:lang w:val="en-US"/>
                    </w:rPr>
                  </w:pPr>
                  <w:r>
                    <w:rPr>
                      <w:rFonts w:cs="Times New Roman"/>
                      <w:sz w:val="21"/>
                      <w:szCs w:val="21"/>
                      <w:lang w:val="en-US"/>
                    </w:rPr>
                    <w:t>SS</w:t>
                  </w:r>
                </w:p>
              </w:tc>
              <w:tc>
                <w:tcPr>
                  <w:tcW w:w="1290" w:type="dxa"/>
                  <w:vAlign w:val="center"/>
                </w:tcPr>
                <w:p>
                  <w:pPr>
                    <w:spacing w:line="240" w:lineRule="auto"/>
                    <w:jc w:val="center"/>
                    <w:rPr>
                      <w:rFonts w:cs="Times New Roman"/>
                      <w:sz w:val="21"/>
                      <w:szCs w:val="21"/>
                      <w:lang w:val="en-US"/>
                    </w:rPr>
                  </w:pPr>
                  <w:r>
                    <w:rPr>
                      <w:rFonts w:cs="Times New Roman"/>
                      <w:sz w:val="21"/>
                      <w:szCs w:val="21"/>
                      <w:lang w:val="en-US"/>
                    </w:rPr>
                    <w:t>/</w:t>
                  </w:r>
                </w:p>
              </w:tc>
              <w:tc>
                <w:tcPr>
                  <w:tcW w:w="2125" w:type="dxa"/>
                  <w:vMerge w:val="continue"/>
                  <w:vAlign w:val="center"/>
                </w:tcPr>
                <w:p>
                  <w:pPr>
                    <w:pStyle w:val="52"/>
                    <w:spacing w:line="240" w:lineRule="auto"/>
                    <w:jc w:val="center"/>
                    <w:rPr>
                      <w:rFonts w:cs="Times New Roman"/>
                      <w:sz w:val="21"/>
                      <w:szCs w:val="21"/>
                    </w:rPr>
                  </w:pPr>
                </w:p>
              </w:tc>
              <w:tc>
                <w:tcPr>
                  <w:tcW w:w="1929" w:type="dxa"/>
                  <w:vMerge w:val="continue"/>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9" w:hRule="atLeast"/>
                <w:jc w:val="center"/>
              </w:trPr>
              <w:tc>
                <w:tcPr>
                  <w:tcW w:w="1087" w:type="dxa"/>
                  <w:vMerge w:val="continue"/>
                  <w:vAlign w:val="center"/>
                </w:tcPr>
                <w:p>
                  <w:pPr>
                    <w:spacing w:line="240" w:lineRule="auto"/>
                    <w:jc w:val="center"/>
                    <w:rPr>
                      <w:rFonts w:cs="Times New Roman"/>
                      <w:sz w:val="21"/>
                      <w:szCs w:val="21"/>
                    </w:rPr>
                  </w:pPr>
                </w:p>
              </w:tc>
              <w:tc>
                <w:tcPr>
                  <w:tcW w:w="1110" w:type="dxa"/>
                  <w:vMerge w:val="restart"/>
                  <w:vAlign w:val="center"/>
                </w:tcPr>
                <w:p>
                  <w:pPr>
                    <w:spacing w:line="240" w:lineRule="auto"/>
                    <w:jc w:val="center"/>
                    <w:rPr>
                      <w:rFonts w:cs="Times New Roman"/>
                      <w:sz w:val="21"/>
                      <w:szCs w:val="21"/>
                    </w:rPr>
                  </w:pPr>
                  <w:r>
                    <w:rPr>
                      <w:rFonts w:hint="eastAsia" w:cs="Times New Roman"/>
                      <w:sz w:val="21"/>
                      <w:szCs w:val="21"/>
                    </w:rPr>
                    <w:t>洗车废水</w:t>
                  </w:r>
                </w:p>
              </w:tc>
              <w:tc>
                <w:tcPr>
                  <w:tcW w:w="1485" w:type="dxa"/>
                  <w:vAlign w:val="center"/>
                </w:tcPr>
                <w:p>
                  <w:pPr>
                    <w:spacing w:line="240" w:lineRule="auto"/>
                    <w:jc w:val="center"/>
                    <w:rPr>
                      <w:rFonts w:cs="Times New Roman"/>
                      <w:sz w:val="21"/>
                      <w:szCs w:val="21"/>
                      <w:lang w:val="en-US"/>
                    </w:rPr>
                  </w:pPr>
                  <w:r>
                    <w:rPr>
                      <w:rFonts w:hint="eastAsia" w:cs="Times New Roman"/>
                      <w:sz w:val="21"/>
                      <w:szCs w:val="21"/>
                      <w:lang w:val="en-US"/>
                    </w:rPr>
                    <w:t>SS</w:t>
                  </w:r>
                </w:p>
              </w:tc>
              <w:tc>
                <w:tcPr>
                  <w:tcW w:w="1290" w:type="dxa"/>
                  <w:vAlign w:val="center"/>
                </w:tcPr>
                <w:p>
                  <w:pPr>
                    <w:spacing w:line="240" w:lineRule="auto"/>
                    <w:jc w:val="center"/>
                    <w:rPr>
                      <w:rFonts w:cs="Times New Roman"/>
                      <w:sz w:val="21"/>
                      <w:szCs w:val="21"/>
                      <w:lang w:val="en-US"/>
                    </w:rPr>
                  </w:pPr>
                  <w:r>
                    <w:rPr>
                      <w:rFonts w:hint="eastAsia" w:cs="Times New Roman"/>
                      <w:sz w:val="21"/>
                      <w:szCs w:val="21"/>
                      <w:lang w:val="en-US"/>
                    </w:rPr>
                    <w:t>/</w:t>
                  </w:r>
                </w:p>
              </w:tc>
              <w:tc>
                <w:tcPr>
                  <w:tcW w:w="2125" w:type="dxa"/>
                  <w:vMerge w:val="continue"/>
                  <w:vAlign w:val="center"/>
                </w:tcPr>
                <w:p>
                  <w:pPr>
                    <w:pStyle w:val="52"/>
                    <w:spacing w:line="240" w:lineRule="auto"/>
                    <w:jc w:val="center"/>
                    <w:rPr>
                      <w:rFonts w:cs="Times New Roman"/>
                      <w:sz w:val="21"/>
                      <w:szCs w:val="21"/>
                    </w:rPr>
                  </w:pPr>
                </w:p>
              </w:tc>
              <w:tc>
                <w:tcPr>
                  <w:tcW w:w="1929" w:type="dxa"/>
                  <w:vMerge w:val="continue"/>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9" w:hRule="atLeast"/>
                <w:jc w:val="center"/>
              </w:trPr>
              <w:tc>
                <w:tcPr>
                  <w:tcW w:w="1087" w:type="dxa"/>
                  <w:vMerge w:val="continue"/>
                  <w:vAlign w:val="center"/>
                </w:tcPr>
                <w:p>
                  <w:pPr>
                    <w:spacing w:line="240" w:lineRule="auto"/>
                    <w:jc w:val="center"/>
                    <w:rPr>
                      <w:rFonts w:cs="Times New Roman"/>
                      <w:sz w:val="21"/>
                      <w:szCs w:val="21"/>
                    </w:rPr>
                  </w:pPr>
                </w:p>
              </w:tc>
              <w:tc>
                <w:tcPr>
                  <w:tcW w:w="1110" w:type="dxa"/>
                  <w:vMerge w:val="continue"/>
                  <w:vAlign w:val="center"/>
                </w:tcPr>
                <w:p>
                  <w:pPr>
                    <w:spacing w:line="240" w:lineRule="auto"/>
                    <w:jc w:val="center"/>
                    <w:rPr>
                      <w:rFonts w:cs="Times New Roman"/>
                      <w:sz w:val="21"/>
                      <w:szCs w:val="21"/>
                    </w:rPr>
                  </w:pPr>
                </w:p>
              </w:tc>
              <w:tc>
                <w:tcPr>
                  <w:tcW w:w="1485" w:type="dxa"/>
                  <w:vAlign w:val="center"/>
                </w:tcPr>
                <w:p>
                  <w:pPr>
                    <w:spacing w:line="240" w:lineRule="auto"/>
                    <w:jc w:val="center"/>
                    <w:rPr>
                      <w:rFonts w:cs="Times New Roman"/>
                      <w:sz w:val="21"/>
                      <w:szCs w:val="21"/>
                      <w:lang w:val="en-US"/>
                    </w:rPr>
                  </w:pPr>
                  <w:r>
                    <w:rPr>
                      <w:rFonts w:hint="eastAsia" w:cs="Times New Roman"/>
                      <w:sz w:val="21"/>
                      <w:szCs w:val="21"/>
                      <w:lang w:val="en-US"/>
                    </w:rPr>
                    <w:t>石油类</w:t>
                  </w:r>
                </w:p>
              </w:tc>
              <w:tc>
                <w:tcPr>
                  <w:tcW w:w="1290" w:type="dxa"/>
                  <w:vAlign w:val="center"/>
                </w:tcPr>
                <w:p>
                  <w:pPr>
                    <w:spacing w:line="240" w:lineRule="auto"/>
                    <w:jc w:val="center"/>
                    <w:rPr>
                      <w:rFonts w:cs="Times New Roman"/>
                      <w:sz w:val="21"/>
                      <w:szCs w:val="21"/>
                      <w:lang w:val="en-US"/>
                    </w:rPr>
                  </w:pPr>
                  <w:r>
                    <w:rPr>
                      <w:rFonts w:hint="eastAsia" w:cs="Times New Roman"/>
                      <w:sz w:val="21"/>
                      <w:szCs w:val="21"/>
                      <w:lang w:val="en-US"/>
                    </w:rPr>
                    <w:t>/</w:t>
                  </w:r>
                </w:p>
              </w:tc>
              <w:tc>
                <w:tcPr>
                  <w:tcW w:w="2125" w:type="dxa"/>
                  <w:vMerge w:val="continue"/>
                  <w:vAlign w:val="center"/>
                </w:tcPr>
                <w:p>
                  <w:pPr>
                    <w:pStyle w:val="52"/>
                    <w:spacing w:line="240" w:lineRule="auto"/>
                    <w:jc w:val="center"/>
                    <w:rPr>
                      <w:rFonts w:cs="Times New Roman"/>
                      <w:sz w:val="21"/>
                      <w:szCs w:val="21"/>
                    </w:rPr>
                  </w:pPr>
                </w:p>
              </w:tc>
              <w:tc>
                <w:tcPr>
                  <w:tcW w:w="1929" w:type="dxa"/>
                  <w:vMerge w:val="continue"/>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9" w:hRule="atLeast"/>
                <w:jc w:val="center"/>
              </w:trPr>
              <w:tc>
                <w:tcPr>
                  <w:tcW w:w="1087" w:type="dxa"/>
                  <w:vMerge w:val="continue"/>
                  <w:vAlign w:val="center"/>
                </w:tcPr>
                <w:p>
                  <w:pPr>
                    <w:spacing w:line="240" w:lineRule="auto"/>
                    <w:jc w:val="center"/>
                    <w:rPr>
                      <w:rFonts w:cs="Times New Roman"/>
                      <w:sz w:val="21"/>
                      <w:szCs w:val="21"/>
                    </w:rPr>
                  </w:pPr>
                </w:p>
              </w:tc>
              <w:tc>
                <w:tcPr>
                  <w:tcW w:w="1110" w:type="dxa"/>
                  <w:vMerge w:val="continue"/>
                  <w:vAlign w:val="center"/>
                </w:tcPr>
                <w:p>
                  <w:pPr>
                    <w:spacing w:line="240" w:lineRule="auto"/>
                    <w:jc w:val="center"/>
                    <w:rPr>
                      <w:rFonts w:cs="Times New Roman"/>
                      <w:sz w:val="21"/>
                      <w:szCs w:val="21"/>
                    </w:rPr>
                  </w:pPr>
                </w:p>
              </w:tc>
              <w:tc>
                <w:tcPr>
                  <w:tcW w:w="1485" w:type="dxa"/>
                  <w:vAlign w:val="center"/>
                </w:tcPr>
                <w:p>
                  <w:pPr>
                    <w:spacing w:line="240" w:lineRule="auto"/>
                    <w:jc w:val="center"/>
                    <w:rPr>
                      <w:sz w:val="21"/>
                      <w:szCs w:val="21"/>
                      <w:lang w:val="en-US"/>
                    </w:rPr>
                  </w:pPr>
                  <w:r>
                    <w:rPr>
                      <w:rFonts w:hint="eastAsia"/>
                      <w:sz w:val="21"/>
                      <w:szCs w:val="21"/>
                      <w:lang w:val="en-US"/>
                    </w:rPr>
                    <w:t>LAS</w:t>
                  </w:r>
                </w:p>
              </w:tc>
              <w:tc>
                <w:tcPr>
                  <w:tcW w:w="1290" w:type="dxa"/>
                  <w:vAlign w:val="center"/>
                </w:tcPr>
                <w:p>
                  <w:pPr>
                    <w:spacing w:line="240" w:lineRule="auto"/>
                    <w:jc w:val="center"/>
                    <w:rPr>
                      <w:rFonts w:cs="Times New Roman"/>
                      <w:sz w:val="21"/>
                      <w:szCs w:val="21"/>
                      <w:lang w:val="en-US"/>
                    </w:rPr>
                  </w:pPr>
                  <w:r>
                    <w:rPr>
                      <w:rFonts w:hint="eastAsia" w:cs="Times New Roman"/>
                      <w:sz w:val="21"/>
                      <w:szCs w:val="21"/>
                      <w:lang w:val="en-US"/>
                    </w:rPr>
                    <w:t>/</w:t>
                  </w:r>
                </w:p>
              </w:tc>
              <w:tc>
                <w:tcPr>
                  <w:tcW w:w="2125" w:type="dxa"/>
                  <w:vMerge w:val="continue"/>
                  <w:vAlign w:val="center"/>
                </w:tcPr>
                <w:p>
                  <w:pPr>
                    <w:pStyle w:val="52"/>
                    <w:spacing w:line="240" w:lineRule="auto"/>
                    <w:jc w:val="center"/>
                    <w:rPr>
                      <w:rFonts w:cs="Times New Roman"/>
                      <w:sz w:val="21"/>
                      <w:szCs w:val="21"/>
                    </w:rPr>
                  </w:pPr>
                </w:p>
              </w:tc>
              <w:tc>
                <w:tcPr>
                  <w:tcW w:w="1929" w:type="dxa"/>
                  <w:vMerge w:val="continue"/>
                  <w:vAlign w:val="center"/>
                </w:tcPr>
                <w:p>
                  <w:pPr>
                    <w:spacing w:line="240" w:lineRule="auto"/>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9" w:hRule="atLeast"/>
                <w:jc w:val="center"/>
              </w:trPr>
              <w:tc>
                <w:tcPr>
                  <w:tcW w:w="1087" w:type="dxa"/>
                  <w:vMerge w:val="continue"/>
                  <w:vAlign w:val="center"/>
                </w:tcPr>
                <w:p>
                  <w:pPr>
                    <w:spacing w:line="240" w:lineRule="auto"/>
                    <w:jc w:val="center"/>
                    <w:rPr>
                      <w:rFonts w:cs="Times New Roman"/>
                      <w:sz w:val="21"/>
                      <w:szCs w:val="21"/>
                    </w:rPr>
                  </w:pPr>
                </w:p>
              </w:tc>
              <w:tc>
                <w:tcPr>
                  <w:tcW w:w="1110" w:type="dxa"/>
                  <w:vAlign w:val="center"/>
                </w:tcPr>
                <w:p>
                  <w:pPr>
                    <w:spacing w:line="240" w:lineRule="auto"/>
                    <w:jc w:val="center"/>
                    <w:rPr>
                      <w:rFonts w:cs="Times New Roman"/>
                      <w:sz w:val="21"/>
                      <w:szCs w:val="21"/>
                    </w:rPr>
                  </w:pPr>
                  <w:r>
                    <w:rPr>
                      <w:rFonts w:hint="eastAsia" w:cs="Times New Roman"/>
                      <w:sz w:val="21"/>
                      <w:szCs w:val="21"/>
                    </w:rPr>
                    <w:t>洗罐废水</w:t>
                  </w:r>
                </w:p>
              </w:tc>
              <w:tc>
                <w:tcPr>
                  <w:tcW w:w="1485" w:type="dxa"/>
                  <w:vAlign w:val="center"/>
                </w:tcPr>
                <w:p>
                  <w:pPr>
                    <w:spacing w:line="240" w:lineRule="auto"/>
                    <w:jc w:val="center"/>
                    <w:rPr>
                      <w:rFonts w:cs="Times New Roman"/>
                      <w:sz w:val="21"/>
                      <w:szCs w:val="21"/>
                      <w:lang w:val="en-US"/>
                    </w:rPr>
                  </w:pPr>
                  <w:r>
                    <w:rPr>
                      <w:rFonts w:hint="eastAsia" w:cs="Times New Roman"/>
                      <w:sz w:val="21"/>
                      <w:szCs w:val="21"/>
                      <w:lang w:val="en-US"/>
                    </w:rPr>
                    <w:t>石油类</w:t>
                  </w:r>
                </w:p>
              </w:tc>
              <w:tc>
                <w:tcPr>
                  <w:tcW w:w="1290" w:type="dxa"/>
                  <w:vAlign w:val="center"/>
                </w:tcPr>
                <w:p>
                  <w:pPr>
                    <w:spacing w:line="240" w:lineRule="auto"/>
                    <w:jc w:val="center"/>
                    <w:rPr>
                      <w:rFonts w:cs="Times New Roman"/>
                      <w:sz w:val="21"/>
                      <w:szCs w:val="21"/>
                      <w:lang w:val="en-US"/>
                    </w:rPr>
                  </w:pPr>
                  <w:r>
                    <w:rPr>
                      <w:rFonts w:hint="eastAsia" w:cs="Times New Roman"/>
                      <w:sz w:val="21"/>
                      <w:szCs w:val="21"/>
                      <w:lang w:val="en-US"/>
                    </w:rPr>
                    <w:t>/</w:t>
                  </w:r>
                </w:p>
              </w:tc>
              <w:tc>
                <w:tcPr>
                  <w:tcW w:w="2125" w:type="dxa"/>
                  <w:vAlign w:val="center"/>
                </w:tcPr>
                <w:p>
                  <w:pPr>
                    <w:pStyle w:val="52"/>
                    <w:spacing w:line="240" w:lineRule="auto"/>
                    <w:jc w:val="center"/>
                    <w:rPr>
                      <w:rFonts w:cs="Times New Roman"/>
                      <w:sz w:val="21"/>
                      <w:szCs w:val="21"/>
                    </w:rPr>
                  </w:pPr>
                  <w:r>
                    <w:rPr>
                      <w:rFonts w:hint="eastAsia" w:cs="Times New Roman"/>
                      <w:sz w:val="21"/>
                      <w:szCs w:val="21"/>
                    </w:rPr>
                    <w:t>委托有资质单位清运处理</w:t>
                  </w:r>
                </w:p>
              </w:tc>
              <w:tc>
                <w:tcPr>
                  <w:tcW w:w="1929" w:type="dxa"/>
                  <w:vAlign w:val="center"/>
                </w:tcPr>
                <w:p>
                  <w:pPr>
                    <w:spacing w:line="240" w:lineRule="auto"/>
                    <w:jc w:val="center"/>
                    <w:rPr>
                      <w:rFonts w:cs="Times New Roman"/>
                      <w:sz w:val="21"/>
                      <w:szCs w:val="21"/>
                      <w:lang w:val="en-US"/>
                    </w:rPr>
                  </w:pPr>
                  <w:r>
                    <w:rPr>
                      <w:rFonts w:hint="eastAsia" w:cs="Times New Roman"/>
                      <w:sz w:val="21"/>
                      <w:szCs w:val="21"/>
                      <w:lang w:val="en-US"/>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8" w:hRule="atLeast"/>
                <w:jc w:val="center"/>
              </w:trPr>
              <w:tc>
                <w:tcPr>
                  <w:tcW w:w="1087" w:type="dxa"/>
                  <w:shd w:val="clear" w:color="auto" w:fill="auto"/>
                  <w:vAlign w:val="center"/>
                </w:tcPr>
                <w:p>
                  <w:pPr>
                    <w:spacing w:line="240" w:lineRule="auto"/>
                    <w:jc w:val="center"/>
                    <w:rPr>
                      <w:rFonts w:cs="Times New Roman"/>
                      <w:sz w:val="21"/>
                      <w:szCs w:val="21"/>
                    </w:rPr>
                  </w:pPr>
                  <w:r>
                    <w:rPr>
                      <w:rFonts w:cs="Times New Roman"/>
                      <w:sz w:val="21"/>
                      <w:szCs w:val="21"/>
                    </w:rPr>
                    <w:t>噪声</w:t>
                  </w:r>
                </w:p>
              </w:tc>
              <w:tc>
                <w:tcPr>
                  <w:tcW w:w="1110" w:type="dxa"/>
                  <w:shd w:val="clear" w:color="auto" w:fill="auto"/>
                  <w:vAlign w:val="center"/>
                </w:tcPr>
                <w:p>
                  <w:pPr>
                    <w:pStyle w:val="30"/>
                    <w:spacing w:line="240" w:lineRule="auto"/>
                    <w:ind w:left="0" w:leftChars="0" w:firstLine="0"/>
                    <w:jc w:val="center"/>
                    <w:rPr>
                      <w:rFonts w:cs="Times New Roman"/>
                      <w:sz w:val="21"/>
                      <w:szCs w:val="21"/>
                    </w:rPr>
                  </w:pPr>
                  <w:r>
                    <w:rPr>
                      <w:rFonts w:hint="eastAsia" w:cs="Times New Roman"/>
                      <w:sz w:val="21"/>
                      <w:szCs w:val="21"/>
                    </w:rPr>
                    <w:t>油罐车</w:t>
                  </w:r>
                  <w:r>
                    <w:rPr>
                      <w:rFonts w:cs="Times New Roman"/>
                      <w:sz w:val="21"/>
                      <w:szCs w:val="21"/>
                    </w:rPr>
                    <w:t>、加油车辆</w:t>
                  </w:r>
                </w:p>
              </w:tc>
              <w:tc>
                <w:tcPr>
                  <w:tcW w:w="1485" w:type="dxa"/>
                  <w:shd w:val="clear" w:color="auto" w:fill="auto"/>
                  <w:vAlign w:val="center"/>
                </w:tcPr>
                <w:p>
                  <w:pPr>
                    <w:pStyle w:val="30"/>
                    <w:spacing w:line="240" w:lineRule="auto"/>
                    <w:ind w:left="0" w:leftChars="0" w:firstLine="0"/>
                    <w:jc w:val="center"/>
                    <w:rPr>
                      <w:rFonts w:cs="Times New Roman"/>
                      <w:sz w:val="21"/>
                      <w:szCs w:val="21"/>
                    </w:rPr>
                  </w:pPr>
                  <w:r>
                    <w:rPr>
                      <w:rFonts w:cs="Times New Roman"/>
                      <w:sz w:val="21"/>
                      <w:szCs w:val="21"/>
                    </w:rPr>
                    <w:t>噪声</w:t>
                  </w:r>
                </w:p>
              </w:tc>
              <w:tc>
                <w:tcPr>
                  <w:tcW w:w="1290" w:type="dxa"/>
                  <w:shd w:val="clear" w:color="auto" w:fill="auto"/>
                  <w:vAlign w:val="center"/>
                </w:tcPr>
                <w:p>
                  <w:pPr>
                    <w:pStyle w:val="30"/>
                    <w:spacing w:line="240" w:lineRule="auto"/>
                    <w:ind w:left="0" w:leftChars="0" w:firstLine="0"/>
                    <w:jc w:val="center"/>
                    <w:rPr>
                      <w:rFonts w:cs="Times New Roman"/>
                      <w:sz w:val="21"/>
                      <w:szCs w:val="21"/>
                    </w:rPr>
                  </w:pPr>
                  <w:r>
                    <w:rPr>
                      <w:rFonts w:hint="eastAsia" w:cs="Times New Roman"/>
                      <w:sz w:val="21"/>
                      <w:szCs w:val="21"/>
                      <w:lang w:val="en-US"/>
                    </w:rPr>
                    <w:t>43-54</w:t>
                  </w:r>
                  <w:r>
                    <w:rPr>
                      <w:rFonts w:cs="Times New Roman"/>
                      <w:bCs/>
                      <w:sz w:val="21"/>
                      <w:szCs w:val="21"/>
                    </w:rPr>
                    <w:t>dB(A)</w:t>
                  </w:r>
                </w:p>
              </w:tc>
              <w:tc>
                <w:tcPr>
                  <w:tcW w:w="2125" w:type="dxa"/>
                  <w:vAlign w:val="center"/>
                </w:tcPr>
                <w:p>
                  <w:pPr>
                    <w:pStyle w:val="30"/>
                    <w:spacing w:line="240" w:lineRule="auto"/>
                    <w:ind w:left="0" w:leftChars="0" w:firstLine="0"/>
                    <w:jc w:val="center"/>
                    <w:rPr>
                      <w:rFonts w:cs="Times New Roman"/>
                      <w:sz w:val="21"/>
                      <w:szCs w:val="21"/>
                    </w:rPr>
                  </w:pPr>
                  <w:r>
                    <w:rPr>
                      <w:rFonts w:cs="Times New Roman"/>
                      <w:sz w:val="21"/>
                      <w:szCs w:val="21"/>
                    </w:rPr>
                    <w:t>采用减震、隔声、降噪设施</w:t>
                  </w:r>
                </w:p>
              </w:tc>
              <w:tc>
                <w:tcPr>
                  <w:tcW w:w="1929" w:type="dxa"/>
                  <w:vAlign w:val="center"/>
                </w:tcPr>
                <w:p>
                  <w:pPr>
                    <w:pStyle w:val="30"/>
                    <w:spacing w:line="240" w:lineRule="auto"/>
                    <w:ind w:left="0" w:leftChars="0" w:firstLine="0"/>
                    <w:jc w:val="center"/>
                    <w:rPr>
                      <w:rFonts w:cs="Times New Roman"/>
                      <w:sz w:val="21"/>
                      <w:szCs w:val="21"/>
                    </w:rPr>
                  </w:pPr>
                  <w:r>
                    <w:rPr>
                      <w:rFonts w:cs="Times New Roman"/>
                      <w:sz w:val="21"/>
                      <w:szCs w:val="21"/>
                    </w:rPr>
                    <w:t>《工业企业厂界噪声排放标准》（GB12348-2008）中</w:t>
                  </w:r>
                  <w:r>
                    <w:rPr>
                      <w:rFonts w:hint="eastAsia" w:cs="Times New Roman"/>
                      <w:sz w:val="21"/>
                      <w:szCs w:val="21"/>
                      <w:lang w:val="en-US"/>
                    </w:rPr>
                    <w:t>3</w:t>
                  </w:r>
                  <w:r>
                    <w:rPr>
                      <w:rFonts w:cs="Times New Roman"/>
                      <w:sz w:val="21"/>
                      <w:szCs w:val="21"/>
                    </w:rPr>
                    <w:t>类</w:t>
                  </w:r>
                  <w:r>
                    <w:rPr>
                      <w:rFonts w:cs="Times New Roman"/>
                      <w:sz w:val="21"/>
                      <w:szCs w:val="21"/>
                      <w:lang w:val="en-US"/>
                    </w:rPr>
                    <w:t>、4a类</w:t>
                  </w:r>
                  <w:r>
                    <w:rPr>
                      <w:rFonts w:cs="Times New Roman"/>
                      <w:sz w:val="21"/>
                      <w:szCs w:val="21"/>
                    </w:rPr>
                    <w:t>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63" w:hRule="atLeast"/>
                <w:jc w:val="center"/>
              </w:trPr>
              <w:tc>
                <w:tcPr>
                  <w:tcW w:w="1087" w:type="dxa"/>
                  <w:vMerge w:val="restart"/>
                  <w:vAlign w:val="center"/>
                </w:tcPr>
                <w:p>
                  <w:pPr>
                    <w:spacing w:line="240" w:lineRule="auto"/>
                    <w:jc w:val="center"/>
                    <w:rPr>
                      <w:rFonts w:cs="Times New Roman"/>
                      <w:sz w:val="21"/>
                      <w:szCs w:val="21"/>
                    </w:rPr>
                  </w:pPr>
                  <w:r>
                    <w:rPr>
                      <w:rFonts w:cs="Times New Roman"/>
                      <w:sz w:val="21"/>
                      <w:szCs w:val="21"/>
                    </w:rPr>
                    <w:t>固体废物</w:t>
                  </w:r>
                </w:p>
              </w:tc>
              <w:tc>
                <w:tcPr>
                  <w:tcW w:w="1110" w:type="dxa"/>
                  <w:vAlign w:val="center"/>
                </w:tcPr>
                <w:p>
                  <w:pPr>
                    <w:widowControl/>
                    <w:spacing w:line="240" w:lineRule="auto"/>
                    <w:jc w:val="center"/>
                    <w:textAlignment w:val="center"/>
                    <w:rPr>
                      <w:rFonts w:cs="Times New Roman"/>
                      <w:sz w:val="21"/>
                      <w:szCs w:val="21"/>
                    </w:rPr>
                  </w:pPr>
                  <w:r>
                    <w:rPr>
                      <w:rFonts w:cs="Times New Roman"/>
                      <w:sz w:val="21"/>
                      <w:szCs w:val="21"/>
                    </w:rPr>
                    <w:t>生活垃圾</w:t>
                  </w:r>
                </w:p>
              </w:tc>
              <w:tc>
                <w:tcPr>
                  <w:tcW w:w="1485" w:type="dxa"/>
                  <w:vAlign w:val="center"/>
                </w:tcPr>
                <w:p>
                  <w:pPr>
                    <w:spacing w:line="240" w:lineRule="auto"/>
                    <w:jc w:val="center"/>
                    <w:rPr>
                      <w:rFonts w:cs="Times New Roman"/>
                      <w:sz w:val="21"/>
                      <w:szCs w:val="21"/>
                    </w:rPr>
                  </w:pPr>
                  <w:r>
                    <w:rPr>
                      <w:rFonts w:cs="Times New Roman"/>
                      <w:sz w:val="21"/>
                      <w:szCs w:val="21"/>
                    </w:rPr>
                    <w:t>生活垃圾</w:t>
                  </w:r>
                </w:p>
              </w:tc>
              <w:tc>
                <w:tcPr>
                  <w:tcW w:w="1290" w:type="dxa"/>
                  <w:vAlign w:val="center"/>
                </w:tcPr>
                <w:p>
                  <w:pPr>
                    <w:spacing w:line="240" w:lineRule="auto"/>
                    <w:jc w:val="center"/>
                    <w:rPr>
                      <w:rFonts w:cs="Times New Roman"/>
                      <w:sz w:val="21"/>
                      <w:szCs w:val="21"/>
                      <w:lang w:val="en-US"/>
                    </w:rPr>
                  </w:pPr>
                  <w:r>
                    <w:rPr>
                      <w:rFonts w:hint="eastAsia"/>
                    </w:rPr>
                    <w:t>1.46t/a</w:t>
                  </w:r>
                </w:p>
              </w:tc>
              <w:tc>
                <w:tcPr>
                  <w:tcW w:w="2125" w:type="dxa"/>
                  <w:vMerge w:val="restart"/>
                  <w:vAlign w:val="center"/>
                </w:tcPr>
                <w:p>
                  <w:pPr>
                    <w:pStyle w:val="30"/>
                    <w:spacing w:line="240" w:lineRule="auto"/>
                    <w:ind w:left="0" w:leftChars="0" w:firstLine="0"/>
                    <w:jc w:val="center"/>
                    <w:rPr>
                      <w:rFonts w:cs="Times New Roman"/>
                      <w:sz w:val="21"/>
                      <w:szCs w:val="21"/>
                    </w:rPr>
                  </w:pPr>
                  <w:r>
                    <w:rPr>
                      <w:rFonts w:cs="Times New Roman"/>
                      <w:sz w:val="21"/>
                      <w:szCs w:val="21"/>
                    </w:rPr>
                    <w:t>收集后交由环卫部门统一清运</w:t>
                  </w:r>
                </w:p>
              </w:tc>
              <w:tc>
                <w:tcPr>
                  <w:tcW w:w="1929" w:type="dxa"/>
                  <w:vMerge w:val="restart"/>
                  <w:vAlign w:val="center"/>
                </w:tcPr>
                <w:p>
                  <w:pPr>
                    <w:pStyle w:val="30"/>
                    <w:spacing w:line="240" w:lineRule="auto"/>
                    <w:ind w:left="0" w:leftChars="0" w:firstLine="0"/>
                    <w:jc w:val="center"/>
                    <w:rPr>
                      <w:rFonts w:cs="Times New Roman"/>
                      <w:sz w:val="21"/>
                      <w:szCs w:val="21"/>
                    </w:rPr>
                  </w:pPr>
                  <w:r>
                    <w:rPr>
                      <w:rFonts w:cs="Times New Roman"/>
                      <w:sz w:val="21"/>
                      <w:szCs w:val="21"/>
                    </w:rPr>
                    <w:t>《一般工业固体废物贮存、处置场污染控制标准》（GB18599-2001）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63" w:hRule="atLeast"/>
                <w:jc w:val="center"/>
              </w:trPr>
              <w:tc>
                <w:tcPr>
                  <w:tcW w:w="1087" w:type="dxa"/>
                  <w:vMerge w:val="continue"/>
                  <w:vAlign w:val="center"/>
                </w:tcPr>
                <w:p>
                  <w:pPr>
                    <w:spacing w:line="240" w:lineRule="auto"/>
                    <w:jc w:val="center"/>
                    <w:rPr>
                      <w:rFonts w:cs="Times New Roman"/>
                      <w:sz w:val="21"/>
                      <w:szCs w:val="21"/>
                    </w:rPr>
                  </w:pPr>
                </w:p>
              </w:tc>
              <w:tc>
                <w:tcPr>
                  <w:tcW w:w="1110" w:type="dxa"/>
                  <w:vAlign w:val="center"/>
                </w:tcPr>
                <w:p>
                  <w:pPr>
                    <w:widowControl/>
                    <w:spacing w:line="240" w:lineRule="auto"/>
                    <w:jc w:val="center"/>
                    <w:textAlignment w:val="center"/>
                    <w:rPr>
                      <w:rFonts w:cs="Times New Roman"/>
                      <w:sz w:val="21"/>
                      <w:szCs w:val="21"/>
                    </w:rPr>
                  </w:pPr>
                  <w:r>
                    <w:rPr>
                      <w:rFonts w:hint="eastAsia" w:cs="Times New Roman"/>
                      <w:sz w:val="21"/>
                      <w:szCs w:val="21"/>
                    </w:rPr>
                    <w:t>清洁</w:t>
                  </w:r>
                </w:p>
              </w:tc>
              <w:tc>
                <w:tcPr>
                  <w:tcW w:w="1485" w:type="dxa"/>
                  <w:vAlign w:val="center"/>
                </w:tcPr>
                <w:p>
                  <w:pPr>
                    <w:spacing w:line="240" w:lineRule="auto"/>
                    <w:jc w:val="center"/>
                    <w:rPr>
                      <w:rFonts w:cs="Times New Roman"/>
                      <w:sz w:val="21"/>
                      <w:szCs w:val="21"/>
                    </w:rPr>
                  </w:pPr>
                  <w:r>
                    <w:rPr>
                      <w:rFonts w:hint="eastAsia" w:cs="Times New Roman"/>
                      <w:sz w:val="21"/>
                      <w:szCs w:val="21"/>
                    </w:rPr>
                    <w:t>含油抹布</w:t>
                  </w:r>
                </w:p>
              </w:tc>
              <w:tc>
                <w:tcPr>
                  <w:tcW w:w="1290" w:type="dxa"/>
                  <w:vAlign w:val="center"/>
                </w:tcPr>
                <w:p>
                  <w:pPr>
                    <w:spacing w:line="240" w:lineRule="auto"/>
                    <w:jc w:val="center"/>
                    <w:rPr>
                      <w:rFonts w:cs="Times New Roman"/>
                      <w:sz w:val="21"/>
                      <w:szCs w:val="21"/>
                      <w:lang w:val="en-US"/>
                    </w:rPr>
                  </w:pPr>
                  <w:r>
                    <w:rPr>
                      <w:rFonts w:hint="eastAsia"/>
                    </w:rPr>
                    <w:t>0.01t/a</w:t>
                  </w:r>
                </w:p>
              </w:tc>
              <w:tc>
                <w:tcPr>
                  <w:tcW w:w="2125" w:type="dxa"/>
                  <w:vMerge w:val="continue"/>
                  <w:tcBorders>
                    <w:bottom w:val="single" w:color="auto" w:sz="4" w:space="0"/>
                  </w:tcBorders>
                  <w:vAlign w:val="center"/>
                </w:tcPr>
                <w:p>
                  <w:pPr>
                    <w:pStyle w:val="30"/>
                    <w:spacing w:line="240" w:lineRule="auto"/>
                    <w:ind w:left="0" w:leftChars="0" w:firstLine="0"/>
                    <w:jc w:val="center"/>
                    <w:rPr>
                      <w:rFonts w:cs="Times New Roman"/>
                      <w:sz w:val="21"/>
                      <w:szCs w:val="21"/>
                    </w:rPr>
                  </w:pPr>
                </w:p>
              </w:tc>
              <w:tc>
                <w:tcPr>
                  <w:tcW w:w="1929" w:type="dxa"/>
                  <w:vMerge w:val="continue"/>
                  <w:vAlign w:val="center"/>
                </w:tcPr>
                <w:p>
                  <w:pPr>
                    <w:pStyle w:val="30"/>
                    <w:spacing w:line="240" w:lineRule="auto"/>
                    <w:ind w:left="0" w:leftChars="0" w:firstLine="0"/>
                    <w:jc w:val="center"/>
                    <w:rPr>
                      <w:rFonts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00" w:hRule="atLeast"/>
                <w:jc w:val="center"/>
              </w:trPr>
              <w:tc>
                <w:tcPr>
                  <w:tcW w:w="1087" w:type="dxa"/>
                  <w:vMerge w:val="continue"/>
                  <w:vAlign w:val="center"/>
                </w:tcPr>
                <w:p>
                  <w:pPr>
                    <w:spacing w:line="240" w:lineRule="auto"/>
                    <w:jc w:val="center"/>
                    <w:rPr>
                      <w:rFonts w:cs="Times New Roman"/>
                      <w:sz w:val="21"/>
                      <w:szCs w:val="21"/>
                    </w:rPr>
                  </w:pPr>
                </w:p>
              </w:tc>
              <w:tc>
                <w:tcPr>
                  <w:tcW w:w="1110" w:type="dxa"/>
                  <w:vAlign w:val="center"/>
                </w:tcPr>
                <w:p>
                  <w:pPr>
                    <w:widowControl/>
                    <w:spacing w:line="240" w:lineRule="auto"/>
                    <w:jc w:val="center"/>
                    <w:textAlignment w:val="center"/>
                    <w:rPr>
                      <w:rFonts w:cs="Times New Roman"/>
                      <w:sz w:val="21"/>
                      <w:szCs w:val="21"/>
                    </w:rPr>
                  </w:pPr>
                  <w:r>
                    <w:rPr>
                      <w:rFonts w:cs="Times New Roman"/>
                      <w:sz w:val="21"/>
                      <w:szCs w:val="21"/>
                    </w:rPr>
                    <w:t>洗罐</w:t>
                  </w:r>
                </w:p>
              </w:tc>
              <w:tc>
                <w:tcPr>
                  <w:tcW w:w="1485" w:type="dxa"/>
                  <w:vAlign w:val="center"/>
                </w:tcPr>
                <w:p>
                  <w:pPr>
                    <w:spacing w:line="240" w:lineRule="auto"/>
                    <w:jc w:val="center"/>
                    <w:rPr>
                      <w:rFonts w:cs="Times New Roman"/>
                      <w:sz w:val="21"/>
                      <w:szCs w:val="21"/>
                    </w:rPr>
                  </w:pPr>
                  <w:r>
                    <w:rPr>
                      <w:rFonts w:cs="Times New Roman"/>
                      <w:sz w:val="21"/>
                      <w:szCs w:val="21"/>
                    </w:rPr>
                    <w:t>清罐油泥</w:t>
                  </w:r>
                </w:p>
              </w:tc>
              <w:tc>
                <w:tcPr>
                  <w:tcW w:w="1290" w:type="dxa"/>
                  <w:vAlign w:val="center"/>
                </w:tcPr>
                <w:p>
                  <w:pPr>
                    <w:spacing w:line="240" w:lineRule="auto"/>
                    <w:jc w:val="center"/>
                    <w:rPr>
                      <w:rFonts w:cs="Times New Roman"/>
                      <w:sz w:val="21"/>
                      <w:szCs w:val="21"/>
                      <w:lang w:val="en-US"/>
                    </w:rPr>
                  </w:pPr>
                  <w:r>
                    <w:rPr>
                      <w:rFonts w:cs="Times New Roman"/>
                      <w:sz w:val="21"/>
                      <w:szCs w:val="21"/>
                      <w:lang w:val="en-US"/>
                    </w:rPr>
                    <w:t>/</w:t>
                  </w:r>
                </w:p>
              </w:tc>
              <w:tc>
                <w:tcPr>
                  <w:tcW w:w="2125" w:type="dxa"/>
                  <w:tcBorders>
                    <w:top w:val="single" w:color="auto" w:sz="4" w:space="0"/>
                  </w:tcBorders>
                  <w:vAlign w:val="center"/>
                </w:tcPr>
                <w:p>
                  <w:pPr>
                    <w:pStyle w:val="30"/>
                    <w:spacing w:line="240" w:lineRule="auto"/>
                    <w:ind w:left="0" w:leftChars="0" w:firstLine="0"/>
                    <w:jc w:val="center"/>
                    <w:rPr>
                      <w:rFonts w:cs="Times New Roman"/>
                      <w:sz w:val="21"/>
                      <w:szCs w:val="21"/>
                    </w:rPr>
                  </w:pPr>
                  <w:r>
                    <w:rPr>
                      <w:rFonts w:cs="Times New Roman"/>
                      <w:sz w:val="21"/>
                      <w:szCs w:val="21"/>
                    </w:rPr>
                    <w:t>委托有资质单位处理</w:t>
                  </w:r>
                </w:p>
              </w:tc>
              <w:tc>
                <w:tcPr>
                  <w:tcW w:w="1929" w:type="dxa"/>
                  <w:vAlign w:val="center"/>
                </w:tcPr>
                <w:p>
                  <w:pPr>
                    <w:pStyle w:val="30"/>
                    <w:spacing w:line="240" w:lineRule="auto"/>
                    <w:ind w:left="0" w:leftChars="0" w:firstLine="0"/>
                    <w:jc w:val="center"/>
                    <w:rPr>
                      <w:rFonts w:cs="Times New Roman"/>
                      <w:sz w:val="21"/>
                      <w:szCs w:val="21"/>
                      <w:lang w:val="en-US"/>
                    </w:rPr>
                  </w:pPr>
                  <w:r>
                    <w:rPr>
                      <w:rFonts w:cs="Times New Roman"/>
                      <w:sz w:val="21"/>
                      <w:szCs w:val="21"/>
                      <w:lang w:val="en-US"/>
                    </w:rPr>
                    <w:t>/</w:t>
                  </w:r>
                </w:p>
              </w:tc>
            </w:tr>
          </w:tbl>
          <w:p>
            <w:pPr>
              <w:ind w:firstLine="480" w:firstLineChars="200"/>
              <w:rPr>
                <w:rFonts w:cs="Times New Roman"/>
                <w:b/>
              </w:rPr>
            </w:pPr>
            <w:r>
              <w:rPr>
                <w:rFonts w:cs="Times New Roman"/>
                <w:szCs w:val="24"/>
              </w:rPr>
              <w:t>本项目环保投资见下表。</w:t>
            </w:r>
          </w:p>
          <w:p>
            <w:pPr>
              <w:jc w:val="center"/>
              <w:rPr>
                <w:rFonts w:cs="Times New Roman"/>
                <w:b/>
                <w:bCs/>
                <w:szCs w:val="24"/>
              </w:rPr>
            </w:pPr>
            <w:r>
              <w:rPr>
                <w:rFonts w:cs="Times New Roman"/>
                <w:b/>
                <w:bCs/>
                <w:szCs w:val="24"/>
              </w:rPr>
              <w:t>表</w:t>
            </w:r>
            <w:r>
              <w:rPr>
                <w:rFonts w:hint="eastAsia" w:cs="Times New Roman"/>
                <w:b/>
                <w:bCs/>
                <w:szCs w:val="24"/>
                <w:lang w:val="en-US"/>
              </w:rPr>
              <w:t>65</w:t>
            </w:r>
            <w:r>
              <w:rPr>
                <w:rFonts w:cs="Times New Roman"/>
                <w:b/>
                <w:bCs/>
                <w:szCs w:val="24"/>
              </w:rPr>
              <w:t>环保投资一览表</w:t>
            </w:r>
          </w:p>
          <w:tbl>
            <w:tblPr>
              <w:tblStyle w:val="21"/>
              <w:tblW w:w="90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414"/>
              <w:gridCol w:w="4648"/>
              <w:gridCol w:w="7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tcBorders>
                    <w:tl2br w:val="nil"/>
                    <w:tr2bl w:val="nil"/>
                  </w:tcBorders>
                  <w:vAlign w:val="center"/>
                </w:tcPr>
                <w:p>
                  <w:pPr>
                    <w:jc w:val="center"/>
                    <w:rPr>
                      <w:rFonts w:cs="Times New Roman"/>
                      <w:sz w:val="21"/>
                      <w:szCs w:val="21"/>
                    </w:rPr>
                  </w:pPr>
                  <w:r>
                    <w:rPr>
                      <w:rFonts w:cs="Times New Roman"/>
                      <w:sz w:val="21"/>
                      <w:szCs w:val="21"/>
                    </w:rPr>
                    <w:t>项目</w:t>
                  </w:r>
                </w:p>
              </w:tc>
              <w:tc>
                <w:tcPr>
                  <w:tcW w:w="2414" w:type="dxa"/>
                  <w:tcBorders>
                    <w:tl2br w:val="nil"/>
                    <w:tr2bl w:val="nil"/>
                  </w:tcBorders>
                  <w:vAlign w:val="center"/>
                </w:tcPr>
                <w:p>
                  <w:pPr>
                    <w:jc w:val="center"/>
                    <w:rPr>
                      <w:rFonts w:cs="Times New Roman"/>
                      <w:sz w:val="21"/>
                      <w:szCs w:val="21"/>
                    </w:rPr>
                  </w:pPr>
                  <w:r>
                    <w:rPr>
                      <w:rFonts w:cs="Times New Roman"/>
                      <w:sz w:val="21"/>
                      <w:szCs w:val="21"/>
                    </w:rPr>
                    <w:t>污染源</w:t>
                  </w:r>
                </w:p>
              </w:tc>
              <w:tc>
                <w:tcPr>
                  <w:tcW w:w="4648" w:type="dxa"/>
                  <w:tcBorders>
                    <w:tl2br w:val="nil"/>
                    <w:tr2bl w:val="nil"/>
                  </w:tcBorders>
                  <w:vAlign w:val="center"/>
                </w:tcPr>
                <w:p>
                  <w:pPr>
                    <w:jc w:val="center"/>
                    <w:rPr>
                      <w:rFonts w:cs="Times New Roman"/>
                      <w:sz w:val="21"/>
                      <w:szCs w:val="21"/>
                    </w:rPr>
                  </w:pPr>
                  <w:r>
                    <w:rPr>
                      <w:rFonts w:cs="Times New Roman"/>
                      <w:sz w:val="21"/>
                      <w:szCs w:val="21"/>
                    </w:rPr>
                    <w:t>内容</w:t>
                  </w:r>
                </w:p>
              </w:tc>
              <w:tc>
                <w:tcPr>
                  <w:tcW w:w="756" w:type="dxa"/>
                  <w:tcBorders>
                    <w:tl2br w:val="nil"/>
                    <w:tr2bl w:val="nil"/>
                  </w:tcBorders>
                  <w:vAlign w:val="center"/>
                </w:tcPr>
                <w:p>
                  <w:pPr>
                    <w:jc w:val="center"/>
                    <w:rPr>
                      <w:rFonts w:cs="Times New Roman"/>
                      <w:sz w:val="21"/>
                      <w:szCs w:val="21"/>
                    </w:rPr>
                  </w:pPr>
                  <w:r>
                    <w:rPr>
                      <w:rFonts w:cs="Times New Roman"/>
                      <w:sz w:val="21"/>
                      <w:szCs w:val="21"/>
                    </w:rPr>
                    <w:t>投资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tcBorders>
                    <w:tl2br w:val="nil"/>
                    <w:tr2bl w:val="nil"/>
                  </w:tcBorders>
                  <w:vAlign w:val="center"/>
                </w:tcPr>
                <w:p>
                  <w:pPr>
                    <w:jc w:val="center"/>
                    <w:rPr>
                      <w:rFonts w:cs="Times New Roman"/>
                      <w:sz w:val="21"/>
                      <w:szCs w:val="21"/>
                    </w:rPr>
                  </w:pPr>
                  <w:r>
                    <w:rPr>
                      <w:rFonts w:cs="Times New Roman"/>
                      <w:sz w:val="21"/>
                      <w:szCs w:val="21"/>
                    </w:rPr>
                    <w:t>废气防治</w:t>
                  </w:r>
                </w:p>
              </w:tc>
              <w:tc>
                <w:tcPr>
                  <w:tcW w:w="2414" w:type="dxa"/>
                  <w:tcBorders>
                    <w:tl2br w:val="nil"/>
                    <w:tr2bl w:val="nil"/>
                  </w:tcBorders>
                  <w:vAlign w:val="center"/>
                </w:tcPr>
                <w:p>
                  <w:pPr>
                    <w:jc w:val="center"/>
                    <w:rPr>
                      <w:rFonts w:cs="Times New Roman"/>
                      <w:sz w:val="21"/>
                      <w:szCs w:val="21"/>
                    </w:rPr>
                  </w:pPr>
                  <w:r>
                    <w:rPr>
                      <w:rFonts w:cs="Times New Roman"/>
                      <w:sz w:val="21"/>
                      <w:szCs w:val="21"/>
                    </w:rPr>
                    <w:t>卸油、油罐大小呼吸、加油</w:t>
                  </w:r>
                </w:p>
              </w:tc>
              <w:tc>
                <w:tcPr>
                  <w:tcW w:w="4648" w:type="dxa"/>
                  <w:tcBorders>
                    <w:tl2br w:val="nil"/>
                    <w:tr2bl w:val="nil"/>
                  </w:tcBorders>
                  <w:vAlign w:val="center"/>
                </w:tcPr>
                <w:p>
                  <w:pPr>
                    <w:jc w:val="center"/>
                    <w:rPr>
                      <w:rFonts w:cs="Times New Roman"/>
                      <w:sz w:val="21"/>
                      <w:szCs w:val="21"/>
                    </w:rPr>
                  </w:pPr>
                  <w:r>
                    <w:rPr>
                      <w:rFonts w:cs="Times New Roman"/>
                      <w:sz w:val="21"/>
                      <w:szCs w:val="21"/>
                    </w:rPr>
                    <w:t>一次、二次油气回收装置</w:t>
                  </w:r>
                </w:p>
              </w:tc>
              <w:tc>
                <w:tcPr>
                  <w:tcW w:w="756" w:type="dxa"/>
                  <w:tcBorders>
                    <w:tl2br w:val="nil"/>
                    <w:tr2bl w:val="nil"/>
                  </w:tcBorders>
                  <w:vAlign w:val="center"/>
                </w:tcPr>
                <w:p>
                  <w:pPr>
                    <w:jc w:val="center"/>
                    <w:rPr>
                      <w:rFonts w:cs="Times New Roman"/>
                      <w:sz w:val="21"/>
                      <w:szCs w:val="21"/>
                      <w:lang w:val="en-US"/>
                    </w:rPr>
                  </w:pPr>
                  <w:r>
                    <w:rPr>
                      <w:rFonts w:cs="Times New Roman"/>
                      <w:sz w:val="21"/>
                      <w:szCs w:val="21"/>
                      <w:lang w:val="en-US"/>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tcBorders>
                    <w:tl2br w:val="nil"/>
                    <w:tr2bl w:val="nil"/>
                  </w:tcBorders>
                  <w:vAlign w:val="center"/>
                </w:tcPr>
                <w:p>
                  <w:pPr>
                    <w:jc w:val="center"/>
                    <w:rPr>
                      <w:rFonts w:cs="Times New Roman"/>
                      <w:sz w:val="21"/>
                      <w:szCs w:val="21"/>
                    </w:rPr>
                  </w:pPr>
                  <w:r>
                    <w:rPr>
                      <w:rFonts w:cs="Times New Roman"/>
                      <w:sz w:val="21"/>
                      <w:szCs w:val="21"/>
                    </w:rPr>
                    <w:t>废水防治</w:t>
                  </w:r>
                </w:p>
              </w:tc>
              <w:tc>
                <w:tcPr>
                  <w:tcW w:w="2414" w:type="dxa"/>
                  <w:tcBorders>
                    <w:tl2br w:val="nil"/>
                    <w:tr2bl w:val="nil"/>
                  </w:tcBorders>
                  <w:vAlign w:val="center"/>
                </w:tcPr>
                <w:p>
                  <w:pPr>
                    <w:jc w:val="center"/>
                    <w:rPr>
                      <w:rFonts w:cs="Times New Roman"/>
                      <w:sz w:val="21"/>
                      <w:szCs w:val="21"/>
                    </w:rPr>
                  </w:pPr>
                  <w:r>
                    <w:rPr>
                      <w:rFonts w:cs="Times New Roman"/>
                      <w:sz w:val="21"/>
                      <w:szCs w:val="21"/>
                    </w:rPr>
                    <w:t>生活污水</w:t>
                  </w:r>
                </w:p>
              </w:tc>
              <w:tc>
                <w:tcPr>
                  <w:tcW w:w="4648" w:type="dxa"/>
                  <w:tcBorders>
                    <w:tl2br w:val="nil"/>
                    <w:tr2bl w:val="nil"/>
                  </w:tcBorders>
                  <w:vAlign w:val="center"/>
                </w:tcPr>
                <w:p>
                  <w:pPr>
                    <w:jc w:val="center"/>
                    <w:rPr>
                      <w:rFonts w:cs="Times New Roman"/>
                      <w:sz w:val="21"/>
                      <w:szCs w:val="21"/>
                    </w:rPr>
                  </w:pPr>
                  <w:r>
                    <w:rPr>
                      <w:rFonts w:cs="Times New Roman"/>
                      <w:sz w:val="21"/>
                      <w:szCs w:val="21"/>
                    </w:rPr>
                    <w:t>化粪池</w:t>
                  </w:r>
                </w:p>
              </w:tc>
              <w:tc>
                <w:tcPr>
                  <w:tcW w:w="756" w:type="dxa"/>
                  <w:tcBorders>
                    <w:tl2br w:val="nil"/>
                    <w:tr2bl w:val="nil"/>
                  </w:tcBorders>
                  <w:vAlign w:val="center"/>
                </w:tcPr>
                <w:p>
                  <w:pPr>
                    <w:jc w:val="center"/>
                    <w:rPr>
                      <w:rFonts w:cs="Times New Roman"/>
                      <w:sz w:val="21"/>
                      <w:szCs w:val="21"/>
                      <w:lang w:val="en-US"/>
                    </w:rPr>
                  </w:pPr>
                  <w:r>
                    <w:rPr>
                      <w:rFonts w:cs="Times New Roman"/>
                      <w:sz w:val="21"/>
                      <w:szCs w:val="21"/>
                      <w:lang w:val="en-US"/>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tcBorders>
                    <w:tl2br w:val="nil"/>
                    <w:tr2bl w:val="nil"/>
                  </w:tcBorders>
                  <w:vAlign w:val="center"/>
                </w:tcPr>
                <w:p>
                  <w:pPr>
                    <w:jc w:val="center"/>
                    <w:rPr>
                      <w:rFonts w:cs="Times New Roman"/>
                      <w:sz w:val="21"/>
                      <w:szCs w:val="21"/>
                    </w:rPr>
                  </w:pPr>
                  <w:r>
                    <w:rPr>
                      <w:rFonts w:cs="Times New Roman"/>
                      <w:sz w:val="21"/>
                      <w:szCs w:val="21"/>
                    </w:rPr>
                    <w:t>噪声防治</w:t>
                  </w:r>
                </w:p>
              </w:tc>
              <w:tc>
                <w:tcPr>
                  <w:tcW w:w="2414" w:type="dxa"/>
                  <w:tcBorders>
                    <w:tl2br w:val="nil"/>
                    <w:tr2bl w:val="nil"/>
                  </w:tcBorders>
                  <w:vAlign w:val="center"/>
                </w:tcPr>
                <w:p>
                  <w:pPr>
                    <w:jc w:val="center"/>
                    <w:rPr>
                      <w:rFonts w:cs="Times New Roman"/>
                      <w:sz w:val="21"/>
                      <w:szCs w:val="21"/>
                    </w:rPr>
                  </w:pPr>
                  <w:r>
                    <w:rPr>
                      <w:rFonts w:cs="Times New Roman"/>
                      <w:sz w:val="21"/>
                      <w:szCs w:val="21"/>
                    </w:rPr>
                    <w:t>设备噪声</w:t>
                  </w:r>
                </w:p>
              </w:tc>
              <w:tc>
                <w:tcPr>
                  <w:tcW w:w="4648" w:type="dxa"/>
                  <w:tcBorders>
                    <w:tl2br w:val="nil"/>
                    <w:tr2bl w:val="nil"/>
                  </w:tcBorders>
                  <w:vAlign w:val="center"/>
                </w:tcPr>
                <w:p>
                  <w:pPr>
                    <w:jc w:val="center"/>
                    <w:rPr>
                      <w:rFonts w:cs="Times New Roman"/>
                      <w:sz w:val="21"/>
                      <w:szCs w:val="21"/>
                    </w:rPr>
                  </w:pPr>
                  <w:r>
                    <w:rPr>
                      <w:rFonts w:cs="Times New Roman"/>
                      <w:sz w:val="21"/>
                      <w:szCs w:val="21"/>
                    </w:rPr>
                    <w:t>基础减震设施</w:t>
                  </w:r>
                </w:p>
              </w:tc>
              <w:tc>
                <w:tcPr>
                  <w:tcW w:w="756" w:type="dxa"/>
                  <w:tcBorders>
                    <w:tl2br w:val="nil"/>
                    <w:tr2bl w:val="nil"/>
                  </w:tcBorders>
                  <w:vAlign w:val="center"/>
                </w:tcPr>
                <w:p>
                  <w:pPr>
                    <w:jc w:val="center"/>
                    <w:rPr>
                      <w:rFonts w:cs="Times New Roman"/>
                      <w:sz w:val="21"/>
                      <w:szCs w:val="21"/>
                    </w:rPr>
                  </w:pPr>
                  <w:r>
                    <w:rPr>
                      <w:rFonts w:cs="Times New Roman"/>
                      <w:sz w:val="21"/>
                      <w:szCs w:val="21"/>
                      <w:lang w:val="en-US"/>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tcBorders>
                    <w:tl2br w:val="nil"/>
                    <w:tr2bl w:val="nil"/>
                  </w:tcBorders>
                  <w:vAlign w:val="center"/>
                </w:tcPr>
                <w:p>
                  <w:pPr>
                    <w:jc w:val="center"/>
                    <w:rPr>
                      <w:rFonts w:cs="Times New Roman"/>
                      <w:sz w:val="21"/>
                      <w:szCs w:val="21"/>
                    </w:rPr>
                  </w:pPr>
                  <w:r>
                    <w:rPr>
                      <w:rFonts w:cs="Times New Roman"/>
                      <w:sz w:val="21"/>
                      <w:szCs w:val="21"/>
                    </w:rPr>
                    <w:t>防渗措施</w:t>
                  </w:r>
                </w:p>
              </w:tc>
              <w:tc>
                <w:tcPr>
                  <w:tcW w:w="2414" w:type="dxa"/>
                  <w:tcBorders>
                    <w:tl2br w:val="nil"/>
                    <w:tr2bl w:val="nil"/>
                  </w:tcBorders>
                  <w:vAlign w:val="center"/>
                </w:tcPr>
                <w:p>
                  <w:pPr>
                    <w:jc w:val="center"/>
                    <w:rPr>
                      <w:rFonts w:cs="Times New Roman"/>
                      <w:sz w:val="21"/>
                      <w:szCs w:val="21"/>
                    </w:rPr>
                  </w:pPr>
                  <w:r>
                    <w:rPr>
                      <w:rFonts w:cs="Times New Roman"/>
                      <w:sz w:val="21"/>
                      <w:szCs w:val="21"/>
                    </w:rPr>
                    <w:t>/</w:t>
                  </w:r>
                </w:p>
              </w:tc>
              <w:tc>
                <w:tcPr>
                  <w:tcW w:w="4648" w:type="dxa"/>
                  <w:tcBorders>
                    <w:tl2br w:val="nil"/>
                    <w:tr2bl w:val="nil"/>
                  </w:tcBorders>
                  <w:vAlign w:val="center"/>
                </w:tcPr>
                <w:p>
                  <w:pPr>
                    <w:jc w:val="center"/>
                    <w:rPr>
                      <w:rFonts w:cs="Times New Roman"/>
                      <w:sz w:val="21"/>
                      <w:szCs w:val="21"/>
                    </w:rPr>
                  </w:pPr>
                  <w:r>
                    <w:rPr>
                      <w:rFonts w:hint="eastAsia" w:cs="Times New Roman"/>
                      <w:sz w:val="21"/>
                      <w:szCs w:val="21"/>
                    </w:rPr>
                    <w:t>防渗池</w:t>
                  </w:r>
                  <w:r>
                    <w:rPr>
                      <w:rFonts w:cs="Times New Roman"/>
                      <w:sz w:val="21"/>
                      <w:szCs w:val="21"/>
                    </w:rPr>
                    <w:t>、</w:t>
                  </w:r>
                  <w:r>
                    <w:rPr>
                      <w:rFonts w:hint="eastAsia" w:cs="Times New Roman"/>
                      <w:sz w:val="21"/>
                      <w:szCs w:val="21"/>
                    </w:rPr>
                    <w:t>卸油区、</w:t>
                  </w:r>
                  <w:r>
                    <w:rPr>
                      <w:rFonts w:cs="Times New Roman"/>
                      <w:sz w:val="21"/>
                      <w:szCs w:val="21"/>
                    </w:rPr>
                    <w:t>加油区采取防渗措施</w:t>
                  </w:r>
                  <w:r>
                    <w:rPr>
                      <w:rFonts w:hint="eastAsia" w:cs="Times New Roman"/>
                      <w:sz w:val="21"/>
                      <w:szCs w:val="21"/>
                    </w:rPr>
                    <w:t>，</w:t>
                  </w:r>
                  <w:r>
                    <w:rPr>
                      <w:rFonts w:cs="Times New Roman"/>
                      <w:sz w:val="21"/>
                      <w:szCs w:val="21"/>
                    </w:rPr>
                    <w:t>重点防渗区采用防渗混凝土+2mm厚HDPE防渗层；厂区地面硬化</w:t>
                  </w:r>
                </w:p>
              </w:tc>
              <w:tc>
                <w:tcPr>
                  <w:tcW w:w="756" w:type="dxa"/>
                  <w:tcBorders>
                    <w:tl2br w:val="nil"/>
                    <w:tr2bl w:val="nil"/>
                  </w:tcBorders>
                  <w:vAlign w:val="center"/>
                </w:tcPr>
                <w:p>
                  <w:pPr>
                    <w:jc w:val="center"/>
                    <w:rPr>
                      <w:rFonts w:cs="Times New Roman"/>
                      <w:sz w:val="21"/>
                      <w:szCs w:val="21"/>
                      <w:lang w:val="en-US"/>
                    </w:rPr>
                  </w:pPr>
                  <w:r>
                    <w:rPr>
                      <w:rFonts w:hint="eastAsia" w:cs="Times New Roman"/>
                      <w:sz w:val="21"/>
                      <w:szCs w:val="21"/>
                      <w:lang w:val="en-US"/>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tcBorders>
                    <w:tl2br w:val="nil"/>
                    <w:tr2bl w:val="nil"/>
                  </w:tcBorders>
                  <w:vAlign w:val="center"/>
                </w:tcPr>
                <w:p>
                  <w:pPr>
                    <w:jc w:val="center"/>
                    <w:rPr>
                      <w:rFonts w:cs="Times New Roman"/>
                      <w:sz w:val="21"/>
                      <w:szCs w:val="21"/>
                    </w:rPr>
                  </w:pPr>
                  <w:r>
                    <w:rPr>
                      <w:rFonts w:cs="Times New Roman"/>
                      <w:sz w:val="21"/>
                      <w:szCs w:val="21"/>
                    </w:rPr>
                    <w:t>环境风险防范措施</w:t>
                  </w:r>
                </w:p>
              </w:tc>
              <w:tc>
                <w:tcPr>
                  <w:tcW w:w="2414" w:type="dxa"/>
                  <w:tcBorders>
                    <w:tl2br w:val="nil"/>
                    <w:tr2bl w:val="nil"/>
                  </w:tcBorders>
                  <w:vAlign w:val="center"/>
                </w:tcPr>
                <w:p>
                  <w:pPr>
                    <w:jc w:val="center"/>
                    <w:rPr>
                      <w:rFonts w:cs="Times New Roman"/>
                      <w:sz w:val="21"/>
                      <w:szCs w:val="21"/>
                    </w:rPr>
                  </w:pPr>
                  <w:r>
                    <w:rPr>
                      <w:rFonts w:cs="Times New Roman"/>
                      <w:sz w:val="21"/>
                      <w:szCs w:val="21"/>
                    </w:rPr>
                    <w:t>/</w:t>
                  </w:r>
                </w:p>
              </w:tc>
              <w:tc>
                <w:tcPr>
                  <w:tcW w:w="4648" w:type="dxa"/>
                  <w:tcBorders>
                    <w:tl2br w:val="nil"/>
                    <w:tr2bl w:val="nil"/>
                  </w:tcBorders>
                  <w:vAlign w:val="center"/>
                </w:tcPr>
                <w:p>
                  <w:pPr>
                    <w:jc w:val="center"/>
                    <w:rPr>
                      <w:rFonts w:cs="Times New Roman"/>
                      <w:sz w:val="21"/>
                      <w:szCs w:val="21"/>
                    </w:rPr>
                  </w:pPr>
                  <w:r>
                    <w:rPr>
                      <w:rFonts w:cs="Times New Roman"/>
                      <w:sz w:val="21"/>
                      <w:szCs w:val="21"/>
                    </w:rPr>
                    <w:t>厂区配备消防器材，设立警示牌，罐区设置泄漏报警系统</w:t>
                  </w:r>
                </w:p>
              </w:tc>
              <w:tc>
                <w:tcPr>
                  <w:tcW w:w="756" w:type="dxa"/>
                  <w:tcBorders>
                    <w:tl2br w:val="nil"/>
                    <w:tr2bl w:val="nil"/>
                  </w:tcBorders>
                  <w:vAlign w:val="center"/>
                </w:tcPr>
                <w:p>
                  <w:pPr>
                    <w:jc w:val="center"/>
                    <w:rPr>
                      <w:rFonts w:cs="Times New Roman"/>
                      <w:sz w:val="21"/>
                      <w:szCs w:val="21"/>
                      <w:lang w:val="en-US"/>
                    </w:rPr>
                  </w:pPr>
                  <w:r>
                    <w:rPr>
                      <w:rFonts w:cs="Times New Roman"/>
                      <w:sz w:val="21"/>
                      <w:szCs w:val="21"/>
                      <w:lang w:val="en-US"/>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0" w:type="dxa"/>
                  <w:gridSpan w:val="3"/>
                  <w:tcBorders>
                    <w:tl2br w:val="nil"/>
                    <w:tr2bl w:val="nil"/>
                  </w:tcBorders>
                  <w:vAlign w:val="center"/>
                </w:tcPr>
                <w:p>
                  <w:pPr>
                    <w:jc w:val="center"/>
                    <w:rPr>
                      <w:rFonts w:cs="Times New Roman"/>
                      <w:sz w:val="21"/>
                      <w:szCs w:val="21"/>
                    </w:rPr>
                  </w:pPr>
                  <w:r>
                    <w:rPr>
                      <w:rFonts w:cs="Times New Roman"/>
                      <w:sz w:val="21"/>
                      <w:szCs w:val="21"/>
                    </w:rPr>
                    <w:t>合计</w:t>
                  </w:r>
                </w:p>
              </w:tc>
              <w:tc>
                <w:tcPr>
                  <w:tcW w:w="756" w:type="dxa"/>
                  <w:tcBorders>
                    <w:tl2br w:val="nil"/>
                    <w:tr2bl w:val="nil"/>
                  </w:tcBorders>
                  <w:vAlign w:val="center"/>
                </w:tcPr>
                <w:p>
                  <w:pPr>
                    <w:jc w:val="center"/>
                    <w:rPr>
                      <w:rFonts w:cs="Times New Roman"/>
                      <w:sz w:val="21"/>
                      <w:szCs w:val="21"/>
                      <w:lang w:val="en-US"/>
                    </w:rPr>
                  </w:pPr>
                  <w:r>
                    <w:rPr>
                      <w:rFonts w:hint="eastAsia" w:cs="Times New Roman"/>
                      <w:sz w:val="21"/>
                      <w:szCs w:val="21"/>
                      <w:lang w:val="en-US"/>
                    </w:rPr>
                    <w:t>75</w:t>
                  </w:r>
                </w:p>
              </w:tc>
            </w:tr>
          </w:tbl>
          <w:p>
            <w:pPr>
              <w:pStyle w:val="30"/>
              <w:ind w:left="480" w:firstLine="482"/>
              <w:rPr>
                <w:rFonts w:cs="Times New Roman"/>
                <w:b/>
              </w:rPr>
            </w:pPr>
          </w:p>
          <w:p>
            <w:pPr>
              <w:pStyle w:val="30"/>
              <w:ind w:left="480" w:firstLine="482"/>
              <w:rPr>
                <w:rFonts w:cs="Times New Roman"/>
                <w:b/>
              </w:rPr>
            </w:pPr>
          </w:p>
          <w:p>
            <w:pPr>
              <w:pStyle w:val="30"/>
              <w:ind w:left="480" w:firstLine="482"/>
              <w:rPr>
                <w:rFonts w:cs="Times New Roman"/>
                <w:b/>
              </w:rPr>
            </w:pPr>
          </w:p>
          <w:p>
            <w:pPr>
              <w:spacing w:line="300" w:lineRule="auto"/>
              <w:rPr>
                <w:rFonts w:cs="Times New Roman"/>
                <w:color w:val="C00000"/>
              </w:rPr>
            </w:pPr>
          </w:p>
        </w:tc>
      </w:tr>
    </w:tbl>
    <w:p>
      <w:r>
        <w:br w:type="page"/>
      </w:r>
    </w:p>
    <w:p>
      <w:pPr>
        <w:outlineLvl w:val="0"/>
        <w:rPr>
          <w:rFonts w:cs="Times New Roman"/>
          <w:b/>
          <w:sz w:val="32"/>
          <w:szCs w:val="32"/>
        </w:rPr>
      </w:pPr>
      <w:r>
        <w:rPr>
          <w:rFonts w:cs="Times New Roman"/>
          <w:b/>
          <w:sz w:val="32"/>
          <w:szCs w:val="32"/>
        </w:rPr>
        <w:t>结论与建议</w:t>
      </w:r>
    </w:p>
    <w:tbl>
      <w:tblPr>
        <w:tblStyle w:val="21"/>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2" w:type="dxa"/>
          </w:tcPr>
          <w:p>
            <w:pPr>
              <w:ind w:firstLine="241" w:firstLineChars="100"/>
              <w:rPr>
                <w:b/>
                <w:bCs/>
              </w:rPr>
            </w:pPr>
            <w:r>
              <w:rPr>
                <w:rFonts w:hint="eastAsia"/>
                <w:b/>
                <w:bCs/>
              </w:rPr>
              <w:t>一、环评结论</w:t>
            </w:r>
          </w:p>
          <w:p>
            <w:pPr>
              <w:ind w:firstLine="480" w:firstLineChars="200"/>
            </w:pPr>
            <w:r>
              <w:rPr>
                <w:rFonts w:hint="eastAsia"/>
              </w:rPr>
              <w:t>1、项目概况</w:t>
            </w:r>
          </w:p>
          <w:p>
            <w:pPr>
              <w:ind w:firstLine="480" w:firstLineChars="200"/>
            </w:pPr>
            <w:r>
              <w:rPr>
                <w:rFonts w:hint="eastAsia"/>
              </w:rPr>
              <w:t>白山</w:t>
            </w:r>
            <w:r>
              <w:t>长辉</w:t>
            </w:r>
            <w:r>
              <w:rPr>
                <w:rFonts w:hint="eastAsia"/>
              </w:rPr>
              <w:t>石油</w:t>
            </w:r>
            <w:r>
              <w:t>有限公司拟投资</w:t>
            </w:r>
            <w:r>
              <w:rPr>
                <w:lang w:val="en-US"/>
              </w:rPr>
              <w:t>1200</w:t>
            </w:r>
            <w:r>
              <w:t>万元在</w:t>
            </w:r>
            <w:r>
              <w:rPr>
                <w:rFonts w:hint="eastAsia" w:cs="Times New Roman"/>
                <w:bCs/>
              </w:rPr>
              <w:t>白山市浑江区北安大街</w:t>
            </w:r>
            <w:r>
              <w:rPr>
                <w:rFonts w:hint="eastAsia" w:cs="Times New Roman"/>
                <w:bCs/>
                <w:lang w:val="en-US"/>
              </w:rPr>
              <w:t>168号</w:t>
            </w:r>
            <w:r>
              <w:t>建设</w:t>
            </w:r>
            <w:r>
              <w:rPr>
                <w:rFonts w:hint="eastAsia"/>
              </w:rPr>
              <w:t>白山</w:t>
            </w:r>
            <w:r>
              <w:t>长辉</w:t>
            </w:r>
            <w:r>
              <w:rPr>
                <w:rFonts w:hint="eastAsia"/>
              </w:rPr>
              <w:t>石油</w:t>
            </w:r>
            <w:r>
              <w:t>有限公司加油站建设项目，</w:t>
            </w:r>
            <w:r>
              <w:rPr>
                <w:rFonts w:hint="eastAsia"/>
              </w:rPr>
              <w:t>项目</w:t>
            </w:r>
            <w:r>
              <w:rPr>
                <w:rFonts w:hint="eastAsia" w:cs="Times New Roman"/>
              </w:rPr>
              <w:t>用地性质为批发零售用地</w:t>
            </w:r>
            <w:r>
              <w:t>。</w:t>
            </w:r>
            <w:r>
              <w:rPr>
                <w:rFonts w:cs="Times New Roman"/>
                <w:i/>
                <w:iCs/>
                <w:color w:val="000000"/>
                <w:u w:val="single"/>
              </w:rPr>
              <w:t>项目占地面积</w:t>
            </w:r>
            <w:r>
              <w:rPr>
                <w:rFonts w:hint="eastAsia" w:cs="Times New Roman"/>
                <w:i/>
                <w:iCs/>
                <w:color w:val="000000"/>
                <w:u w:val="single"/>
                <w:lang w:val="en-US"/>
              </w:rPr>
              <w:t>4846.8</w:t>
            </w:r>
            <w:r>
              <w:rPr>
                <w:rFonts w:cs="Times New Roman"/>
                <w:i/>
                <w:iCs/>
                <w:color w:val="000000"/>
                <w:u w:val="single"/>
              </w:rPr>
              <w:t>m</w:t>
            </w:r>
            <w:r>
              <w:rPr>
                <w:rFonts w:cs="Times New Roman"/>
                <w:i/>
                <w:iCs/>
                <w:color w:val="000000"/>
                <w:u w:val="single"/>
                <w:vertAlign w:val="superscript"/>
              </w:rPr>
              <w:t>2</w:t>
            </w:r>
            <w:r>
              <w:rPr>
                <w:rFonts w:hint="eastAsia" w:cs="Times New Roman"/>
                <w:i/>
                <w:iCs/>
                <w:color w:val="000000"/>
                <w:u w:val="single"/>
              </w:rPr>
              <w:t>（批发零售面积</w:t>
            </w:r>
            <w:r>
              <w:rPr>
                <w:rFonts w:hint="eastAsia" w:cs="Times New Roman"/>
                <w:i/>
                <w:iCs/>
                <w:color w:val="000000"/>
                <w:u w:val="single"/>
                <w:lang w:val="en-US"/>
              </w:rPr>
              <w:t>2790</w:t>
            </w:r>
            <w:r>
              <w:rPr>
                <w:rFonts w:cs="Times New Roman"/>
                <w:i/>
                <w:iCs/>
                <w:color w:val="000000"/>
                <w:u w:val="single"/>
              </w:rPr>
              <w:t>m</w:t>
            </w:r>
            <w:r>
              <w:rPr>
                <w:rFonts w:cs="Times New Roman"/>
                <w:i/>
                <w:iCs/>
                <w:color w:val="000000"/>
                <w:u w:val="single"/>
                <w:vertAlign w:val="superscript"/>
              </w:rPr>
              <w:t>2</w:t>
            </w:r>
            <w:r>
              <w:rPr>
                <w:rFonts w:hint="eastAsia" w:cs="Times New Roman"/>
                <w:i/>
                <w:iCs/>
                <w:color w:val="000000"/>
                <w:u w:val="single"/>
                <w:lang w:val="en-US"/>
              </w:rPr>
              <w:t>，建筑面积2056.8</w:t>
            </w:r>
            <w:r>
              <w:rPr>
                <w:rFonts w:cs="Times New Roman"/>
                <w:i/>
                <w:iCs/>
                <w:color w:val="000000"/>
                <w:u w:val="single"/>
              </w:rPr>
              <w:t>m</w:t>
            </w:r>
            <w:r>
              <w:rPr>
                <w:rFonts w:cs="Times New Roman"/>
                <w:i/>
                <w:iCs/>
                <w:color w:val="000000"/>
                <w:u w:val="single"/>
                <w:vertAlign w:val="superscript"/>
              </w:rPr>
              <w:t>2</w:t>
            </w:r>
            <w:r>
              <w:rPr>
                <w:rFonts w:hint="eastAsia" w:cs="Times New Roman"/>
                <w:i/>
                <w:iCs/>
                <w:color w:val="000000"/>
                <w:u w:val="single"/>
              </w:rPr>
              <w:t>，详见附件，占地范围详见附图），</w:t>
            </w:r>
            <w:r>
              <w:rPr>
                <w:rFonts w:hint="eastAsia"/>
                <w:bCs/>
                <w:lang w:val="en-US"/>
              </w:rPr>
              <w:t>站房面积130m</w:t>
            </w:r>
            <w:r>
              <w:rPr>
                <w:rFonts w:hint="eastAsia"/>
                <w:bCs/>
                <w:vertAlign w:val="superscript"/>
                <w:lang w:val="en-US"/>
              </w:rPr>
              <w:t>2</w:t>
            </w:r>
            <w:r>
              <w:rPr>
                <w:rFonts w:hint="eastAsia"/>
                <w:bCs/>
                <w:lang w:val="en-US"/>
              </w:rPr>
              <w:t>，油罐区面积240m</w:t>
            </w:r>
            <w:r>
              <w:rPr>
                <w:rFonts w:hint="eastAsia"/>
                <w:bCs/>
                <w:vertAlign w:val="superscript"/>
                <w:lang w:val="en-US"/>
              </w:rPr>
              <w:t>2</w:t>
            </w:r>
            <w:r>
              <w:rPr>
                <w:rFonts w:hint="eastAsia"/>
                <w:bCs/>
                <w:lang w:val="en-US"/>
              </w:rPr>
              <w:t>，加油区面积1440m</w:t>
            </w:r>
            <w:r>
              <w:rPr>
                <w:rFonts w:hint="eastAsia"/>
                <w:bCs/>
                <w:vertAlign w:val="superscript"/>
                <w:lang w:val="en-US"/>
              </w:rPr>
              <w:t>2</w:t>
            </w:r>
            <w:r>
              <w:rPr>
                <w:lang w:val="en-US"/>
              </w:rPr>
              <w:t>。储罐区拟设</w:t>
            </w:r>
            <w:r>
              <w:rPr>
                <w:rFonts w:hint="eastAsia"/>
                <w:lang w:val="en-US"/>
              </w:rPr>
              <w:t>7</w:t>
            </w:r>
            <w:r>
              <w:rPr>
                <w:lang w:val="en-US"/>
              </w:rPr>
              <w:t>个</w:t>
            </w:r>
            <w:r>
              <w:rPr>
                <w:rFonts w:hint="eastAsia"/>
                <w:lang w:val="en-US"/>
              </w:rPr>
              <w:t>单层钢储油罐（设置防渗池）</w:t>
            </w:r>
            <w:r>
              <w:rPr>
                <w:lang w:val="en-US"/>
              </w:rPr>
              <w:t>，其中</w:t>
            </w:r>
            <w:r>
              <w:rPr>
                <w:rFonts w:hint="eastAsia"/>
                <w:lang w:val="en-US"/>
              </w:rPr>
              <w:t>4</w:t>
            </w:r>
            <w:r>
              <w:rPr>
                <w:lang w:val="en-US"/>
              </w:rPr>
              <w:t>个</w:t>
            </w:r>
            <w:r>
              <w:rPr>
                <w:rFonts w:hint="eastAsia"/>
                <w:lang w:val="en-US"/>
              </w:rPr>
              <w:t>2</w:t>
            </w:r>
            <w:r>
              <w:rPr>
                <w:lang w:val="en-US"/>
              </w:rPr>
              <w:t>0m</w:t>
            </w:r>
            <w:r>
              <w:rPr>
                <w:vertAlign w:val="superscript"/>
                <w:lang w:val="en-US"/>
              </w:rPr>
              <w:t>3</w:t>
            </w:r>
            <w:r>
              <w:rPr>
                <w:lang w:val="en-US"/>
              </w:rPr>
              <w:t>柴油储罐，</w:t>
            </w:r>
            <w:r>
              <w:rPr>
                <w:rFonts w:hint="eastAsia"/>
                <w:lang w:val="en-US"/>
              </w:rPr>
              <w:t>3</w:t>
            </w:r>
            <w:r>
              <w:rPr>
                <w:lang w:val="en-US"/>
              </w:rPr>
              <w:t>个15m</w:t>
            </w:r>
            <w:r>
              <w:rPr>
                <w:vertAlign w:val="superscript"/>
                <w:lang w:val="en-US"/>
              </w:rPr>
              <w:t>3</w:t>
            </w:r>
            <w:r>
              <w:rPr>
                <w:lang w:val="en-US"/>
              </w:rPr>
              <w:t>乙醇汽油储罐，储罐总容积为</w:t>
            </w:r>
            <w:r>
              <w:rPr>
                <w:rFonts w:hint="eastAsia"/>
                <w:lang w:val="en-US"/>
              </w:rPr>
              <w:t>85</w:t>
            </w:r>
            <w:r>
              <w:rPr>
                <w:lang w:val="en-US"/>
              </w:rPr>
              <w:t>m</w:t>
            </w:r>
            <w:r>
              <w:rPr>
                <w:vertAlign w:val="superscript"/>
                <w:lang w:val="en-US"/>
              </w:rPr>
              <w:t>3</w:t>
            </w:r>
            <w:r>
              <w:rPr>
                <w:lang w:val="en-US"/>
              </w:rPr>
              <w:t>（柴油折半计算），为三级加油站。内设</w:t>
            </w:r>
            <w:r>
              <w:rPr>
                <w:rFonts w:hint="eastAsia"/>
                <w:lang w:val="en-US"/>
              </w:rPr>
              <w:t>9</w:t>
            </w:r>
            <w:r>
              <w:rPr>
                <w:lang w:val="en-US"/>
              </w:rPr>
              <w:t>台潜油泵加油机（加油机带急停按钮，汽油枪带油气回收功能）</w:t>
            </w:r>
            <w:r>
              <w:rPr>
                <w:rFonts w:hint="eastAsia"/>
                <w:lang w:val="en-US"/>
              </w:rPr>
              <w:t>。</w:t>
            </w:r>
            <w:r>
              <w:rPr>
                <w:rFonts w:hint="eastAsia"/>
              </w:rPr>
              <w:t>项目建成后</w:t>
            </w:r>
            <w:r>
              <w:t>年销售车用汽油</w:t>
            </w:r>
            <w:r>
              <w:rPr>
                <w:rFonts w:hint="eastAsia"/>
                <w:lang w:val="en-US"/>
              </w:rPr>
              <w:t>8</w:t>
            </w:r>
            <w:r>
              <w:rPr>
                <w:lang w:val="en-US"/>
              </w:rPr>
              <w:t>00t</w:t>
            </w:r>
            <w:r>
              <w:rPr>
                <w:rFonts w:hint="eastAsia"/>
                <w:lang w:val="en-US"/>
              </w:rPr>
              <w:t>，</w:t>
            </w:r>
            <w:r>
              <w:t>柴油</w:t>
            </w:r>
            <w:r>
              <w:rPr>
                <w:lang w:val="en-US"/>
              </w:rPr>
              <w:t>1100</w:t>
            </w:r>
            <w:r>
              <w:t>t。</w:t>
            </w:r>
          </w:p>
          <w:p>
            <w:pPr>
              <w:ind w:firstLine="480" w:firstLineChars="200"/>
            </w:pPr>
            <w:r>
              <w:rPr>
                <w:rFonts w:hint="eastAsia"/>
              </w:rPr>
              <w:t>2、产业政策符合性分析结论</w:t>
            </w:r>
          </w:p>
          <w:p>
            <w:pPr>
              <w:ind w:firstLine="480" w:firstLineChars="200"/>
            </w:pPr>
            <w:r>
              <w:rPr>
                <w:rFonts w:hint="eastAsia"/>
              </w:rPr>
              <w:t>根据国务院批准施行的《产业结构调整指导目录（2011年本）（2013年修正）》，本项目不在其中列出的“鼓励类”、“限制类”或“淘汰类”项目名单目录内，属“允许类”项目。因此，项目的建设符合国家产业政策。</w:t>
            </w:r>
          </w:p>
          <w:p>
            <w:pPr>
              <w:ind w:firstLine="480" w:firstLineChars="200"/>
              <w:rPr>
                <w:rFonts w:cs="Times New Roman"/>
                <w:lang w:val="en-US"/>
              </w:rPr>
            </w:pPr>
            <w:r>
              <w:rPr>
                <w:rFonts w:hint="eastAsia" w:cs="Times New Roman"/>
                <w:lang w:val="en-US"/>
              </w:rPr>
              <w:t>3、</w:t>
            </w:r>
            <w:r>
              <w:rPr>
                <w:rFonts w:cs="Times New Roman"/>
                <w:lang w:val="en-US"/>
              </w:rPr>
              <w:t>选址可行性分析</w:t>
            </w:r>
            <w:r>
              <w:rPr>
                <w:rFonts w:hint="eastAsia" w:cs="Times New Roman"/>
                <w:lang w:val="en-US"/>
              </w:rPr>
              <w:t>结论</w:t>
            </w:r>
          </w:p>
          <w:p>
            <w:pPr>
              <w:ind w:firstLine="480" w:firstLineChars="200"/>
            </w:pPr>
            <w:r>
              <w:rPr>
                <w:rFonts w:hint="eastAsia" w:cs="Times New Roman"/>
                <w:bCs/>
              </w:rPr>
              <w:t>本</w:t>
            </w:r>
            <w:r>
              <w:rPr>
                <w:rFonts w:cs="Times New Roman"/>
                <w:bCs/>
              </w:rPr>
              <w:t>项目建设地点位于</w:t>
            </w:r>
            <w:r>
              <w:rPr>
                <w:rFonts w:hint="eastAsia" w:cs="Times New Roman"/>
                <w:bCs/>
              </w:rPr>
              <w:t>白山市浑江区北安大街</w:t>
            </w:r>
            <w:r>
              <w:rPr>
                <w:rFonts w:hint="eastAsia" w:cs="Times New Roman"/>
                <w:bCs/>
                <w:lang w:val="en-US"/>
              </w:rPr>
              <w:t>168号，</w:t>
            </w:r>
            <w:r>
              <w:rPr>
                <w:rFonts w:hint="eastAsia" w:cs="Times New Roman"/>
              </w:rPr>
              <w:t>用地性质为批发零售用地</w:t>
            </w:r>
            <w:r>
              <w:rPr>
                <w:rFonts w:hint="eastAsia" w:cs="Times New Roman"/>
                <w:bCs/>
              </w:rPr>
              <w:t>，</w:t>
            </w:r>
            <w:r>
              <w:rPr>
                <w:rFonts w:cs="Times New Roman"/>
              </w:rPr>
              <w:t>项目所在位置中心地理坐标为</w:t>
            </w:r>
            <w:r>
              <w:rPr>
                <w:rFonts w:hint="eastAsia" w:cs="Times New Roman"/>
              </w:rPr>
              <w:t>东经</w:t>
            </w:r>
            <w:r>
              <w:rPr>
                <w:rFonts w:hint="eastAsia"/>
              </w:rPr>
              <w:t>126.462041</w:t>
            </w:r>
            <w:r>
              <w:rPr>
                <w:rFonts w:cs="Times New Roman"/>
                <w:lang w:val="en-US"/>
              </w:rPr>
              <w:t>，北纬</w:t>
            </w:r>
            <w:r>
              <w:rPr>
                <w:rFonts w:hint="eastAsia"/>
              </w:rPr>
              <w:t>41.966161</w:t>
            </w:r>
            <w:r>
              <w:rPr>
                <w:rFonts w:cs="Times New Roman"/>
              </w:rPr>
              <w:t>。</w:t>
            </w:r>
            <w:r>
              <w:rPr>
                <w:rFonts w:hint="eastAsia" w:cs="Times New Roman"/>
                <w:bCs/>
                <w:lang w:val="en-US"/>
              </w:rPr>
              <w:t>项目厂界东侧和北侧为乡道，南侧为201国道，西侧为空地，项目所在地周围居民已搬迁</w:t>
            </w:r>
            <w:r>
              <w:rPr>
                <w:rFonts w:cs="Times New Roman"/>
                <w:bCs/>
              </w:rPr>
              <w:t>。</w:t>
            </w:r>
            <w:r>
              <w:rPr>
                <w:rFonts w:cs="Times New Roman"/>
                <w:color w:val="000000"/>
                <w:szCs w:val="24"/>
              </w:rPr>
              <w:t>站外安全距离符合《汽车加油加气站设计与施工规范》（GB 50156－2012，2014年版）的相关要求</w:t>
            </w:r>
            <w:r>
              <w:rPr>
                <w:rFonts w:hint="eastAsia" w:cs="Times New Roman"/>
                <w:color w:val="000000"/>
                <w:szCs w:val="24"/>
              </w:rPr>
              <w:t>。</w:t>
            </w:r>
            <w:r>
              <w:rPr>
                <w:rFonts w:cs="Times New Roman"/>
                <w:bCs/>
              </w:rPr>
              <w:t>项目区位地理位置优越，交通便利，具有良好的投资和发展前景。项目在建设和营运期间做好噪声、大气防护措施，项目的建设和运营对区域环境影响很小。</w:t>
            </w:r>
            <w:r>
              <w:rPr>
                <w:rFonts w:hint="eastAsia"/>
              </w:rPr>
              <w:t>因此项目选址可行</w:t>
            </w:r>
            <w:r>
              <w:t>。</w:t>
            </w:r>
          </w:p>
          <w:p>
            <w:pPr>
              <w:ind w:firstLine="480" w:firstLineChars="200"/>
            </w:pPr>
            <w:r>
              <w:rPr>
                <w:rFonts w:hint="eastAsia"/>
                <w:lang w:val="en-US"/>
              </w:rPr>
              <w:t>4</w:t>
            </w:r>
            <w:r>
              <w:t>、区域环境</w:t>
            </w:r>
            <w:r>
              <w:rPr>
                <w:rFonts w:hint="eastAsia"/>
              </w:rPr>
              <w:t>质量</w:t>
            </w:r>
            <w:r>
              <w:t>现状</w:t>
            </w:r>
          </w:p>
          <w:p>
            <w:pPr>
              <w:ind w:firstLine="480" w:firstLineChars="200"/>
              <w:rPr>
                <w:rFonts w:cs="Times New Roman"/>
              </w:rPr>
            </w:pPr>
            <w:r>
              <w:rPr>
                <w:rFonts w:hint="eastAsia"/>
                <w:lang w:val="en-US"/>
              </w:rPr>
              <w:t>环境空气：</w:t>
            </w:r>
            <w:r>
              <w:rPr>
                <w:rFonts w:eastAsiaTheme="minorEastAsia"/>
              </w:rPr>
              <w:t>根据《</w:t>
            </w:r>
            <w:r>
              <w:rPr>
                <w:rFonts w:eastAsiaTheme="minorEastAsia"/>
                <w:bCs/>
              </w:rPr>
              <w:t>吉林省2018年环境状况公报</w:t>
            </w:r>
            <w:r>
              <w:rPr>
                <w:rFonts w:eastAsiaTheme="minorEastAsia"/>
              </w:rPr>
              <w:t>》，</w:t>
            </w:r>
            <w:r>
              <w:rPr>
                <w:rFonts w:hint="eastAsia"/>
                <w:lang w:val="en-US"/>
              </w:rPr>
              <w:t>项目所在区域环境空气质量较好，各项因子均能满足《环境空气质量标准》（GB3095-2012）中二级标准限值要求。</w:t>
            </w:r>
            <w:r>
              <w:rPr>
                <w:rFonts w:hint="eastAsia" w:cs="Times New Roman"/>
              </w:rPr>
              <w:t>根据补充监测的结果，项目所在地周围本项目评价范围内非甲烷总烃小时监测结果满足《以色列国家环境空气质量标准》中规定，区域大气环境质量较好。</w:t>
            </w:r>
          </w:p>
          <w:p>
            <w:pPr>
              <w:pStyle w:val="54"/>
              <w:ind w:firstLine="480"/>
              <w:rPr>
                <w:lang w:val="en-US"/>
              </w:rPr>
            </w:pPr>
            <w:r>
              <w:rPr>
                <w:rFonts w:hint="eastAsia"/>
                <w:lang w:val="en-US"/>
              </w:rPr>
              <w:t>地表水：浑江监测断面各监测因子的标准指数均小于 1，均满足《地表水环境质量标准》（GB3838-2002）中“Ⅲ类”标准的要求，说明浑江评价范围内水质较好，有一定地表水环境容量。</w:t>
            </w:r>
          </w:p>
          <w:p>
            <w:pPr>
              <w:ind w:firstLine="480" w:firstLineChars="200"/>
              <w:rPr>
                <w:rFonts w:eastAsiaTheme="minorEastAsia"/>
                <w:lang w:val="en-US"/>
              </w:rPr>
            </w:pPr>
            <w:r>
              <w:rPr>
                <w:rFonts w:hint="eastAsia" w:eastAsiaTheme="minorEastAsia"/>
                <w:lang w:val="en-US"/>
              </w:rPr>
              <w:t>声环境：本项目所在区域声环境能达到《声环境质量标准》（GB3096-2008）3类标准限值要求。</w:t>
            </w:r>
          </w:p>
          <w:p>
            <w:pPr>
              <w:ind w:firstLine="480" w:firstLineChars="200"/>
            </w:pPr>
            <w:r>
              <w:rPr>
                <w:rFonts w:hint="eastAsia"/>
              </w:rPr>
              <w:t>地下水</w:t>
            </w:r>
            <w:r>
              <w:rPr>
                <w:rFonts w:hint="eastAsia"/>
                <w:lang w:val="en-US"/>
              </w:rPr>
              <w:t>环境</w:t>
            </w:r>
            <w:r>
              <w:rPr>
                <w:rFonts w:hint="eastAsia"/>
              </w:rPr>
              <w:t>：</w:t>
            </w:r>
            <w:r>
              <w:t>评价区域内</w:t>
            </w:r>
            <w:r>
              <w:rPr>
                <w:rFonts w:hint="eastAsia"/>
              </w:rPr>
              <w:t>区域</w:t>
            </w:r>
            <w:r>
              <w:t>地下水各监测因子均满足《地下水质量标准》（GB/T14848-2017）中Ⅲ类标准要求。</w:t>
            </w:r>
          </w:p>
          <w:p>
            <w:pPr>
              <w:ind w:firstLine="480" w:firstLineChars="200"/>
            </w:pPr>
            <w:r>
              <w:rPr>
                <w:rFonts w:hint="eastAsia"/>
                <w:lang w:val="en-US"/>
              </w:rPr>
              <w:t>5</w:t>
            </w:r>
            <w:r>
              <w:t>、环境影响分析及污染防治措施</w:t>
            </w:r>
          </w:p>
          <w:p>
            <w:pPr>
              <w:ind w:firstLine="480" w:firstLineChars="200"/>
              <w:rPr>
                <w:rFonts w:eastAsiaTheme="minorEastAsia"/>
                <w:lang w:val="en-US"/>
              </w:rPr>
            </w:pPr>
            <w:r>
              <w:rPr>
                <w:rFonts w:hint="eastAsia" w:eastAsiaTheme="minorEastAsia"/>
                <w:lang w:val="en-US"/>
              </w:rPr>
              <w:t>（1）</w:t>
            </w:r>
            <w:r>
              <w:rPr>
                <w:rFonts w:hint="eastAsia"/>
                <w:lang w:val="en-US"/>
              </w:rPr>
              <w:t>废气</w:t>
            </w:r>
          </w:p>
          <w:p>
            <w:pPr>
              <w:ind w:firstLine="480" w:firstLineChars="200"/>
              <w:rPr>
                <w:lang w:val="en-US"/>
              </w:rPr>
            </w:pPr>
            <w:r>
              <w:rPr>
                <w:rFonts w:hint="eastAsia"/>
                <w:lang w:val="en-US"/>
              </w:rPr>
              <w:t>①汽车尾气</w:t>
            </w:r>
          </w:p>
          <w:p>
            <w:pPr>
              <w:ind w:firstLine="480" w:firstLineChars="200"/>
              <w:rPr>
                <w:lang w:val="en-US"/>
              </w:rPr>
            </w:pPr>
            <w:r>
              <w:rPr>
                <w:rFonts w:hint="eastAsia"/>
                <w:lang w:val="en-US"/>
              </w:rPr>
              <w:t>本项目在加油车辆及油罐车进站后产生少量汽车尾气，这部分尾气无组织排放，且排放源属于移动式，所排废气无法集中控制、收集，只能经大气稀疏后扩散排放，一般排放量都很小，另外加油车辆进站后发动机要求处于关闭状态，所以本项目产生的汽车尾气对项目区环境造成影响很小。</w:t>
            </w:r>
          </w:p>
          <w:p>
            <w:pPr>
              <w:ind w:firstLine="480" w:firstLineChars="200"/>
              <w:rPr>
                <w:lang w:val="en-US"/>
              </w:rPr>
            </w:pPr>
            <w:r>
              <w:rPr>
                <w:rFonts w:hint="eastAsia"/>
                <w:lang w:val="en-US"/>
              </w:rPr>
              <w:t>②卸油及加油油气</w:t>
            </w:r>
          </w:p>
          <w:p>
            <w:pPr>
              <w:ind w:firstLine="480" w:firstLineChars="200"/>
              <w:rPr>
                <w:lang w:val="en-US"/>
              </w:rPr>
            </w:pPr>
            <w:r>
              <w:rPr>
                <w:rFonts w:hint="eastAsia"/>
                <w:lang w:val="en-US"/>
              </w:rPr>
              <w:t>本项目非甲烷总烃废气为无组织排放，本加油站拟采用的加油设备较为成熟，储油罐采用地下内浮顶式储油罐并采用了加油、卸油二级油气回收装置，有机废气产生量较少排放量较小，对周围环境影响教小，不会降低周围大气环境功能级别。</w:t>
            </w:r>
          </w:p>
          <w:p>
            <w:pPr>
              <w:ind w:firstLine="480" w:firstLineChars="200"/>
              <w:rPr>
                <w:lang w:val="en-US"/>
              </w:rPr>
            </w:pPr>
            <w:r>
              <w:rPr>
                <w:rFonts w:hint="eastAsia" w:eastAsiaTheme="minorEastAsia"/>
                <w:lang w:val="en-US"/>
              </w:rPr>
              <w:t>（</w:t>
            </w:r>
            <w:r>
              <w:rPr>
                <w:rFonts w:hint="eastAsia"/>
                <w:lang w:val="en-US"/>
              </w:rPr>
              <w:t>2）废水</w:t>
            </w:r>
          </w:p>
          <w:p>
            <w:pPr>
              <w:ind w:firstLine="480" w:firstLineChars="200"/>
              <w:rPr>
                <w:szCs w:val="24"/>
              </w:rPr>
            </w:pPr>
            <w:r>
              <w:rPr>
                <w:rFonts w:hint="eastAsia"/>
                <w:szCs w:val="24"/>
              </w:rPr>
              <w:t>本项目所产生废水为职工生活污水、洗车废水及油罐清洗废水，生活污水、洗车废水经化粪池处理后排入市政管网，</w:t>
            </w:r>
            <w:r>
              <w:rPr>
                <w:iCs/>
              </w:rPr>
              <w:t>经区域污水处理厂处理达标后排放</w:t>
            </w:r>
            <w:r>
              <w:rPr>
                <w:rFonts w:hint="eastAsia"/>
                <w:szCs w:val="24"/>
              </w:rPr>
              <w:t>对地表水环境影响较小。油罐清洗工作委托给专业单位，油罐清洗废水必须委托有资质单位清运处理，不排入地表水体。</w:t>
            </w:r>
          </w:p>
          <w:p>
            <w:pPr>
              <w:ind w:firstLine="480" w:firstLineChars="200"/>
              <w:rPr>
                <w:lang w:val="en-US"/>
              </w:rPr>
            </w:pPr>
            <w:r>
              <w:rPr>
                <w:rFonts w:hint="eastAsia"/>
                <w:lang w:val="en-US"/>
              </w:rPr>
              <w:t>（3）噪声</w:t>
            </w:r>
          </w:p>
          <w:p>
            <w:pPr>
              <w:pStyle w:val="47"/>
              <w:ind w:firstLine="480"/>
              <w:rPr>
                <w:rFonts w:cs="Times New Roman"/>
                <w:szCs w:val="24"/>
                <w:lang w:val="en-US"/>
              </w:rPr>
            </w:pPr>
            <w:r>
              <w:rPr>
                <w:rFonts w:cs="Times New Roman"/>
                <w:lang w:val="en-US"/>
              </w:rPr>
              <w:t>本</w:t>
            </w:r>
            <w:r>
              <w:rPr>
                <w:rFonts w:cs="Times New Roman"/>
                <w:szCs w:val="24"/>
                <w:lang w:val="en-US"/>
              </w:rPr>
              <w:t>项目运营期</w:t>
            </w:r>
            <w:r>
              <w:rPr>
                <w:rFonts w:hint="eastAsia" w:cs="Times New Roman"/>
                <w:szCs w:val="24"/>
                <w:lang w:val="en-US"/>
              </w:rPr>
              <w:t>加油站不产生噪声</w:t>
            </w:r>
            <w:r>
              <w:rPr>
                <w:rFonts w:cs="Times New Roman"/>
                <w:szCs w:val="24"/>
                <w:lang w:val="en-US"/>
              </w:rPr>
              <w:t>，</w:t>
            </w:r>
            <w:r>
              <w:rPr>
                <w:rFonts w:hint="eastAsia" w:cs="Times New Roman"/>
                <w:szCs w:val="24"/>
                <w:lang w:val="en-US"/>
              </w:rPr>
              <w:t>本项目噪声源主要为油罐车和加油车辆在进出加油站时产生的</w:t>
            </w:r>
            <w:r>
              <w:rPr>
                <w:rFonts w:cs="Times New Roman"/>
                <w:szCs w:val="24"/>
                <w:lang w:val="en-US"/>
              </w:rPr>
              <w:t>交通噪声</w:t>
            </w:r>
            <w:r>
              <w:rPr>
                <w:rFonts w:hint="eastAsia" w:cs="Times New Roman"/>
                <w:szCs w:val="24"/>
                <w:lang w:val="en-US"/>
              </w:rPr>
              <w:t>，汽车在加油站内发动机处于关闭状态，所以噪声不大</w:t>
            </w:r>
            <w:r>
              <w:rPr>
                <w:rFonts w:cs="Times New Roman"/>
                <w:szCs w:val="24"/>
                <w:lang w:val="en-US"/>
              </w:rPr>
              <w:t>，</w:t>
            </w:r>
            <w:r>
              <w:rPr>
                <w:rFonts w:hint="eastAsia" w:cs="Times New Roman"/>
                <w:szCs w:val="24"/>
                <w:lang w:val="en-US"/>
              </w:rPr>
              <w:t>经过距离衰减后，经监测</w:t>
            </w:r>
            <w:r>
              <w:rPr>
                <w:rFonts w:hint="eastAsia"/>
              </w:rPr>
              <w:t>厂界噪声排放可达到《工业企业厂界环境噪声排放标准》（</w:t>
            </w:r>
            <w:r>
              <w:rPr>
                <w:rFonts w:hint="eastAsia"/>
                <w:lang w:val="en-US"/>
              </w:rPr>
              <w:t>GB12348-2008</w:t>
            </w:r>
            <w:r>
              <w:rPr>
                <w:rFonts w:hint="eastAsia"/>
              </w:rPr>
              <w:t>）</w:t>
            </w:r>
            <w:r>
              <w:rPr>
                <w:rFonts w:hint="eastAsia"/>
                <w:lang w:val="en-US"/>
              </w:rPr>
              <w:t>3</w:t>
            </w:r>
            <w:r>
              <w:rPr>
                <w:rFonts w:hint="eastAsia"/>
              </w:rPr>
              <w:t>类及</w:t>
            </w:r>
            <w:r>
              <w:rPr>
                <w:rFonts w:hint="eastAsia"/>
                <w:lang w:val="en-US"/>
              </w:rPr>
              <w:t>4a类</w:t>
            </w:r>
            <w:r>
              <w:rPr>
                <w:rFonts w:hint="eastAsia"/>
              </w:rPr>
              <w:t>标准限值，对周围声环境影响较小。</w:t>
            </w:r>
          </w:p>
          <w:p>
            <w:pPr>
              <w:ind w:firstLine="480" w:firstLineChars="200"/>
              <w:rPr>
                <w:lang w:val="en-US"/>
              </w:rPr>
            </w:pPr>
            <w:r>
              <w:rPr>
                <w:rFonts w:hint="eastAsia"/>
                <w:lang w:val="en-US"/>
              </w:rPr>
              <w:t>（4）固废</w:t>
            </w:r>
          </w:p>
          <w:p>
            <w:pPr>
              <w:pStyle w:val="9"/>
              <w:ind w:firstLine="480" w:firstLineChars="200"/>
              <w:rPr>
                <w:rFonts w:cs="Times New Roman"/>
              </w:rPr>
            </w:pPr>
            <w:r>
              <w:rPr>
                <w:rFonts w:cs="Times New Roman"/>
              </w:rPr>
              <w:t>本项目</w:t>
            </w:r>
            <w:r>
              <w:rPr>
                <w:rFonts w:hint="eastAsia" w:cs="Times New Roman"/>
              </w:rPr>
              <w:t>员工生活垃圾、含油抹布收集后，交由环卫部门统一清运；清罐油泥委托洗罐单位清运处理，</w:t>
            </w:r>
            <w:r>
              <w:rPr>
                <w:szCs w:val="24"/>
              </w:rPr>
              <w:t>不会产生二次污染，对周边环境影响较小</w:t>
            </w:r>
            <w:r>
              <w:rPr>
                <w:bCs/>
                <w:szCs w:val="24"/>
              </w:rPr>
              <w:t>。</w:t>
            </w:r>
          </w:p>
          <w:p>
            <w:pPr>
              <w:ind w:firstLine="480" w:firstLineChars="200"/>
              <w:rPr>
                <w:lang w:val="en-US"/>
              </w:rPr>
            </w:pPr>
            <w:r>
              <w:rPr>
                <w:rFonts w:hint="eastAsia"/>
                <w:lang w:val="en-US"/>
              </w:rPr>
              <w:t>（5）环境风险</w:t>
            </w:r>
          </w:p>
          <w:p>
            <w:pPr>
              <w:spacing w:line="460" w:lineRule="exact"/>
              <w:ind w:firstLine="480" w:firstLineChars="200"/>
              <w:rPr>
                <w:rFonts w:cs="Times New Roman"/>
              </w:rPr>
            </w:pPr>
            <w:r>
              <w:rPr>
                <w:bCs/>
                <w:szCs w:val="24"/>
              </w:rPr>
              <w:t>本</w:t>
            </w:r>
            <w:r>
              <w:rPr>
                <w:rFonts w:hint="eastAsia"/>
              </w:rPr>
              <w:t>项目</w:t>
            </w:r>
            <w:r>
              <w:rPr>
                <w:bCs/>
                <w:szCs w:val="24"/>
              </w:rPr>
              <w:t>存在一定的环境风险隐患，但只要该项目员工严格遵照国家有关规定生产、操作，发生危害事故的几率是很小的。</w:t>
            </w:r>
            <w:r>
              <w:rPr>
                <w:rFonts w:hint="eastAsia" w:ascii="宋体" w:hAnsi="宋体"/>
                <w:color w:val="000000"/>
              </w:rPr>
              <w:t>要求本项目加油站通</w:t>
            </w:r>
            <w:r>
              <w:rPr>
                <w:rFonts w:hint="eastAsia" w:ascii="宋体" w:hAnsi="宋体"/>
              </w:rPr>
              <w:t>过编制事故应急预案及采取一定的应急处理措施，</w:t>
            </w:r>
            <w:r>
              <w:rPr>
                <w:rFonts w:hint="eastAsia" w:ascii="宋体" w:hAnsi="宋体"/>
                <w:color w:val="000000"/>
              </w:rPr>
              <w:t>可以将本项目的风险降到较低的水平。</w:t>
            </w:r>
            <w:r>
              <w:rPr>
                <w:bCs/>
                <w:szCs w:val="24"/>
              </w:rPr>
              <w:t>如能严格落实本报告提出的各项防止环境污染的措施和要求，</w:t>
            </w:r>
            <w:r>
              <w:rPr>
                <w:rFonts w:hint="eastAsia"/>
                <w:bCs/>
                <w:szCs w:val="24"/>
              </w:rPr>
              <w:t>按照应急预案</w:t>
            </w:r>
            <w:r>
              <w:rPr>
                <w:bCs/>
                <w:szCs w:val="24"/>
              </w:rPr>
              <w:t>采取紧急的工程应急措施和社会应急措施，</w:t>
            </w:r>
            <w:r>
              <w:rPr>
                <w:rFonts w:hint="eastAsia" w:cs="Times New Roman"/>
              </w:rPr>
              <w:t>本项目的环境风险可以接受。</w:t>
            </w:r>
          </w:p>
          <w:p>
            <w:pPr>
              <w:ind w:firstLine="480" w:firstLineChars="200"/>
            </w:pPr>
            <w:r>
              <w:rPr>
                <w:rFonts w:hint="eastAsia"/>
              </w:rPr>
              <w:t>6、总量控制</w:t>
            </w:r>
          </w:p>
          <w:p>
            <w:pPr>
              <w:ind w:firstLine="480" w:firstLineChars="200"/>
            </w:pPr>
            <w:r>
              <w:rPr>
                <w:rFonts w:hint="eastAsia"/>
              </w:rPr>
              <w:t>本项目不需申请总量控制指标。</w:t>
            </w:r>
          </w:p>
          <w:p>
            <w:pPr>
              <w:ind w:firstLine="480" w:firstLineChars="200"/>
            </w:pPr>
            <w:r>
              <w:rPr>
                <w:rFonts w:hint="eastAsia"/>
              </w:rPr>
              <w:t>7、总结论</w:t>
            </w:r>
          </w:p>
          <w:p>
            <w:pPr>
              <w:ind w:firstLine="480" w:firstLineChars="200"/>
              <w:rPr>
                <w:u w:val="single"/>
              </w:rPr>
            </w:pPr>
            <w:r>
              <w:rPr>
                <w:rFonts w:hint="eastAsia"/>
              </w:rPr>
              <w:t>综上所述，本项目符合国家产业政策，选址合理；建设项目应认真落实本评价提出的各项污染防治措施，加强环境管理，保证污染治理工程与主体工程实施“三同时”，确保各类污染物稳定达标排放</w:t>
            </w:r>
            <w:r>
              <w:rPr>
                <w:rFonts w:hint="eastAsia" w:ascii="宋体" w:hAnsi="宋体"/>
                <w:color w:val="000000"/>
              </w:rPr>
              <w:t>，对当地环境造成的影响不大</w:t>
            </w:r>
            <w:r>
              <w:rPr>
                <w:rFonts w:hint="eastAsia"/>
              </w:rPr>
              <w:t>。</w:t>
            </w:r>
            <w:r>
              <w:rPr>
                <w:rFonts w:hint="eastAsia" w:ascii="宋体" w:hAnsi="宋体"/>
                <w:color w:val="000000"/>
              </w:rPr>
              <w:t>企业应按照环境风险应急预案，在经营过程中充分落实本环评的各项污染防治对策，严格执行各种污染物排放标准。因此，</w:t>
            </w:r>
            <w:r>
              <w:rPr>
                <w:rFonts w:hint="eastAsia"/>
              </w:rPr>
              <w:t>从环境保护角度来讲，本项目是可行的。</w:t>
            </w:r>
          </w:p>
          <w:p>
            <w:pPr>
              <w:rPr>
                <w:rFonts w:cs="Times New Roman" w:asciiTheme="majorHAnsi"/>
                <w:b/>
                <w:bCs/>
              </w:rPr>
            </w:pPr>
            <w:r>
              <w:rPr>
                <w:rFonts w:cs="Times New Roman" w:asciiTheme="majorHAnsi"/>
                <w:b/>
                <w:bCs/>
              </w:rPr>
              <w:t>二、建议</w:t>
            </w:r>
          </w:p>
          <w:p>
            <w:pPr>
              <w:ind w:firstLine="480" w:firstLineChars="200"/>
            </w:pPr>
            <w:r>
              <w:rPr>
                <w:rFonts w:hint="eastAsia"/>
              </w:rPr>
              <w:t>1、加强节能减排和清洁生产措施，本着固体废物处置减量化、资源化、无害化的原则，从源头上尽量减少生活垃圾的产生，垃圾应分类收集以利于回收利用；</w:t>
            </w:r>
          </w:p>
          <w:p>
            <w:pPr>
              <w:ind w:firstLine="480" w:firstLineChars="200"/>
            </w:pPr>
            <w:r>
              <w:rPr>
                <w:rFonts w:hint="eastAsia"/>
              </w:rPr>
              <w:t>2、坚持定期对设备进行维修和保养，维持其正常运行，避免非正常运行的高噪音产生。定期对油罐及输油管道进行检查，避免出现泄漏；</w:t>
            </w:r>
          </w:p>
          <w:p>
            <w:pPr>
              <w:ind w:firstLine="480" w:firstLineChars="200"/>
            </w:pPr>
            <w:r>
              <w:rPr>
                <w:rFonts w:hint="eastAsia"/>
              </w:rPr>
              <w:t>3、企业应及时申请进行竣工环保验收；</w:t>
            </w:r>
          </w:p>
          <w:p>
            <w:pPr>
              <w:pStyle w:val="17"/>
              <w:ind w:left="480"/>
              <w:rPr>
                <w:lang w:val="en-US"/>
              </w:rPr>
            </w:pPr>
            <w:r>
              <w:rPr>
                <w:rFonts w:hint="eastAsia"/>
                <w:lang w:val="en-US"/>
              </w:rPr>
              <w:t>4、</w:t>
            </w:r>
            <w:r>
              <w:rPr>
                <w:rFonts w:hint="eastAsia" w:ascii="宋体" w:hAnsi="宋体"/>
                <w:color w:val="000000"/>
              </w:rPr>
              <w:t>企业按照环境风险应急预案，严格</w:t>
            </w:r>
            <w:r>
              <w:rPr>
                <w:rFonts w:hint="eastAsia"/>
              </w:rPr>
              <w:t>落实风险防范措施。</w:t>
            </w:r>
          </w:p>
          <w:p>
            <w:pPr>
              <w:snapToGrid w:val="0"/>
              <w:spacing w:line="480" w:lineRule="exact"/>
              <w:ind w:firstLine="480" w:firstLineChars="200"/>
            </w:pPr>
          </w:p>
          <w:p>
            <w:pPr>
              <w:snapToGrid w:val="0"/>
              <w:spacing w:line="480" w:lineRule="exact"/>
              <w:ind w:firstLine="480" w:firstLineChars="200"/>
            </w:pPr>
          </w:p>
          <w:p>
            <w:pPr>
              <w:snapToGrid w:val="0"/>
              <w:spacing w:line="480" w:lineRule="exact"/>
              <w:ind w:firstLine="480" w:firstLineChars="200"/>
            </w:pPr>
          </w:p>
          <w:p>
            <w:pPr>
              <w:snapToGrid w:val="0"/>
              <w:spacing w:line="480" w:lineRule="exact"/>
              <w:ind w:firstLine="480" w:firstLineChars="200"/>
            </w:pPr>
          </w:p>
          <w:p>
            <w:pPr>
              <w:snapToGrid w:val="0"/>
              <w:spacing w:line="480" w:lineRule="exact"/>
              <w:ind w:firstLine="480" w:firstLineChars="200"/>
            </w:pPr>
          </w:p>
          <w:p>
            <w:pPr>
              <w:snapToGrid w:val="0"/>
              <w:spacing w:line="480" w:lineRule="exact"/>
              <w:ind w:firstLine="480" w:firstLineChars="200"/>
            </w:pPr>
          </w:p>
          <w:p>
            <w:pPr>
              <w:snapToGrid w:val="0"/>
              <w:spacing w:line="480" w:lineRule="exact"/>
              <w:ind w:firstLine="480" w:firstLineChars="200"/>
            </w:pPr>
          </w:p>
          <w:p>
            <w:pPr>
              <w:snapToGrid w:val="0"/>
              <w:spacing w:line="480" w:lineRule="exact"/>
              <w:ind w:firstLine="480" w:firstLineChars="200"/>
            </w:pPr>
          </w:p>
          <w:p>
            <w:pPr>
              <w:pStyle w:val="30"/>
              <w:ind w:left="0" w:leftChars="0" w:firstLine="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5" w:hRule="atLeast"/>
          <w:jc w:val="center"/>
        </w:trPr>
        <w:tc>
          <w:tcPr>
            <w:tcW w:w="9242" w:type="dxa"/>
            <w:noWrap/>
          </w:tcPr>
          <w:p>
            <w:r>
              <w:rPr>
                <w:rFonts w:hint="eastAsia"/>
              </w:rPr>
              <w:t>预审意见：</w:t>
            </w:r>
          </w:p>
          <w:p/>
          <w:p/>
          <w:p/>
          <w:p/>
          <w:p>
            <w:pPr>
              <w:pStyle w:val="9"/>
            </w:pPr>
          </w:p>
          <w:p/>
          <w:p/>
          <w:p/>
          <w:p>
            <w:r>
              <w:rPr>
                <w:rFonts w:hint="eastAsia"/>
              </w:rPr>
              <w:t>经办：签发：盖章</w:t>
            </w:r>
          </w:p>
          <w:p/>
          <w:p>
            <w:r>
              <w:rPr>
                <w:rFonts w:hint="eastAsia"/>
              </w:rPr>
              <w:t>年月日</w:t>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242" w:type="dxa"/>
            <w:noWrap/>
          </w:tcPr>
          <w:p>
            <w:r>
              <w:rPr>
                <w:rFonts w:hint="eastAsia"/>
              </w:rPr>
              <w:t>下一级环境保护行政主管部门预审意见：</w:t>
            </w:r>
          </w:p>
          <w:p/>
          <w:p/>
          <w:p/>
          <w:p/>
          <w:p/>
          <w:p>
            <w:pPr>
              <w:pStyle w:val="9"/>
            </w:pPr>
          </w:p>
          <w:p>
            <w:pPr>
              <w:pStyle w:val="9"/>
            </w:pPr>
          </w:p>
          <w:p/>
          <w:p/>
          <w:p>
            <w:r>
              <w:rPr>
                <w:rFonts w:hint="eastAsia"/>
              </w:rPr>
              <w:t>经办：签发：盖章</w:t>
            </w:r>
          </w:p>
          <w:p/>
          <w:p>
            <w:pPr>
              <w:ind w:firstLine="6600"/>
            </w:pPr>
            <w:r>
              <w:rPr>
                <w:rFonts w:hint="eastAsia"/>
              </w:rPr>
              <w:t>年月日</w:t>
            </w:r>
          </w:p>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78" w:hRule="atLeast"/>
          <w:jc w:val="center"/>
        </w:trPr>
        <w:tc>
          <w:tcPr>
            <w:tcW w:w="9242" w:type="dxa"/>
            <w:noWrap/>
          </w:tcPr>
          <w:p>
            <w:r>
              <w:rPr>
                <w:rFonts w:hint="eastAsia"/>
              </w:rPr>
              <w:t>审批意见：</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r>
              <w:rPr>
                <w:rFonts w:hint="eastAsia"/>
              </w:rPr>
              <w:t>经办：签发：盖章</w:t>
            </w:r>
          </w:p>
          <w:p/>
          <w:p>
            <w:pPr>
              <w:rPr>
                <w:sz w:val="28"/>
              </w:rPr>
            </w:pPr>
            <w:r>
              <w:rPr>
                <w:rFonts w:hint="eastAsia"/>
              </w:rPr>
              <w:t>年月日</w:t>
            </w:r>
          </w:p>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37" w:hRule="atLeast"/>
          <w:jc w:val="center"/>
        </w:trPr>
        <w:tc>
          <w:tcPr>
            <w:tcW w:w="9242" w:type="dxa"/>
            <w:noWrap/>
          </w:tcPr>
          <w:p>
            <w:pPr>
              <w:jc w:val="center"/>
              <w:rPr>
                <w:rFonts w:cs="Times New Roman"/>
                <w:b/>
                <w:color w:val="000000"/>
                <w:sz w:val="32"/>
                <w:szCs w:val="32"/>
              </w:rPr>
            </w:pPr>
            <w:r>
              <w:rPr>
                <w:rFonts w:cs="Times New Roman"/>
                <w:b/>
                <w:color w:val="000000"/>
                <w:sz w:val="32"/>
                <w:szCs w:val="32"/>
              </w:rPr>
              <w:t>注     释</w:t>
            </w:r>
          </w:p>
          <w:p>
            <w:pPr>
              <w:rPr>
                <w:rFonts w:cs="Times New Roman"/>
                <w:color w:val="000000"/>
                <w:sz w:val="28"/>
              </w:rPr>
            </w:pPr>
          </w:p>
          <w:p>
            <w:pPr>
              <w:numPr>
                <w:ilvl w:val="0"/>
                <w:numId w:val="4"/>
              </w:numPr>
              <w:tabs>
                <w:tab w:val="left" w:pos="480"/>
                <w:tab w:val="clear" w:pos="360"/>
              </w:tabs>
              <w:ind w:left="480" w:hanging="480"/>
              <w:rPr>
                <w:rFonts w:cs="Times New Roman"/>
              </w:rPr>
            </w:pPr>
            <w:r>
              <w:rPr>
                <w:rFonts w:cs="Times New Roman"/>
              </w:rPr>
              <w:t>本报告表应附以下附件、附图：</w:t>
            </w:r>
          </w:p>
          <w:p>
            <w:pPr>
              <w:ind w:firstLine="480" w:firstLineChars="200"/>
              <w:rPr>
                <w:rFonts w:cs="Times New Roman"/>
              </w:rPr>
            </w:pPr>
            <w:r>
              <w:rPr>
                <w:rFonts w:cs="Times New Roman"/>
              </w:rPr>
              <w:t>附件1  立项批准文件</w:t>
            </w:r>
          </w:p>
          <w:p>
            <w:pPr>
              <w:ind w:firstLine="480" w:firstLineChars="200"/>
              <w:rPr>
                <w:rFonts w:cs="Times New Roman"/>
              </w:rPr>
            </w:pPr>
            <w:r>
              <w:rPr>
                <w:rFonts w:cs="Times New Roman"/>
              </w:rPr>
              <w:t>附件2  其他与环评有关的行政管理文件</w:t>
            </w:r>
          </w:p>
          <w:p>
            <w:pPr>
              <w:ind w:firstLine="480" w:firstLineChars="200"/>
              <w:rPr>
                <w:rFonts w:cs="Times New Roman"/>
              </w:rPr>
            </w:pPr>
            <w:r>
              <w:rPr>
                <w:rFonts w:cs="Times New Roman"/>
              </w:rPr>
              <w:t>附图1  项目地理位置图（应反映行政区划、水系、标明纳污口位置和地形地貌等）</w:t>
            </w:r>
          </w:p>
          <w:p>
            <w:pPr>
              <w:ind w:firstLine="480" w:firstLineChars="200"/>
              <w:rPr>
                <w:rFonts w:cs="Times New Roman"/>
              </w:rPr>
            </w:pPr>
            <w:r>
              <w:rPr>
                <w:rFonts w:cs="Times New Roman"/>
              </w:rPr>
              <w:t>附图2  厂区平面布置图</w:t>
            </w:r>
          </w:p>
          <w:p>
            <w:pPr>
              <w:ind w:firstLine="480" w:firstLineChars="200"/>
              <w:rPr>
                <w:rFonts w:cs="Times New Roman"/>
              </w:rPr>
            </w:pPr>
          </w:p>
          <w:p>
            <w:pPr>
              <w:numPr>
                <w:ilvl w:val="0"/>
                <w:numId w:val="4"/>
              </w:numPr>
              <w:tabs>
                <w:tab w:val="left" w:pos="480"/>
                <w:tab w:val="clear" w:pos="360"/>
              </w:tabs>
              <w:ind w:left="482" w:hanging="482"/>
              <w:rPr>
                <w:rFonts w:cs="Times New Roman"/>
              </w:rPr>
            </w:pPr>
            <w:r>
              <w:rPr>
                <w:rFonts w:cs="Times New Roman"/>
              </w:rPr>
              <w:t>如果本报告表不能说明项目产生的污染及对环境造成的影响，应进行专项评价。根据建设项目的特点和当地环境特征，应选下列1—2项进行专项评价。</w:t>
            </w:r>
          </w:p>
          <w:p>
            <w:pPr>
              <w:ind w:firstLine="480" w:firstLineChars="200"/>
              <w:rPr>
                <w:rFonts w:cs="Times New Roman"/>
              </w:rPr>
            </w:pPr>
            <w:r>
              <w:rPr>
                <w:rFonts w:cs="Times New Roman"/>
              </w:rPr>
              <w:t>1、大气环境影响专项评价</w:t>
            </w:r>
          </w:p>
          <w:p>
            <w:pPr>
              <w:ind w:firstLine="480" w:firstLineChars="200"/>
              <w:rPr>
                <w:rFonts w:cs="Times New Roman"/>
              </w:rPr>
            </w:pPr>
            <w:r>
              <w:rPr>
                <w:rFonts w:cs="Times New Roman"/>
              </w:rPr>
              <w:t>2、水环境影响专项评价（包括地表水和地下水）</w:t>
            </w:r>
          </w:p>
          <w:p>
            <w:pPr>
              <w:ind w:firstLine="480" w:firstLineChars="200"/>
              <w:rPr>
                <w:rFonts w:cs="Times New Roman"/>
              </w:rPr>
            </w:pPr>
            <w:r>
              <w:rPr>
                <w:rFonts w:cs="Times New Roman"/>
              </w:rPr>
              <w:t>3、生态影响专项评价</w:t>
            </w:r>
          </w:p>
          <w:p>
            <w:pPr>
              <w:ind w:firstLine="480" w:firstLineChars="200"/>
              <w:rPr>
                <w:rFonts w:cs="Times New Roman"/>
              </w:rPr>
            </w:pPr>
            <w:r>
              <w:rPr>
                <w:rFonts w:cs="Times New Roman"/>
              </w:rPr>
              <w:t>4、声影响专项评价</w:t>
            </w:r>
          </w:p>
          <w:p>
            <w:pPr>
              <w:ind w:firstLine="480" w:firstLineChars="200"/>
              <w:rPr>
                <w:rFonts w:cs="Times New Roman"/>
              </w:rPr>
            </w:pPr>
            <w:r>
              <w:rPr>
                <w:rFonts w:cs="Times New Roman"/>
              </w:rPr>
              <w:t>5、土壤影响专项评价</w:t>
            </w:r>
          </w:p>
          <w:p>
            <w:pPr>
              <w:ind w:firstLine="480" w:firstLineChars="200"/>
              <w:rPr>
                <w:rFonts w:cs="Times New Roman"/>
              </w:rPr>
            </w:pPr>
            <w:r>
              <w:rPr>
                <w:rFonts w:cs="Times New Roman"/>
              </w:rPr>
              <w:t>6、固体废弃物影响专项评价</w:t>
            </w:r>
          </w:p>
          <w:p>
            <w:pPr>
              <w:ind w:firstLine="480" w:firstLineChars="200"/>
              <w:rPr>
                <w:rFonts w:cs="Times New Roman"/>
                <w:color w:val="000000"/>
                <w:sz w:val="28"/>
                <w:szCs w:val="28"/>
              </w:rPr>
            </w:pPr>
            <w:r>
              <w:rPr>
                <w:rFonts w:cs="Times New Roman"/>
              </w:rPr>
              <w:t>以上专项评价未包括的可另列专项，专项评价按照《环境影响评价技术导则》中的要求进行。</w:t>
            </w:r>
          </w:p>
        </w:tc>
      </w:tr>
    </w:tbl>
    <w:p/>
    <w:sectPr>
      <w:footerReference r:id="rId7" w:type="default"/>
      <w:pgSz w:w="11906" w:h="16838"/>
      <w:pgMar w:top="1440" w:right="1440" w:bottom="144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rPr>
        <w:rFonts w:ascii="仿宋_GB2312" w:eastAsia="仿宋_GB2312"/>
      </w:rPr>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v:textbox>
            </v:shape>
          </w:pict>
        </mc:Fallback>
      </mc:AlternateContent>
    </w:r>
    <w:r>
      <w:rPr>
        <w:rFonts w:hint="eastAsia" w:ascii="仿宋_GB2312" w:eastAsia="仿宋_GB2312"/>
      </w:rPr>
      <w:t>安徽伊尔思环境科技有限公司（国环评证乙字第2131号）</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distribute"/>
      <w:rPr>
        <w:rFonts w:ascii="楷体_GB2312" w:eastAsia="楷体_GB2312"/>
      </w:rPr>
    </w:pPr>
    <w:r>
      <w:rPr>
        <w:rFonts w:hint="eastAsia" w:ascii="楷体_GB2312" w:eastAsia="楷体_GB2312"/>
      </w:rPr>
      <w:t>寿县炎刘镇炎刘街道安置小区（新桥家苑安置小区二期）建设项目站项目环境影响报告表                                          2015年3月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08089"/>
    <w:multiLevelType w:val="singleLevel"/>
    <w:tmpl w:val="C3308089"/>
    <w:lvl w:ilvl="0" w:tentative="0">
      <w:start w:val="4"/>
      <w:numFmt w:val="decimal"/>
      <w:suff w:val="nothing"/>
      <w:lvlText w:val="%1、"/>
      <w:lvlJc w:val="left"/>
    </w:lvl>
  </w:abstractNum>
  <w:abstractNum w:abstractNumId="1">
    <w:nsid w:val="00000006"/>
    <w:multiLevelType w:val="multilevel"/>
    <w:tmpl w:val="00000006"/>
    <w:lvl w:ilvl="0" w:tentative="0">
      <w:start w:val="1"/>
      <w:numFmt w:val="japaneseCounting"/>
      <w:lvlText w:val="%1、"/>
      <w:lvlJc w:val="left"/>
      <w:pPr>
        <w:tabs>
          <w:tab w:val="left" w:pos="360"/>
        </w:tabs>
        <w:ind w:left="0" w:firstLine="0"/>
      </w:pPr>
      <w:rPr>
        <w:rFonts w:hint="eastAsia" w:cs="Times New Roman"/>
      </w:rPr>
    </w:lvl>
    <w:lvl w:ilvl="1" w:tentative="0">
      <w:start w:val="1"/>
      <w:numFmt w:val="upperLetter"/>
      <w:lvlText w:val="%2."/>
      <w:lvlJc w:val="left"/>
      <w:pPr>
        <w:tabs>
          <w:tab w:val="left" w:pos="360"/>
        </w:tabs>
        <w:ind w:left="0" w:firstLine="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4AA4960"/>
    <w:multiLevelType w:val="singleLevel"/>
    <w:tmpl w:val="34AA4960"/>
    <w:lvl w:ilvl="0" w:tentative="0">
      <w:start w:val="1"/>
      <w:numFmt w:val="decimal"/>
      <w:suff w:val="nothing"/>
      <w:lvlText w:val="（%1）"/>
      <w:lvlJc w:val="left"/>
    </w:lvl>
  </w:abstractNum>
  <w:abstractNum w:abstractNumId="3">
    <w:nsid w:val="7FF1E7BE"/>
    <w:multiLevelType w:val="singleLevel"/>
    <w:tmpl w:val="7FF1E7BE"/>
    <w:lvl w:ilvl="0" w:tentative="0">
      <w:start w:val="3"/>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27898"/>
    <w:rsid w:val="00A06766"/>
    <w:rsid w:val="00A67007"/>
    <w:rsid w:val="00F247EF"/>
    <w:rsid w:val="00FD28B7"/>
    <w:rsid w:val="016F57A9"/>
    <w:rsid w:val="027F58F8"/>
    <w:rsid w:val="02F75C3B"/>
    <w:rsid w:val="03C8596E"/>
    <w:rsid w:val="04A96983"/>
    <w:rsid w:val="05A242A1"/>
    <w:rsid w:val="061369F5"/>
    <w:rsid w:val="0615607A"/>
    <w:rsid w:val="08616490"/>
    <w:rsid w:val="089D36D6"/>
    <w:rsid w:val="08E02E3D"/>
    <w:rsid w:val="0A37521E"/>
    <w:rsid w:val="0AA45897"/>
    <w:rsid w:val="0ADC69D0"/>
    <w:rsid w:val="0AFE45B7"/>
    <w:rsid w:val="0B1B7595"/>
    <w:rsid w:val="0B471879"/>
    <w:rsid w:val="0B6F464A"/>
    <w:rsid w:val="0BD143E4"/>
    <w:rsid w:val="0C8B3D13"/>
    <w:rsid w:val="0DE1793E"/>
    <w:rsid w:val="0E2D50ED"/>
    <w:rsid w:val="0E6B4F4A"/>
    <w:rsid w:val="100526C7"/>
    <w:rsid w:val="110F519C"/>
    <w:rsid w:val="1117305E"/>
    <w:rsid w:val="1156145F"/>
    <w:rsid w:val="11D43731"/>
    <w:rsid w:val="11DE4BD2"/>
    <w:rsid w:val="13DA3D20"/>
    <w:rsid w:val="14D10BBF"/>
    <w:rsid w:val="15290A57"/>
    <w:rsid w:val="152B4B86"/>
    <w:rsid w:val="1557473C"/>
    <w:rsid w:val="15A02540"/>
    <w:rsid w:val="1646452B"/>
    <w:rsid w:val="16B334B7"/>
    <w:rsid w:val="176850B6"/>
    <w:rsid w:val="183B3493"/>
    <w:rsid w:val="188D311C"/>
    <w:rsid w:val="189E57AF"/>
    <w:rsid w:val="192A44D7"/>
    <w:rsid w:val="19A93B13"/>
    <w:rsid w:val="19AC3B44"/>
    <w:rsid w:val="1A3F27CE"/>
    <w:rsid w:val="1AB77D62"/>
    <w:rsid w:val="1AEB52CB"/>
    <w:rsid w:val="1B2320A8"/>
    <w:rsid w:val="1B6A52B4"/>
    <w:rsid w:val="1B7627D6"/>
    <w:rsid w:val="1B8205AA"/>
    <w:rsid w:val="1BFE07EC"/>
    <w:rsid w:val="1DA77323"/>
    <w:rsid w:val="1EA76F5F"/>
    <w:rsid w:val="1EFD3DAF"/>
    <w:rsid w:val="1F580229"/>
    <w:rsid w:val="1F8340DA"/>
    <w:rsid w:val="20216EB9"/>
    <w:rsid w:val="207A3BB5"/>
    <w:rsid w:val="22CC6395"/>
    <w:rsid w:val="22E42FFD"/>
    <w:rsid w:val="236A75DC"/>
    <w:rsid w:val="23961A7A"/>
    <w:rsid w:val="24964039"/>
    <w:rsid w:val="24D90920"/>
    <w:rsid w:val="296565AA"/>
    <w:rsid w:val="2A64051D"/>
    <w:rsid w:val="2AB839A5"/>
    <w:rsid w:val="2B3C4ED3"/>
    <w:rsid w:val="2B6C7FE9"/>
    <w:rsid w:val="2B786D6D"/>
    <w:rsid w:val="2B9A64F8"/>
    <w:rsid w:val="2BE97FDA"/>
    <w:rsid w:val="2C3A5CA2"/>
    <w:rsid w:val="2C56150C"/>
    <w:rsid w:val="2C741EDD"/>
    <w:rsid w:val="2C7A4F46"/>
    <w:rsid w:val="2CB16C0A"/>
    <w:rsid w:val="2D0B01EF"/>
    <w:rsid w:val="2E2C20D8"/>
    <w:rsid w:val="2EDA5097"/>
    <w:rsid w:val="2EFB73F1"/>
    <w:rsid w:val="2FE165AC"/>
    <w:rsid w:val="2FF64E30"/>
    <w:rsid w:val="31071C84"/>
    <w:rsid w:val="31A1489F"/>
    <w:rsid w:val="31B91A1E"/>
    <w:rsid w:val="32996D3C"/>
    <w:rsid w:val="32E71408"/>
    <w:rsid w:val="33613096"/>
    <w:rsid w:val="33767FF7"/>
    <w:rsid w:val="33A83CC0"/>
    <w:rsid w:val="341438AC"/>
    <w:rsid w:val="34FC2ADC"/>
    <w:rsid w:val="34FE64F5"/>
    <w:rsid w:val="351D0EF3"/>
    <w:rsid w:val="35593E29"/>
    <w:rsid w:val="35910763"/>
    <w:rsid w:val="35AD36A6"/>
    <w:rsid w:val="35E05CC9"/>
    <w:rsid w:val="38701D4C"/>
    <w:rsid w:val="3870657F"/>
    <w:rsid w:val="38A56A3D"/>
    <w:rsid w:val="393668F1"/>
    <w:rsid w:val="39725428"/>
    <w:rsid w:val="3AA51C01"/>
    <w:rsid w:val="3ADF368A"/>
    <w:rsid w:val="3B7D59A5"/>
    <w:rsid w:val="3CDA2B36"/>
    <w:rsid w:val="3DDC4421"/>
    <w:rsid w:val="3DEA1795"/>
    <w:rsid w:val="3F8169BF"/>
    <w:rsid w:val="40136CB6"/>
    <w:rsid w:val="411B48DE"/>
    <w:rsid w:val="41207EC2"/>
    <w:rsid w:val="412358FB"/>
    <w:rsid w:val="41260FB4"/>
    <w:rsid w:val="41CF139C"/>
    <w:rsid w:val="425E2E64"/>
    <w:rsid w:val="428E51AD"/>
    <w:rsid w:val="430520F7"/>
    <w:rsid w:val="430706DC"/>
    <w:rsid w:val="43637D08"/>
    <w:rsid w:val="4380139D"/>
    <w:rsid w:val="442D73C0"/>
    <w:rsid w:val="45F13C02"/>
    <w:rsid w:val="46C15572"/>
    <w:rsid w:val="47080B16"/>
    <w:rsid w:val="47141ECB"/>
    <w:rsid w:val="47416DB6"/>
    <w:rsid w:val="474F03E6"/>
    <w:rsid w:val="47BB700C"/>
    <w:rsid w:val="489E3230"/>
    <w:rsid w:val="48A97F97"/>
    <w:rsid w:val="49C54E10"/>
    <w:rsid w:val="4A970475"/>
    <w:rsid w:val="4B500B40"/>
    <w:rsid w:val="4B7677B3"/>
    <w:rsid w:val="4BC861B5"/>
    <w:rsid w:val="4BEE0037"/>
    <w:rsid w:val="4C205686"/>
    <w:rsid w:val="4CFB1B53"/>
    <w:rsid w:val="4DCE21AD"/>
    <w:rsid w:val="4FB35583"/>
    <w:rsid w:val="504052CE"/>
    <w:rsid w:val="50815C13"/>
    <w:rsid w:val="50996C61"/>
    <w:rsid w:val="50BB2F6F"/>
    <w:rsid w:val="513B6A73"/>
    <w:rsid w:val="523E687C"/>
    <w:rsid w:val="533C35D9"/>
    <w:rsid w:val="53EE05C4"/>
    <w:rsid w:val="53F05C60"/>
    <w:rsid w:val="54760BED"/>
    <w:rsid w:val="54804586"/>
    <w:rsid w:val="54AD73D6"/>
    <w:rsid w:val="55380734"/>
    <w:rsid w:val="555C094D"/>
    <w:rsid w:val="555E2BBE"/>
    <w:rsid w:val="55DD0BE9"/>
    <w:rsid w:val="5697281C"/>
    <w:rsid w:val="56E73C5E"/>
    <w:rsid w:val="57BC54CB"/>
    <w:rsid w:val="57F5632A"/>
    <w:rsid w:val="5822359A"/>
    <w:rsid w:val="58427E35"/>
    <w:rsid w:val="589A70F2"/>
    <w:rsid w:val="58FD70CF"/>
    <w:rsid w:val="594B50CA"/>
    <w:rsid w:val="59E9573E"/>
    <w:rsid w:val="5A2F0BA3"/>
    <w:rsid w:val="5B2965EF"/>
    <w:rsid w:val="5B751446"/>
    <w:rsid w:val="5BAF6535"/>
    <w:rsid w:val="5C0D0621"/>
    <w:rsid w:val="5C3326EA"/>
    <w:rsid w:val="5C53704D"/>
    <w:rsid w:val="5CBE54D3"/>
    <w:rsid w:val="5CC527EE"/>
    <w:rsid w:val="5D6C72CC"/>
    <w:rsid w:val="5D7C1164"/>
    <w:rsid w:val="5E812B5A"/>
    <w:rsid w:val="5EB25B76"/>
    <w:rsid w:val="5ECF5C9D"/>
    <w:rsid w:val="5F2C4500"/>
    <w:rsid w:val="5F666042"/>
    <w:rsid w:val="5FD63E4A"/>
    <w:rsid w:val="602E3A73"/>
    <w:rsid w:val="60A65D18"/>
    <w:rsid w:val="60A733F1"/>
    <w:rsid w:val="617221CB"/>
    <w:rsid w:val="61CA4F86"/>
    <w:rsid w:val="61F41E41"/>
    <w:rsid w:val="61F9624D"/>
    <w:rsid w:val="627E297A"/>
    <w:rsid w:val="63A014D1"/>
    <w:rsid w:val="63F511ED"/>
    <w:rsid w:val="642D370C"/>
    <w:rsid w:val="645C31AE"/>
    <w:rsid w:val="64905B0E"/>
    <w:rsid w:val="65BA1C40"/>
    <w:rsid w:val="66241489"/>
    <w:rsid w:val="674D0DB0"/>
    <w:rsid w:val="68143117"/>
    <w:rsid w:val="68723185"/>
    <w:rsid w:val="69987DE3"/>
    <w:rsid w:val="6AB770DA"/>
    <w:rsid w:val="6AE91E24"/>
    <w:rsid w:val="6B6046D6"/>
    <w:rsid w:val="6B6E307A"/>
    <w:rsid w:val="6B940B63"/>
    <w:rsid w:val="6BE571D5"/>
    <w:rsid w:val="6BE75575"/>
    <w:rsid w:val="6C4C4A97"/>
    <w:rsid w:val="6D127898"/>
    <w:rsid w:val="6D2725A9"/>
    <w:rsid w:val="6D577A49"/>
    <w:rsid w:val="6D6D0B16"/>
    <w:rsid w:val="6EE50016"/>
    <w:rsid w:val="6FB139DC"/>
    <w:rsid w:val="6FE00461"/>
    <w:rsid w:val="6FE535C9"/>
    <w:rsid w:val="700C3163"/>
    <w:rsid w:val="70944747"/>
    <w:rsid w:val="712D7881"/>
    <w:rsid w:val="71AA6E95"/>
    <w:rsid w:val="71CD600B"/>
    <w:rsid w:val="72C36ADA"/>
    <w:rsid w:val="73182457"/>
    <w:rsid w:val="735D6DE2"/>
    <w:rsid w:val="737E7EE7"/>
    <w:rsid w:val="73942844"/>
    <w:rsid w:val="73C71B75"/>
    <w:rsid w:val="741335A2"/>
    <w:rsid w:val="74226EE9"/>
    <w:rsid w:val="744B173C"/>
    <w:rsid w:val="74F345B7"/>
    <w:rsid w:val="75054B7A"/>
    <w:rsid w:val="75F558BA"/>
    <w:rsid w:val="76302747"/>
    <w:rsid w:val="77176F22"/>
    <w:rsid w:val="774515E1"/>
    <w:rsid w:val="777E4650"/>
    <w:rsid w:val="779E2F48"/>
    <w:rsid w:val="7862016B"/>
    <w:rsid w:val="79387678"/>
    <w:rsid w:val="7A3842B2"/>
    <w:rsid w:val="7AB27EFA"/>
    <w:rsid w:val="7ADF5FC1"/>
    <w:rsid w:val="7AED70D4"/>
    <w:rsid w:val="7CAB4E76"/>
    <w:rsid w:val="7DA143BC"/>
    <w:rsid w:val="7DD80420"/>
    <w:rsid w:val="7E646E72"/>
    <w:rsid w:val="7EA54092"/>
    <w:rsid w:val="7F0F5025"/>
    <w:rsid w:val="7F673A5E"/>
    <w:rsid w:val="7FA47166"/>
    <w:rsid w:val="7FAC58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pPr>
    <w:rPr>
      <w:rFonts w:ascii="Times New Roman" w:hAnsi="Times New Roman" w:eastAsia="宋体" w:cs="宋体"/>
      <w:sz w:val="24"/>
      <w:szCs w:val="22"/>
      <w:lang w:val="zh-CN" w:eastAsia="zh-CN" w:bidi="zh-CN"/>
    </w:rPr>
  </w:style>
  <w:style w:type="paragraph" w:styleId="3">
    <w:name w:val="heading 1"/>
    <w:basedOn w:val="1"/>
    <w:next w:val="1"/>
    <w:qFormat/>
    <w:uiPriority w:val="0"/>
    <w:pPr>
      <w:spacing w:beforeAutospacing="1" w:afterAutospacing="1"/>
      <w:outlineLvl w:val="0"/>
    </w:pPr>
    <w:rPr>
      <w:rFonts w:hint="eastAsia" w:ascii="宋体" w:hAnsi="宋体" w:cs="Times New Roman"/>
      <w:b/>
      <w:kern w:val="44"/>
      <w:sz w:val="48"/>
      <w:szCs w:val="48"/>
      <w:lang w:val="en-US" w:bidi="ar-SA"/>
    </w:rPr>
  </w:style>
  <w:style w:type="paragraph" w:styleId="4">
    <w:name w:val="heading 2"/>
    <w:basedOn w:val="1"/>
    <w:next w:val="1"/>
    <w:unhideWhenUsed/>
    <w:qFormat/>
    <w:uiPriority w:val="0"/>
    <w:pPr>
      <w:keepNext/>
      <w:keepLines/>
      <w:ind w:firstLine="480" w:firstLineChars="200"/>
      <w:outlineLvl w:val="1"/>
    </w:pPr>
    <w:rPr>
      <w:b/>
    </w:rPr>
  </w:style>
  <w:style w:type="paragraph" w:styleId="5">
    <w:name w:val="heading 3"/>
    <w:basedOn w:val="1"/>
    <w:next w:val="1"/>
    <w:unhideWhenUsed/>
    <w:qFormat/>
    <w:uiPriority w:val="0"/>
    <w:pPr>
      <w:keepNext/>
      <w:keepLines/>
      <w:jc w:val="center"/>
      <w:outlineLvl w:val="2"/>
    </w:pPr>
    <w:rPr>
      <w:b/>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样式 正文11 + 首行缩进:  2 字符"/>
    <w:basedOn w:val="1"/>
    <w:qFormat/>
    <w:uiPriority w:val="0"/>
    <w:pPr>
      <w:spacing w:line="500" w:lineRule="exact"/>
      <w:ind w:firstLine="560" w:firstLineChars="200"/>
    </w:pPr>
    <w:rPr>
      <w:rFonts w:ascii="宋体" w:hAnsi="宋体"/>
      <w:color w:val="FF0000"/>
      <w:sz w:val="28"/>
      <w:szCs w:val="20"/>
    </w:rPr>
  </w:style>
  <w:style w:type="paragraph" w:styleId="6">
    <w:name w:val="Normal Indent"/>
    <w:basedOn w:val="1"/>
    <w:qFormat/>
    <w:uiPriority w:val="0"/>
    <w:pPr>
      <w:ind w:firstLine="200" w:firstLineChars="200"/>
    </w:pPr>
    <w:rPr>
      <w:sz w:val="20"/>
      <w:szCs w:val="20"/>
    </w:rPr>
  </w:style>
  <w:style w:type="paragraph" w:styleId="7">
    <w:name w:val="annotation text"/>
    <w:basedOn w:val="1"/>
    <w:qFormat/>
    <w:uiPriority w:val="0"/>
  </w:style>
  <w:style w:type="paragraph" w:styleId="8">
    <w:name w:val="Body Text 3"/>
    <w:basedOn w:val="1"/>
    <w:qFormat/>
    <w:uiPriority w:val="0"/>
    <w:rPr>
      <w:sz w:val="16"/>
      <w:szCs w:val="16"/>
    </w:rPr>
  </w:style>
  <w:style w:type="paragraph" w:styleId="9">
    <w:name w:val="Body Text"/>
    <w:basedOn w:val="1"/>
    <w:next w:val="10"/>
    <w:qFormat/>
    <w:uiPriority w:val="0"/>
  </w:style>
  <w:style w:type="paragraph" w:styleId="10">
    <w:name w:val="Date"/>
    <w:basedOn w:val="1"/>
    <w:next w:val="1"/>
    <w:qFormat/>
    <w:uiPriority w:val="0"/>
    <w:rPr>
      <w:sz w:val="28"/>
    </w:rPr>
  </w:style>
  <w:style w:type="paragraph" w:styleId="11">
    <w:name w:val="Body Text Indent"/>
    <w:basedOn w:val="1"/>
    <w:qFormat/>
    <w:uiPriority w:val="0"/>
    <w:pPr>
      <w:ind w:left="420" w:leftChars="200"/>
    </w:pPr>
  </w:style>
  <w:style w:type="paragraph" w:styleId="12">
    <w:name w:val="Plain Text"/>
    <w:basedOn w:val="1"/>
    <w:qFormat/>
    <w:uiPriority w:val="0"/>
    <w:rPr>
      <w:rFonts w:ascii="宋体" w:hAnsi="Courier New" w:cs="Courier New"/>
      <w:szCs w:val="21"/>
    </w:rPr>
  </w:style>
  <w:style w:type="paragraph" w:styleId="13">
    <w:name w:val="Balloon Text"/>
    <w:basedOn w:val="1"/>
    <w:link w:val="56"/>
    <w:uiPriority w:val="0"/>
    <w:pPr>
      <w:spacing w:line="240" w:lineRule="auto"/>
    </w:pPr>
    <w:rPr>
      <w:sz w:val="18"/>
      <w:szCs w:val="18"/>
    </w:rPr>
  </w:style>
  <w:style w:type="paragraph" w:styleId="14">
    <w:name w:val="footer"/>
    <w:basedOn w:val="1"/>
    <w:qFormat/>
    <w:uiPriority w:val="0"/>
    <w:pPr>
      <w:tabs>
        <w:tab w:val="center" w:pos="4153"/>
        <w:tab w:val="right" w:pos="8306"/>
      </w:tabs>
      <w:snapToGrid w:val="0"/>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kern w:val="2"/>
      <w:sz w:val="18"/>
      <w:szCs w:val="18"/>
      <w:lang w:val="en-US" w:bidi="ar-SA"/>
    </w:rPr>
  </w:style>
  <w:style w:type="paragraph" w:styleId="16">
    <w:name w:val="List"/>
    <w:basedOn w:val="1"/>
    <w:qFormat/>
    <w:uiPriority w:val="0"/>
    <w:pPr>
      <w:ind w:left="200" w:hanging="200" w:hangingChars="200"/>
    </w:pPr>
  </w:style>
  <w:style w:type="paragraph" w:styleId="17">
    <w:name w:val="toc 2"/>
    <w:basedOn w:val="1"/>
    <w:next w:val="1"/>
    <w:qFormat/>
    <w:uiPriority w:val="0"/>
    <w:pPr>
      <w:ind w:left="420" w:leftChars="200"/>
    </w:pPr>
  </w:style>
  <w:style w:type="paragraph" w:styleId="18">
    <w:name w:val="Body Text 2"/>
    <w:basedOn w:val="1"/>
    <w:qFormat/>
    <w:uiPriority w:val="0"/>
  </w:style>
  <w:style w:type="paragraph" w:styleId="19">
    <w:name w:val="Normal (Web)"/>
    <w:basedOn w:val="1"/>
    <w:qFormat/>
    <w:uiPriority w:val="0"/>
    <w:pPr>
      <w:spacing w:before="100" w:beforeAutospacing="1" w:after="100" w:afterAutospacing="1"/>
    </w:pPr>
    <w:rPr>
      <w:rFonts w:cs="Times New Roman"/>
      <w:lang w:val="en-US" w:bidi="ar-SA"/>
    </w:rPr>
  </w:style>
  <w:style w:type="paragraph" w:styleId="20">
    <w:name w:val="Body Text First Indent"/>
    <w:basedOn w:val="9"/>
    <w:qFormat/>
    <w:uiPriority w:val="0"/>
    <w:pPr>
      <w:ind w:firstLine="420" w:firstLineChars="100"/>
    </w:pPr>
    <w:rPr>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paragraph" w:customStyle="1" w:styleId="26">
    <w:name w:val="样式35"/>
    <w:basedOn w:val="1"/>
    <w:qFormat/>
    <w:uiPriority w:val="0"/>
    <w:pPr>
      <w:adjustRightInd w:val="0"/>
      <w:spacing w:line="312" w:lineRule="auto"/>
      <w:ind w:firstLine="567"/>
    </w:pPr>
    <w:rPr>
      <w:rFonts w:ascii="宋体"/>
      <w:sz w:val="28"/>
      <w:szCs w:val="20"/>
    </w:rPr>
  </w:style>
  <w:style w:type="paragraph" w:customStyle="1" w:styleId="27">
    <w:name w:val="兴业表格标题"/>
    <w:basedOn w:val="1"/>
    <w:qFormat/>
    <w:uiPriority w:val="0"/>
    <w:pPr>
      <w:adjustRightInd w:val="0"/>
      <w:snapToGrid w:val="0"/>
      <w:jc w:val="center"/>
    </w:pPr>
    <w:rPr>
      <w:b/>
      <w:szCs w:val="24"/>
    </w:rPr>
  </w:style>
  <w:style w:type="paragraph" w:customStyle="1" w:styleId="28">
    <w:name w:val="表"/>
    <w:qFormat/>
    <w:uiPriority w:val="0"/>
    <w:pPr>
      <w:jc w:val="center"/>
    </w:pPr>
    <w:rPr>
      <w:rFonts w:ascii="Times New Roman" w:hAnsi="Times New Roman" w:eastAsia="宋体" w:cs="Times New Roman"/>
      <w:sz w:val="21"/>
      <w:lang w:val="en-US" w:eastAsia="zh-CN" w:bidi="ar-SA"/>
    </w:rPr>
  </w:style>
  <w:style w:type="paragraph" w:customStyle="1" w:styleId="29">
    <w:name w:val="Table Paragraph"/>
    <w:basedOn w:val="1"/>
    <w:qFormat/>
    <w:uiPriority w:val="1"/>
    <w:pPr>
      <w:jc w:val="center"/>
    </w:pPr>
    <w:rPr>
      <w:rFonts w:ascii="宋体" w:hAnsi="宋体"/>
    </w:rPr>
  </w:style>
  <w:style w:type="paragraph" w:customStyle="1" w:styleId="30">
    <w:name w:val="0正文"/>
    <w:basedOn w:val="11"/>
    <w:qFormat/>
    <w:uiPriority w:val="0"/>
    <w:pPr>
      <w:ind w:firstLine="720"/>
    </w:pPr>
  </w:style>
  <w:style w:type="paragraph" w:customStyle="1" w:styleId="31">
    <w:name w:val="标题3"/>
    <w:basedOn w:val="1"/>
    <w:qFormat/>
    <w:uiPriority w:val="0"/>
    <w:pPr>
      <w:framePr w:hSpace="181" w:vSpace="181" w:wrap="around" w:vAnchor="text" w:hAnchor="text" w:y="1"/>
      <w:adjustRightInd w:val="0"/>
      <w:snapToGrid w:val="0"/>
      <w:spacing w:afterLines="50"/>
      <w:outlineLvl w:val="2"/>
    </w:pPr>
    <w:rPr>
      <w:rFonts w:ascii="宋体" w:hAnsi="宋体"/>
      <w:b/>
      <w:bCs/>
      <w:spacing w:val="-6"/>
      <w:szCs w:val="24"/>
    </w:rPr>
  </w:style>
  <w:style w:type="character" w:customStyle="1" w:styleId="32">
    <w:name w:val="标题2 Char"/>
    <w:link w:val="33"/>
    <w:qFormat/>
    <w:locked/>
    <w:uiPriority w:val="0"/>
    <w:rPr>
      <w:rFonts w:ascii="宋体" w:hAnsi="宋体"/>
      <w:b/>
      <w:spacing w:val="-6"/>
      <w:kern w:val="0"/>
      <w:sz w:val="24"/>
      <w:szCs w:val="20"/>
    </w:rPr>
  </w:style>
  <w:style w:type="paragraph" w:customStyle="1" w:styleId="33">
    <w:name w:val="标题2"/>
    <w:basedOn w:val="1"/>
    <w:link w:val="32"/>
    <w:qFormat/>
    <w:uiPriority w:val="0"/>
    <w:pPr>
      <w:adjustRightInd w:val="0"/>
      <w:snapToGrid w:val="0"/>
      <w:spacing w:before="120" w:afterLines="50"/>
    </w:pPr>
    <w:rPr>
      <w:rFonts w:ascii="宋体" w:hAnsi="宋体"/>
      <w:b/>
      <w:spacing w:val="-6"/>
      <w:szCs w:val="20"/>
    </w:rPr>
  </w:style>
  <w:style w:type="paragraph" w:customStyle="1" w:styleId="34">
    <w:name w:val="纯文本1"/>
    <w:basedOn w:val="1"/>
    <w:qFormat/>
    <w:uiPriority w:val="0"/>
    <w:rPr>
      <w:rFonts w:ascii="宋体" w:hAnsi="Courier New"/>
      <w:sz w:val="20"/>
      <w:szCs w:val="20"/>
    </w:rPr>
  </w:style>
  <w:style w:type="paragraph" w:customStyle="1" w:styleId="35">
    <w:name w:val="列出段落1"/>
    <w:basedOn w:val="1"/>
    <w:qFormat/>
    <w:uiPriority w:val="0"/>
    <w:pPr>
      <w:ind w:firstLine="420" w:firstLineChars="200"/>
    </w:pPr>
  </w:style>
  <w:style w:type="paragraph" w:customStyle="1" w:styleId="36">
    <w:name w:val="表格文字"/>
    <w:basedOn w:val="1"/>
    <w:semiHidden/>
    <w:qFormat/>
    <w:uiPriority w:val="0"/>
    <w:pPr>
      <w:adjustRightInd w:val="0"/>
      <w:snapToGrid w:val="0"/>
      <w:jc w:val="center"/>
    </w:pPr>
    <w:rPr>
      <w:rFonts w:ascii="仿宋_GB2312" w:hAnsi="Arial Black" w:eastAsia="仿宋_GB2312"/>
      <w:kern w:val="44"/>
      <w:szCs w:val="20"/>
    </w:rPr>
  </w:style>
  <w:style w:type="character" w:customStyle="1" w:styleId="37">
    <w:name w:val="标题2 Char Char"/>
    <w:qFormat/>
    <w:uiPriority w:val="0"/>
    <w:rPr>
      <w:rFonts w:ascii="宋体" w:hAnsi="宋体"/>
      <w:b/>
      <w:bCs/>
      <w:spacing w:val="-6"/>
      <w:sz w:val="28"/>
      <w:szCs w:val="24"/>
    </w:rPr>
  </w:style>
  <w:style w:type="paragraph" w:customStyle="1" w:styleId="38">
    <w:name w:val="正文01"/>
    <w:basedOn w:val="1"/>
    <w:qFormat/>
    <w:uiPriority w:val="0"/>
    <w:pPr>
      <w:spacing w:before="60" w:line="460" w:lineRule="exact"/>
      <w:ind w:firstLine="200" w:firstLineChars="200"/>
    </w:pPr>
    <w:rPr>
      <w:rFonts w:ascii="Arial" w:hAnsi="Arial"/>
      <w:szCs w:val="24"/>
    </w:rPr>
  </w:style>
  <w:style w:type="paragraph" w:customStyle="1" w:styleId="39">
    <w:name w:val="表头1"/>
    <w:basedOn w:val="12"/>
    <w:qFormat/>
    <w:uiPriority w:val="0"/>
    <w:pPr>
      <w:jc w:val="center"/>
      <w:textAlignment w:val="baseline"/>
    </w:pPr>
    <w:rPr>
      <w:rFonts w:ascii="Times New Roman" w:hAnsi="Times New Roman"/>
      <w:b/>
      <w:color w:val="000000"/>
    </w:rPr>
  </w:style>
  <w:style w:type="paragraph" w:customStyle="1" w:styleId="40">
    <w:name w:val="样式1"/>
    <w:basedOn w:val="1"/>
    <w:qFormat/>
    <w:uiPriority w:val="0"/>
    <w:pPr>
      <w:spacing w:before="60" w:line="460" w:lineRule="exact"/>
      <w:ind w:firstLine="454"/>
    </w:pPr>
    <w:rPr>
      <w:szCs w:val="20"/>
    </w:rPr>
  </w:style>
  <w:style w:type="paragraph" w:customStyle="1" w:styleId="41">
    <w:name w:val="1"/>
    <w:basedOn w:val="1"/>
    <w:next w:val="11"/>
    <w:semiHidden/>
    <w:qFormat/>
    <w:uiPriority w:val="0"/>
    <w:pPr>
      <w:ind w:firstLine="480"/>
    </w:pPr>
    <w:rPr>
      <w:szCs w:val="20"/>
    </w:rPr>
  </w:style>
  <w:style w:type="paragraph" w:customStyle="1" w:styleId="42">
    <w:name w:val="样式 小四 黑色 行距: 固定值 25 磅1"/>
    <w:basedOn w:val="1"/>
    <w:qFormat/>
    <w:uiPriority w:val="0"/>
    <w:pPr>
      <w:spacing w:line="500" w:lineRule="exact"/>
      <w:ind w:firstLine="480" w:firstLineChars="200"/>
    </w:pPr>
    <w:rPr>
      <w:color w:val="000000"/>
      <w:szCs w:val="20"/>
    </w:rPr>
  </w:style>
  <w:style w:type="character" w:customStyle="1" w:styleId="43">
    <w:name w:val="font51"/>
    <w:basedOn w:val="23"/>
    <w:qFormat/>
    <w:uiPriority w:val="0"/>
    <w:rPr>
      <w:rFonts w:hint="eastAsia" w:ascii="宋体" w:hAnsi="宋体" w:eastAsia="宋体" w:cs="宋体"/>
      <w:color w:val="333333"/>
      <w:sz w:val="24"/>
      <w:szCs w:val="24"/>
      <w:u w:val="none"/>
    </w:rPr>
  </w:style>
  <w:style w:type="paragraph" w:customStyle="1" w:styleId="44">
    <w:name w:val="p0"/>
    <w:basedOn w:val="1"/>
    <w:qFormat/>
    <w:uiPriority w:val="0"/>
    <w:pPr>
      <w:widowControl/>
    </w:pPr>
    <w:rPr>
      <w:szCs w:val="21"/>
    </w:rPr>
  </w:style>
  <w:style w:type="paragraph" w:customStyle="1" w:styleId="45">
    <w:name w:val="表格内容"/>
    <w:basedOn w:val="46"/>
    <w:qFormat/>
    <w:uiPriority w:val="0"/>
    <w:pPr>
      <w:spacing w:line="240" w:lineRule="auto"/>
    </w:pPr>
    <w:rPr>
      <w:sz w:val="21"/>
      <w:szCs w:val="21"/>
    </w:rPr>
  </w:style>
  <w:style w:type="paragraph" w:customStyle="1" w:styleId="46">
    <w:name w:val="表格标题"/>
    <w:basedOn w:val="1"/>
    <w:qFormat/>
    <w:uiPriority w:val="0"/>
    <w:pPr>
      <w:jc w:val="center"/>
    </w:pPr>
  </w:style>
  <w:style w:type="paragraph" w:customStyle="1" w:styleId="47">
    <w:name w:val="样式 正文缩进 + 首行缩进:  2 字符"/>
    <w:basedOn w:val="6"/>
    <w:qFormat/>
    <w:uiPriority w:val="0"/>
    <w:pPr>
      <w:tabs>
        <w:tab w:val="left" w:pos="539"/>
        <w:tab w:val="left" w:pos="1257"/>
      </w:tabs>
      <w:ind w:firstLine="720"/>
    </w:pPr>
    <w:rPr>
      <w:sz w:val="24"/>
    </w:rPr>
  </w:style>
  <w:style w:type="paragraph" w:customStyle="1" w:styleId="48">
    <w:name w:val="Char"/>
    <w:basedOn w:val="1"/>
    <w:qFormat/>
    <w:uiPriority w:val="0"/>
    <w:pPr>
      <w:ind w:firstLine="200" w:firstLineChars="200"/>
    </w:pPr>
  </w:style>
  <w:style w:type="paragraph" w:customStyle="1" w:styleId="49">
    <w:name w:val="样式 Times New Roman 加粗 两端对齐 首行缩进:  0.85 厘米 行距: 固定值 22 磅"/>
    <w:qFormat/>
    <w:uiPriority w:val="0"/>
    <w:pPr>
      <w:spacing w:line="440" w:lineRule="exact"/>
      <w:ind w:firstLine="200"/>
      <w:jc w:val="both"/>
    </w:pPr>
    <w:rPr>
      <w:rFonts w:ascii="Calibri" w:hAnsi="Calibri" w:eastAsia="宋体" w:cs="宋体"/>
      <w:b/>
      <w:bCs/>
      <w:kern w:val="1"/>
      <w:sz w:val="24"/>
      <w:lang w:val="en-US" w:eastAsia="zh-CN" w:bidi="ar-SA"/>
    </w:rPr>
  </w:style>
  <w:style w:type="paragraph" w:customStyle="1" w:styleId="50">
    <w:name w:val="列出段落11"/>
    <w:basedOn w:val="1"/>
    <w:qFormat/>
    <w:uiPriority w:val="0"/>
    <w:pPr>
      <w:ind w:firstLine="420" w:firstLineChars="200"/>
    </w:pPr>
  </w:style>
  <w:style w:type="paragraph" w:customStyle="1" w:styleId="51">
    <w:name w:val="[1]正文"/>
    <w:basedOn w:val="1"/>
    <w:qFormat/>
    <w:uiPriority w:val="0"/>
    <w:pPr>
      <w:spacing w:line="520" w:lineRule="exact"/>
      <w:ind w:firstLine="200" w:firstLineChars="200"/>
    </w:pPr>
    <w:rPr>
      <w:sz w:val="28"/>
      <w:szCs w:val="20"/>
    </w:rPr>
  </w:style>
  <w:style w:type="paragraph" w:customStyle="1" w:styleId="52">
    <w:name w:val="表号"/>
    <w:basedOn w:val="1"/>
    <w:next w:val="1"/>
    <w:qFormat/>
    <w:uiPriority w:val="0"/>
    <w:pPr>
      <w:suppressAutoHyphens/>
      <w:adjustRightInd w:val="0"/>
    </w:pPr>
    <w:rPr>
      <w:sz w:val="28"/>
      <w:szCs w:val="20"/>
    </w:rPr>
  </w:style>
  <w:style w:type="paragraph" w:customStyle="1" w:styleId="53">
    <w:name w:val="正文文本缩进1"/>
    <w:basedOn w:val="1"/>
    <w:qFormat/>
    <w:uiPriority w:val="0"/>
    <w:pPr>
      <w:ind w:firstLine="495"/>
    </w:pPr>
    <w:rPr>
      <w:rFonts w:ascii="宋体" w:hAnsi="宋体"/>
      <w:szCs w:val="20"/>
    </w:rPr>
  </w:style>
  <w:style w:type="paragraph" w:customStyle="1" w:styleId="54">
    <w:name w:val="正文内容"/>
    <w:basedOn w:val="1"/>
    <w:qFormat/>
    <w:uiPriority w:val="0"/>
    <w:pPr>
      <w:ind w:firstLine="200" w:firstLineChars="200"/>
    </w:pPr>
  </w:style>
  <w:style w:type="character" w:customStyle="1" w:styleId="55">
    <w:name w:val="fontstyle01"/>
    <w:basedOn w:val="23"/>
    <w:qFormat/>
    <w:uiPriority w:val="0"/>
    <w:rPr>
      <w:rFonts w:ascii="仿宋" w:hAnsi="仿宋" w:eastAsia="仿宋" w:cs="仿宋"/>
      <w:color w:val="000000"/>
      <w:sz w:val="30"/>
      <w:szCs w:val="30"/>
    </w:rPr>
  </w:style>
  <w:style w:type="character" w:customStyle="1" w:styleId="56">
    <w:name w:val="批注框文本 Char"/>
    <w:basedOn w:val="23"/>
    <w:link w:val="13"/>
    <w:uiPriority w:val="0"/>
    <w:rPr>
      <w:rFonts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8.wmf"/><Relationship Id="rId31" Type="http://schemas.openxmlformats.org/officeDocument/2006/relationships/oleObject" Target="embeddings/oleObject6.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wmf"/><Relationship Id="rId28" Type="http://schemas.openxmlformats.org/officeDocument/2006/relationships/oleObject" Target="embeddings/oleObject5.bin"/><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emf"/><Relationship Id="rId21" Type="http://schemas.openxmlformats.org/officeDocument/2006/relationships/oleObject" Target="embeddings/oleObject4.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image" Target="media/image5.wmf"/><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8239</Words>
  <Characters>46964</Characters>
  <Lines>391</Lines>
  <Paragraphs>110</Paragraphs>
  <TotalTime>0</TotalTime>
  <ScaleCrop>false</ScaleCrop>
  <LinksUpToDate>false</LinksUpToDate>
  <CharactersWithSpaces>55093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2021-02-02T06:04:00Z</dcterms:created>
  <dc:creator>穷书生</dc:creator>
  <cp:lastModifiedBy>不会用</cp:lastModifiedBy>
  <cp:lastPrinted>2019-11-04T07:51:00Z</cp:lastPrinted>
  <dcterms:modified xsi:type="dcterms:W3CDTF">2021-08-13T00:30:06Z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