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E3" w:rsidRDefault="00D556E3">
      <w:pPr>
        <w:jc w:val="center"/>
        <w:rPr>
          <w:rFonts w:asciiTheme="minorEastAsia" w:hAnsiTheme="minorEastAsia"/>
          <w:sz w:val="44"/>
          <w:szCs w:val="44"/>
        </w:rPr>
      </w:pPr>
    </w:p>
    <w:p w:rsidR="00D556E3" w:rsidRDefault="00D556E3">
      <w:pPr>
        <w:pStyle w:val="2"/>
        <w:rPr>
          <w:sz w:val="44"/>
          <w:szCs w:val="44"/>
        </w:rPr>
      </w:pPr>
    </w:p>
    <w:p w:rsidR="00D556E3" w:rsidRDefault="00D556E3"/>
    <w:p w:rsidR="007D0145" w:rsidRDefault="007D0145" w:rsidP="007D0145">
      <w:pPr>
        <w:ind w:firstLineChars="1300" w:firstLine="4160"/>
        <w:rPr>
          <w:rFonts w:ascii="仿宋_GB2312" w:eastAsia="仿宋_GB2312" w:hint="eastAsia"/>
          <w:sz w:val="32"/>
          <w:szCs w:val="32"/>
        </w:rPr>
      </w:pPr>
    </w:p>
    <w:p w:rsidR="00D556E3" w:rsidRDefault="00D328EA" w:rsidP="00E729CC">
      <w:pPr>
        <w:ind w:firstLineChars="1200" w:firstLine="3840"/>
        <w:rPr>
          <w:rFonts w:ascii="仿宋_GB2312" w:eastAsia="仿宋_GB2312"/>
          <w:sz w:val="32"/>
          <w:szCs w:val="32"/>
        </w:rPr>
      </w:pPr>
      <w:bookmarkStart w:id="0" w:name="_GoBack"/>
      <w:bookmarkEnd w:id="0"/>
      <w:proofErr w:type="gramStart"/>
      <w:r>
        <w:rPr>
          <w:rFonts w:ascii="仿宋_GB2312" w:eastAsia="仿宋_GB2312" w:hint="eastAsia"/>
          <w:sz w:val="32"/>
          <w:szCs w:val="32"/>
        </w:rPr>
        <w:t>白山环审字</w:t>
      </w:r>
      <w:proofErr w:type="gramEnd"/>
      <w:r>
        <w:rPr>
          <w:rFonts w:ascii="仿宋_GB2312" w:eastAsia="仿宋_GB2312" w:hint="eastAsia"/>
          <w:sz w:val="32"/>
          <w:szCs w:val="32"/>
        </w:rPr>
        <w:t>(表)[2020] 0</w:t>
      </w:r>
      <w:r w:rsidR="00257527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D556E3" w:rsidRDefault="00D556E3">
      <w:pPr>
        <w:rPr>
          <w:rFonts w:asciiTheme="minorEastAsia" w:hAnsiTheme="minorEastAsia"/>
          <w:sz w:val="44"/>
          <w:szCs w:val="44"/>
        </w:rPr>
      </w:pPr>
    </w:p>
    <w:p w:rsidR="00D556E3" w:rsidRPr="00257527" w:rsidRDefault="00D328EA">
      <w:pPr>
        <w:adjustRightInd w:val="0"/>
        <w:snapToGrid w:val="0"/>
        <w:spacing w:line="600" w:lineRule="exact"/>
        <w:jc w:val="center"/>
        <w:rPr>
          <w:rFonts w:asciiTheme="majorEastAsia" w:eastAsiaTheme="majorEastAsia" w:hAnsiTheme="majorEastAsia" w:cstheme="majorEastAsia"/>
          <w:bCs/>
          <w:sz w:val="44"/>
          <w:szCs w:val="44"/>
        </w:rPr>
      </w:pPr>
      <w:r w:rsidRPr="00257527">
        <w:rPr>
          <w:rFonts w:asciiTheme="majorEastAsia" w:eastAsiaTheme="majorEastAsia" w:hAnsiTheme="majorEastAsia" w:cstheme="majorEastAsia" w:hint="eastAsia"/>
          <w:bCs/>
          <w:sz w:val="44"/>
          <w:szCs w:val="44"/>
        </w:rPr>
        <w:t>关于</w:t>
      </w:r>
      <w:r w:rsidRPr="00257527">
        <w:rPr>
          <w:rFonts w:ascii="Arial" w:hAnsi="宋体" w:cs="Arial"/>
          <w:bCs/>
          <w:sz w:val="44"/>
          <w:szCs w:val="44"/>
        </w:rPr>
        <w:t>白山市</w:t>
      </w:r>
      <w:r w:rsidR="00257527">
        <w:rPr>
          <w:rFonts w:ascii="Arial" w:hAnsi="宋体" w:cs="Arial" w:hint="eastAsia"/>
          <w:bCs/>
          <w:sz w:val="44"/>
          <w:szCs w:val="44"/>
        </w:rPr>
        <w:t>鼎</w:t>
      </w:r>
      <w:proofErr w:type="gramStart"/>
      <w:r w:rsidRPr="00257527">
        <w:rPr>
          <w:rFonts w:ascii="Arial" w:hAnsi="宋体" w:cs="Arial" w:hint="eastAsia"/>
          <w:bCs/>
          <w:sz w:val="44"/>
          <w:szCs w:val="44"/>
        </w:rPr>
        <w:t>晟</w:t>
      </w:r>
      <w:proofErr w:type="gramEnd"/>
      <w:r w:rsidRPr="00257527">
        <w:rPr>
          <w:rFonts w:ascii="Arial" w:hAnsi="宋体" w:cs="Arial" w:hint="eastAsia"/>
          <w:bCs/>
          <w:sz w:val="44"/>
          <w:szCs w:val="44"/>
        </w:rPr>
        <w:t>建材有限责任公司年产</w:t>
      </w:r>
      <w:r w:rsidRPr="00257527">
        <w:rPr>
          <w:rFonts w:ascii="Arial" w:hAnsi="宋体" w:cs="Arial" w:hint="eastAsia"/>
          <w:bCs/>
          <w:sz w:val="44"/>
          <w:szCs w:val="44"/>
        </w:rPr>
        <w:t>7</w:t>
      </w:r>
      <w:r w:rsidRPr="00257527">
        <w:rPr>
          <w:rFonts w:ascii="Arial" w:hAnsi="宋体" w:cs="Arial" w:hint="eastAsia"/>
          <w:bCs/>
          <w:sz w:val="44"/>
          <w:szCs w:val="44"/>
        </w:rPr>
        <w:t>万吨制</w:t>
      </w:r>
      <w:proofErr w:type="gramStart"/>
      <w:r w:rsidRPr="00257527">
        <w:rPr>
          <w:rFonts w:ascii="Arial" w:hAnsi="宋体" w:cs="Arial" w:hint="eastAsia"/>
          <w:bCs/>
          <w:sz w:val="44"/>
          <w:szCs w:val="44"/>
        </w:rPr>
        <w:t>砂项目</w:t>
      </w:r>
      <w:proofErr w:type="gramEnd"/>
      <w:r w:rsidRPr="00257527">
        <w:rPr>
          <w:rFonts w:asciiTheme="majorEastAsia" w:eastAsiaTheme="majorEastAsia" w:hAnsiTheme="majorEastAsia" w:cstheme="majorEastAsia" w:hint="eastAsia"/>
          <w:bCs/>
          <w:sz w:val="44"/>
          <w:szCs w:val="44"/>
        </w:rPr>
        <w:t>环境影响报告表的批复</w:t>
      </w:r>
    </w:p>
    <w:p w:rsidR="00D556E3" w:rsidRDefault="00D556E3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D556E3" w:rsidRDefault="00D328EA">
      <w:pPr>
        <w:adjustRightInd w:val="0"/>
        <w:snapToGrid w:val="0"/>
        <w:spacing w:line="6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白山市</w:t>
      </w:r>
      <w:r w:rsidR="00257527">
        <w:rPr>
          <w:rFonts w:ascii="仿宋" w:eastAsia="仿宋" w:hAnsi="仿宋" w:cs="仿宋" w:hint="eastAsia"/>
          <w:sz w:val="32"/>
          <w:szCs w:val="32"/>
        </w:rPr>
        <w:t>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建材有限责任公司：</w:t>
      </w:r>
    </w:p>
    <w:p w:rsidR="00D556E3" w:rsidRDefault="00D328EA">
      <w:pPr>
        <w:spacing w:line="620" w:lineRule="exact"/>
        <w:ind w:firstLineChars="196" w:firstLine="627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你公司《关于白山市</w:t>
      </w:r>
      <w:r w:rsidR="00A12DD3">
        <w:rPr>
          <w:rFonts w:ascii="仿宋" w:eastAsia="仿宋" w:hAnsi="仿宋" w:cs="仿宋" w:hint="eastAsia"/>
          <w:sz w:val="32"/>
          <w:szCs w:val="32"/>
        </w:rPr>
        <w:t>鼎</w:t>
      </w:r>
      <w:r>
        <w:rPr>
          <w:rFonts w:ascii="仿宋" w:eastAsia="仿宋" w:hAnsi="仿宋" w:cs="仿宋" w:hint="eastAsia"/>
          <w:sz w:val="32"/>
          <w:szCs w:val="32"/>
        </w:rPr>
        <w:t>晟建材有限责任公司年产7万吨制砂项目环境影响报告表审批请示》及委托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吉林省安信辐射环境工程有限公司</w:t>
      </w:r>
      <w:r>
        <w:rPr>
          <w:rFonts w:ascii="仿宋" w:eastAsia="仿宋" w:hAnsi="仿宋" w:cs="仿宋" w:hint="eastAsia"/>
          <w:sz w:val="32"/>
          <w:szCs w:val="32"/>
        </w:rPr>
        <w:t>编制的环境影响报告表（报批版）已收悉。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根据环境影响报告表的评价结论及专家审查意见，经研究，批复如下：</w:t>
      </w:r>
    </w:p>
    <w:p w:rsidR="00A12DD3" w:rsidRPr="00A12DD3" w:rsidRDefault="00A12DD3" w:rsidP="00A12DD3">
      <w:pPr>
        <w:adjustRightInd w:val="0"/>
        <w:snapToGrid w:val="0"/>
        <w:spacing w:line="600" w:lineRule="exact"/>
        <w:ind w:firstLine="640"/>
        <w:rPr>
          <w:rFonts w:ascii="仿宋" w:eastAsia="仿宋" w:hAnsi="仿宋" w:cs="仿宋"/>
          <w:bCs/>
          <w:kern w:val="0"/>
          <w:sz w:val="32"/>
          <w:szCs w:val="32"/>
        </w:rPr>
      </w:pPr>
      <w:r w:rsidRPr="00A12DD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一、</w:t>
      </w:r>
      <w:r w:rsidRPr="00A12DD3">
        <w:rPr>
          <w:rFonts w:ascii="仿宋" w:eastAsia="仿宋" w:hAnsi="仿宋" w:cs="仿宋" w:hint="eastAsia"/>
          <w:bCs/>
          <w:kern w:val="0"/>
          <w:sz w:val="32"/>
          <w:szCs w:val="32"/>
        </w:rPr>
        <w:t>建设项目基本情况和审批意见</w:t>
      </w:r>
    </w:p>
    <w:p w:rsidR="00D556E3" w:rsidRDefault="00D328EA" w:rsidP="00A12DD3">
      <w:pPr>
        <w:spacing w:line="360" w:lineRule="auto"/>
        <w:ind w:firstLineChars="200" w:firstLine="640"/>
        <w:rPr>
          <w:rFonts w:ascii="Arial" w:eastAsia="仿宋" w:hAnsi="Arial" w:cs="Arial"/>
          <w:i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你公司拟投资3</w:t>
      </w:r>
      <w:r>
        <w:rPr>
          <w:rFonts w:ascii="仿宋_GB2312" w:eastAsia="仿宋_GB2312" w:hAnsi="仿宋_GB2312" w:cs="仿宋_GB2312" w:hint="eastAsia"/>
          <w:sz w:val="32"/>
          <w:szCs w:val="32"/>
        </w:rPr>
        <w:t>80万元在位于白山市浑江区胜利煤业院内现有空置的厂房内（租赁）建设</w:t>
      </w:r>
      <w:r>
        <w:rPr>
          <w:rFonts w:ascii="仿宋" w:eastAsia="仿宋" w:hAnsi="仿宋" w:cs="仿宋" w:hint="eastAsia"/>
          <w:sz w:val="32"/>
          <w:szCs w:val="32"/>
        </w:rPr>
        <w:t>年产7万吨制砂生产线。项目由制砂区、原料堆场、成品堆场及相关配套设施组成，制砂区位于租赁厂区北侧，原料堆场位于租赁厂区南侧，成品堆场位于租赁厂区南侧，办公室位于厂区东侧胜利煤业闲置车间内，蓄水池（利旧）位于厂区东侧紧邻制砂区。项目</w:t>
      </w:r>
      <w:r>
        <w:rPr>
          <w:rFonts w:ascii="仿宋" w:eastAsia="仿宋" w:hAnsi="仿宋" w:cs="仿宋" w:hint="eastAsia"/>
          <w:bCs/>
          <w:sz w:val="32"/>
          <w:szCs w:val="32"/>
        </w:rPr>
        <w:t>占地面积为</w:t>
      </w:r>
      <w:r>
        <w:rPr>
          <w:rFonts w:ascii="仿宋" w:eastAsia="仿宋" w:hAnsi="仿宋" w:cs="仿宋" w:hint="eastAsia"/>
          <w:sz w:val="32"/>
          <w:szCs w:val="32"/>
        </w:rPr>
        <w:t>13000m</w:t>
      </w:r>
      <w:r>
        <w:rPr>
          <w:rFonts w:ascii="仿宋" w:eastAsia="仿宋" w:hAnsi="仿宋" w:cs="仿宋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，建筑面积为60m</w:t>
      </w:r>
      <w:r>
        <w:rPr>
          <w:rFonts w:ascii="仿宋" w:eastAsia="仿宋" w:hAnsi="仿宋" w:cs="仿宋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，项目东侧为胜利煤业闲置车间，南侧为省道，西侧为胜利煤业闲置洗煤车间，北侧为山林。项目中心地理坐标：东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经：126.332563，北纬：48.8909111。</w:t>
      </w:r>
      <w:r>
        <w:rPr>
          <w:rFonts w:ascii="仿宋" w:eastAsia="仿宋" w:hAnsi="仿宋" w:cs="仿宋" w:hint="eastAsia"/>
          <w:bCs/>
          <w:sz w:val="32"/>
          <w:szCs w:val="32"/>
        </w:rPr>
        <w:t>项目主要原料为外购河道清淤产生的砂石，</w:t>
      </w:r>
      <w:r>
        <w:rPr>
          <w:rFonts w:ascii="仿宋" w:eastAsia="仿宋" w:hAnsi="仿宋" w:cs="仿宋" w:hint="eastAsia"/>
          <w:iCs/>
          <w:sz w:val="32"/>
          <w:szCs w:val="32"/>
        </w:rPr>
        <w:t>原材料到现场后不进行清洗，原材料供给能够满足项目生产服务4年。生产工艺：破碎</w:t>
      </w:r>
      <w:r>
        <w:rPr>
          <w:rFonts w:ascii="Arial" w:eastAsia="仿宋" w:hAnsi="Arial" w:cs="Arial"/>
          <w:iCs/>
          <w:sz w:val="32"/>
          <w:szCs w:val="32"/>
        </w:rPr>
        <w:t>→</w:t>
      </w:r>
      <w:r>
        <w:rPr>
          <w:rFonts w:ascii="仿宋" w:eastAsia="仿宋" w:hAnsi="仿宋" w:cs="仿宋" w:hint="eastAsia"/>
          <w:iCs/>
          <w:sz w:val="32"/>
          <w:szCs w:val="32"/>
        </w:rPr>
        <w:t>筛分</w:t>
      </w:r>
      <w:r>
        <w:rPr>
          <w:rFonts w:ascii="Arial" w:eastAsia="仿宋" w:hAnsi="Arial" w:cs="Arial"/>
          <w:iCs/>
          <w:sz w:val="32"/>
          <w:szCs w:val="32"/>
        </w:rPr>
        <w:t>→</w:t>
      </w:r>
      <w:r>
        <w:rPr>
          <w:rFonts w:ascii="Arial" w:eastAsia="仿宋" w:hAnsi="Arial" w:cs="Arial" w:hint="eastAsia"/>
          <w:iCs/>
          <w:sz w:val="32"/>
          <w:szCs w:val="32"/>
        </w:rPr>
        <w:t>洗沙子</w:t>
      </w:r>
      <w:r>
        <w:rPr>
          <w:rFonts w:ascii="Arial" w:eastAsia="仿宋" w:hAnsi="Arial" w:cs="Arial"/>
          <w:iCs/>
          <w:sz w:val="32"/>
          <w:szCs w:val="32"/>
        </w:rPr>
        <w:t>→</w:t>
      </w:r>
      <w:r>
        <w:rPr>
          <w:rFonts w:ascii="Arial" w:eastAsia="仿宋" w:hAnsi="Arial" w:cs="Arial" w:hint="eastAsia"/>
          <w:iCs/>
          <w:sz w:val="32"/>
          <w:szCs w:val="32"/>
        </w:rPr>
        <w:t>成品。</w:t>
      </w:r>
    </w:p>
    <w:p w:rsidR="00D556E3" w:rsidRDefault="00D328E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  <w:lang w:val="zh-CN" w:bidi="zh-CN"/>
        </w:rPr>
        <w:t>项目符合</w:t>
      </w:r>
      <w:r>
        <w:rPr>
          <w:rFonts w:ascii="仿宋" w:eastAsia="仿宋" w:hAnsi="仿宋" w:cs="仿宋" w:hint="eastAsia"/>
          <w:bCs/>
          <w:sz w:val="32"/>
          <w:szCs w:val="32"/>
        </w:rPr>
        <w:t>白山市</w:t>
      </w:r>
      <w:r>
        <w:rPr>
          <w:rFonts w:ascii="仿宋" w:eastAsia="仿宋" w:hAnsi="仿宋" w:cs="仿宋" w:hint="eastAsia"/>
          <w:bCs/>
          <w:sz w:val="32"/>
          <w:szCs w:val="32"/>
          <w:lang w:val="zh-CN" w:bidi="zh-CN"/>
        </w:rPr>
        <w:t>总体规划的要求。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在全面落实环境影响报告表（报批版）结论和专家评审意见提出的各项环保措施后，项目建设对环境的不利影响能够得到缓解和控制。因此，从环境保护角度分析，我局原则同意环境影响报告表中所列建设项目的性质、规模、工艺、地点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拟采取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的环境保护措施。</w:t>
      </w:r>
    </w:p>
    <w:p w:rsidR="00D556E3" w:rsidRDefault="00D328EA">
      <w:pPr>
        <w:spacing w:line="62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二、项目施工期和运营期要做好以下环境保护工作</w:t>
      </w:r>
    </w:p>
    <w:p w:rsidR="00D556E3" w:rsidRDefault="00D328EA">
      <w:pPr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（一）加强施工期环境管理和污染防治。本项目是租赁现有空置厂房，施工期只涉及设备安装。合理安排设备安装时序，禁止夜间施工，最大限度减少对周边环境的影响。</w:t>
      </w:r>
    </w:p>
    <w:p w:rsidR="00D556E3" w:rsidRDefault="00D328EA">
      <w:pPr>
        <w:ind w:firstLineChars="150"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（二）严格落实大气污染防治措施。项目</w:t>
      </w:r>
      <w:r>
        <w:rPr>
          <w:rFonts w:ascii="仿宋" w:eastAsia="仿宋" w:hAnsi="仿宋" w:cs="仿宋" w:hint="eastAsia"/>
          <w:sz w:val="32"/>
          <w:szCs w:val="32"/>
        </w:rPr>
        <w:t>产生的无组织粉尘、运输扬尘，应采取洒水降尘、篷布遮盖、周边设置防风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尘网、</w:t>
      </w:r>
      <w:r>
        <w:rPr>
          <w:rFonts w:ascii="仿宋" w:eastAsia="仿宋" w:hAnsi="仿宋" w:cs="仿宋" w:hint="eastAsia"/>
          <w:bCs/>
          <w:sz w:val="32"/>
          <w:szCs w:val="32"/>
        </w:rPr>
        <w:t>原料输送机采用封闭式、筛洗采用</w:t>
      </w:r>
      <w:r>
        <w:rPr>
          <w:rFonts w:ascii="仿宋" w:eastAsia="仿宋" w:hAnsi="仿宋" w:cs="仿宋" w:hint="eastAsia"/>
          <w:sz w:val="32"/>
          <w:szCs w:val="32"/>
        </w:rPr>
        <w:t>湿法作业等措施，降低无组织粉尘排放浓度，确保项目无组织排放浓度满足《大气污染物综合排放标准》（GB16297-1996）中</w:t>
      </w:r>
      <w:r>
        <w:rPr>
          <w:rFonts w:ascii="仿宋" w:eastAsia="仿宋" w:hAnsi="仿宋" w:cs="仿宋" w:hint="eastAsia"/>
          <w:bCs/>
          <w:sz w:val="32"/>
          <w:szCs w:val="32"/>
        </w:rPr>
        <w:t>表2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二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级新污染源大气污染物无组织排放限值。</w:t>
      </w:r>
    </w:p>
    <w:p w:rsidR="00D556E3" w:rsidRDefault="00D328EA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i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（三）严格落实噪声污染防治措施。</w:t>
      </w:r>
      <w:r>
        <w:rPr>
          <w:rFonts w:ascii="仿宋" w:eastAsia="仿宋" w:hAnsi="仿宋" w:cs="仿宋" w:hint="eastAsia"/>
          <w:sz w:val="32"/>
          <w:szCs w:val="32"/>
        </w:rPr>
        <w:t>项目应选用低噪声设备，</w:t>
      </w:r>
      <w:r>
        <w:rPr>
          <w:rFonts w:ascii="仿宋" w:eastAsia="仿宋" w:hAnsi="仿宋" w:cs="仿宋" w:hint="eastAsia"/>
          <w:bCs/>
          <w:sz w:val="32"/>
          <w:szCs w:val="32"/>
        </w:rPr>
        <w:t>采取基础减振及软连接等措施，加强</w:t>
      </w:r>
      <w:r>
        <w:rPr>
          <w:rFonts w:ascii="仿宋" w:eastAsia="仿宋" w:hAnsi="仿宋" w:cs="仿宋" w:hint="eastAsia"/>
          <w:sz w:val="32"/>
          <w:szCs w:val="32"/>
        </w:rPr>
        <w:t>出入机动车管理，车辆进站时减速、禁止鸣笛等措施，确保</w:t>
      </w:r>
      <w:r>
        <w:rPr>
          <w:rFonts w:ascii="仿宋" w:eastAsia="仿宋" w:hAnsi="仿宋" w:cs="仿宋" w:hint="eastAsia"/>
          <w:iCs/>
          <w:sz w:val="32"/>
          <w:szCs w:val="32"/>
        </w:rPr>
        <w:t>项目所在北侧、东侧、西侧厂界噪声应满足</w:t>
      </w:r>
      <w:r>
        <w:rPr>
          <w:rFonts w:ascii="仿宋" w:eastAsia="仿宋" w:hAnsi="仿宋" w:cs="仿宋" w:hint="eastAsia"/>
          <w:sz w:val="32"/>
          <w:szCs w:val="32"/>
        </w:rPr>
        <w:t>《工业企业厂界环境噪声排放标准》（GB12348-2008）</w:t>
      </w:r>
      <w:r>
        <w:rPr>
          <w:rFonts w:ascii="仿宋" w:eastAsia="仿宋" w:hAnsi="仿宋" w:cs="仿宋" w:hint="eastAsia"/>
          <w:iCs/>
          <w:sz w:val="32"/>
          <w:szCs w:val="32"/>
        </w:rPr>
        <w:lastRenderedPageBreak/>
        <w:t>1类标准，南侧厂界噪声应满足</w:t>
      </w:r>
      <w:r>
        <w:rPr>
          <w:rFonts w:ascii="仿宋" w:eastAsia="仿宋" w:hAnsi="仿宋" w:cs="仿宋" w:hint="eastAsia"/>
          <w:sz w:val="32"/>
          <w:szCs w:val="32"/>
        </w:rPr>
        <w:t>《工业企业厂界环境噪声排放标准》（GB12348-2008）</w:t>
      </w:r>
      <w:r>
        <w:rPr>
          <w:rFonts w:ascii="仿宋" w:eastAsia="仿宋" w:hAnsi="仿宋" w:cs="仿宋" w:hint="eastAsia"/>
          <w:iCs/>
          <w:sz w:val="32"/>
          <w:szCs w:val="32"/>
        </w:rPr>
        <w:t>4a类标准</w:t>
      </w:r>
      <w:r>
        <w:rPr>
          <w:rFonts w:ascii="仿宋" w:eastAsia="仿宋" w:hAnsi="仿宋" w:cs="仿宋" w:hint="eastAsia"/>
          <w:bCs/>
          <w:iCs/>
          <w:sz w:val="32"/>
          <w:szCs w:val="32"/>
        </w:rPr>
        <w:t>。</w:t>
      </w:r>
    </w:p>
    <w:p w:rsidR="00D556E3" w:rsidRDefault="00D328E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（四）严格落实水污染防治措施。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洗砂废水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全部进入高位浓缩罐沉淀处理后循环利用，不外排；生活污水排入防渗旱厕，定期清掏，用做农肥。</w:t>
      </w:r>
    </w:p>
    <w:p w:rsidR="00D556E3" w:rsidRDefault="00D328EA">
      <w:pPr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（五）严格落实固体废物分类处理和综合利用措施。项目产生的一般固体废物按规定分类贮存和处理，避免污染周围环境。</w:t>
      </w:r>
    </w:p>
    <w:p w:rsidR="00D556E3" w:rsidRDefault="00D328EA">
      <w:pPr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（六）严格落实环境管理措施及监测计划。建立健全符合本项目环境保护管理制度，形成制度化管理。投入运行后，你公司需按照环境影响评价文件中环境监测计划进行监测，严格控制各种污染物的排放浓度。</w:t>
      </w:r>
    </w:p>
    <w:p w:rsidR="00D328EA" w:rsidRDefault="00D328EA" w:rsidP="00D328EA">
      <w:pPr>
        <w:spacing w:line="360" w:lineRule="auto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你公司应依法申请排污许可，并按照排污许可允许的污染物排放浓度和排放量排污，落实排污许可中规定的环境管理要求。</w:t>
      </w:r>
    </w:p>
    <w:p w:rsidR="00D556E3" w:rsidRDefault="00D328EA">
      <w:pPr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三、严格执行建设项目环境保护设施与主体工程同时设计、同时施工、同时投入使用的“三同时”制度，项目竣工后，按规定程序办理建设项目竣工环境保护验收手续。</w:t>
      </w:r>
    </w:p>
    <w:p w:rsidR="00D556E3" w:rsidRDefault="00D328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环境影响报告表经批准后，项目的性质、规模、地点或者防止生态破坏、防治污染的措施发生重大变动的，应当重新报批该项目的环境影响报告表。自环境影响报告表批复文件批准之日起,如超过5年方决定工程开工建设的，环境影响报告表应当报我局重新审核。</w:t>
      </w:r>
    </w:p>
    <w:p w:rsidR="00D556E3" w:rsidRDefault="00D328E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五、请白山市生态环境局浑江区分局负责该项目“三同时”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监督检查和管理工作。</w:t>
      </w:r>
    </w:p>
    <w:p w:rsidR="00D556E3" w:rsidRDefault="00D328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六、你公司应按规定接受各级环境保护行政主管部门的日常监督检查。</w:t>
      </w:r>
    </w:p>
    <w:p w:rsidR="00D556E3" w:rsidRDefault="00D556E3">
      <w:pPr>
        <w:wordWrap w:val="0"/>
        <w:spacing w:line="58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D556E3" w:rsidRDefault="00D556E3">
      <w:pPr>
        <w:spacing w:line="58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D556E3" w:rsidRDefault="00D556E3">
      <w:pPr>
        <w:spacing w:line="58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7D0145" w:rsidRDefault="007D0145">
      <w:pPr>
        <w:spacing w:line="580" w:lineRule="exact"/>
        <w:ind w:right="640" w:firstLineChars="1600" w:firstLine="5120"/>
        <w:rPr>
          <w:rFonts w:ascii="仿宋" w:eastAsia="仿宋" w:hAnsi="仿宋" w:cs="仿宋" w:hint="eastAsia"/>
          <w:sz w:val="32"/>
          <w:szCs w:val="32"/>
        </w:rPr>
      </w:pPr>
    </w:p>
    <w:p w:rsidR="007D0145" w:rsidRDefault="007D0145">
      <w:pPr>
        <w:spacing w:line="580" w:lineRule="exact"/>
        <w:ind w:right="640" w:firstLineChars="1600" w:firstLine="5120"/>
        <w:rPr>
          <w:rFonts w:ascii="仿宋" w:eastAsia="仿宋" w:hAnsi="仿宋" w:cs="仿宋" w:hint="eastAsia"/>
          <w:sz w:val="32"/>
          <w:szCs w:val="32"/>
        </w:rPr>
      </w:pPr>
    </w:p>
    <w:p w:rsidR="007D0145" w:rsidRDefault="007D0145">
      <w:pPr>
        <w:spacing w:line="580" w:lineRule="exact"/>
        <w:ind w:right="640" w:firstLineChars="1600" w:firstLine="5120"/>
        <w:rPr>
          <w:rFonts w:ascii="仿宋" w:eastAsia="仿宋" w:hAnsi="仿宋" w:cs="仿宋" w:hint="eastAsia"/>
          <w:sz w:val="32"/>
          <w:szCs w:val="32"/>
        </w:rPr>
      </w:pPr>
    </w:p>
    <w:p w:rsidR="007D0145" w:rsidRDefault="007D0145">
      <w:pPr>
        <w:spacing w:line="580" w:lineRule="exact"/>
        <w:ind w:right="640" w:firstLineChars="1600" w:firstLine="5120"/>
        <w:rPr>
          <w:rFonts w:ascii="仿宋" w:eastAsia="仿宋" w:hAnsi="仿宋" w:cs="仿宋" w:hint="eastAsia"/>
          <w:sz w:val="32"/>
          <w:szCs w:val="32"/>
        </w:rPr>
      </w:pPr>
    </w:p>
    <w:p w:rsidR="004062D4" w:rsidRDefault="004062D4">
      <w:pPr>
        <w:spacing w:line="580" w:lineRule="exact"/>
        <w:ind w:right="640" w:firstLineChars="1600" w:firstLine="5120"/>
        <w:rPr>
          <w:rFonts w:ascii="仿宋" w:eastAsia="仿宋" w:hAnsi="仿宋" w:cs="仿宋" w:hint="eastAsia"/>
          <w:sz w:val="32"/>
          <w:szCs w:val="32"/>
        </w:rPr>
      </w:pPr>
    </w:p>
    <w:p w:rsidR="00D556E3" w:rsidRDefault="00D328EA">
      <w:pPr>
        <w:spacing w:line="580" w:lineRule="exact"/>
        <w:ind w:right="640"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2020年3月4日</w:t>
      </w:r>
    </w:p>
    <w:p w:rsidR="00D556E3" w:rsidRDefault="00D556E3">
      <w:pPr>
        <w:pStyle w:val="2"/>
      </w:pPr>
    </w:p>
    <w:p w:rsidR="00D556E3" w:rsidRDefault="00D556E3">
      <w:pPr>
        <w:pStyle w:val="2"/>
        <w:ind w:left="0"/>
      </w:pPr>
    </w:p>
    <w:p w:rsidR="00D556E3" w:rsidRDefault="00D556E3"/>
    <w:p w:rsidR="00D556E3" w:rsidRDefault="00D556E3">
      <w:pPr>
        <w:pStyle w:val="2"/>
      </w:pPr>
    </w:p>
    <w:p w:rsidR="00D556E3" w:rsidRDefault="00D556E3"/>
    <w:p w:rsidR="00D556E3" w:rsidRDefault="00D556E3">
      <w:pPr>
        <w:pStyle w:val="2"/>
      </w:pPr>
    </w:p>
    <w:p w:rsidR="00D556E3" w:rsidRDefault="00D556E3"/>
    <w:p w:rsidR="00D556E3" w:rsidRDefault="00D556E3"/>
    <w:p w:rsidR="00D556E3" w:rsidRDefault="00D556E3">
      <w:pPr>
        <w:pStyle w:val="2"/>
      </w:pPr>
    </w:p>
    <w:p w:rsidR="00D556E3" w:rsidRDefault="00D556E3"/>
    <w:p w:rsidR="00D556E3" w:rsidRDefault="00D556E3">
      <w:pPr>
        <w:pStyle w:val="2"/>
      </w:pPr>
    </w:p>
    <w:p w:rsidR="00936258" w:rsidRDefault="00936258">
      <w:pPr>
        <w:pStyle w:val="2"/>
        <w:ind w:left="0"/>
        <w:rPr>
          <w:rFonts w:ascii="仿宋" w:eastAsia="仿宋" w:hAnsi="仿宋"/>
          <w:sz w:val="32"/>
          <w:szCs w:val="32"/>
        </w:rPr>
      </w:pPr>
    </w:p>
    <w:p w:rsidR="00A12DD3" w:rsidRDefault="00A12DD3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A12DD3" w:rsidRDefault="00A12DD3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A12DD3" w:rsidRDefault="00A12DD3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4062D4" w:rsidRDefault="004062D4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D556E3" w:rsidRPr="00936258" w:rsidRDefault="00D328EA">
      <w:pPr>
        <w:pStyle w:val="2"/>
        <w:ind w:left="0"/>
        <w:rPr>
          <w:rFonts w:ascii="仿宋" w:eastAsia="仿宋" w:hAnsi="仿宋"/>
          <w:sz w:val="32"/>
          <w:szCs w:val="32"/>
        </w:rPr>
      </w:pPr>
      <w:r w:rsidRPr="00936258">
        <w:rPr>
          <w:rFonts w:ascii="仿宋" w:eastAsia="仿宋" w:hAnsi="仿宋" w:hint="eastAsia"/>
          <w:sz w:val="32"/>
          <w:szCs w:val="32"/>
        </w:rPr>
        <w:t>抄送：</w:t>
      </w:r>
      <w:r w:rsidRPr="00936258">
        <w:rPr>
          <w:rFonts w:ascii="仿宋" w:eastAsia="仿宋" w:hAnsi="仿宋" w:cs="仿宋_GB2312" w:hint="eastAsia"/>
          <w:sz w:val="32"/>
          <w:szCs w:val="32"/>
        </w:rPr>
        <w:t>白山市生态环境局浑江区分局</w:t>
      </w:r>
    </w:p>
    <w:p w:rsidR="00D556E3" w:rsidRPr="00936258" w:rsidRDefault="00D556E3">
      <w:pPr>
        <w:pStyle w:val="2"/>
        <w:rPr>
          <w:rFonts w:ascii="仿宋" w:eastAsia="仿宋" w:hAnsi="仿宋"/>
          <w:sz w:val="32"/>
          <w:szCs w:val="32"/>
        </w:rPr>
      </w:pPr>
    </w:p>
    <w:p w:rsidR="00D556E3" w:rsidRDefault="00D556E3">
      <w:pPr>
        <w:jc w:val="left"/>
      </w:pPr>
    </w:p>
    <w:p w:rsidR="00D556E3" w:rsidRDefault="00D556E3">
      <w:pPr>
        <w:pStyle w:val="2"/>
      </w:pPr>
    </w:p>
    <w:p w:rsidR="00D556E3" w:rsidRDefault="00D556E3"/>
    <w:p w:rsidR="00D556E3" w:rsidRDefault="00D556E3">
      <w:pPr>
        <w:pStyle w:val="2"/>
      </w:pPr>
    </w:p>
    <w:p w:rsidR="00D556E3" w:rsidRDefault="00D556E3"/>
    <w:p w:rsidR="00D556E3" w:rsidRDefault="00AC2666">
      <w:r>
        <w:rPr>
          <w:rFonts w:ascii="仿宋_GB2312" w:eastAsia="仿宋_GB2312" w:cs="仿宋_GB2312"/>
          <w:b/>
          <w:bCs/>
          <w:sz w:val="24"/>
        </w:rPr>
        <w:pict>
          <v:line id="Line 3" o:spid="_x0000_s1026" style="position:absolute;left:0;text-align:left;z-index:251658240" from="-77.6pt,16.75pt" to="516.75pt,16.8pt" o:gfxdata="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iiLlu&#10;1gAAAAsBAAAPAAAAAAAAAAEAIAAAACIAAABkcnMvZG93bnJldi54bWxQSwECFAAUAAAACACHTuJA&#10;Z4iwTbEBAABTAwAADgAAAAAAAAABACAAAAAlAQAAZHJzL2Uyb0RvYy54bWxQSwUGAAAAAAYABgBZ&#10;AQAASAUAAAAA&#10;"/>
        </w:pict>
      </w:r>
    </w:p>
    <w:sectPr w:rsidR="00D556E3" w:rsidSect="00D556E3">
      <w:pgSz w:w="11906" w:h="16838"/>
      <w:pgMar w:top="1134" w:right="1474" w:bottom="1191" w:left="1587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666" w:rsidRDefault="00AC2666" w:rsidP="00B86E65">
      <w:r>
        <w:separator/>
      </w:r>
    </w:p>
  </w:endnote>
  <w:endnote w:type="continuationSeparator" w:id="0">
    <w:p w:rsidR="00AC2666" w:rsidRDefault="00AC2666" w:rsidP="00B8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666" w:rsidRDefault="00AC2666" w:rsidP="00B86E65">
      <w:r>
        <w:separator/>
      </w:r>
    </w:p>
  </w:footnote>
  <w:footnote w:type="continuationSeparator" w:id="0">
    <w:p w:rsidR="00AC2666" w:rsidRDefault="00AC2666" w:rsidP="00B8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888"/>
    <w:rsid w:val="000149F3"/>
    <w:rsid w:val="00026703"/>
    <w:rsid w:val="0004232E"/>
    <w:rsid w:val="00160EF5"/>
    <w:rsid w:val="001D45DB"/>
    <w:rsid w:val="00206E52"/>
    <w:rsid w:val="00214511"/>
    <w:rsid w:val="00250985"/>
    <w:rsid w:val="00257527"/>
    <w:rsid w:val="003B4888"/>
    <w:rsid w:val="004062D4"/>
    <w:rsid w:val="00445230"/>
    <w:rsid w:val="006C2F93"/>
    <w:rsid w:val="006E4AFA"/>
    <w:rsid w:val="00712B2B"/>
    <w:rsid w:val="007D0145"/>
    <w:rsid w:val="007D4557"/>
    <w:rsid w:val="00936258"/>
    <w:rsid w:val="0095684F"/>
    <w:rsid w:val="00A043B3"/>
    <w:rsid w:val="00A12DD3"/>
    <w:rsid w:val="00AC2666"/>
    <w:rsid w:val="00B86E65"/>
    <w:rsid w:val="00BA44D3"/>
    <w:rsid w:val="00D328EA"/>
    <w:rsid w:val="00D556E3"/>
    <w:rsid w:val="00E11800"/>
    <w:rsid w:val="00E729CC"/>
    <w:rsid w:val="00ED3F16"/>
    <w:rsid w:val="018D74AE"/>
    <w:rsid w:val="023D1B5F"/>
    <w:rsid w:val="05320A8C"/>
    <w:rsid w:val="062A74E7"/>
    <w:rsid w:val="06373F93"/>
    <w:rsid w:val="072D1FDF"/>
    <w:rsid w:val="095B3B4E"/>
    <w:rsid w:val="09F317E6"/>
    <w:rsid w:val="0B366611"/>
    <w:rsid w:val="0B3F15D6"/>
    <w:rsid w:val="0D083007"/>
    <w:rsid w:val="0DF0199C"/>
    <w:rsid w:val="0E4E6FE3"/>
    <w:rsid w:val="0FE5407E"/>
    <w:rsid w:val="11D66E96"/>
    <w:rsid w:val="12D24F24"/>
    <w:rsid w:val="145F7671"/>
    <w:rsid w:val="15D729AA"/>
    <w:rsid w:val="1619160F"/>
    <w:rsid w:val="192C10C8"/>
    <w:rsid w:val="19F3440D"/>
    <w:rsid w:val="1A9D4BAD"/>
    <w:rsid w:val="1AAB45BE"/>
    <w:rsid w:val="1B9520EB"/>
    <w:rsid w:val="1BCC3A0A"/>
    <w:rsid w:val="1C952426"/>
    <w:rsid w:val="1C99498E"/>
    <w:rsid w:val="1D552DC9"/>
    <w:rsid w:val="1D83064A"/>
    <w:rsid w:val="1E5772B5"/>
    <w:rsid w:val="1ED72194"/>
    <w:rsid w:val="206D1847"/>
    <w:rsid w:val="237C3215"/>
    <w:rsid w:val="259D7CF2"/>
    <w:rsid w:val="25A10A0C"/>
    <w:rsid w:val="26114AB6"/>
    <w:rsid w:val="26F559B1"/>
    <w:rsid w:val="285D26E1"/>
    <w:rsid w:val="289905F4"/>
    <w:rsid w:val="29AD6051"/>
    <w:rsid w:val="2B433190"/>
    <w:rsid w:val="2C9F1DAF"/>
    <w:rsid w:val="2E3453D2"/>
    <w:rsid w:val="31CF63D5"/>
    <w:rsid w:val="33776319"/>
    <w:rsid w:val="33FA0DF5"/>
    <w:rsid w:val="36B13C70"/>
    <w:rsid w:val="37104914"/>
    <w:rsid w:val="374F07C2"/>
    <w:rsid w:val="376B1FFA"/>
    <w:rsid w:val="37E5789F"/>
    <w:rsid w:val="38A56C17"/>
    <w:rsid w:val="38D30A7B"/>
    <w:rsid w:val="394A62D7"/>
    <w:rsid w:val="394F6E67"/>
    <w:rsid w:val="399C58F0"/>
    <w:rsid w:val="3AB67D5D"/>
    <w:rsid w:val="3AC0419D"/>
    <w:rsid w:val="3C277375"/>
    <w:rsid w:val="3DF45FDE"/>
    <w:rsid w:val="3E430EBF"/>
    <w:rsid w:val="3F3D6124"/>
    <w:rsid w:val="3F8334B2"/>
    <w:rsid w:val="3F83402E"/>
    <w:rsid w:val="40B4039D"/>
    <w:rsid w:val="412E5950"/>
    <w:rsid w:val="43B51C1D"/>
    <w:rsid w:val="440A13B3"/>
    <w:rsid w:val="44287482"/>
    <w:rsid w:val="45701059"/>
    <w:rsid w:val="46041BE4"/>
    <w:rsid w:val="46E0635C"/>
    <w:rsid w:val="4A826C6E"/>
    <w:rsid w:val="4AFF7B28"/>
    <w:rsid w:val="4CFB20EC"/>
    <w:rsid w:val="4D287015"/>
    <w:rsid w:val="4DF32719"/>
    <w:rsid w:val="4EC25C5C"/>
    <w:rsid w:val="4EE95333"/>
    <w:rsid w:val="50586F29"/>
    <w:rsid w:val="513567E2"/>
    <w:rsid w:val="51A615D6"/>
    <w:rsid w:val="53DB2A73"/>
    <w:rsid w:val="54201911"/>
    <w:rsid w:val="557E5AF4"/>
    <w:rsid w:val="5659483A"/>
    <w:rsid w:val="56EA070A"/>
    <w:rsid w:val="58420208"/>
    <w:rsid w:val="584D5353"/>
    <w:rsid w:val="59C353C4"/>
    <w:rsid w:val="5A844986"/>
    <w:rsid w:val="5BE33DC5"/>
    <w:rsid w:val="5C9C457B"/>
    <w:rsid w:val="5FE811AD"/>
    <w:rsid w:val="6033699D"/>
    <w:rsid w:val="60E0541B"/>
    <w:rsid w:val="61163D5C"/>
    <w:rsid w:val="61253DD2"/>
    <w:rsid w:val="6133481D"/>
    <w:rsid w:val="62FB1172"/>
    <w:rsid w:val="630008C8"/>
    <w:rsid w:val="633B796F"/>
    <w:rsid w:val="63EA4DD9"/>
    <w:rsid w:val="65992D45"/>
    <w:rsid w:val="65DA0F5E"/>
    <w:rsid w:val="67ED1AF9"/>
    <w:rsid w:val="6A8B3753"/>
    <w:rsid w:val="6D070200"/>
    <w:rsid w:val="716B2230"/>
    <w:rsid w:val="72135590"/>
    <w:rsid w:val="73552A67"/>
    <w:rsid w:val="73972825"/>
    <w:rsid w:val="746D4238"/>
    <w:rsid w:val="74D84B0B"/>
    <w:rsid w:val="75320053"/>
    <w:rsid w:val="75665D15"/>
    <w:rsid w:val="768C6E33"/>
    <w:rsid w:val="778203BE"/>
    <w:rsid w:val="78082A97"/>
    <w:rsid w:val="7A8E1D9C"/>
    <w:rsid w:val="7B643141"/>
    <w:rsid w:val="7BE42A18"/>
    <w:rsid w:val="7D1C601C"/>
    <w:rsid w:val="7EF54C24"/>
    <w:rsid w:val="7F5C21DE"/>
    <w:rsid w:val="7FB0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12"/>
    <w:qFormat/>
    <w:rsid w:val="00D556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2">
    <w:name w:val="样式 正文11 + 首行缩进:  2 字符"/>
    <w:basedOn w:val="a"/>
    <w:qFormat/>
    <w:rsid w:val="00D556E3"/>
    <w:pPr>
      <w:spacing w:line="500" w:lineRule="exact"/>
      <w:ind w:firstLineChars="200" w:firstLine="560"/>
    </w:pPr>
    <w:rPr>
      <w:rFonts w:ascii="宋体" w:cs="宋体"/>
      <w:color w:val="FF0000"/>
      <w:sz w:val="28"/>
    </w:rPr>
  </w:style>
  <w:style w:type="paragraph" w:styleId="a3">
    <w:name w:val="Normal Indent"/>
    <w:basedOn w:val="a"/>
    <w:qFormat/>
    <w:rsid w:val="00D556E3"/>
    <w:pPr>
      <w:spacing w:line="360" w:lineRule="auto"/>
      <w:ind w:firstLineChars="200" w:firstLine="480"/>
    </w:pPr>
    <w:rPr>
      <w:rFonts w:ascii="宋体" w:eastAsia="宋体" w:hAnsi="宋体"/>
      <w:sz w:val="24"/>
      <w:szCs w:val="20"/>
    </w:rPr>
  </w:style>
  <w:style w:type="paragraph" w:styleId="a4">
    <w:name w:val="footer"/>
    <w:basedOn w:val="a"/>
    <w:link w:val="Char"/>
    <w:qFormat/>
    <w:rsid w:val="00D55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D55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qFormat/>
    <w:rsid w:val="00D556E3"/>
    <w:pPr>
      <w:ind w:left="280"/>
      <w:jc w:val="left"/>
    </w:pPr>
    <w:rPr>
      <w:smallCaps/>
      <w:sz w:val="20"/>
      <w:szCs w:val="20"/>
    </w:rPr>
  </w:style>
  <w:style w:type="paragraph" w:customStyle="1" w:styleId="a6">
    <w:name w:val="评估意见正文内容"/>
    <w:basedOn w:val="a"/>
    <w:qFormat/>
    <w:rsid w:val="00D556E3"/>
    <w:pPr>
      <w:spacing w:line="580" w:lineRule="exact"/>
      <w:ind w:firstLineChars="200" w:firstLine="640"/>
    </w:pPr>
    <w:rPr>
      <w:rFonts w:ascii="仿宋_GB2312" w:eastAsia="仿宋_GB2312" w:hAnsi="宋体"/>
      <w:bCs/>
      <w:kern w:val="0"/>
      <w:sz w:val="32"/>
      <w:szCs w:val="23"/>
    </w:rPr>
  </w:style>
  <w:style w:type="paragraph" w:customStyle="1" w:styleId="0WD">
    <w:name w:val="0WD正文"/>
    <w:basedOn w:val="a"/>
    <w:qFormat/>
    <w:rsid w:val="00D556E3"/>
    <w:pPr>
      <w:spacing w:line="360" w:lineRule="auto"/>
      <w:ind w:firstLineChars="200" w:firstLine="200"/>
    </w:pPr>
    <w:rPr>
      <w:rFonts w:ascii="宋体" w:hAnsi="Calibri"/>
      <w:sz w:val="24"/>
    </w:rPr>
  </w:style>
  <w:style w:type="paragraph" w:customStyle="1" w:styleId="1">
    <w:name w:val="纯文本1"/>
    <w:basedOn w:val="a"/>
    <w:qFormat/>
    <w:rsid w:val="00D556E3"/>
    <w:pPr>
      <w:autoSpaceDE w:val="0"/>
      <w:autoSpaceDN w:val="0"/>
      <w:adjustRightInd w:val="0"/>
      <w:textAlignment w:val="baseline"/>
    </w:pPr>
    <w:rPr>
      <w:rFonts w:ascii="宋体"/>
      <w:szCs w:val="28"/>
    </w:rPr>
  </w:style>
  <w:style w:type="character" w:customStyle="1" w:styleId="Char0">
    <w:name w:val="页眉 Char"/>
    <w:basedOn w:val="a0"/>
    <w:link w:val="a5"/>
    <w:qFormat/>
    <w:rsid w:val="00D556E3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D556E3"/>
    <w:rPr>
      <w:kern w:val="2"/>
      <w:sz w:val="18"/>
      <w:szCs w:val="18"/>
    </w:rPr>
  </w:style>
  <w:style w:type="paragraph" w:customStyle="1" w:styleId="a7">
    <w:name w:val="宋小四缩"/>
    <w:basedOn w:val="a"/>
    <w:qFormat/>
    <w:rsid w:val="00D556E3"/>
    <w:pPr>
      <w:spacing w:line="360" w:lineRule="auto"/>
      <w:ind w:firstLineChars="200" w:firstLine="200"/>
    </w:pPr>
    <w:rPr>
      <w:rFonts w:ascii="宋体" w:hAnsi="宋体"/>
      <w:color w:val="000000"/>
      <w:sz w:val="24"/>
    </w:rPr>
  </w:style>
  <w:style w:type="paragraph" w:styleId="a8">
    <w:name w:val="Balloon Text"/>
    <w:basedOn w:val="a"/>
    <w:link w:val="Char1"/>
    <w:rsid w:val="007D0145"/>
    <w:rPr>
      <w:sz w:val="18"/>
      <w:szCs w:val="18"/>
    </w:rPr>
  </w:style>
  <w:style w:type="character" w:customStyle="1" w:styleId="Char1">
    <w:name w:val="批注框文本 Char"/>
    <w:basedOn w:val="a0"/>
    <w:link w:val="a8"/>
    <w:rsid w:val="007D01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249</Words>
  <Characters>1422</Characters>
  <Application>Microsoft Office Word</Application>
  <DocSecurity>0</DocSecurity>
  <Lines>11</Lines>
  <Paragraphs>3</Paragraphs>
  <ScaleCrop>false</ScaleCrop>
  <Company>Admin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cp:lastPrinted>2020-03-05T04:49:00Z</cp:lastPrinted>
  <dcterms:created xsi:type="dcterms:W3CDTF">2019-04-22T08:52:00Z</dcterms:created>
  <dcterms:modified xsi:type="dcterms:W3CDTF">2020-03-05T04:51:00Z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