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bidi w:val="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临江市第二批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农村集中式饮用水水源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保护区划定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一览表</w:t>
      </w:r>
    </w:p>
    <w:tbl>
      <w:tblPr>
        <w:tblStyle w:val="3"/>
        <w:tblW w:w="14417" w:type="dxa"/>
        <w:jc w:val="center"/>
        <w:tblBorders>
          <w:top w:val="thinThickSmallGap" w:color="auto" w:sz="12" w:space="0"/>
          <w:left w:val="none" w:color="auto" w:sz="0" w:space="0"/>
          <w:bottom w:val="thinThickSmallGap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002"/>
        <w:gridCol w:w="6123"/>
        <w:gridCol w:w="1554"/>
        <w:gridCol w:w="843"/>
        <w:gridCol w:w="1844"/>
        <w:gridCol w:w="1616"/>
      </w:tblGrid>
      <w:tr>
        <w:tblPrEx>
          <w:tblBorders>
            <w:top w:val="thinThickSmallGap" w:color="auto" w:sz="12" w:space="0"/>
            <w:left w:val="none" w:color="auto" w:sz="0" w:space="0"/>
            <w:bottom w:val="thinThick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3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0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饮用水水源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12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饮用水水源保护区划定内容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供水地区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供水人口（人）</w:t>
            </w:r>
          </w:p>
        </w:tc>
        <w:tc>
          <w:tcPr>
            <w:tcW w:w="346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饮用水水源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取水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坐标</w:t>
            </w: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thinThick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1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东经</w:t>
            </w:r>
          </w:p>
        </w:tc>
        <w:tc>
          <w:tcPr>
            <w:tcW w:w="161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北纬</w:t>
            </w: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thinThick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苇沙河镇农村集中式饮用水水源地</w:t>
            </w:r>
          </w:p>
        </w:tc>
        <w:tc>
          <w:tcPr>
            <w:tcW w:w="6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一级保护区分为水域范围和陆域范围：水域范围长度为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取水口上游1000m，下游100m范围内的河道水域，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水域范围宽度为整个河道范围。陆域范围为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水域边界外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纵深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50m为界形成的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二级保护区分为水域范围和陆域范围：水域范围长度为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一级保护区上游边界向上游（包括汇入的上游支流）延伸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2000m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，下游以一级保护区下游边界向下延伸200m范围内的河道水域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水域范围宽度为整个河道范围；陆域范围为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苇沙河西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岸纵深范围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1000m，沿苇沙河东岸以第一道分水岭为界。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苇沙河村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4462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126°45'16.660"</w:t>
            </w:r>
          </w:p>
        </w:tc>
        <w:tc>
          <w:tcPr>
            <w:tcW w:w="1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41° 48' 45.233"</w:t>
            </w: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thinThick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大湖街道农村集中式饮用水水源地</w:t>
            </w:r>
          </w:p>
        </w:tc>
        <w:tc>
          <w:tcPr>
            <w:tcW w:w="61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一级保护区分为水域范围和陆域范围：水域范围长度为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取水口上游1000m，下游100m范围内的河道水域。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水域范围的宽度为整个河道范围。陆域范围为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水域边界外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纵深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50m为界形成的区域。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二级保护区分为水域范围和陆域范围：水域范围长度为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一级保护区上游边界向上游（包括汇入的上游支流）延伸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2000m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，下游以一级保护区下游边界向下延伸200m范围内的河道水域。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水域范围宽度为整个河道范围。陆域范围为沿岸纵深至两侧流域第一道分水岭的区域范围。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大湖街道西盛社区、大湖社区</w:t>
            </w:r>
          </w:p>
        </w:tc>
        <w:tc>
          <w:tcPr>
            <w:tcW w:w="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5251</w:t>
            </w:r>
          </w:p>
        </w:tc>
        <w:tc>
          <w:tcPr>
            <w:tcW w:w="1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127° 1' 35.341"</w:t>
            </w:r>
          </w:p>
        </w:tc>
        <w:tc>
          <w:tcPr>
            <w:tcW w:w="16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41° 48' 37.336"</w:t>
            </w: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thinThickSmallGap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大湖街道临城村农村集中式饮用水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水源地</w:t>
            </w:r>
          </w:p>
        </w:tc>
        <w:tc>
          <w:tcPr>
            <w:tcW w:w="6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一级保护区分为水域范围和陆域范围：水域范围长度为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取水口上游1000m，下游100m范围内的河道水域。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水域范围的宽度为整个河道范围。陆域范围为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水域边界外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纵深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50m为界形成的区域。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二级保护区分为水域范围和陆域范围：水域范围长度为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一级保护区上游边界向上游（包括汇入的上游支流）延伸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2000m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zh-CN" w:eastAsia="zh-CN"/>
              </w:rPr>
              <w:t>，下游以一级保护区下游边界向下延伸200m范围内的河道水域。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水域范围宽度为整个河道范围。陆域范围为沿岸纵深至两侧流域第一道分水岭的区域范围。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大湖街道临城村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1388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126°57'58.532"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41° 47' 13.857"</w:t>
            </w:r>
          </w:p>
        </w:tc>
      </w:tr>
    </w:tbl>
    <w:p>
      <w:pPr>
        <w:ind w:firstLine="600" w:firstLineChars="200"/>
        <w:jc w:val="both"/>
        <w:rPr>
          <w:rFonts w:hint="default" w:ascii="仿宋" w:hAnsi="仿宋" w:eastAsia="仿宋" w:cs="仿宋"/>
          <w:spacing w:val="-10"/>
          <w:sz w:val="32"/>
          <w:szCs w:val="32"/>
          <w:lang w:val="en-US" w:eastAsia="zh-CN"/>
        </w:rPr>
      </w:pPr>
    </w:p>
    <w:sectPr>
      <w:pgSz w:w="16838" w:h="11906" w:orient="landscape"/>
      <w:pgMar w:top="1633" w:right="149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zM1NDViNjM5MjY2MTdjNDdiODFkZmE0NzIyYzEifQ=="/>
  </w:docVars>
  <w:rsids>
    <w:rsidRoot w:val="00000000"/>
    <w:rsid w:val="008E0C60"/>
    <w:rsid w:val="054256A0"/>
    <w:rsid w:val="0E010983"/>
    <w:rsid w:val="0E686FFD"/>
    <w:rsid w:val="0F6645E0"/>
    <w:rsid w:val="10D659DA"/>
    <w:rsid w:val="1B090718"/>
    <w:rsid w:val="26B935E6"/>
    <w:rsid w:val="2F9608AC"/>
    <w:rsid w:val="375B4963"/>
    <w:rsid w:val="3FE6701E"/>
    <w:rsid w:val="4F4A531F"/>
    <w:rsid w:val="51555F7E"/>
    <w:rsid w:val="548C3AF4"/>
    <w:rsid w:val="549A6988"/>
    <w:rsid w:val="55F51661"/>
    <w:rsid w:val="5FBFBBC9"/>
    <w:rsid w:val="6291378A"/>
    <w:rsid w:val="668534E7"/>
    <w:rsid w:val="69B1078F"/>
    <w:rsid w:val="6F3C5238"/>
    <w:rsid w:val="702B046B"/>
    <w:rsid w:val="7125024B"/>
    <w:rsid w:val="790D1FE7"/>
    <w:rsid w:val="CD6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2397</Words>
  <Characters>3419</Characters>
  <Lines>0</Lines>
  <Paragraphs>0</Paragraphs>
  <TotalTime>11</TotalTime>
  <ScaleCrop>false</ScaleCrop>
  <LinksUpToDate>false</LinksUpToDate>
  <CharactersWithSpaces>3482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2022-10-24T21:47:00Z</dcterms:created>
  <dc:creator>Administrator</dc:creator>
  <cp:lastModifiedBy>耀</cp:lastModifiedBy>
  <cp:lastPrinted>2022-10-24T22:24:00Z</cp:lastPrinted>
  <dcterms:modified xsi:type="dcterms:W3CDTF">2024-01-28T11:57:26Z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0EF6CFDBEEF342C390D19A35626F9F06_13</vt:lpwstr>
  </property>
</Properties>
</file>